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55AE5" w14:textId="77777777" w:rsidR="00427289" w:rsidRPr="00186B5A" w:rsidRDefault="00427289" w:rsidP="00C67ACE">
      <w:pPr>
        <w:spacing w:after="120"/>
        <w:rPr>
          <w:rFonts w:ascii="Arial" w:hAnsi="Arial" w:cs="Arial"/>
          <w:sz w:val="22"/>
          <w:szCs w:val="22"/>
        </w:rPr>
      </w:pPr>
      <w:bookmarkStart w:id="0" w:name="_Hlk235959398"/>
      <w:bookmarkEnd w:id="0"/>
    </w:p>
    <w:p w14:paraId="663CBDB5" w14:textId="77777777" w:rsidR="003F4ED4" w:rsidRPr="005B1F2A" w:rsidRDefault="00801F37" w:rsidP="00A23B0E">
      <w:pPr>
        <w:shd w:val="clear" w:color="auto" w:fill="FFE599"/>
        <w:spacing w:after="120"/>
        <w:jc w:val="center"/>
        <w:rPr>
          <w:rFonts w:ascii="Articulat CF Heavy" w:hAnsi="Articulat CF Heavy" w:cs="Arial"/>
          <w:sz w:val="44"/>
          <w:szCs w:val="44"/>
        </w:rPr>
      </w:pPr>
      <w:r w:rsidRPr="005B1F2A">
        <w:rPr>
          <w:rFonts w:ascii="Articulat CF Heavy" w:hAnsi="Articulat CF Heavy" w:cs="Arial"/>
          <w:sz w:val="44"/>
          <w:szCs w:val="44"/>
        </w:rPr>
        <w:t>PLAN URBANISTIC GENERAL</w:t>
      </w:r>
    </w:p>
    <w:p w14:paraId="4346C3A3" w14:textId="06FC91F9" w:rsidR="00C06CB9" w:rsidRDefault="003F4ED4" w:rsidP="00A23B0E">
      <w:pPr>
        <w:spacing w:after="120"/>
        <w:jc w:val="center"/>
        <w:rPr>
          <w:rFonts w:ascii="Articulat CF Heavy" w:hAnsi="Articulat CF Heavy" w:cs="Arial"/>
          <w:sz w:val="44"/>
          <w:szCs w:val="44"/>
        </w:rPr>
      </w:pPr>
      <w:r w:rsidRPr="005B1F2A">
        <w:rPr>
          <w:rFonts w:ascii="Articulat CF Heavy" w:hAnsi="Articulat CF Heavy" w:cs="Arial"/>
          <w:sz w:val="44"/>
          <w:szCs w:val="44"/>
          <w:highlight w:val="yellow"/>
        </w:rPr>
        <w:t>Municipiul</w:t>
      </w:r>
      <w:r w:rsidR="00765F6A">
        <w:rPr>
          <w:rFonts w:ascii="Articulat CF Heavy" w:hAnsi="Articulat CF Heavy" w:cs="Arial"/>
          <w:sz w:val="44"/>
          <w:szCs w:val="44"/>
        </w:rPr>
        <w:t xml:space="preserve"> </w:t>
      </w:r>
      <w:r w:rsidR="00765F6A" w:rsidRPr="00765F6A">
        <w:rPr>
          <w:rFonts w:ascii="Articulat CF Heavy" w:hAnsi="Articulat CF Heavy" w:cs="Arial"/>
          <w:sz w:val="44"/>
          <w:szCs w:val="44"/>
        </w:rPr>
        <w:t>CHIȘINĂU</w:t>
      </w:r>
      <w:r w:rsidR="00801F37" w:rsidRPr="005B1F2A">
        <w:rPr>
          <w:rFonts w:ascii="Articulat CF Heavy" w:hAnsi="Articulat CF Heavy" w:cs="Arial"/>
          <w:sz w:val="44"/>
          <w:szCs w:val="44"/>
        </w:rPr>
        <w:t xml:space="preserve"> </w:t>
      </w:r>
    </w:p>
    <w:p w14:paraId="31A7F982" w14:textId="36387E8D" w:rsidR="00093CA9" w:rsidRDefault="00093CA9" w:rsidP="00A23B0E">
      <w:pPr>
        <w:spacing w:after="120"/>
        <w:jc w:val="center"/>
        <w:rPr>
          <w:rFonts w:ascii="Articulat CF Heavy" w:hAnsi="Articulat CF Heavy" w:cs="Arial"/>
          <w:sz w:val="44"/>
          <w:szCs w:val="44"/>
        </w:rPr>
      </w:pPr>
      <w:r>
        <w:rPr>
          <w:rFonts w:ascii="Articulat CF Heavy" w:hAnsi="Articulat CF Heavy" w:cs="Arial"/>
          <w:noProof/>
          <w:sz w:val="44"/>
          <w:szCs w:val="44"/>
        </w:rPr>
        <w:drawing>
          <wp:anchor distT="0" distB="0" distL="114300" distR="114300" simplePos="0" relativeHeight="251660288" behindDoc="1" locked="0" layoutInCell="1" allowOverlap="1" wp14:anchorId="6F66EB53" wp14:editId="1A8CC32B">
            <wp:simplePos x="0" y="0"/>
            <wp:positionH relativeFrom="page">
              <wp:align>right</wp:align>
            </wp:positionH>
            <wp:positionV relativeFrom="paragraph">
              <wp:posOffset>238608</wp:posOffset>
            </wp:positionV>
            <wp:extent cx="7586503" cy="4272076"/>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86503" cy="42720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FF0F93" w14:textId="38CD4763" w:rsidR="00093CA9" w:rsidRDefault="00093CA9" w:rsidP="00093CA9">
      <w:pPr>
        <w:shd w:val="clear" w:color="auto" w:fill="FFFFFF" w:themeFill="background1"/>
        <w:spacing w:after="120"/>
        <w:jc w:val="center"/>
        <w:rPr>
          <w:rFonts w:ascii="Articulat CF Heavy" w:hAnsi="Articulat CF Heavy" w:cs="Arial"/>
          <w:sz w:val="44"/>
          <w:szCs w:val="44"/>
        </w:rPr>
      </w:pPr>
      <w:r>
        <w:rPr>
          <w:rFonts w:ascii="Articulat CF Heavy" w:hAnsi="Articulat CF Heavy" w:cs="Arial"/>
          <w:sz w:val="44"/>
          <w:szCs w:val="44"/>
        </w:rPr>
        <w:t>LOCUIRE</w:t>
      </w:r>
    </w:p>
    <w:p w14:paraId="0798DB1D" w14:textId="7CA20F65" w:rsidR="00093CA9" w:rsidRDefault="00093CA9" w:rsidP="00A23B0E">
      <w:pPr>
        <w:spacing w:after="120"/>
        <w:jc w:val="center"/>
        <w:rPr>
          <w:rFonts w:ascii="Articulat CF Heavy" w:hAnsi="Articulat CF Heavy" w:cs="Arial"/>
          <w:sz w:val="44"/>
          <w:szCs w:val="44"/>
        </w:rPr>
      </w:pPr>
    </w:p>
    <w:p w14:paraId="30A21244" w14:textId="06E631DE" w:rsidR="00093CA9" w:rsidRDefault="00093CA9" w:rsidP="00A23B0E">
      <w:pPr>
        <w:spacing w:after="120"/>
        <w:jc w:val="center"/>
        <w:rPr>
          <w:rFonts w:ascii="Articulat CF Heavy" w:hAnsi="Articulat CF Heavy" w:cs="Arial"/>
          <w:sz w:val="44"/>
          <w:szCs w:val="44"/>
        </w:rPr>
      </w:pPr>
    </w:p>
    <w:p w14:paraId="237ABF2D" w14:textId="77777777" w:rsidR="00093CA9" w:rsidRDefault="00093CA9" w:rsidP="00A23B0E">
      <w:pPr>
        <w:spacing w:after="120"/>
        <w:jc w:val="center"/>
        <w:rPr>
          <w:rFonts w:ascii="Articulat CF Heavy" w:hAnsi="Articulat CF Heavy" w:cs="Arial"/>
          <w:sz w:val="44"/>
          <w:szCs w:val="44"/>
        </w:rPr>
      </w:pPr>
    </w:p>
    <w:p w14:paraId="54535B8D" w14:textId="77777777" w:rsidR="00093CA9" w:rsidRDefault="00093CA9" w:rsidP="00A23B0E">
      <w:pPr>
        <w:spacing w:after="120"/>
        <w:jc w:val="center"/>
        <w:rPr>
          <w:rFonts w:ascii="Articulat CF Heavy" w:hAnsi="Articulat CF Heavy" w:cs="Arial"/>
          <w:sz w:val="44"/>
          <w:szCs w:val="44"/>
        </w:rPr>
      </w:pPr>
    </w:p>
    <w:p w14:paraId="2550C4BD" w14:textId="77777777" w:rsidR="00093CA9" w:rsidRDefault="00093CA9" w:rsidP="00A23B0E">
      <w:pPr>
        <w:spacing w:after="120"/>
        <w:jc w:val="center"/>
        <w:rPr>
          <w:rFonts w:ascii="Articulat CF Heavy" w:hAnsi="Articulat CF Heavy" w:cs="Arial"/>
          <w:sz w:val="44"/>
          <w:szCs w:val="44"/>
        </w:rPr>
      </w:pPr>
    </w:p>
    <w:p w14:paraId="3AE6AC46" w14:textId="77777777" w:rsidR="00093CA9" w:rsidRDefault="00093CA9" w:rsidP="00A23B0E">
      <w:pPr>
        <w:spacing w:after="120"/>
        <w:jc w:val="center"/>
        <w:rPr>
          <w:rFonts w:ascii="Articulat CF Heavy" w:hAnsi="Articulat CF Heavy" w:cs="Arial"/>
          <w:sz w:val="44"/>
          <w:szCs w:val="44"/>
        </w:rPr>
      </w:pPr>
    </w:p>
    <w:p w14:paraId="476448F5" w14:textId="77777777" w:rsidR="00093CA9" w:rsidRDefault="00093CA9" w:rsidP="00A23B0E">
      <w:pPr>
        <w:spacing w:after="120"/>
        <w:jc w:val="center"/>
        <w:rPr>
          <w:rFonts w:ascii="Articulat CF Heavy" w:hAnsi="Articulat CF Heavy" w:cs="Arial"/>
          <w:sz w:val="44"/>
          <w:szCs w:val="44"/>
        </w:rPr>
      </w:pPr>
    </w:p>
    <w:p w14:paraId="26142C69" w14:textId="77777777" w:rsidR="00093CA9" w:rsidRDefault="00093CA9" w:rsidP="00A23B0E">
      <w:pPr>
        <w:spacing w:after="120"/>
        <w:jc w:val="center"/>
        <w:rPr>
          <w:rFonts w:ascii="Articulat CF Heavy" w:hAnsi="Articulat CF Heavy" w:cs="Arial"/>
          <w:sz w:val="44"/>
          <w:szCs w:val="44"/>
        </w:rPr>
      </w:pPr>
    </w:p>
    <w:p w14:paraId="4E5920FF" w14:textId="77777777" w:rsidR="00093CA9" w:rsidRDefault="00093CA9" w:rsidP="00A23B0E">
      <w:pPr>
        <w:spacing w:after="120"/>
        <w:jc w:val="center"/>
        <w:rPr>
          <w:rFonts w:ascii="Articulat CF Heavy" w:hAnsi="Articulat CF Heavy" w:cs="Arial"/>
          <w:sz w:val="44"/>
          <w:szCs w:val="44"/>
        </w:rPr>
      </w:pPr>
    </w:p>
    <w:p w14:paraId="44D66543" w14:textId="66DFAEEC" w:rsidR="00093CA9" w:rsidRPr="00093CA9" w:rsidRDefault="00093CA9" w:rsidP="00093CA9">
      <w:pPr>
        <w:spacing w:after="120"/>
        <w:rPr>
          <w:rFonts w:ascii="Arial Narrow" w:hAnsi="Arial Narrow" w:cs="Arial"/>
          <w:sz w:val="18"/>
          <w:szCs w:val="18"/>
        </w:rPr>
      </w:pPr>
      <w:r w:rsidRPr="00093CA9">
        <w:rPr>
          <w:rFonts w:ascii="Arial Narrow" w:hAnsi="Arial Narrow" w:cs="Arial"/>
          <w:sz w:val="18"/>
          <w:szCs w:val="18"/>
        </w:rPr>
        <w:t>Sursa foto: autor</w:t>
      </w:r>
      <w:r>
        <w:rPr>
          <w:rFonts w:ascii="Arial Narrow" w:hAnsi="Arial Narrow" w:cs="Arial"/>
          <w:sz w:val="18"/>
          <w:szCs w:val="18"/>
        </w:rPr>
        <w:t xml:space="preserve"> (2025)</w:t>
      </w:r>
    </w:p>
    <w:p w14:paraId="0AE5F792" w14:textId="7594E392" w:rsidR="00093CA9" w:rsidRPr="00CD7013" w:rsidRDefault="00CD7013" w:rsidP="00CD7013">
      <w:pPr>
        <w:spacing w:after="120"/>
        <w:jc w:val="center"/>
        <w:rPr>
          <w:rFonts w:ascii="Articulat CF Thin" w:hAnsi="Articulat CF Thin" w:cs="Arial"/>
          <w:b/>
          <w:bCs/>
        </w:rPr>
      </w:pPr>
      <w:r w:rsidRPr="00CD7013">
        <w:rPr>
          <w:rFonts w:ascii="Articulat CF Thin" w:hAnsi="Articulat CF Thin" w:cs="Arial"/>
          <w:b/>
          <w:bCs/>
        </w:rPr>
        <w:t>REVIZIA 6</w:t>
      </w:r>
    </w:p>
    <w:p w14:paraId="3ACE2761" w14:textId="77777777" w:rsidR="00093CA9" w:rsidRDefault="00093CA9" w:rsidP="00A23B0E">
      <w:pPr>
        <w:spacing w:after="120"/>
        <w:jc w:val="center"/>
        <w:rPr>
          <w:rFonts w:ascii="Articulat CF Heavy" w:hAnsi="Articulat CF Heavy" w:cs="Arial"/>
          <w:sz w:val="44"/>
          <w:szCs w:val="44"/>
        </w:rPr>
      </w:pPr>
    </w:p>
    <w:p w14:paraId="7CA72392" w14:textId="77777777" w:rsidR="00093CA9" w:rsidRDefault="00093CA9" w:rsidP="00A23B0E">
      <w:pPr>
        <w:spacing w:after="120"/>
        <w:jc w:val="center"/>
        <w:rPr>
          <w:rFonts w:ascii="Articulat CF Heavy" w:hAnsi="Articulat CF Heavy" w:cs="Arial"/>
          <w:sz w:val="44"/>
          <w:szCs w:val="44"/>
        </w:rPr>
      </w:pPr>
    </w:p>
    <w:p w14:paraId="653296DE" w14:textId="77777777" w:rsidR="0060075E" w:rsidRDefault="0060075E" w:rsidP="0060075E">
      <w:pPr>
        <w:spacing w:after="120"/>
        <w:rPr>
          <w:rFonts w:ascii="Articulat CF Heavy" w:hAnsi="Articulat CF Heavy" w:cs="Arial"/>
          <w:sz w:val="44"/>
          <w:szCs w:val="44"/>
        </w:rPr>
      </w:pPr>
    </w:p>
    <w:p w14:paraId="15744C2E" w14:textId="77777777" w:rsidR="0066425B" w:rsidRDefault="0066425B" w:rsidP="003A4993">
      <w:pPr>
        <w:spacing w:after="120"/>
        <w:rPr>
          <w:rFonts w:ascii="Articulat CF Heavy" w:hAnsi="Articulat CF Heavy" w:cs="Arial"/>
          <w:sz w:val="28"/>
          <w:szCs w:val="28"/>
        </w:rPr>
      </w:pPr>
    </w:p>
    <w:p w14:paraId="22E539AD" w14:textId="11D1C27E" w:rsidR="0066425B" w:rsidRDefault="00230E6D" w:rsidP="00230E6D">
      <w:pPr>
        <w:spacing w:after="120"/>
        <w:jc w:val="center"/>
        <w:rPr>
          <w:rFonts w:ascii="Articulat CF Demi Bold" w:hAnsi="Articulat CF Demi Bold" w:cstheme="minorHAnsi"/>
          <w:b/>
          <w:sz w:val="28"/>
          <w:szCs w:val="28"/>
          <w:lang w:val="ro-MD"/>
        </w:rPr>
      </w:pPr>
      <w:r>
        <w:rPr>
          <w:rFonts w:ascii="Articulat CF Demi Bold" w:hAnsi="Articulat CF Demi Bold" w:cstheme="minorHAnsi"/>
          <w:b/>
          <w:sz w:val="28"/>
          <w:szCs w:val="28"/>
          <w:lang w:val="ro-MD"/>
        </w:rPr>
        <w:t>Iulie 2026</w:t>
      </w:r>
    </w:p>
    <w:p w14:paraId="06E9FB7F" w14:textId="49E64B58" w:rsidR="00992212" w:rsidRDefault="00DC0C63" w:rsidP="003A4993">
      <w:pPr>
        <w:spacing w:after="120"/>
        <w:rPr>
          <w:rFonts w:ascii="Articulat CF Demi Bold" w:hAnsi="Articulat CF Demi Bold" w:cstheme="minorHAnsi"/>
          <w:b/>
          <w:sz w:val="28"/>
          <w:szCs w:val="28"/>
          <w:lang w:val="ro-MD"/>
        </w:rPr>
      </w:pPr>
      <w:r>
        <w:rPr>
          <w:rFonts w:ascii="Articulat CF Demi Bold" w:hAnsi="Articulat CF Demi Bold" w:cstheme="minorHAnsi"/>
          <w:b/>
          <w:sz w:val="28"/>
          <w:szCs w:val="28"/>
          <w:lang w:val="ro-MD"/>
        </w:rPr>
        <w:lastRenderedPageBreak/>
        <w:t>Locuire</w:t>
      </w:r>
    </w:p>
    <w:p w14:paraId="40A8261A" w14:textId="1E56E709" w:rsidR="003A4993" w:rsidRPr="00A81D26" w:rsidRDefault="003A4993" w:rsidP="009F526E">
      <w:pPr>
        <w:spacing w:after="120"/>
        <w:rPr>
          <w:rStyle w:val="fontstyle01"/>
          <w:rFonts w:ascii="Articulat CF Bold" w:eastAsia="Calibri" w:hAnsi="Articulat CF Bold" w:cstheme="minorHAnsi"/>
          <w:b/>
          <w:i w:val="0"/>
          <w:iCs w:val="0"/>
          <w:color w:val="auto"/>
          <w:u w:val="single"/>
          <w:lang w:val="ro-MD"/>
        </w:rPr>
      </w:pPr>
      <w:r w:rsidRPr="00A81D26">
        <w:rPr>
          <w:rFonts w:ascii="Articulat CF Bold" w:eastAsia="Calibri" w:hAnsi="Articulat CF Bold" w:cstheme="minorHAnsi"/>
          <w:b/>
          <w:sz w:val="22"/>
          <w:szCs w:val="22"/>
          <w:u w:val="single"/>
          <w:lang w:val="ro-MD"/>
        </w:rPr>
        <w:t>Structura studi</w:t>
      </w:r>
      <w:r>
        <w:rPr>
          <w:rFonts w:ascii="Articulat CF Bold" w:eastAsia="Calibri" w:hAnsi="Articulat CF Bold" w:cstheme="minorHAnsi"/>
          <w:b/>
          <w:sz w:val="22"/>
          <w:szCs w:val="22"/>
          <w:u w:val="single"/>
          <w:lang w:val="ro-MD"/>
        </w:rPr>
        <w:t>ului</w:t>
      </w:r>
      <w:r w:rsidRPr="00A81D26">
        <w:rPr>
          <w:rFonts w:ascii="Articulat CF Bold" w:eastAsia="Calibri" w:hAnsi="Articulat CF Bold" w:cstheme="minorHAnsi"/>
          <w:b/>
          <w:sz w:val="22"/>
          <w:szCs w:val="22"/>
          <w:u w:val="single"/>
          <w:lang w:val="ro-MD"/>
        </w:rPr>
        <w:t xml:space="preserve"> de fundamentare: </w:t>
      </w:r>
    </w:p>
    <w:p w14:paraId="38E1E42C" w14:textId="77777777" w:rsidR="006F0E0A" w:rsidRDefault="006F0E0A" w:rsidP="009F526E">
      <w:pPr>
        <w:spacing w:after="120"/>
        <w:jc w:val="both"/>
        <w:rPr>
          <w:rFonts w:ascii="Articulat CF Demi Bold" w:hAnsi="Articulat CF Demi Bold" w:cstheme="minorHAnsi"/>
          <w:sz w:val="22"/>
          <w:szCs w:val="22"/>
          <w:lang w:val="ro-MD"/>
        </w:rPr>
      </w:pPr>
    </w:p>
    <w:tbl>
      <w:tblPr>
        <w:tblStyle w:val="TableGrid"/>
        <w:tblW w:w="0" w:type="auto"/>
        <w:tblBorders>
          <w:top w:val="single" w:sz="4" w:space="0" w:color="D9E2F3" w:themeColor="accent1" w:themeTint="33"/>
          <w:left w:val="single" w:sz="4" w:space="0" w:color="D9E2F3" w:themeColor="accent1" w:themeTint="33"/>
          <w:bottom w:val="single" w:sz="4" w:space="0" w:color="D9E2F3" w:themeColor="accent1" w:themeTint="33"/>
          <w:right w:val="single" w:sz="4" w:space="0" w:color="D9E2F3" w:themeColor="accent1" w:themeTint="33"/>
          <w:insideH w:val="single" w:sz="4" w:space="0" w:color="D9E2F3" w:themeColor="accent1" w:themeTint="33"/>
          <w:insideV w:val="single" w:sz="4" w:space="0" w:color="D9E2F3" w:themeColor="accent1" w:themeTint="33"/>
        </w:tblBorders>
        <w:tblLook w:val="04A0" w:firstRow="1" w:lastRow="0" w:firstColumn="1" w:lastColumn="0" w:noHBand="0" w:noVBand="1"/>
      </w:tblPr>
      <w:tblGrid>
        <w:gridCol w:w="535"/>
        <w:gridCol w:w="9714"/>
      </w:tblGrid>
      <w:tr w:rsidR="006F0E0A" w14:paraId="40A6A52C" w14:textId="77777777" w:rsidTr="006F0E0A">
        <w:tc>
          <w:tcPr>
            <w:tcW w:w="535" w:type="dxa"/>
          </w:tcPr>
          <w:p w14:paraId="3FF8D919" w14:textId="6C2D3162" w:rsidR="006F0E0A" w:rsidRDefault="006F0E0A" w:rsidP="009F526E">
            <w:pPr>
              <w:spacing w:after="120"/>
              <w:jc w:val="both"/>
              <w:rPr>
                <w:rFonts w:ascii="Articulat CF Demi Bold" w:hAnsi="Articulat CF Demi Bold" w:cstheme="minorHAnsi"/>
                <w:sz w:val="22"/>
                <w:szCs w:val="22"/>
                <w:lang w:val="ro-MD"/>
              </w:rPr>
            </w:pPr>
            <w:r>
              <w:rPr>
                <w:rFonts w:ascii="Articulat CF Demi Bold" w:hAnsi="Articulat CF Demi Bold" w:cstheme="minorHAnsi"/>
                <w:sz w:val="22"/>
                <w:szCs w:val="22"/>
                <w:lang w:val="ro-MD"/>
              </w:rPr>
              <w:t>A.</w:t>
            </w:r>
          </w:p>
        </w:tc>
        <w:tc>
          <w:tcPr>
            <w:tcW w:w="9715" w:type="dxa"/>
          </w:tcPr>
          <w:p w14:paraId="48AD6FCB" w14:textId="440F82F4" w:rsidR="006F0E0A" w:rsidRPr="006F0E0A" w:rsidRDefault="006F0E0A" w:rsidP="009F526E">
            <w:pPr>
              <w:spacing w:after="120"/>
              <w:jc w:val="both"/>
              <w:rPr>
                <w:rFonts w:ascii="Articulat CF Demi Bold" w:hAnsi="Articulat CF Demi Bold" w:cstheme="minorHAnsi"/>
                <w:sz w:val="22"/>
                <w:szCs w:val="22"/>
                <w:lang w:val="ro-MD"/>
              </w:rPr>
            </w:pPr>
            <w:hyperlink w:anchor="_Delimitarea_obiectului_studiat" w:history="1">
              <w:r w:rsidRPr="006F0E0A">
                <w:rPr>
                  <w:rFonts w:ascii="Articulat CF Demi Bold" w:hAnsi="Articulat CF Demi Bold"/>
                  <w:lang w:val="ro-MD"/>
                </w:rPr>
                <w:t>Delimitarea obiectului studiat</w:t>
              </w:r>
            </w:hyperlink>
          </w:p>
        </w:tc>
      </w:tr>
      <w:tr w:rsidR="006F0E0A" w14:paraId="365A0898" w14:textId="77777777" w:rsidTr="006F0E0A">
        <w:tc>
          <w:tcPr>
            <w:tcW w:w="535" w:type="dxa"/>
          </w:tcPr>
          <w:p w14:paraId="541B6E70" w14:textId="541D8568" w:rsidR="006F0E0A" w:rsidRDefault="006F0E0A" w:rsidP="009F526E">
            <w:pPr>
              <w:spacing w:after="120"/>
              <w:jc w:val="both"/>
              <w:rPr>
                <w:rFonts w:ascii="Articulat CF Demi Bold" w:hAnsi="Articulat CF Demi Bold" w:cstheme="minorHAnsi"/>
                <w:sz w:val="22"/>
                <w:szCs w:val="22"/>
                <w:lang w:val="ro-MD"/>
              </w:rPr>
            </w:pPr>
            <w:r>
              <w:rPr>
                <w:rFonts w:ascii="Articulat CF Demi Bold" w:hAnsi="Articulat CF Demi Bold" w:cstheme="minorHAnsi"/>
                <w:sz w:val="22"/>
                <w:szCs w:val="22"/>
                <w:lang w:val="ro-MD"/>
              </w:rPr>
              <w:t>B.</w:t>
            </w:r>
          </w:p>
        </w:tc>
        <w:tc>
          <w:tcPr>
            <w:tcW w:w="9715" w:type="dxa"/>
          </w:tcPr>
          <w:p w14:paraId="3B689647" w14:textId="7B582121" w:rsidR="006F0E0A" w:rsidRPr="006F0E0A" w:rsidRDefault="006F0E0A" w:rsidP="009F526E">
            <w:pPr>
              <w:spacing w:after="120"/>
              <w:jc w:val="both"/>
              <w:rPr>
                <w:rFonts w:ascii="Articulat CF Demi Bold" w:hAnsi="Articulat CF Demi Bold" w:cstheme="minorHAnsi"/>
                <w:sz w:val="22"/>
                <w:szCs w:val="22"/>
                <w:lang w:val="ro-MD"/>
              </w:rPr>
            </w:pPr>
            <w:hyperlink w:anchor="_Analiza_critică_a" w:history="1">
              <w:r w:rsidRPr="006F0E0A">
                <w:rPr>
                  <w:rFonts w:ascii="Articulat CF Demi Bold" w:hAnsi="Articulat CF Demi Bold"/>
                  <w:lang w:val="ro-MD"/>
                </w:rPr>
                <w:t>Analiza critică a situației existente</w:t>
              </w:r>
            </w:hyperlink>
          </w:p>
        </w:tc>
      </w:tr>
      <w:tr w:rsidR="006F0E0A" w14:paraId="6B9DE8D7" w14:textId="77777777" w:rsidTr="006F0E0A">
        <w:tc>
          <w:tcPr>
            <w:tcW w:w="535" w:type="dxa"/>
          </w:tcPr>
          <w:p w14:paraId="37089127" w14:textId="5CB05526" w:rsidR="006F0E0A" w:rsidRDefault="006F0E0A" w:rsidP="009F526E">
            <w:pPr>
              <w:spacing w:after="120"/>
              <w:jc w:val="both"/>
              <w:rPr>
                <w:rFonts w:ascii="Articulat CF Demi Bold" w:hAnsi="Articulat CF Demi Bold" w:cstheme="minorHAnsi"/>
                <w:sz w:val="22"/>
                <w:szCs w:val="22"/>
                <w:lang w:val="ro-MD"/>
              </w:rPr>
            </w:pPr>
            <w:r>
              <w:rPr>
                <w:rFonts w:ascii="Articulat CF Demi Bold" w:hAnsi="Articulat CF Demi Bold" w:cstheme="minorHAnsi"/>
                <w:sz w:val="22"/>
                <w:szCs w:val="22"/>
                <w:lang w:val="ro-MD"/>
              </w:rPr>
              <w:t>C.</w:t>
            </w:r>
          </w:p>
        </w:tc>
        <w:tc>
          <w:tcPr>
            <w:tcW w:w="9715" w:type="dxa"/>
          </w:tcPr>
          <w:p w14:paraId="5EB54827" w14:textId="398D58C3" w:rsidR="006F0E0A" w:rsidRPr="00C75C8C" w:rsidRDefault="006F0E0A" w:rsidP="009F526E">
            <w:pPr>
              <w:spacing w:after="120"/>
              <w:jc w:val="both"/>
              <w:rPr>
                <w:rFonts w:ascii="Articulat CF Demi Bold" w:hAnsi="Articulat CF Demi Bold" w:cstheme="minorHAnsi"/>
                <w:sz w:val="22"/>
                <w:szCs w:val="22"/>
                <w:lang w:val="ro-MD"/>
              </w:rPr>
            </w:pPr>
            <w:hyperlink w:anchor="_Evidențierea_și_ierarhizarea" w:history="1">
              <w:r w:rsidRPr="00C75C8C">
                <w:rPr>
                  <w:rFonts w:ascii="Articulat CF Demi Bold" w:hAnsi="Articulat CF Demi Bold"/>
                  <w:lang w:val="ro-MD"/>
                </w:rPr>
                <w:t>Evidențierea și ierarhizarea disfuncțiilor, precum și a mecanismelor cauzale</w:t>
              </w:r>
              <w:r w:rsidRPr="00C75C8C">
                <w:rPr>
                  <w:rFonts w:ascii="Articulat CF Demi Bold" w:hAnsi="Articulat CF Demi Bold"/>
                  <w:lang w:val="ro-MD"/>
                </w:rPr>
                <w:br/>
                <w:t>care le-au produs</w:t>
              </w:r>
            </w:hyperlink>
            <w:r w:rsidRPr="00C75C8C">
              <w:rPr>
                <w:rFonts w:ascii="Articulat CF Demi Bold" w:hAnsi="Articulat CF Demi Bold" w:cstheme="minorHAnsi"/>
                <w:sz w:val="22"/>
                <w:szCs w:val="22"/>
                <w:lang w:val="ro-MD"/>
              </w:rPr>
              <w:t xml:space="preserve"> </w:t>
            </w:r>
          </w:p>
        </w:tc>
      </w:tr>
      <w:tr w:rsidR="006726D6" w14:paraId="6450EBE7" w14:textId="77777777" w:rsidTr="006F0E0A">
        <w:tc>
          <w:tcPr>
            <w:tcW w:w="535" w:type="dxa"/>
          </w:tcPr>
          <w:p w14:paraId="6BFB2EF5" w14:textId="63FAAC11" w:rsidR="006726D6" w:rsidRPr="006726D6" w:rsidRDefault="006726D6" w:rsidP="009F526E">
            <w:pPr>
              <w:spacing w:after="120"/>
              <w:jc w:val="both"/>
              <w:rPr>
                <w:rFonts w:ascii="Articulat CF Medium" w:hAnsi="Articulat CF Medium" w:cstheme="minorHAnsi"/>
                <w:sz w:val="20"/>
                <w:szCs w:val="20"/>
                <w:lang w:val="ro-MD"/>
              </w:rPr>
            </w:pPr>
            <w:r w:rsidRPr="006726D6">
              <w:rPr>
                <w:rFonts w:ascii="Articulat CF Medium" w:hAnsi="Articulat CF Medium" w:cstheme="minorHAnsi"/>
                <w:sz w:val="20"/>
                <w:szCs w:val="20"/>
                <w:lang w:val="ro-MD"/>
              </w:rPr>
              <w:t>C1.</w:t>
            </w:r>
          </w:p>
        </w:tc>
        <w:tc>
          <w:tcPr>
            <w:tcW w:w="9715" w:type="dxa"/>
          </w:tcPr>
          <w:p w14:paraId="1E455169" w14:textId="408D78C4" w:rsidR="006726D6" w:rsidRPr="006726D6" w:rsidRDefault="006726D6" w:rsidP="009F526E">
            <w:pPr>
              <w:spacing w:after="120"/>
              <w:jc w:val="both"/>
              <w:rPr>
                <w:rFonts w:ascii="Articulat CF Medium" w:hAnsi="Articulat CF Medium" w:cstheme="minorHAnsi"/>
                <w:sz w:val="20"/>
                <w:szCs w:val="20"/>
                <w:lang w:val="ro-MD"/>
              </w:rPr>
            </w:pPr>
            <w:hyperlink w:anchor="_Diagnostic_teritorial" w:history="1">
              <w:r w:rsidRPr="00F70E6B">
                <w:rPr>
                  <w:rFonts w:ascii="Articulat CF Medium" w:hAnsi="Articulat CF Medium"/>
                  <w:sz w:val="20"/>
                  <w:szCs w:val="20"/>
                  <w:lang w:val="ro-MD"/>
                </w:rPr>
                <w:t>Diagnostic teritorial</w:t>
              </w:r>
            </w:hyperlink>
            <w:r w:rsidRPr="006726D6">
              <w:rPr>
                <w:rFonts w:ascii="Articulat CF Medium" w:hAnsi="Articulat CF Medium" w:cstheme="minorHAnsi"/>
                <w:sz w:val="20"/>
                <w:szCs w:val="20"/>
                <w:lang w:val="ro-MD"/>
              </w:rPr>
              <w:t xml:space="preserve"> </w:t>
            </w:r>
          </w:p>
        </w:tc>
      </w:tr>
      <w:tr w:rsidR="006F0E0A" w14:paraId="174015CA" w14:textId="77777777" w:rsidTr="006F0E0A">
        <w:tc>
          <w:tcPr>
            <w:tcW w:w="535" w:type="dxa"/>
          </w:tcPr>
          <w:p w14:paraId="23FA76CB" w14:textId="11D1A674" w:rsidR="006F0E0A" w:rsidRDefault="006F0E0A" w:rsidP="009F526E">
            <w:pPr>
              <w:spacing w:after="120"/>
              <w:jc w:val="both"/>
              <w:rPr>
                <w:rFonts w:ascii="Articulat CF Demi Bold" w:hAnsi="Articulat CF Demi Bold" w:cstheme="minorHAnsi"/>
                <w:sz w:val="22"/>
                <w:szCs w:val="22"/>
                <w:lang w:val="ro-MD"/>
              </w:rPr>
            </w:pPr>
            <w:r>
              <w:rPr>
                <w:rFonts w:ascii="Articulat CF Demi Bold" w:hAnsi="Articulat CF Demi Bold" w:cstheme="minorHAnsi"/>
                <w:sz w:val="22"/>
                <w:szCs w:val="22"/>
                <w:lang w:val="ro-MD"/>
              </w:rPr>
              <w:t>D.</w:t>
            </w:r>
          </w:p>
        </w:tc>
        <w:tc>
          <w:tcPr>
            <w:tcW w:w="9715" w:type="dxa"/>
          </w:tcPr>
          <w:p w14:paraId="5AAC18CB" w14:textId="0E4A53DA" w:rsidR="006F0E0A" w:rsidRPr="00C75C8C" w:rsidRDefault="006F0E0A" w:rsidP="009F526E">
            <w:pPr>
              <w:spacing w:after="120"/>
              <w:jc w:val="both"/>
              <w:rPr>
                <w:rFonts w:ascii="Articulat CF Demi Bold" w:hAnsi="Articulat CF Demi Bold" w:cstheme="minorHAnsi"/>
                <w:sz w:val="22"/>
                <w:szCs w:val="22"/>
                <w:lang w:val="ro-MD"/>
              </w:rPr>
            </w:pPr>
            <w:hyperlink w:anchor="_Prognoze,_acolo_unde" w:history="1">
              <w:r w:rsidRPr="00C75C8C">
                <w:rPr>
                  <w:rFonts w:ascii="Articulat CF Demi Bold" w:hAnsi="Articulat CF Demi Bold"/>
                  <w:lang w:val="ro-MD"/>
                </w:rPr>
                <w:t>Prognoze, acolo unde este cazul</w:t>
              </w:r>
            </w:hyperlink>
            <w:r w:rsidRPr="00C75C8C">
              <w:rPr>
                <w:rFonts w:ascii="Articulat CF Demi Bold" w:hAnsi="Articulat CF Demi Bold" w:cstheme="minorHAnsi"/>
                <w:sz w:val="22"/>
                <w:szCs w:val="22"/>
                <w:lang w:val="ro-MD"/>
              </w:rPr>
              <w:t xml:space="preserve"> </w:t>
            </w:r>
          </w:p>
        </w:tc>
      </w:tr>
      <w:tr w:rsidR="006F0E0A" w14:paraId="7C759105" w14:textId="77777777" w:rsidTr="006F0E0A">
        <w:tc>
          <w:tcPr>
            <w:tcW w:w="535" w:type="dxa"/>
          </w:tcPr>
          <w:p w14:paraId="1090AB65" w14:textId="72F8DDFE" w:rsidR="006F0E0A" w:rsidRDefault="006F0E0A" w:rsidP="009F526E">
            <w:pPr>
              <w:spacing w:after="120"/>
              <w:jc w:val="both"/>
              <w:rPr>
                <w:rFonts w:ascii="Articulat CF Demi Bold" w:hAnsi="Articulat CF Demi Bold" w:cstheme="minorHAnsi"/>
                <w:sz w:val="22"/>
                <w:szCs w:val="22"/>
                <w:lang w:val="ro-MD"/>
              </w:rPr>
            </w:pPr>
            <w:r>
              <w:rPr>
                <w:rFonts w:ascii="Articulat CF Demi Bold" w:hAnsi="Articulat CF Demi Bold" w:cstheme="minorHAnsi"/>
                <w:sz w:val="22"/>
                <w:szCs w:val="22"/>
                <w:lang w:val="ro-MD"/>
              </w:rPr>
              <w:t>E.</w:t>
            </w:r>
          </w:p>
        </w:tc>
        <w:tc>
          <w:tcPr>
            <w:tcW w:w="9715" w:type="dxa"/>
          </w:tcPr>
          <w:p w14:paraId="190C0056" w14:textId="77988A1B" w:rsidR="006F0E0A" w:rsidRPr="00C75C8C" w:rsidRDefault="006F0E0A" w:rsidP="009F526E">
            <w:pPr>
              <w:spacing w:after="120"/>
              <w:jc w:val="both"/>
              <w:rPr>
                <w:rFonts w:ascii="Articulat CF Demi Bold" w:hAnsi="Articulat CF Demi Bold" w:cstheme="minorHAnsi"/>
                <w:sz w:val="22"/>
                <w:szCs w:val="22"/>
                <w:lang w:val="ro-MD"/>
              </w:rPr>
            </w:pPr>
            <w:hyperlink w:anchor="_Propuneri_de_eliminare" w:history="1">
              <w:r w:rsidRPr="00C75C8C">
                <w:rPr>
                  <w:rFonts w:ascii="Articulat CF Demi Bold" w:hAnsi="Articulat CF Demi Bold"/>
                  <w:lang w:val="ro-MD"/>
                </w:rPr>
                <w:t>Propuneri de eliminare sau de diminuare a disfuncționalităților</w:t>
              </w:r>
            </w:hyperlink>
          </w:p>
        </w:tc>
      </w:tr>
      <w:tr w:rsidR="006726D6" w14:paraId="109C71C8" w14:textId="77777777" w:rsidTr="006F0E0A">
        <w:tc>
          <w:tcPr>
            <w:tcW w:w="535" w:type="dxa"/>
          </w:tcPr>
          <w:p w14:paraId="2920CD92" w14:textId="60FD415E" w:rsidR="006726D6" w:rsidRPr="006726D6" w:rsidRDefault="006726D6" w:rsidP="009F526E">
            <w:pPr>
              <w:spacing w:after="120"/>
              <w:jc w:val="both"/>
              <w:rPr>
                <w:rFonts w:ascii="Articulat CF Medium" w:hAnsi="Articulat CF Medium"/>
                <w:sz w:val="20"/>
                <w:szCs w:val="20"/>
                <w:lang w:val="ro-MD"/>
              </w:rPr>
            </w:pPr>
            <w:r w:rsidRPr="006726D6">
              <w:rPr>
                <w:rFonts w:ascii="Articulat CF Medium" w:hAnsi="Articulat CF Medium"/>
                <w:sz w:val="20"/>
                <w:szCs w:val="20"/>
                <w:lang w:val="ro-MD"/>
              </w:rPr>
              <w:t>E1.</w:t>
            </w:r>
          </w:p>
        </w:tc>
        <w:tc>
          <w:tcPr>
            <w:tcW w:w="9715" w:type="dxa"/>
          </w:tcPr>
          <w:p w14:paraId="6A7B208B" w14:textId="4FFF8E61" w:rsidR="006726D6" w:rsidRPr="006726D6" w:rsidRDefault="006726D6" w:rsidP="009F526E">
            <w:pPr>
              <w:spacing w:after="120"/>
              <w:jc w:val="both"/>
              <w:rPr>
                <w:rFonts w:ascii="Articulat CF Medium" w:hAnsi="Articulat CF Medium"/>
                <w:sz w:val="20"/>
                <w:szCs w:val="20"/>
                <w:lang w:val="ro-MD"/>
              </w:rPr>
            </w:pPr>
            <w:hyperlink w:anchor="_Propuneri_și_recomandări_1" w:history="1">
              <w:r w:rsidRPr="006726D6">
                <w:rPr>
                  <w:rFonts w:ascii="Articulat CF Medium" w:hAnsi="Articulat CF Medium"/>
                  <w:sz w:val="20"/>
                  <w:szCs w:val="20"/>
                  <w:lang w:val="ro-MD"/>
                </w:rPr>
                <w:t>Propuneri și recomandări de la nivel central, instituțional (ministere, IP, ÎM)</w:t>
              </w:r>
            </w:hyperlink>
          </w:p>
        </w:tc>
      </w:tr>
      <w:tr w:rsidR="006726D6" w14:paraId="0B6E4F6C" w14:textId="77777777" w:rsidTr="006F0E0A">
        <w:tc>
          <w:tcPr>
            <w:tcW w:w="535" w:type="dxa"/>
          </w:tcPr>
          <w:p w14:paraId="4F13A038" w14:textId="6329A9E8" w:rsidR="006726D6" w:rsidRPr="006726D6" w:rsidRDefault="006726D6" w:rsidP="009F526E">
            <w:pPr>
              <w:spacing w:after="120"/>
              <w:jc w:val="both"/>
              <w:rPr>
                <w:rFonts w:ascii="Articulat CF Medium" w:hAnsi="Articulat CF Medium" w:cstheme="minorHAnsi"/>
                <w:sz w:val="20"/>
                <w:szCs w:val="20"/>
                <w:lang w:val="ro-MD"/>
              </w:rPr>
            </w:pPr>
            <w:r>
              <w:rPr>
                <w:rFonts w:ascii="Articulat CF Medium" w:hAnsi="Articulat CF Medium" w:cstheme="minorHAnsi"/>
                <w:sz w:val="20"/>
                <w:szCs w:val="20"/>
                <w:lang w:val="ro-MD"/>
              </w:rPr>
              <w:t>E2.</w:t>
            </w:r>
          </w:p>
        </w:tc>
        <w:tc>
          <w:tcPr>
            <w:tcW w:w="9715" w:type="dxa"/>
          </w:tcPr>
          <w:p w14:paraId="3EF656D7" w14:textId="6DB635CB" w:rsidR="006726D6" w:rsidRPr="006726D6" w:rsidRDefault="006726D6" w:rsidP="009F526E">
            <w:pPr>
              <w:spacing w:after="120"/>
              <w:jc w:val="both"/>
              <w:rPr>
                <w:rFonts w:ascii="Articulat CF Medium" w:hAnsi="Articulat CF Medium" w:cstheme="minorHAnsi"/>
                <w:sz w:val="20"/>
                <w:szCs w:val="20"/>
                <w:lang w:val="ro-MD"/>
              </w:rPr>
            </w:pPr>
            <w:hyperlink w:anchor="_Propuneri_și_recomandări" w:history="1">
              <w:r w:rsidRPr="009F526E">
                <w:rPr>
                  <w:rFonts w:ascii="Articulat CF Medium" w:hAnsi="Articulat CF Medium"/>
                  <w:sz w:val="20"/>
                  <w:szCs w:val="20"/>
                  <w:lang w:val="ro-MD"/>
                </w:rPr>
                <w:t>Propuneri și recomandări din partea suburbiilor și a preturilor</w:t>
              </w:r>
            </w:hyperlink>
          </w:p>
        </w:tc>
      </w:tr>
      <w:tr w:rsidR="006F0E0A" w14:paraId="013EDD87" w14:textId="77777777" w:rsidTr="006F0E0A">
        <w:tc>
          <w:tcPr>
            <w:tcW w:w="535" w:type="dxa"/>
          </w:tcPr>
          <w:p w14:paraId="45496C58" w14:textId="3A865E54" w:rsidR="006F0E0A" w:rsidRDefault="006F0E0A" w:rsidP="009F526E">
            <w:pPr>
              <w:spacing w:after="120"/>
              <w:jc w:val="both"/>
              <w:rPr>
                <w:rFonts w:ascii="Articulat CF Demi Bold" w:hAnsi="Articulat CF Demi Bold" w:cstheme="minorHAnsi"/>
                <w:sz w:val="22"/>
                <w:szCs w:val="22"/>
                <w:lang w:val="ro-MD"/>
              </w:rPr>
            </w:pPr>
            <w:r>
              <w:rPr>
                <w:rFonts w:ascii="Articulat CF Demi Bold" w:hAnsi="Articulat CF Demi Bold" w:cstheme="minorHAnsi"/>
                <w:sz w:val="22"/>
                <w:szCs w:val="22"/>
                <w:lang w:val="ro-MD"/>
              </w:rPr>
              <w:t>F.</w:t>
            </w:r>
          </w:p>
        </w:tc>
        <w:tc>
          <w:tcPr>
            <w:tcW w:w="9715" w:type="dxa"/>
          </w:tcPr>
          <w:p w14:paraId="2CCE4BCE" w14:textId="21CADF14" w:rsidR="006F0E0A" w:rsidRPr="00C75C8C" w:rsidRDefault="006F0E0A" w:rsidP="009F526E">
            <w:pPr>
              <w:spacing w:after="120"/>
              <w:jc w:val="both"/>
              <w:rPr>
                <w:rFonts w:ascii="Articulat CF Demi Bold" w:hAnsi="Articulat CF Demi Bold" w:cstheme="minorHAnsi"/>
                <w:sz w:val="22"/>
                <w:szCs w:val="22"/>
                <w:lang w:val="ro-MD"/>
              </w:rPr>
            </w:pPr>
            <w:hyperlink w:anchor="_Priorități_de_intervenție" w:history="1">
              <w:r w:rsidRPr="00C75C8C">
                <w:rPr>
                  <w:rFonts w:ascii="Articulat CF Demi Bold" w:hAnsi="Articulat CF Demi Bold"/>
                  <w:lang w:val="ro-MD"/>
                </w:rPr>
                <w:t>Priorități de intervenție</w:t>
              </w:r>
            </w:hyperlink>
          </w:p>
        </w:tc>
      </w:tr>
      <w:tr w:rsidR="006F0E0A" w14:paraId="4E74EEAD" w14:textId="77777777" w:rsidTr="006F0E0A">
        <w:tc>
          <w:tcPr>
            <w:tcW w:w="535" w:type="dxa"/>
          </w:tcPr>
          <w:p w14:paraId="63C546A7" w14:textId="5C9F8CF9" w:rsidR="006F0E0A" w:rsidRDefault="006F0E0A" w:rsidP="009F526E">
            <w:pPr>
              <w:spacing w:after="120"/>
              <w:jc w:val="both"/>
              <w:rPr>
                <w:rFonts w:ascii="Articulat CF Demi Bold" w:hAnsi="Articulat CF Demi Bold" w:cstheme="minorHAnsi"/>
                <w:sz w:val="22"/>
                <w:szCs w:val="22"/>
                <w:lang w:val="ro-MD"/>
              </w:rPr>
            </w:pPr>
            <w:r>
              <w:rPr>
                <w:rFonts w:ascii="Articulat CF Demi Bold" w:hAnsi="Articulat CF Demi Bold" w:cstheme="minorHAnsi"/>
                <w:sz w:val="22"/>
                <w:szCs w:val="22"/>
                <w:lang w:val="ro-MD"/>
              </w:rPr>
              <w:t>G.</w:t>
            </w:r>
          </w:p>
        </w:tc>
        <w:tc>
          <w:tcPr>
            <w:tcW w:w="9715" w:type="dxa"/>
          </w:tcPr>
          <w:p w14:paraId="223460DE" w14:textId="4CC3FE84" w:rsidR="006F0E0A" w:rsidRPr="00C75C8C" w:rsidRDefault="006F0E0A" w:rsidP="009F526E">
            <w:pPr>
              <w:spacing w:after="120"/>
              <w:jc w:val="both"/>
              <w:rPr>
                <w:rFonts w:ascii="Articulat CF Demi Bold" w:hAnsi="Articulat CF Demi Bold" w:cstheme="minorHAnsi"/>
                <w:sz w:val="22"/>
                <w:szCs w:val="22"/>
                <w:lang w:val="ro-MD"/>
              </w:rPr>
            </w:pPr>
            <w:hyperlink w:anchor="_Scenarii_și_alternative" w:history="1">
              <w:r w:rsidRPr="00C75C8C">
                <w:rPr>
                  <w:rFonts w:ascii="Articulat CF Demi Bold" w:hAnsi="Articulat CF Demi Bold"/>
                  <w:lang w:val="ro-MD"/>
                </w:rPr>
                <w:t>Scenarii și alternative de dezvoltare</w:t>
              </w:r>
            </w:hyperlink>
          </w:p>
        </w:tc>
      </w:tr>
    </w:tbl>
    <w:p w14:paraId="07AD014B" w14:textId="10D790FD" w:rsidR="003A4993" w:rsidRPr="0067666D" w:rsidRDefault="003A4993" w:rsidP="009F526E">
      <w:pPr>
        <w:spacing w:after="120"/>
        <w:jc w:val="both"/>
        <w:rPr>
          <w:rFonts w:ascii="Articulat CF Medium" w:hAnsi="Articulat CF Medium" w:cstheme="minorHAnsi"/>
          <w:sz w:val="18"/>
          <w:szCs w:val="18"/>
          <w:lang w:val="ro-MD"/>
        </w:rPr>
      </w:pPr>
      <w:r w:rsidRPr="00A81D26">
        <w:rPr>
          <w:rFonts w:ascii="Articulat CF Demi Bold" w:hAnsi="Articulat CF Demi Bold" w:cstheme="minorHAnsi"/>
          <w:sz w:val="22"/>
          <w:szCs w:val="22"/>
          <w:lang w:val="ro-MD"/>
        </w:rPr>
        <w:br/>
      </w:r>
      <w:r w:rsidRPr="0067666D">
        <w:rPr>
          <w:rFonts w:ascii="Articulat CF Medium" w:hAnsi="Articulat CF Medium" w:cstheme="minorHAnsi"/>
          <w:sz w:val="18"/>
          <w:szCs w:val="18"/>
          <w:lang w:val="ro-MD"/>
        </w:rPr>
        <w:t>Structura (cuprinsul) fiecărui studiu de fundamentare va fi adaptat pentru fiecare analiză în parte, îndeplinind cumulativ următoarele criterii obligatorii:</w:t>
      </w:r>
    </w:p>
    <w:p w14:paraId="13174BDA" w14:textId="77777777" w:rsidR="003A4993" w:rsidRPr="0067666D" w:rsidRDefault="003A4993" w:rsidP="006F0E0A">
      <w:pPr>
        <w:pStyle w:val="ListParagraph"/>
        <w:numPr>
          <w:ilvl w:val="0"/>
          <w:numId w:val="4"/>
        </w:numPr>
        <w:suppressAutoHyphens w:val="0"/>
        <w:jc w:val="both"/>
        <w:rPr>
          <w:rFonts w:ascii="Articulat CF Medium" w:hAnsi="Articulat CF Medium" w:cstheme="minorHAnsi"/>
          <w:sz w:val="14"/>
          <w:szCs w:val="14"/>
          <w:lang w:val="ro-MD"/>
        </w:rPr>
      </w:pPr>
      <w:r w:rsidRPr="0067666D">
        <w:rPr>
          <w:rFonts w:ascii="Articulat CF Medium" w:hAnsi="Articulat CF Medium" w:cstheme="minorHAnsi"/>
          <w:sz w:val="18"/>
          <w:szCs w:val="18"/>
          <w:lang w:val="ro-MD"/>
        </w:rPr>
        <w:t>Fiecare studiu va cuprinde câte un rezumat de maximum trei pagini, scris într-un limbaj clar și ușor accesibil. Rezumatul trebuie să trateze în mod explicit următoarele aspecte:</w:t>
      </w:r>
    </w:p>
    <w:p w14:paraId="7FC5A71C" w14:textId="77777777" w:rsidR="003A4993" w:rsidRPr="0067666D" w:rsidRDefault="003A4993">
      <w:pPr>
        <w:pStyle w:val="ListParagraph"/>
        <w:numPr>
          <w:ilvl w:val="0"/>
          <w:numId w:val="6"/>
        </w:numPr>
        <w:tabs>
          <w:tab w:val="left" w:pos="1080"/>
        </w:tabs>
        <w:suppressAutoHyphens w:val="0"/>
        <w:spacing w:after="120"/>
        <w:ind w:left="1134"/>
        <w:jc w:val="both"/>
        <w:rPr>
          <w:rFonts w:ascii="Articulat CF Medium" w:hAnsi="Articulat CF Medium" w:cstheme="minorHAnsi"/>
          <w:sz w:val="14"/>
          <w:szCs w:val="14"/>
          <w:lang w:val="ro-MD"/>
        </w:rPr>
      </w:pPr>
      <w:r w:rsidRPr="0067666D">
        <w:rPr>
          <w:rFonts w:ascii="Articulat CF Medium" w:hAnsi="Articulat CF Medium" w:cstheme="minorHAnsi"/>
          <w:sz w:val="18"/>
          <w:szCs w:val="18"/>
          <w:lang w:val="ro-MD"/>
        </w:rPr>
        <w:t xml:space="preserve"> Să sintetizeze demonstrația făcută în cadrul studiului.</w:t>
      </w:r>
    </w:p>
    <w:p w14:paraId="5CA8D0DC" w14:textId="77777777" w:rsidR="003A4993" w:rsidRPr="0067666D" w:rsidRDefault="003A4993">
      <w:pPr>
        <w:pStyle w:val="ListParagraph"/>
        <w:numPr>
          <w:ilvl w:val="0"/>
          <w:numId w:val="6"/>
        </w:numPr>
        <w:tabs>
          <w:tab w:val="left" w:pos="1080"/>
        </w:tabs>
        <w:suppressAutoHyphens w:val="0"/>
        <w:spacing w:after="120"/>
        <w:ind w:left="1134"/>
        <w:jc w:val="both"/>
        <w:rPr>
          <w:rFonts w:ascii="Articulat CF Medium" w:hAnsi="Articulat CF Medium" w:cstheme="minorHAnsi"/>
          <w:sz w:val="14"/>
          <w:szCs w:val="14"/>
          <w:lang w:val="ro-MD"/>
        </w:rPr>
      </w:pPr>
      <w:r w:rsidRPr="0067666D">
        <w:rPr>
          <w:rFonts w:ascii="Articulat CF Medium" w:hAnsi="Articulat CF Medium" w:cstheme="minorHAnsi"/>
          <w:sz w:val="18"/>
          <w:szCs w:val="18"/>
          <w:lang w:val="ro-MD"/>
        </w:rPr>
        <w:t xml:space="preserve"> Să explice în termeni simpli aplicabilitatea studiului pentru Planul Urbanistic General.</w:t>
      </w:r>
    </w:p>
    <w:p w14:paraId="53617325" w14:textId="77777777" w:rsidR="003A4993" w:rsidRPr="0067666D" w:rsidRDefault="003A4993">
      <w:pPr>
        <w:pStyle w:val="ListParagraph"/>
        <w:numPr>
          <w:ilvl w:val="0"/>
          <w:numId w:val="6"/>
        </w:numPr>
        <w:tabs>
          <w:tab w:val="left" w:pos="1080"/>
        </w:tabs>
        <w:suppressAutoHyphens w:val="0"/>
        <w:spacing w:after="120"/>
        <w:ind w:left="1134"/>
        <w:jc w:val="both"/>
        <w:rPr>
          <w:rFonts w:ascii="Articulat CF Medium" w:hAnsi="Articulat CF Medium" w:cstheme="minorHAnsi"/>
          <w:sz w:val="14"/>
          <w:szCs w:val="14"/>
          <w:lang w:val="ro-MD"/>
        </w:rPr>
      </w:pPr>
      <w:r w:rsidRPr="0067666D">
        <w:rPr>
          <w:rFonts w:ascii="Articulat CF Medium" w:hAnsi="Articulat CF Medium" w:cstheme="minorHAnsi"/>
          <w:sz w:val="18"/>
          <w:szCs w:val="18"/>
          <w:lang w:val="ro-MD"/>
        </w:rPr>
        <w:t xml:space="preserve"> Să enumere și să explice limitările studiului.</w:t>
      </w:r>
    </w:p>
    <w:p w14:paraId="5C8B2982" w14:textId="77777777" w:rsidR="003A4993" w:rsidRPr="0067666D" w:rsidRDefault="003A4993">
      <w:pPr>
        <w:pStyle w:val="ListParagraph"/>
        <w:numPr>
          <w:ilvl w:val="0"/>
          <w:numId w:val="6"/>
        </w:numPr>
        <w:tabs>
          <w:tab w:val="left" w:pos="1080"/>
        </w:tabs>
        <w:suppressAutoHyphens w:val="0"/>
        <w:spacing w:after="120"/>
        <w:ind w:left="1134"/>
        <w:jc w:val="both"/>
        <w:rPr>
          <w:rFonts w:ascii="Articulat CF Medium" w:hAnsi="Articulat CF Medium" w:cstheme="minorHAnsi"/>
          <w:sz w:val="14"/>
          <w:szCs w:val="14"/>
          <w:lang w:val="ro-MD"/>
        </w:rPr>
      </w:pPr>
      <w:r w:rsidRPr="0067666D">
        <w:rPr>
          <w:rFonts w:ascii="Articulat CF Medium" w:hAnsi="Articulat CF Medium" w:cstheme="minorHAnsi"/>
          <w:sz w:val="18"/>
          <w:szCs w:val="18"/>
          <w:lang w:val="ro-MD"/>
        </w:rPr>
        <w:t xml:space="preserve"> Să prezinte exhaustiv modalitatea de integrare cu restul studiilor în fundamentarea Planului Urbanistic General. </w:t>
      </w:r>
    </w:p>
    <w:p w14:paraId="61C43C9D" w14:textId="77777777" w:rsidR="003A4993" w:rsidRPr="0067666D" w:rsidRDefault="003A4993">
      <w:pPr>
        <w:pStyle w:val="ListParagraph"/>
        <w:numPr>
          <w:ilvl w:val="0"/>
          <w:numId w:val="4"/>
        </w:numPr>
        <w:suppressAutoHyphens w:val="0"/>
        <w:spacing w:after="120"/>
        <w:jc w:val="both"/>
        <w:rPr>
          <w:rFonts w:ascii="Articulat CF Medium" w:hAnsi="Articulat CF Medium" w:cstheme="minorHAnsi"/>
          <w:sz w:val="14"/>
          <w:szCs w:val="14"/>
          <w:lang w:val="ro-MD"/>
        </w:rPr>
      </w:pPr>
      <w:r w:rsidRPr="0067666D">
        <w:rPr>
          <w:rFonts w:ascii="Articulat CF Medium" w:hAnsi="Articulat CF Medium" w:cstheme="minorHAnsi"/>
          <w:sz w:val="18"/>
          <w:szCs w:val="18"/>
          <w:lang w:val="ro-MD"/>
        </w:rPr>
        <w:t>În secțiunea metodologică a fiecărui studiu, se vor trata cel puțin următoarele aspecte:</w:t>
      </w:r>
    </w:p>
    <w:p w14:paraId="40562B73" w14:textId="77777777" w:rsidR="003A4993" w:rsidRPr="0067666D" w:rsidRDefault="003A4993">
      <w:pPr>
        <w:pStyle w:val="ListParagraph"/>
        <w:numPr>
          <w:ilvl w:val="0"/>
          <w:numId w:val="6"/>
        </w:numPr>
        <w:tabs>
          <w:tab w:val="left" w:pos="1080"/>
        </w:tabs>
        <w:suppressAutoHyphens w:val="0"/>
        <w:spacing w:after="120"/>
        <w:ind w:left="1134"/>
        <w:jc w:val="both"/>
        <w:rPr>
          <w:rFonts w:ascii="Articulat CF Medium" w:hAnsi="Articulat CF Medium" w:cstheme="minorHAnsi"/>
          <w:sz w:val="18"/>
          <w:szCs w:val="18"/>
          <w:lang w:val="ro-MD"/>
        </w:rPr>
      </w:pPr>
      <w:r w:rsidRPr="0067666D">
        <w:rPr>
          <w:rFonts w:ascii="Articulat CF Medium" w:hAnsi="Articulat CF Medium" w:cstheme="minorHAnsi"/>
          <w:sz w:val="18"/>
          <w:szCs w:val="18"/>
          <w:lang w:val="ro-MD"/>
        </w:rPr>
        <w:t>Să prezinte în mod explicit ipotezele de cercetare și cele de lucru, care stau la baza studiului</w:t>
      </w:r>
    </w:p>
    <w:p w14:paraId="44CDC181" w14:textId="77777777" w:rsidR="003A4993" w:rsidRPr="0067666D" w:rsidRDefault="003A4993">
      <w:pPr>
        <w:pStyle w:val="ListParagraph"/>
        <w:numPr>
          <w:ilvl w:val="0"/>
          <w:numId w:val="6"/>
        </w:numPr>
        <w:tabs>
          <w:tab w:val="left" w:pos="1080"/>
        </w:tabs>
        <w:suppressAutoHyphens w:val="0"/>
        <w:spacing w:after="120"/>
        <w:ind w:left="1134"/>
        <w:jc w:val="both"/>
        <w:rPr>
          <w:rFonts w:ascii="Articulat CF Medium" w:hAnsi="Articulat CF Medium" w:cstheme="minorHAnsi"/>
          <w:sz w:val="18"/>
          <w:szCs w:val="18"/>
          <w:lang w:val="ro-MD"/>
        </w:rPr>
      </w:pPr>
      <w:r w:rsidRPr="0067666D">
        <w:rPr>
          <w:rFonts w:ascii="Articulat CF Medium" w:hAnsi="Articulat CF Medium" w:cstheme="minorHAnsi"/>
          <w:sz w:val="18"/>
          <w:szCs w:val="18"/>
          <w:lang w:val="ro-MD"/>
        </w:rPr>
        <w:t>Să facă o analiză critică a calității datelor folosite, atât a celor numerice, cât și a celor grafice</w:t>
      </w:r>
    </w:p>
    <w:p w14:paraId="24854CD4" w14:textId="77777777" w:rsidR="003A4993" w:rsidRPr="0067666D" w:rsidRDefault="003A4993">
      <w:pPr>
        <w:pStyle w:val="ListParagraph"/>
        <w:numPr>
          <w:ilvl w:val="0"/>
          <w:numId w:val="6"/>
        </w:numPr>
        <w:tabs>
          <w:tab w:val="left" w:pos="1080"/>
        </w:tabs>
        <w:suppressAutoHyphens w:val="0"/>
        <w:spacing w:after="120"/>
        <w:ind w:left="1134"/>
        <w:jc w:val="both"/>
        <w:rPr>
          <w:rFonts w:ascii="Articulat CF Medium" w:hAnsi="Articulat CF Medium" w:cstheme="minorHAnsi"/>
          <w:sz w:val="18"/>
          <w:szCs w:val="18"/>
          <w:lang w:val="ro-MD"/>
        </w:rPr>
      </w:pPr>
      <w:r w:rsidRPr="0067666D">
        <w:rPr>
          <w:rFonts w:ascii="Articulat CF Medium" w:hAnsi="Articulat CF Medium" w:cstheme="minorHAnsi"/>
          <w:sz w:val="18"/>
          <w:szCs w:val="18"/>
          <w:lang w:val="ro-MD"/>
        </w:rPr>
        <w:t>Să explice clar modelul sau modelele de analiză folosite în cadrul studiului. În cazul în care sunt folosite modelele matematice, elaboratorul trebuie să explice în mod clar ipotezele și mecanismele cauzale care stau la baza modelului, structura modelului, funcționarea modelului, rezultatele modelului, pachetul minim de date necesare funcționării modelului, precum și limitările acestuia</w:t>
      </w:r>
    </w:p>
    <w:p w14:paraId="28E12820" w14:textId="77777777" w:rsidR="003A4993" w:rsidRPr="0067666D" w:rsidRDefault="003A4993">
      <w:pPr>
        <w:pStyle w:val="ListParagraph"/>
        <w:numPr>
          <w:ilvl w:val="0"/>
          <w:numId w:val="4"/>
        </w:numPr>
        <w:suppressAutoHyphens w:val="0"/>
        <w:spacing w:after="120"/>
        <w:jc w:val="both"/>
        <w:rPr>
          <w:rFonts w:ascii="Articulat CF Medium" w:hAnsi="Articulat CF Medium" w:cstheme="minorHAnsi"/>
          <w:sz w:val="18"/>
          <w:szCs w:val="18"/>
          <w:lang w:val="ro-MD"/>
        </w:rPr>
      </w:pPr>
      <w:r w:rsidRPr="0067666D">
        <w:rPr>
          <w:rFonts w:ascii="Articulat CF Medium" w:hAnsi="Articulat CF Medium" w:cstheme="minorHAnsi"/>
          <w:sz w:val="18"/>
          <w:szCs w:val="18"/>
          <w:lang w:val="ro-MD"/>
        </w:rPr>
        <w:t>Fiecare studiu va analiza critic stadiul actual al cunoașterii pentru tematica pe care o tratează, precum și exemplele relevante naționale sau internaționale de bune practici în domeniu. Referințele bibliografice vor fi prezentate în mod unitar la finalul studiului.</w:t>
      </w:r>
    </w:p>
    <w:p w14:paraId="60CD158F" w14:textId="77777777" w:rsidR="003A4993" w:rsidRPr="0067666D" w:rsidRDefault="003A4993">
      <w:pPr>
        <w:pStyle w:val="ListParagraph"/>
        <w:numPr>
          <w:ilvl w:val="0"/>
          <w:numId w:val="4"/>
        </w:numPr>
        <w:suppressAutoHyphens w:val="0"/>
        <w:spacing w:after="120"/>
        <w:jc w:val="both"/>
        <w:rPr>
          <w:rFonts w:ascii="Articulat CF Medium" w:hAnsi="Articulat CF Medium" w:cstheme="minorHAnsi"/>
          <w:sz w:val="14"/>
          <w:szCs w:val="14"/>
          <w:lang w:val="ro-MD"/>
        </w:rPr>
      </w:pPr>
      <w:r w:rsidRPr="0067666D">
        <w:rPr>
          <w:rFonts w:ascii="Articulat CF Medium" w:hAnsi="Articulat CF Medium" w:cstheme="minorHAnsi"/>
          <w:sz w:val="18"/>
          <w:szCs w:val="18"/>
          <w:lang w:val="ro-MD"/>
        </w:rPr>
        <w:t>Fiecare studiu trebuie să ierarhizeze și să ordoneze atât problemele studiate, cât și metodele propuse pentru rezolvarea lor.</w:t>
      </w:r>
    </w:p>
    <w:p w14:paraId="36C10928" w14:textId="77777777" w:rsidR="003A4993" w:rsidRPr="0067666D" w:rsidRDefault="003A4993">
      <w:pPr>
        <w:pStyle w:val="ListParagraph"/>
        <w:numPr>
          <w:ilvl w:val="0"/>
          <w:numId w:val="4"/>
        </w:numPr>
        <w:suppressAutoHyphens w:val="0"/>
        <w:spacing w:after="120"/>
        <w:jc w:val="both"/>
        <w:rPr>
          <w:rFonts w:ascii="Articulat CF Medium" w:hAnsi="Articulat CF Medium" w:cstheme="minorHAnsi"/>
          <w:sz w:val="14"/>
          <w:szCs w:val="14"/>
          <w:lang w:val="ro-MD"/>
        </w:rPr>
      </w:pPr>
      <w:r w:rsidRPr="0067666D">
        <w:rPr>
          <w:rFonts w:ascii="Articulat CF Medium" w:hAnsi="Articulat CF Medium" w:cstheme="minorHAnsi"/>
          <w:sz w:val="18"/>
          <w:szCs w:val="18"/>
          <w:lang w:val="ro-MD"/>
        </w:rPr>
        <w:t xml:space="preserve">Metodele propuse pentru rezolvarea problemelor studiate vor fi formulate într-o manieră care să permită transpunerea lor în reglementările Planului Urbanistic General, precum și relaționarea lor cu operațiuni urbane clar formulate, în ideea implementării lor de către administrația locală. </w:t>
      </w:r>
    </w:p>
    <w:p w14:paraId="45493BCB" w14:textId="77777777" w:rsidR="0060075E" w:rsidRDefault="0060075E" w:rsidP="00DC0C63">
      <w:pPr>
        <w:spacing w:after="120"/>
        <w:jc w:val="both"/>
        <w:rPr>
          <w:rFonts w:ascii="Articulat CF Bold" w:hAnsi="Articulat CF Bold" w:cs="Arial"/>
          <w:color w:val="000000"/>
          <w:sz w:val="22"/>
          <w:szCs w:val="22"/>
          <w:lang w:val="ro-MD"/>
        </w:rPr>
      </w:pPr>
    </w:p>
    <w:p w14:paraId="4F8A557A" w14:textId="42B96F33" w:rsidR="00973DD9" w:rsidRDefault="00271FED" w:rsidP="00973DD9">
      <w:pPr>
        <w:pStyle w:val="Heading3"/>
        <w:rPr>
          <w:rFonts w:ascii="Arial" w:hAnsi="Arial"/>
          <w:b/>
          <w:sz w:val="24"/>
          <w:szCs w:val="24"/>
        </w:rPr>
      </w:pPr>
      <w:bookmarkStart w:id="1" w:name="_Hlk169329442"/>
      <w:r w:rsidRPr="004069FB">
        <w:rPr>
          <w:lang w:val="ro-MD"/>
        </w:rPr>
        <w:lastRenderedPageBreak/>
        <w:t>COLECTIV ELABORARE:</w:t>
      </w:r>
      <w:r w:rsidR="00973DD9" w:rsidRPr="00973DD9">
        <w:rPr>
          <w:rFonts w:ascii="Arial" w:hAnsi="Arial"/>
          <w:b/>
          <w:sz w:val="24"/>
          <w:szCs w:val="24"/>
        </w:rPr>
        <w:t xml:space="preserve"> </w:t>
      </w:r>
      <w:r w:rsidR="0081097A">
        <w:rPr>
          <w:rFonts w:ascii="Arial" w:hAnsi="Arial"/>
          <w:b/>
          <w:sz w:val="24"/>
          <w:szCs w:val="24"/>
        </w:rPr>
        <w:tab/>
      </w:r>
      <w:r w:rsidR="0081097A">
        <w:rPr>
          <w:rFonts w:ascii="Arial" w:hAnsi="Arial"/>
          <w:b/>
          <w:sz w:val="24"/>
          <w:szCs w:val="24"/>
        </w:rPr>
        <w:tab/>
      </w:r>
    </w:p>
    <w:p w14:paraId="5B90ABD9" w14:textId="77777777" w:rsidR="0081097A" w:rsidRDefault="0081097A" w:rsidP="0081097A">
      <w:pPr>
        <w:rPr>
          <w:lang w:val="pt-BR" w:eastAsia="ro-RO"/>
        </w:rPr>
      </w:pPr>
      <w:r>
        <w:rPr>
          <w:lang w:val="pt-BR" w:eastAsia="ro-RO"/>
        </w:rPr>
        <w:tab/>
      </w:r>
      <w:r>
        <w:rPr>
          <w:lang w:val="pt-BR" w:eastAsia="ro-RO"/>
        </w:rPr>
        <w:tab/>
      </w:r>
      <w:r>
        <w:rPr>
          <w:lang w:val="pt-BR" w:eastAsia="ro-RO"/>
        </w:rPr>
        <w:tab/>
      </w:r>
      <w:r>
        <w:rPr>
          <w:lang w:val="pt-BR" w:eastAsia="ro-RO"/>
        </w:rPr>
        <w:tab/>
      </w:r>
      <w:r>
        <w:rPr>
          <w:lang w:val="pt-BR" w:eastAsia="ro-RO"/>
        </w:rPr>
        <w:tab/>
      </w:r>
      <w:r>
        <w:rPr>
          <w:lang w:val="pt-BR" w:eastAsia="ro-RO"/>
        </w:rPr>
        <w:tab/>
      </w:r>
      <w:r>
        <w:rPr>
          <w:lang w:val="pt-BR" w:eastAsia="ro-RO"/>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2741"/>
      </w:tblGrid>
      <w:tr w:rsidR="0081097A" w14:paraId="49801829" w14:textId="77777777" w:rsidTr="00221DC1">
        <w:tc>
          <w:tcPr>
            <w:tcW w:w="7508" w:type="dxa"/>
          </w:tcPr>
          <w:p w14:paraId="32676C63" w14:textId="77777777" w:rsidR="0081097A" w:rsidRDefault="0081097A" w:rsidP="0081097A">
            <w:pPr>
              <w:jc w:val="both"/>
              <w:rPr>
                <w:rFonts w:ascii="Articulat CF Bold" w:hAnsi="Articulat CF Bold"/>
                <w:b/>
              </w:rPr>
            </w:pPr>
          </w:p>
          <w:p w14:paraId="11E4D25B" w14:textId="77777777" w:rsidR="0081097A" w:rsidRDefault="0081097A" w:rsidP="0081097A">
            <w:pPr>
              <w:jc w:val="both"/>
              <w:rPr>
                <w:rFonts w:ascii="Articulat CF Bold" w:hAnsi="Articulat CF Bold"/>
                <w:b/>
              </w:rPr>
            </w:pPr>
          </w:p>
          <w:p w14:paraId="082EE22B" w14:textId="77777777" w:rsidR="0081097A" w:rsidRDefault="0081097A" w:rsidP="0081097A">
            <w:pPr>
              <w:jc w:val="both"/>
              <w:rPr>
                <w:rFonts w:ascii="Articulat CF Bold" w:hAnsi="Articulat CF Bold"/>
                <w:b/>
              </w:rPr>
            </w:pPr>
          </w:p>
          <w:p w14:paraId="120BB7F3" w14:textId="1266AE06" w:rsidR="0081097A" w:rsidRDefault="0081097A" w:rsidP="0081097A">
            <w:pPr>
              <w:jc w:val="both"/>
              <w:rPr>
                <w:rFonts w:ascii="Articulat CF Bold" w:hAnsi="Articulat CF Bold"/>
                <w:b/>
              </w:rPr>
            </w:pPr>
            <w:r>
              <w:rPr>
                <w:rFonts w:ascii="Articulat CF Bold" w:hAnsi="Articulat CF Bold"/>
                <w:b/>
              </w:rPr>
              <w:t>LIDER CONSORȚIU:</w:t>
            </w:r>
            <w:r>
              <w:rPr>
                <w:rFonts w:ascii="Articulat CF Bold" w:hAnsi="Articulat CF Bold"/>
                <w:b/>
              </w:rPr>
              <w:tab/>
            </w:r>
            <w:r>
              <w:rPr>
                <w:rFonts w:ascii="Articulat CF Bold" w:hAnsi="Articulat CF Bold"/>
                <w:b/>
              </w:rPr>
              <w:tab/>
              <w:t xml:space="preserve"> </w:t>
            </w:r>
            <w:r>
              <w:rPr>
                <w:rFonts w:ascii="Articulat CF Bold" w:hAnsi="Articulat CF Bold"/>
                <w:b/>
              </w:rPr>
              <w:tab/>
              <w:t xml:space="preserve">Arhicon BucureștI                           </w:t>
            </w:r>
          </w:p>
          <w:p w14:paraId="669CADE1" w14:textId="77777777" w:rsidR="0081097A" w:rsidRPr="004069FB" w:rsidRDefault="0081097A" w:rsidP="0081097A">
            <w:pPr>
              <w:jc w:val="both"/>
              <w:rPr>
                <w:rFonts w:ascii="Articulat CF Normal" w:hAnsi="Articulat CF Normal"/>
                <w:bCs/>
              </w:rPr>
            </w:pPr>
            <w:r>
              <w:rPr>
                <w:rFonts w:ascii="Articulat CF Bold" w:hAnsi="Articulat CF Bold"/>
                <w:b/>
              </w:rPr>
              <w:tab/>
            </w:r>
            <w:r>
              <w:rPr>
                <w:rFonts w:ascii="Articulat CF Bold" w:hAnsi="Articulat CF Bold"/>
                <w:b/>
              </w:rPr>
              <w:tab/>
            </w:r>
            <w:r>
              <w:rPr>
                <w:rFonts w:ascii="Articulat CF Bold" w:hAnsi="Articulat CF Bold"/>
                <w:b/>
              </w:rPr>
              <w:tab/>
            </w:r>
            <w:r>
              <w:rPr>
                <w:rFonts w:ascii="Articulat CF Bold" w:hAnsi="Articulat CF Bold"/>
                <w:b/>
              </w:rPr>
              <w:tab/>
            </w:r>
            <w:r>
              <w:rPr>
                <w:rFonts w:ascii="Articulat CF Bold" w:hAnsi="Articulat CF Bold"/>
                <w:b/>
              </w:rPr>
              <w:tab/>
            </w:r>
            <w:r w:rsidRPr="004069FB">
              <w:rPr>
                <w:rFonts w:ascii="Articulat CF Normal" w:hAnsi="Articulat CF Normal"/>
                <w:bCs/>
              </w:rPr>
              <w:t>Arh. Nicu Moldovan</w:t>
            </w:r>
            <w:r>
              <w:rPr>
                <w:rFonts w:ascii="Arial" w:hAnsi="Arial" w:cs="Arial"/>
                <w:b/>
                <w:noProof/>
              </w:rPr>
              <w:t xml:space="preserve">         </w:t>
            </w:r>
          </w:p>
          <w:p w14:paraId="42D74093" w14:textId="77777777" w:rsidR="0081097A" w:rsidRDefault="0081097A" w:rsidP="0081097A">
            <w:pPr>
              <w:rPr>
                <w:lang w:val="pt-BR" w:eastAsia="ro-RO"/>
              </w:rPr>
            </w:pPr>
          </w:p>
        </w:tc>
        <w:tc>
          <w:tcPr>
            <w:tcW w:w="2741" w:type="dxa"/>
          </w:tcPr>
          <w:p w14:paraId="56D521D7" w14:textId="787B239E" w:rsidR="0081097A" w:rsidRDefault="0081097A" w:rsidP="0081097A">
            <w:pPr>
              <w:rPr>
                <w:lang w:val="pt-BR" w:eastAsia="ro-RO"/>
              </w:rPr>
            </w:pPr>
            <w:r w:rsidRPr="00E659EC">
              <w:rPr>
                <w:rFonts w:ascii="Arial" w:hAnsi="Arial" w:cs="Arial"/>
                <w:b/>
                <w:noProof/>
              </w:rPr>
              <w:drawing>
                <wp:inline distT="0" distB="0" distL="0" distR="0" wp14:anchorId="271264C1" wp14:editId="07AFF970">
                  <wp:extent cx="1508760" cy="1828800"/>
                  <wp:effectExtent l="0" t="0" r="0" b="0"/>
                  <wp:docPr id="1121065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08760" cy="1828800"/>
                          </a:xfrm>
                          <a:prstGeom prst="rect">
                            <a:avLst/>
                          </a:prstGeom>
                          <a:noFill/>
                          <a:ln>
                            <a:noFill/>
                          </a:ln>
                        </pic:spPr>
                      </pic:pic>
                    </a:graphicData>
                  </a:graphic>
                </wp:inline>
              </w:drawing>
            </w:r>
          </w:p>
        </w:tc>
      </w:tr>
    </w:tbl>
    <w:p w14:paraId="04FE4A30" w14:textId="4568CEA4" w:rsidR="00271FED" w:rsidRPr="005515D7" w:rsidRDefault="0081097A" w:rsidP="00271FED">
      <w:pPr>
        <w:rPr>
          <w:rFonts w:ascii="Articulat CF Bold" w:hAnsi="Articulat CF Bold"/>
        </w:rPr>
      </w:pPr>
      <w:r>
        <w:rPr>
          <w:lang w:val="pt-BR" w:eastAsia="ro-RO"/>
        </w:rPr>
        <w:tab/>
      </w:r>
    </w:p>
    <w:p w14:paraId="0807F670" w14:textId="04362454" w:rsidR="004069FB" w:rsidRDefault="00A97863" w:rsidP="004069FB">
      <w:pPr>
        <w:ind w:left="3600" w:hanging="3600"/>
        <w:jc w:val="both"/>
        <w:rPr>
          <w:rFonts w:ascii="Articulat CF Bold" w:hAnsi="Articulat CF Bold"/>
          <w:b/>
        </w:rPr>
      </w:pPr>
      <w:bookmarkStart w:id="2" w:name="_Hlk235985763"/>
      <w:r>
        <w:rPr>
          <w:noProof/>
        </w:rPr>
        <w:drawing>
          <wp:anchor distT="0" distB="0" distL="114300" distR="114300" simplePos="0" relativeHeight="251675648" behindDoc="1" locked="0" layoutInCell="1" allowOverlap="1" wp14:anchorId="3AC4922F" wp14:editId="040B5E6A">
            <wp:simplePos x="0" y="0"/>
            <wp:positionH relativeFrom="column">
              <wp:posOffset>4582160</wp:posOffset>
            </wp:positionH>
            <wp:positionV relativeFrom="paragraph">
              <wp:posOffset>7620</wp:posOffset>
            </wp:positionV>
            <wp:extent cx="1047750" cy="1128395"/>
            <wp:effectExtent l="0" t="0" r="0" b="0"/>
            <wp:wrapNone/>
            <wp:docPr id="1712216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216499" name="Picture 1"/>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47750" cy="1128395"/>
                    </a:xfrm>
                    <a:prstGeom prst="rect">
                      <a:avLst/>
                    </a:prstGeom>
                    <a:noFill/>
                    <a:ln>
                      <a:noFill/>
                    </a:ln>
                  </pic:spPr>
                </pic:pic>
              </a:graphicData>
            </a:graphic>
            <wp14:sizeRelH relativeFrom="page">
              <wp14:pctWidth>0</wp14:pctWidth>
            </wp14:sizeRelH>
            <wp14:sizeRelV relativeFrom="page">
              <wp14:pctHeight>0</wp14:pctHeight>
            </wp14:sizeRelV>
          </wp:anchor>
        </w:drawing>
      </w:r>
      <w:r w:rsidR="0081097A">
        <w:rPr>
          <w:rFonts w:ascii="Articulat CF Bold" w:hAnsi="Articulat CF Bold"/>
          <w:b/>
        </w:rPr>
        <w:t>A</w:t>
      </w:r>
      <w:r w:rsidR="004069FB">
        <w:rPr>
          <w:rFonts w:ascii="Articulat CF Bold" w:hAnsi="Articulat CF Bold"/>
          <w:b/>
        </w:rPr>
        <w:t>SOCIAȚI:</w:t>
      </w:r>
      <w:r w:rsidR="004069FB">
        <w:rPr>
          <w:rFonts w:ascii="Articulat CF Bold" w:hAnsi="Articulat CF Bold"/>
          <w:b/>
        </w:rPr>
        <w:tab/>
        <w:t xml:space="preserve">UAUIM-CCPEC București, I.M.P. CHIȘINĂU PROIECT, </w:t>
      </w:r>
    </w:p>
    <w:p w14:paraId="3485EC26" w14:textId="1F0A30C7" w:rsidR="004069FB" w:rsidRDefault="004069FB" w:rsidP="004069FB">
      <w:pPr>
        <w:ind w:left="3600"/>
        <w:jc w:val="both"/>
        <w:rPr>
          <w:rFonts w:ascii="Articulat CF Bold" w:hAnsi="Articulat CF Bold"/>
          <w:b/>
        </w:rPr>
      </w:pPr>
      <w:r>
        <w:rPr>
          <w:rFonts w:ascii="Articulat CF Bold" w:hAnsi="Articulat CF Bold"/>
          <w:b/>
        </w:rPr>
        <w:t>UTM–FUA Chișinău</w:t>
      </w:r>
    </w:p>
    <w:bookmarkEnd w:id="2"/>
    <w:p w14:paraId="71655B2B" w14:textId="0944DB39" w:rsidR="00271FED" w:rsidRDefault="00271FED" w:rsidP="00271FED">
      <w:pPr>
        <w:jc w:val="both"/>
        <w:rPr>
          <w:rFonts w:ascii="Articulat CF Bold" w:hAnsi="Articulat CF Bold"/>
          <w:b/>
        </w:rPr>
      </w:pPr>
    </w:p>
    <w:p w14:paraId="2A70CF88" w14:textId="11722CD1" w:rsidR="00271FED" w:rsidRDefault="00271FED" w:rsidP="00271FED">
      <w:pPr>
        <w:jc w:val="both"/>
        <w:rPr>
          <w:rFonts w:ascii="Articulat CF Medium" w:hAnsi="Articulat CF Medium"/>
          <w:bCs/>
        </w:rPr>
      </w:pPr>
      <w:bookmarkStart w:id="3" w:name="_Hlk235985784"/>
      <w:r w:rsidRPr="005515D7">
        <w:rPr>
          <w:rFonts w:ascii="Articulat CF Bold" w:hAnsi="Articulat CF Bold"/>
          <w:b/>
        </w:rPr>
        <w:t>Coordonator proiect P</w:t>
      </w:r>
      <w:r>
        <w:rPr>
          <w:rFonts w:ascii="Articulat CF Bold" w:hAnsi="Articulat CF Bold"/>
          <w:b/>
        </w:rPr>
        <w:t>UG</w:t>
      </w:r>
      <w:r w:rsidRPr="005515D7">
        <w:rPr>
          <w:rFonts w:ascii="Articulat CF Bold" w:hAnsi="Articulat CF Bold"/>
          <w:b/>
        </w:rPr>
        <w:t xml:space="preserve">: </w:t>
      </w:r>
      <w:r w:rsidRPr="005515D7">
        <w:rPr>
          <w:rFonts w:ascii="Articulat CF Bold" w:hAnsi="Articulat CF Bold"/>
          <w:b/>
        </w:rPr>
        <w:tab/>
      </w:r>
      <w:r w:rsidRPr="005515D7">
        <w:rPr>
          <w:rFonts w:ascii="Articulat CF Medium" w:hAnsi="Articulat CF Medium"/>
          <w:bCs/>
        </w:rPr>
        <w:t>prof.,emerit dr.,arh., Florin MACHEDON</w:t>
      </w:r>
    </w:p>
    <w:p w14:paraId="59B18FF9" w14:textId="231553A2" w:rsidR="00A709FE" w:rsidRPr="005515D7" w:rsidRDefault="00A709FE" w:rsidP="00A709FE">
      <w:pPr>
        <w:ind w:left="2880" w:firstLine="720"/>
        <w:jc w:val="both"/>
        <w:rPr>
          <w:rFonts w:ascii="Articulat CF Bold" w:hAnsi="Articulat CF Bold"/>
          <w:b/>
        </w:rPr>
      </w:pPr>
      <w:r>
        <w:rPr>
          <w:rFonts w:ascii="Articulat CF Medium" w:hAnsi="Articulat CF Medium"/>
        </w:rPr>
        <w:t>(UAUIM</w:t>
      </w:r>
      <w:r w:rsidRPr="00A709FE">
        <w:rPr>
          <w:rFonts w:ascii="Articulat CF Medium" w:hAnsi="Articulat CF Medium"/>
        </w:rPr>
        <w:t>-CCPEC</w:t>
      </w:r>
      <w:r>
        <w:rPr>
          <w:rFonts w:ascii="Articulat CF Medium" w:hAnsi="Articulat CF Medium"/>
        </w:rPr>
        <w:t xml:space="preserve"> București)</w:t>
      </w:r>
    </w:p>
    <w:bookmarkEnd w:id="3"/>
    <w:p w14:paraId="44D661CF" w14:textId="77777777" w:rsidR="00271FED" w:rsidRPr="005515D7" w:rsidRDefault="00271FED" w:rsidP="00271FED">
      <w:pPr>
        <w:jc w:val="both"/>
        <w:rPr>
          <w:rFonts w:ascii="Articulat CF Bold" w:hAnsi="Articulat CF Bold"/>
          <w:b/>
        </w:rPr>
      </w:pPr>
    </w:p>
    <w:p w14:paraId="6F730E06" w14:textId="417DF9EF" w:rsidR="00271FED" w:rsidRPr="005515D7" w:rsidRDefault="00D05DCA" w:rsidP="00271FED">
      <w:pPr>
        <w:jc w:val="both"/>
        <w:rPr>
          <w:rFonts w:ascii="Articulat CF Bold" w:hAnsi="Articulat CF Bold"/>
        </w:rPr>
      </w:pPr>
      <w:bookmarkStart w:id="4" w:name="_Hlk235985832"/>
      <w:r>
        <w:rPr>
          <w:rFonts w:ascii="Articulat CF Bold" w:hAnsi="Articulat CF Bold"/>
          <w:b/>
        </w:rPr>
        <w:t>Ș</w:t>
      </w:r>
      <w:r w:rsidR="00271FED" w:rsidRPr="005515D7">
        <w:rPr>
          <w:rFonts w:ascii="Articulat CF Bold" w:hAnsi="Articulat CF Bold"/>
          <w:b/>
        </w:rPr>
        <w:t>ef proiect P</w:t>
      </w:r>
      <w:r w:rsidR="00271FED">
        <w:rPr>
          <w:rFonts w:ascii="Articulat CF Bold" w:hAnsi="Articulat CF Bold"/>
          <w:b/>
        </w:rPr>
        <w:t>UG</w:t>
      </w:r>
      <w:r w:rsidR="00271FED" w:rsidRPr="005515D7">
        <w:rPr>
          <w:rFonts w:ascii="Articulat CF Bold" w:hAnsi="Articulat CF Bold"/>
          <w:b/>
        </w:rPr>
        <w:t xml:space="preserve">: </w:t>
      </w:r>
      <w:r w:rsidR="00271FED" w:rsidRPr="005515D7">
        <w:rPr>
          <w:rFonts w:ascii="Articulat CF Bold" w:hAnsi="Articulat CF Bold"/>
          <w:b/>
        </w:rPr>
        <w:tab/>
      </w:r>
      <w:r w:rsidR="00271FED" w:rsidRPr="005515D7">
        <w:rPr>
          <w:rFonts w:ascii="Articulat CF Bold" w:hAnsi="Articulat CF Bold"/>
          <w:b/>
        </w:rPr>
        <w:tab/>
      </w:r>
      <w:r w:rsidR="00271FED" w:rsidRPr="005515D7">
        <w:rPr>
          <w:rFonts w:ascii="Articulat CF Bold" w:hAnsi="Articulat CF Bold"/>
          <w:b/>
        </w:rPr>
        <w:tab/>
      </w:r>
      <w:r w:rsidR="00271FED" w:rsidRPr="00271FED">
        <w:rPr>
          <w:rFonts w:ascii="Articulat CF Medium" w:hAnsi="Articulat CF Medium"/>
        </w:rPr>
        <w:t>lect.,</w:t>
      </w:r>
      <w:r w:rsidR="00271FED" w:rsidRPr="005515D7">
        <w:rPr>
          <w:rFonts w:ascii="Articulat CF Medium" w:hAnsi="Articulat CF Medium"/>
        </w:rPr>
        <w:t>dr., urb.-dipl., M</w:t>
      </w:r>
      <w:r w:rsidR="00271FED">
        <w:rPr>
          <w:rFonts w:ascii="Articulat CF Medium" w:hAnsi="Articulat CF Medium"/>
        </w:rPr>
        <w:t>ihai</w:t>
      </w:r>
      <w:r w:rsidR="00271FED" w:rsidRPr="005515D7">
        <w:rPr>
          <w:rFonts w:ascii="Articulat CF Medium" w:hAnsi="Articulat CF Medium"/>
        </w:rPr>
        <w:t xml:space="preserve"> MOŢCANU-DUMITRESCU</w:t>
      </w:r>
    </w:p>
    <w:p w14:paraId="2BEDF57D" w14:textId="0AE2C97B" w:rsidR="00271FED" w:rsidRPr="005515D7" w:rsidRDefault="00A709FE" w:rsidP="00271FED">
      <w:pPr>
        <w:ind w:left="720"/>
        <w:jc w:val="both"/>
        <w:rPr>
          <w:rFonts w:ascii="Articulat CF Bold" w:hAnsi="Articulat CF Bold"/>
        </w:rPr>
      </w:pPr>
      <w:r>
        <w:rPr>
          <w:rFonts w:ascii="Articulat CF Bold" w:hAnsi="Articulat CF Bold"/>
          <w:b/>
          <w:noProof/>
        </w:rPr>
        <mc:AlternateContent>
          <mc:Choice Requires="wpi">
            <w:drawing>
              <wp:anchor distT="0" distB="0" distL="114300" distR="114300" simplePos="0" relativeHeight="251674624" behindDoc="0" locked="0" layoutInCell="1" allowOverlap="1" wp14:anchorId="59556D12" wp14:editId="105F26AF">
                <wp:simplePos x="0" y="0"/>
                <wp:positionH relativeFrom="column">
                  <wp:posOffset>3100070</wp:posOffset>
                </wp:positionH>
                <wp:positionV relativeFrom="paragraph">
                  <wp:posOffset>-506730</wp:posOffset>
                </wp:positionV>
                <wp:extent cx="668160" cy="1281600"/>
                <wp:effectExtent l="38100" t="38100" r="36830" b="52070"/>
                <wp:wrapNone/>
                <wp:docPr id="1338988610" name="Ink 5"/>
                <wp:cNvGraphicFramePr/>
                <a:graphic xmlns:a="http://schemas.openxmlformats.org/drawingml/2006/main">
                  <a:graphicData uri="http://schemas.microsoft.com/office/word/2010/wordprocessingInk">
                    <w14:contentPart bwMode="auto" r:id="rId11">
                      <w14:nvContentPartPr>
                        <w14:cNvContentPartPr/>
                      </w14:nvContentPartPr>
                      <w14:xfrm>
                        <a:off x="0" y="0"/>
                        <a:ext cx="668160" cy="1281600"/>
                      </w14:xfrm>
                    </w14:contentPart>
                  </a:graphicData>
                </a:graphic>
              </wp:anchor>
            </w:drawing>
          </mc:Choice>
          <mc:Fallback>
            <w:pict>
              <v:shapetype w14:anchorId="06F293E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243.6pt;margin-top:-40.4pt;width:53.55pt;height:101.9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">
                <v:imagedata r:id="rId12" o:title=""/>
              </v:shape>
            </w:pict>
          </mc:Fallback>
        </mc:AlternateContent>
      </w:r>
      <w:r>
        <w:rPr>
          <w:rFonts w:ascii="Articulat CF Bold" w:hAnsi="Articulat CF Bold"/>
        </w:rPr>
        <w:tab/>
      </w:r>
      <w:r>
        <w:rPr>
          <w:rFonts w:ascii="Articulat CF Bold" w:hAnsi="Articulat CF Bold"/>
        </w:rPr>
        <w:tab/>
      </w:r>
      <w:r>
        <w:rPr>
          <w:rFonts w:ascii="Articulat CF Bold" w:hAnsi="Articulat CF Bold"/>
        </w:rPr>
        <w:tab/>
      </w:r>
      <w:r>
        <w:rPr>
          <w:rFonts w:ascii="Articulat CF Bold" w:hAnsi="Articulat CF Bold"/>
        </w:rPr>
        <w:tab/>
      </w:r>
      <w:r>
        <w:rPr>
          <w:rFonts w:ascii="Articulat CF Medium" w:hAnsi="Articulat CF Medium"/>
        </w:rPr>
        <w:t>(UAUIM</w:t>
      </w:r>
      <w:r w:rsidRPr="00A709FE">
        <w:rPr>
          <w:rFonts w:ascii="Articulat CF Medium" w:hAnsi="Articulat CF Medium"/>
        </w:rPr>
        <w:t>-CCPEC</w:t>
      </w:r>
      <w:r>
        <w:rPr>
          <w:rFonts w:ascii="Articulat CF Medium" w:hAnsi="Articulat CF Medium"/>
        </w:rPr>
        <w:t xml:space="preserve"> București)</w:t>
      </w:r>
    </w:p>
    <w:bookmarkEnd w:id="4"/>
    <w:p w14:paraId="62EF993F" w14:textId="113A768D" w:rsidR="00271FED" w:rsidRPr="005515D7" w:rsidRDefault="00271FED" w:rsidP="00271FED">
      <w:pPr>
        <w:jc w:val="both"/>
        <w:rPr>
          <w:rFonts w:ascii="Articulat CF Bold" w:hAnsi="Articulat CF Bold"/>
          <w:b/>
        </w:rPr>
      </w:pPr>
    </w:p>
    <w:p w14:paraId="1CD6E1C0" w14:textId="49848FD9" w:rsidR="00271FED" w:rsidRDefault="00271FED" w:rsidP="00271FED">
      <w:pPr>
        <w:jc w:val="both"/>
        <w:rPr>
          <w:rFonts w:ascii="Articulat CF Medium" w:hAnsi="Articulat CF Medium"/>
        </w:rPr>
      </w:pPr>
      <w:bookmarkStart w:id="5" w:name="_Hlk235985860"/>
      <w:r w:rsidRPr="00271FED">
        <w:rPr>
          <w:rFonts w:ascii="Articulat CF Bold" w:hAnsi="Articulat CF Bold"/>
          <w:b/>
        </w:rPr>
        <w:t xml:space="preserve">Elaborare studiu LOCUIRE: </w:t>
      </w:r>
      <w:r w:rsidRPr="00271FED">
        <w:rPr>
          <w:rFonts w:ascii="Articulat CF Bold" w:hAnsi="Articulat CF Bold"/>
          <w:b/>
        </w:rPr>
        <w:tab/>
      </w:r>
      <w:r w:rsidRPr="00271FED">
        <w:rPr>
          <w:rFonts w:ascii="Articulat CF Medium" w:hAnsi="Articulat CF Medium"/>
        </w:rPr>
        <w:t>lect.,</w:t>
      </w:r>
      <w:r>
        <w:rPr>
          <w:rFonts w:ascii="Articulat CF Bold" w:hAnsi="Articulat CF Bold"/>
          <w:b/>
        </w:rPr>
        <w:t xml:space="preserve"> </w:t>
      </w:r>
      <w:r w:rsidRPr="00271FED">
        <w:rPr>
          <w:rFonts w:ascii="Articulat CF Medium" w:hAnsi="Articulat CF Medium"/>
        </w:rPr>
        <w:t>dr.,</w:t>
      </w:r>
      <w:r w:rsidRPr="00271FED">
        <w:rPr>
          <w:rFonts w:ascii="Articulat CF Medium" w:hAnsi="Articulat CF Medium"/>
          <w:b/>
        </w:rPr>
        <w:t xml:space="preserve"> </w:t>
      </w:r>
      <w:r w:rsidRPr="00271FED">
        <w:rPr>
          <w:rFonts w:ascii="Articulat CF Medium" w:hAnsi="Articulat CF Medium"/>
        </w:rPr>
        <w:t>urb.-dipl., Mihai-Alexandru MOŢCANU-DUMITRESCU</w:t>
      </w:r>
    </w:p>
    <w:p w14:paraId="63530C7A" w14:textId="15F81C70" w:rsidR="00A709FE" w:rsidRPr="00271FED" w:rsidRDefault="00A709FE" w:rsidP="00271FED">
      <w:pPr>
        <w:jc w:val="both"/>
        <w:rPr>
          <w:rFonts w:ascii="Articulat CF Medium" w:hAnsi="Articulat CF Medium"/>
        </w:rPr>
      </w:pPr>
      <w:r>
        <w:rPr>
          <w:rFonts w:ascii="Articulat CF Medium" w:hAnsi="Articulat CF Medium"/>
        </w:rPr>
        <w:tab/>
      </w:r>
      <w:r>
        <w:rPr>
          <w:rFonts w:ascii="Articulat CF Medium" w:hAnsi="Articulat CF Medium"/>
        </w:rPr>
        <w:tab/>
      </w:r>
      <w:r>
        <w:rPr>
          <w:rFonts w:ascii="Articulat CF Medium" w:hAnsi="Articulat CF Medium"/>
        </w:rPr>
        <w:tab/>
      </w:r>
      <w:r>
        <w:rPr>
          <w:rFonts w:ascii="Articulat CF Medium" w:hAnsi="Articulat CF Medium"/>
        </w:rPr>
        <w:tab/>
      </w:r>
      <w:r>
        <w:rPr>
          <w:rFonts w:ascii="Articulat CF Medium" w:hAnsi="Articulat CF Medium"/>
        </w:rPr>
        <w:tab/>
        <w:t>(UAUIM</w:t>
      </w:r>
      <w:r w:rsidRPr="00A709FE">
        <w:rPr>
          <w:rFonts w:ascii="Articulat CF Medium" w:hAnsi="Articulat CF Medium"/>
        </w:rPr>
        <w:t>-CCPEC</w:t>
      </w:r>
      <w:r>
        <w:rPr>
          <w:rFonts w:ascii="Articulat CF Medium" w:hAnsi="Articulat CF Medium"/>
        </w:rPr>
        <w:t xml:space="preserve"> București)</w:t>
      </w:r>
    </w:p>
    <w:bookmarkEnd w:id="5"/>
    <w:p w14:paraId="17B63B7B" w14:textId="5695D7C5" w:rsidR="00271FED" w:rsidRPr="00271FED" w:rsidRDefault="00271FED" w:rsidP="00271FED">
      <w:pPr>
        <w:ind w:left="1440"/>
        <w:jc w:val="both"/>
        <w:rPr>
          <w:rFonts w:ascii="Articulat CF Medium" w:hAnsi="Articulat CF Medium"/>
        </w:rPr>
      </w:pPr>
      <w:r w:rsidRPr="00271FED">
        <w:rPr>
          <w:rFonts w:ascii="Articulat CF Medium" w:hAnsi="Articulat CF Medium"/>
        </w:rPr>
        <w:t xml:space="preserve">        </w:t>
      </w:r>
      <w:r w:rsidRPr="00271FED">
        <w:rPr>
          <w:rFonts w:ascii="Articulat CF Medium" w:hAnsi="Articulat CF Medium"/>
        </w:rPr>
        <w:tab/>
      </w:r>
      <w:r w:rsidRPr="00271FED">
        <w:rPr>
          <w:rFonts w:ascii="Articulat CF Medium" w:hAnsi="Articulat CF Medium"/>
        </w:rPr>
        <w:tab/>
      </w:r>
      <w:r w:rsidRPr="00271FED">
        <w:rPr>
          <w:rFonts w:ascii="Articulat CF Medium" w:hAnsi="Articulat CF Medium"/>
        </w:rPr>
        <w:tab/>
      </w:r>
    </w:p>
    <w:p w14:paraId="2144810B" w14:textId="597626DC" w:rsidR="00271FED" w:rsidRDefault="002F0695" w:rsidP="00271FED">
      <w:pPr>
        <w:jc w:val="both"/>
        <w:rPr>
          <w:rFonts w:ascii="Articulat CF Medium" w:hAnsi="Articulat CF Medium"/>
        </w:rPr>
      </w:pPr>
      <w:r>
        <w:rPr>
          <w:rFonts w:ascii="Articulat CF Bold" w:hAnsi="Articulat CF Bold"/>
          <w:b/>
          <w:noProof/>
        </w:rPr>
        <mc:AlternateContent>
          <mc:Choice Requires="wpi">
            <w:drawing>
              <wp:anchor distT="0" distB="0" distL="114300" distR="114300" simplePos="0" relativeHeight="251678720" behindDoc="0" locked="0" layoutInCell="1" allowOverlap="1" wp14:anchorId="0192D39D" wp14:editId="47BE8BF0">
                <wp:simplePos x="0" y="0"/>
                <wp:positionH relativeFrom="column">
                  <wp:posOffset>5471160</wp:posOffset>
                </wp:positionH>
                <wp:positionV relativeFrom="paragraph">
                  <wp:posOffset>-587375</wp:posOffset>
                </wp:positionV>
                <wp:extent cx="668160" cy="1281600"/>
                <wp:effectExtent l="38100" t="38100" r="36830" b="52070"/>
                <wp:wrapNone/>
                <wp:docPr id="2062626632" name="Ink 5"/>
                <wp:cNvGraphicFramePr/>
                <a:graphic xmlns:a="http://schemas.openxmlformats.org/drawingml/2006/main">
                  <a:graphicData uri="http://schemas.microsoft.com/office/word/2010/wordprocessingInk">
                    <w14:contentPart bwMode="auto" r:id="rId13">
                      <w14:nvContentPartPr>
                        <w14:cNvContentPartPr/>
                      </w14:nvContentPartPr>
                      <w14:xfrm>
                        <a:off x="0" y="0"/>
                        <a:ext cx="668160" cy="1281600"/>
                      </w14:xfrm>
                    </w14:contentPart>
                  </a:graphicData>
                </a:graphic>
              </wp:anchor>
            </w:drawing>
          </mc:Choice>
          <mc:Fallback>
            <w:pict>
              <v:shapetype w14:anchorId="5B699F2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430.3pt;margin-top:-46.75pt;width:53.55pt;height:101.9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">
                <v:imagedata r:id="rId14" o:title=""/>
              </v:shape>
            </w:pict>
          </mc:Fallback>
        </mc:AlternateContent>
      </w:r>
      <w:r w:rsidR="00271FED" w:rsidRPr="00271FED">
        <w:rPr>
          <w:rFonts w:ascii="Articulat CF Bold" w:hAnsi="Articulat CF Bold"/>
          <w:b/>
        </w:rPr>
        <w:t xml:space="preserve">Tehnoredactare: </w:t>
      </w:r>
      <w:r w:rsidR="00271FED" w:rsidRPr="00271FED">
        <w:rPr>
          <w:rFonts w:ascii="Articulat CF Bold" w:hAnsi="Articulat CF Bold"/>
          <w:b/>
        </w:rPr>
        <w:tab/>
      </w:r>
      <w:r w:rsidR="00271FED" w:rsidRPr="00271FED">
        <w:rPr>
          <w:rFonts w:ascii="Articulat CF Bold" w:hAnsi="Articulat CF Bold"/>
          <w:b/>
        </w:rPr>
        <w:tab/>
      </w:r>
      <w:r w:rsidR="00271FED" w:rsidRPr="00271FED">
        <w:rPr>
          <w:rFonts w:ascii="Articulat CF Bold" w:hAnsi="Articulat CF Bold"/>
          <w:b/>
        </w:rPr>
        <w:tab/>
      </w:r>
      <w:r w:rsidR="00271FED" w:rsidRPr="00271FED">
        <w:rPr>
          <w:rFonts w:ascii="Articulat CF Medium" w:hAnsi="Articulat CF Medium"/>
        </w:rPr>
        <w:t>lect.,</w:t>
      </w:r>
      <w:r w:rsidR="00271FED">
        <w:rPr>
          <w:rFonts w:ascii="Articulat CF Bold" w:hAnsi="Articulat CF Bold"/>
          <w:b/>
        </w:rPr>
        <w:t xml:space="preserve"> </w:t>
      </w:r>
      <w:r w:rsidR="00271FED" w:rsidRPr="00271FED">
        <w:rPr>
          <w:rFonts w:ascii="Articulat CF Medium" w:hAnsi="Articulat CF Medium"/>
        </w:rPr>
        <w:t>dr.,</w:t>
      </w:r>
      <w:r w:rsidR="00271FED" w:rsidRPr="00271FED">
        <w:rPr>
          <w:rFonts w:ascii="Articulat CF Medium" w:hAnsi="Articulat CF Medium"/>
          <w:b/>
        </w:rPr>
        <w:t xml:space="preserve"> </w:t>
      </w:r>
      <w:r w:rsidR="00271FED" w:rsidRPr="00271FED">
        <w:rPr>
          <w:rFonts w:ascii="Articulat CF Medium" w:hAnsi="Articulat CF Medium"/>
        </w:rPr>
        <w:t xml:space="preserve">urb.-dipl., </w:t>
      </w:r>
      <w:bookmarkEnd w:id="1"/>
      <w:r w:rsidR="00271FED" w:rsidRPr="00271FED">
        <w:rPr>
          <w:rFonts w:ascii="Articulat CF Medium" w:hAnsi="Articulat CF Medium"/>
        </w:rPr>
        <w:t>Mihai-Alexandru MOŢCANU-DUMITRESCU</w:t>
      </w:r>
    </w:p>
    <w:p w14:paraId="4CAF119C" w14:textId="4C5D3AA4" w:rsidR="00A709FE" w:rsidRPr="00271FED" w:rsidRDefault="00A709FE" w:rsidP="00A709FE">
      <w:pPr>
        <w:ind w:left="2880" w:firstLine="720"/>
        <w:jc w:val="both"/>
        <w:rPr>
          <w:rFonts w:ascii="Articulat CF Medium" w:hAnsi="Articulat CF Medium"/>
        </w:rPr>
      </w:pPr>
      <w:r>
        <w:rPr>
          <w:rFonts w:ascii="Articulat CF Medium" w:hAnsi="Articulat CF Medium"/>
        </w:rPr>
        <w:t>(UAUIM</w:t>
      </w:r>
      <w:r w:rsidRPr="00A709FE">
        <w:rPr>
          <w:rFonts w:ascii="Articulat CF Medium" w:hAnsi="Articulat CF Medium"/>
        </w:rPr>
        <w:t>-CCPEC</w:t>
      </w:r>
      <w:r>
        <w:rPr>
          <w:rFonts w:ascii="Articulat CF Medium" w:hAnsi="Articulat CF Medium"/>
        </w:rPr>
        <w:t xml:space="preserve"> București)</w:t>
      </w:r>
    </w:p>
    <w:p w14:paraId="3546EAE0" w14:textId="67AC417B" w:rsidR="00271FED" w:rsidRPr="00271FED" w:rsidRDefault="00271FED" w:rsidP="00271FED">
      <w:pPr>
        <w:rPr>
          <w:rFonts w:ascii="Articulat CF Medium" w:hAnsi="Articulat CF Medium"/>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4"/>
        <w:gridCol w:w="4854"/>
        <w:gridCol w:w="2741"/>
      </w:tblGrid>
      <w:tr w:rsidR="007B73E4" w14:paraId="4E8B2A7E" w14:textId="77777777" w:rsidTr="007B73E4">
        <w:tc>
          <w:tcPr>
            <w:tcW w:w="2654" w:type="dxa"/>
          </w:tcPr>
          <w:p w14:paraId="44E4EABA" w14:textId="5F5DDD4B" w:rsidR="007B73E4" w:rsidRDefault="007B73E4" w:rsidP="00271FED">
            <w:pPr>
              <w:rPr>
                <w:rFonts w:ascii="Articulat CF Medium" w:hAnsi="Articulat CF Medium"/>
              </w:rPr>
            </w:pPr>
            <w:r>
              <w:rPr>
                <w:rFonts w:ascii="Articulat CF Bold" w:hAnsi="Articulat CF Bold"/>
                <w:b/>
              </w:rPr>
              <w:t>Verificat</w:t>
            </w:r>
            <w:r w:rsidRPr="00271FED">
              <w:rPr>
                <w:rFonts w:ascii="Articulat CF Bold" w:hAnsi="Articulat CF Bold"/>
                <w:b/>
              </w:rPr>
              <w:t>:</w:t>
            </w:r>
          </w:p>
        </w:tc>
        <w:tc>
          <w:tcPr>
            <w:tcW w:w="4854" w:type="dxa"/>
          </w:tcPr>
          <w:p w14:paraId="19DC1648" w14:textId="58FF9B7F" w:rsidR="007B73E4" w:rsidRDefault="007B73E4" w:rsidP="007B73E4">
            <w:pPr>
              <w:jc w:val="both"/>
              <w:rPr>
                <w:rFonts w:ascii="Articulat CF Medium" w:hAnsi="Articulat CF Medium"/>
              </w:rPr>
            </w:pPr>
            <w:r>
              <w:rPr>
                <w:rFonts w:ascii="Articulat CF Medium" w:hAnsi="Articulat CF Medium"/>
              </w:rPr>
              <w:t xml:space="preserve">               conf.,univ.,</w:t>
            </w:r>
            <w:r w:rsidRPr="00C1238A">
              <w:rPr>
                <w:rFonts w:ascii="Articulat CF Medium" w:hAnsi="Articulat CF Medium"/>
              </w:rPr>
              <w:t>dr. şt. ing.,</w:t>
            </w:r>
            <w:r>
              <w:rPr>
                <w:rFonts w:ascii="Articulat CF Medium" w:hAnsi="Articulat CF Medium"/>
              </w:rPr>
              <w:t xml:space="preserve"> Olga HAREA </w:t>
            </w:r>
            <w:r>
              <w:rPr>
                <w:rFonts w:ascii="Articulat CF Medium" w:hAnsi="Articulat CF Medium"/>
              </w:rPr>
              <w:tab/>
            </w:r>
          </w:p>
          <w:p w14:paraId="2B4F7BDC" w14:textId="1699FB9C" w:rsidR="007B73E4" w:rsidRPr="00271FED" w:rsidRDefault="007B73E4" w:rsidP="007B73E4">
            <w:pPr>
              <w:jc w:val="both"/>
              <w:rPr>
                <w:rFonts w:ascii="Articulat CF Medium" w:hAnsi="Articulat CF Medium"/>
              </w:rPr>
            </w:pPr>
            <w:r>
              <w:rPr>
                <w:rFonts w:ascii="Articulat CF Medium" w:hAnsi="Articulat CF Medium"/>
              </w:rPr>
              <w:t xml:space="preserve">               (</w:t>
            </w:r>
            <w:r w:rsidRPr="00A709FE">
              <w:rPr>
                <w:rFonts w:ascii="Articulat CF Medium" w:hAnsi="Articulat CF Medium"/>
              </w:rPr>
              <w:t>UTM–FUA</w:t>
            </w:r>
            <w:r>
              <w:rPr>
                <w:rFonts w:ascii="Articulat CF Medium" w:hAnsi="Articulat CF Medium"/>
              </w:rPr>
              <w:t xml:space="preserve"> Chișinău)</w:t>
            </w:r>
            <w:r>
              <w:rPr>
                <w:rFonts w:ascii="Articulat CF Medium" w:hAnsi="Articulat CF Medium"/>
              </w:rPr>
              <w:tab/>
            </w:r>
          </w:p>
          <w:p w14:paraId="1D0DC2D4" w14:textId="77777777" w:rsidR="007B73E4" w:rsidRDefault="007B73E4" w:rsidP="00271FED">
            <w:pPr>
              <w:rPr>
                <w:rFonts w:ascii="Articulat CF Medium" w:hAnsi="Articulat CF Medium"/>
              </w:rPr>
            </w:pPr>
          </w:p>
        </w:tc>
        <w:tc>
          <w:tcPr>
            <w:tcW w:w="2741" w:type="dxa"/>
          </w:tcPr>
          <w:p w14:paraId="33F81004" w14:textId="0A5CDC49" w:rsidR="007B73E4" w:rsidRDefault="007B73E4" w:rsidP="00271FED">
            <w:pPr>
              <w:rPr>
                <w:rFonts w:ascii="Articulat CF Medium" w:hAnsi="Articulat CF Medium"/>
              </w:rPr>
            </w:pPr>
            <w:r>
              <w:rPr>
                <w:rFonts w:ascii="Arial" w:hAnsi="Arial" w:cs="Arial"/>
                <w:b/>
                <w:noProof/>
              </w:rPr>
              <w:drawing>
                <wp:anchor distT="0" distB="0" distL="114300" distR="114300" simplePos="0" relativeHeight="251676672" behindDoc="1" locked="0" layoutInCell="1" allowOverlap="1" wp14:anchorId="0D9B44A5" wp14:editId="79EAEE29">
                  <wp:simplePos x="0" y="0"/>
                  <wp:positionH relativeFrom="column">
                    <wp:posOffset>-2540</wp:posOffset>
                  </wp:positionH>
                  <wp:positionV relativeFrom="paragraph">
                    <wp:posOffset>-1905</wp:posOffset>
                  </wp:positionV>
                  <wp:extent cx="1440180" cy="713740"/>
                  <wp:effectExtent l="0" t="0" r="7620" b="0"/>
                  <wp:wrapNone/>
                  <wp:docPr id="6397131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40180" cy="713740"/>
                          </a:xfrm>
                          <a:prstGeom prst="rect">
                            <a:avLst/>
                          </a:prstGeom>
                          <a:noFill/>
                        </pic:spPr>
                      </pic:pic>
                    </a:graphicData>
                  </a:graphic>
                  <wp14:sizeRelH relativeFrom="page">
                    <wp14:pctWidth>0</wp14:pctWidth>
                  </wp14:sizeRelH>
                  <wp14:sizeRelV relativeFrom="page">
                    <wp14:pctHeight>0</wp14:pctHeight>
                  </wp14:sizeRelV>
                </wp:anchor>
              </w:drawing>
            </w:r>
          </w:p>
        </w:tc>
      </w:tr>
    </w:tbl>
    <w:p w14:paraId="2312F65D" w14:textId="77777777" w:rsidR="00271FED" w:rsidRPr="00271FED" w:rsidRDefault="00271FED" w:rsidP="00271FED">
      <w:pPr>
        <w:rPr>
          <w:rFonts w:ascii="Articulat CF Medium" w:hAnsi="Articulat CF Medium"/>
        </w:rPr>
      </w:pPr>
    </w:p>
    <w:p w14:paraId="7D9F202D" w14:textId="77777777" w:rsidR="00271FED" w:rsidRPr="00271FED" w:rsidRDefault="00271FED" w:rsidP="00271FED">
      <w:pPr>
        <w:rPr>
          <w:rFonts w:ascii="Articulat CF Medium" w:hAnsi="Articulat CF Medium"/>
        </w:rPr>
      </w:pPr>
    </w:p>
    <w:p w14:paraId="5E28C0EA" w14:textId="77777777" w:rsidR="00271FED" w:rsidRPr="00271FED" w:rsidRDefault="00271FED" w:rsidP="00271FED">
      <w:pPr>
        <w:rPr>
          <w:rFonts w:ascii="Articulat CF Medium" w:hAnsi="Articulat CF Medium"/>
        </w:rPr>
      </w:pPr>
    </w:p>
    <w:p w14:paraId="5D26EBF5" w14:textId="77777777" w:rsidR="00271FED" w:rsidRPr="00271FED" w:rsidRDefault="00271FED" w:rsidP="00271FED">
      <w:pPr>
        <w:rPr>
          <w:rFonts w:ascii="Articulat CF Medium" w:hAnsi="Articulat CF Medium"/>
        </w:rPr>
      </w:pPr>
    </w:p>
    <w:p w14:paraId="0EE07D83" w14:textId="77777777" w:rsidR="00271FED" w:rsidRPr="00271FED" w:rsidRDefault="00271FED" w:rsidP="00271FED">
      <w:pPr>
        <w:rPr>
          <w:rFonts w:ascii="Articulat CF Medium" w:hAnsi="Articulat CF Medium"/>
        </w:rPr>
      </w:pPr>
    </w:p>
    <w:p w14:paraId="6E67D5D2" w14:textId="77777777" w:rsidR="00271FED" w:rsidRPr="00271FED" w:rsidRDefault="00271FED" w:rsidP="00271FED">
      <w:pPr>
        <w:rPr>
          <w:rFonts w:ascii="Articulat CF Medium" w:hAnsi="Articulat CF Medium"/>
        </w:rPr>
      </w:pPr>
    </w:p>
    <w:p w14:paraId="5668ADE5" w14:textId="77777777" w:rsidR="00271FED" w:rsidRPr="00271FED" w:rsidRDefault="00271FED" w:rsidP="00271FED">
      <w:pPr>
        <w:rPr>
          <w:rFonts w:ascii="Articulat CF Medium" w:hAnsi="Articulat CF Medium"/>
        </w:rPr>
      </w:pPr>
    </w:p>
    <w:p w14:paraId="32D3E688" w14:textId="77777777" w:rsidR="00271FED" w:rsidRPr="00271FED" w:rsidRDefault="00271FED" w:rsidP="00271FED">
      <w:pPr>
        <w:rPr>
          <w:rFonts w:ascii="Articulat CF Medium" w:hAnsi="Articulat CF Medium"/>
        </w:rPr>
      </w:pPr>
    </w:p>
    <w:p w14:paraId="54BCCE3A" w14:textId="77777777" w:rsidR="00271FED" w:rsidRPr="00271FED" w:rsidRDefault="00271FED" w:rsidP="00271FED">
      <w:pPr>
        <w:rPr>
          <w:rFonts w:ascii="Articulat CF Medium" w:hAnsi="Articulat CF Medium"/>
        </w:rPr>
      </w:pPr>
    </w:p>
    <w:p w14:paraId="4370B534" w14:textId="77777777" w:rsidR="00271FED" w:rsidRPr="00271FED" w:rsidRDefault="00271FED" w:rsidP="00271FED">
      <w:pPr>
        <w:rPr>
          <w:rFonts w:ascii="Articulat CF Medium" w:hAnsi="Articulat CF Medium"/>
        </w:rPr>
      </w:pPr>
    </w:p>
    <w:p w14:paraId="3695634E" w14:textId="77777777" w:rsidR="00271FED" w:rsidRPr="00271FED" w:rsidRDefault="00271FED" w:rsidP="00271FED">
      <w:pPr>
        <w:rPr>
          <w:rFonts w:ascii="Articulat CF Medium" w:hAnsi="Articulat CF Medium"/>
        </w:rPr>
      </w:pPr>
    </w:p>
    <w:p w14:paraId="17772892" w14:textId="77777777" w:rsidR="00271FED" w:rsidRPr="00271FED" w:rsidRDefault="00271FED" w:rsidP="00271FED">
      <w:pPr>
        <w:rPr>
          <w:rFonts w:ascii="Articulat CF Medium" w:hAnsi="Articulat CF Medium"/>
        </w:rPr>
      </w:pPr>
    </w:p>
    <w:p w14:paraId="54FE2E4A" w14:textId="77777777" w:rsidR="00271FED" w:rsidRPr="00271FED" w:rsidRDefault="00271FED" w:rsidP="00271FED">
      <w:pPr>
        <w:rPr>
          <w:rFonts w:ascii="Articulat CF Medium" w:hAnsi="Articulat CF Medium"/>
        </w:rPr>
      </w:pPr>
    </w:p>
    <w:p w14:paraId="3713EC98" w14:textId="77777777" w:rsidR="00271FED" w:rsidRPr="00271FED" w:rsidRDefault="00271FED" w:rsidP="00271FED">
      <w:pPr>
        <w:rPr>
          <w:rFonts w:ascii="Articulat CF Medium" w:hAnsi="Articulat CF Medium"/>
        </w:rPr>
      </w:pPr>
    </w:p>
    <w:p w14:paraId="4787C87A" w14:textId="77777777" w:rsidR="00271FED" w:rsidRPr="00271FED" w:rsidRDefault="00271FED" w:rsidP="00271FED">
      <w:pPr>
        <w:rPr>
          <w:rFonts w:ascii="Articulat CF Medium" w:hAnsi="Articulat CF Medium"/>
        </w:rPr>
      </w:pPr>
    </w:p>
    <w:p w14:paraId="3430FE63" w14:textId="77777777" w:rsidR="00271FED" w:rsidRPr="00271FED" w:rsidRDefault="00271FED" w:rsidP="00271FED">
      <w:pPr>
        <w:rPr>
          <w:rFonts w:ascii="Articulat CF Medium" w:hAnsi="Articulat CF Medium"/>
        </w:rPr>
      </w:pPr>
    </w:p>
    <w:p w14:paraId="372C1D47" w14:textId="77777777" w:rsidR="00271FED" w:rsidRPr="00271FED" w:rsidRDefault="00271FED" w:rsidP="00271FED">
      <w:pPr>
        <w:rPr>
          <w:rFonts w:ascii="Articulat CF Medium" w:hAnsi="Articulat CF Medium"/>
        </w:rPr>
      </w:pPr>
    </w:p>
    <w:p w14:paraId="73EB762B" w14:textId="77777777" w:rsidR="00271FED" w:rsidRPr="00271FED" w:rsidRDefault="00271FED" w:rsidP="00271FED">
      <w:pPr>
        <w:rPr>
          <w:rFonts w:ascii="Articulat CF Medium" w:hAnsi="Articulat CF Medium"/>
        </w:rPr>
      </w:pPr>
    </w:p>
    <w:p w14:paraId="37EC043B" w14:textId="77777777" w:rsidR="00271FED" w:rsidRPr="00271FED" w:rsidRDefault="00271FED" w:rsidP="00271FED">
      <w:pPr>
        <w:rPr>
          <w:rFonts w:ascii="Articulat CF Medium" w:hAnsi="Articulat CF Medium"/>
        </w:rPr>
      </w:pPr>
    </w:p>
    <w:p w14:paraId="4C03714D" w14:textId="77777777" w:rsidR="00271FED" w:rsidRPr="00271FED" w:rsidRDefault="00271FED" w:rsidP="00271FED">
      <w:pPr>
        <w:rPr>
          <w:rFonts w:ascii="Articulat CF Medium" w:hAnsi="Articulat CF Medium"/>
        </w:rPr>
      </w:pPr>
    </w:p>
    <w:p w14:paraId="47D255D2" w14:textId="77777777" w:rsidR="00271FED" w:rsidRPr="00271FED" w:rsidRDefault="00271FED" w:rsidP="00271FED">
      <w:pPr>
        <w:rPr>
          <w:rFonts w:ascii="Articulat CF Medium" w:hAnsi="Articulat CF Medium"/>
        </w:rPr>
      </w:pPr>
    </w:p>
    <w:p w14:paraId="1980F75B" w14:textId="77777777" w:rsidR="00271FED" w:rsidRPr="00271FED" w:rsidRDefault="00271FED" w:rsidP="00271FED">
      <w:pPr>
        <w:rPr>
          <w:rFonts w:ascii="Articulat CF Bold" w:hAnsi="Articulat CF Bold" w:cs="Arial"/>
          <w:color w:val="000000"/>
          <w:sz w:val="22"/>
          <w:szCs w:val="22"/>
        </w:rPr>
      </w:pPr>
    </w:p>
    <w:p w14:paraId="77383970" w14:textId="04AEE9BA" w:rsidR="00DC0C63" w:rsidRPr="000F0A41" w:rsidRDefault="00DC0C63" w:rsidP="00A817D0">
      <w:pPr>
        <w:spacing w:after="120"/>
        <w:jc w:val="both"/>
        <w:rPr>
          <w:rFonts w:ascii="Articulat CF Extra Bold" w:hAnsi="Articulat CF Extra Bold" w:cs="Arial"/>
          <w:color w:val="000000"/>
          <w:sz w:val="22"/>
          <w:szCs w:val="22"/>
        </w:rPr>
      </w:pPr>
      <w:r w:rsidRPr="000F0A41">
        <w:rPr>
          <w:rFonts w:ascii="Articulat CF Extra Bold" w:hAnsi="Articulat CF Extra Bold" w:cs="Arial"/>
          <w:color w:val="000000"/>
          <w:sz w:val="22"/>
          <w:szCs w:val="22"/>
          <w:lang w:val="ro-MD"/>
        </w:rPr>
        <w:t>NOT</w:t>
      </w:r>
      <w:r w:rsidRPr="000F0A41">
        <w:rPr>
          <w:rFonts w:ascii="Articulat CF Extra Bold" w:hAnsi="Articulat CF Extra Bold" w:cs="Arial"/>
          <w:color w:val="000000"/>
          <w:sz w:val="22"/>
          <w:szCs w:val="22"/>
        </w:rPr>
        <w:t>Ă METODOLOGICĂ</w:t>
      </w:r>
    </w:p>
    <w:p w14:paraId="303728B7" w14:textId="6BB409F6" w:rsidR="000F0A41" w:rsidRDefault="000F0A41" w:rsidP="00A817D0">
      <w:pPr>
        <w:spacing w:after="120"/>
        <w:jc w:val="both"/>
        <w:rPr>
          <w:rFonts w:ascii="Articulat CF Bold" w:hAnsi="Articulat CF Bold" w:cs="Arial"/>
          <w:color w:val="000000"/>
          <w:sz w:val="22"/>
          <w:szCs w:val="22"/>
          <w:lang w:val="ro-MD"/>
        </w:rPr>
      </w:pPr>
      <w:r w:rsidRPr="000F0A41">
        <w:rPr>
          <w:rFonts w:ascii="Articulat CF Bold" w:hAnsi="Articulat CF Bold" w:cs="Arial"/>
          <w:color w:val="000000"/>
          <w:sz w:val="22"/>
          <w:szCs w:val="22"/>
          <w:lang w:val="ro-MD"/>
        </w:rPr>
        <w:t>Reactualizarea P</w:t>
      </w:r>
      <w:r>
        <w:rPr>
          <w:rFonts w:ascii="Articulat CF Bold" w:hAnsi="Articulat CF Bold" w:cs="Arial"/>
          <w:color w:val="000000"/>
          <w:sz w:val="22"/>
          <w:szCs w:val="22"/>
          <w:lang w:val="ro-MD"/>
        </w:rPr>
        <w:t>.</w:t>
      </w:r>
      <w:r w:rsidRPr="000F0A41">
        <w:rPr>
          <w:rFonts w:ascii="Articulat CF Bold" w:hAnsi="Articulat CF Bold" w:cs="Arial"/>
          <w:color w:val="000000"/>
          <w:sz w:val="22"/>
          <w:szCs w:val="22"/>
          <w:lang w:val="ro-MD"/>
        </w:rPr>
        <w:t>U</w:t>
      </w:r>
      <w:r>
        <w:rPr>
          <w:rFonts w:ascii="Articulat CF Bold" w:hAnsi="Articulat CF Bold" w:cs="Arial"/>
          <w:color w:val="000000"/>
          <w:sz w:val="22"/>
          <w:szCs w:val="22"/>
          <w:lang w:val="ro-MD"/>
        </w:rPr>
        <w:t>.</w:t>
      </w:r>
      <w:r w:rsidRPr="000F0A41">
        <w:rPr>
          <w:rFonts w:ascii="Articulat CF Bold" w:hAnsi="Articulat CF Bold" w:cs="Arial"/>
          <w:color w:val="000000"/>
          <w:sz w:val="22"/>
          <w:szCs w:val="22"/>
          <w:lang w:val="ro-MD"/>
        </w:rPr>
        <w:t>G</w:t>
      </w:r>
      <w:r>
        <w:rPr>
          <w:rFonts w:ascii="Articulat CF Bold" w:hAnsi="Articulat CF Bold" w:cs="Arial"/>
          <w:color w:val="000000"/>
          <w:sz w:val="22"/>
          <w:szCs w:val="22"/>
          <w:lang w:val="ro-MD"/>
        </w:rPr>
        <w:t>.</w:t>
      </w:r>
      <w:r w:rsidRPr="000F0A41">
        <w:rPr>
          <w:rFonts w:ascii="Articulat CF Bold" w:hAnsi="Articulat CF Bold" w:cs="Arial"/>
          <w:color w:val="000000"/>
          <w:sz w:val="22"/>
          <w:szCs w:val="22"/>
          <w:lang w:val="ro-MD"/>
        </w:rPr>
        <w:t xml:space="preserve"> </w:t>
      </w:r>
      <w:r w:rsidR="00271FED">
        <w:rPr>
          <w:rFonts w:ascii="Articulat CF Bold" w:hAnsi="Articulat CF Bold" w:cs="Arial"/>
          <w:color w:val="000000"/>
          <w:sz w:val="22"/>
          <w:szCs w:val="22"/>
          <w:lang w:val="ro-MD"/>
        </w:rPr>
        <w:t xml:space="preserve">Chișinău 2025-2026 </w:t>
      </w:r>
      <w:r w:rsidRPr="000F0A41">
        <w:rPr>
          <w:rFonts w:ascii="Articulat CF Bold" w:hAnsi="Articulat CF Bold" w:cs="Arial"/>
          <w:color w:val="000000"/>
          <w:sz w:val="22"/>
          <w:szCs w:val="22"/>
          <w:lang w:val="ro-MD"/>
        </w:rPr>
        <w:t>trebuie să fie bazată pe evaluarea critică a implementării P</w:t>
      </w:r>
      <w:r w:rsidR="00271FED">
        <w:rPr>
          <w:rFonts w:ascii="Articulat CF Bold" w:hAnsi="Articulat CF Bold" w:cs="Arial"/>
          <w:color w:val="000000"/>
          <w:sz w:val="22"/>
          <w:szCs w:val="22"/>
          <w:lang w:val="ro-MD"/>
        </w:rPr>
        <w:t>.</w:t>
      </w:r>
      <w:r w:rsidRPr="000F0A41">
        <w:rPr>
          <w:rFonts w:ascii="Articulat CF Bold" w:hAnsi="Articulat CF Bold" w:cs="Arial"/>
          <w:color w:val="000000"/>
          <w:sz w:val="22"/>
          <w:szCs w:val="22"/>
          <w:lang w:val="ro-MD"/>
        </w:rPr>
        <w:t>U</w:t>
      </w:r>
      <w:r w:rsidR="00271FED">
        <w:rPr>
          <w:rFonts w:ascii="Articulat CF Bold" w:hAnsi="Articulat CF Bold" w:cs="Arial"/>
          <w:color w:val="000000"/>
          <w:sz w:val="22"/>
          <w:szCs w:val="22"/>
          <w:lang w:val="ro-MD"/>
        </w:rPr>
        <w:t>.</w:t>
      </w:r>
      <w:r w:rsidRPr="000F0A41">
        <w:rPr>
          <w:rFonts w:ascii="Articulat CF Bold" w:hAnsi="Articulat CF Bold" w:cs="Arial"/>
          <w:color w:val="000000"/>
          <w:sz w:val="22"/>
          <w:szCs w:val="22"/>
          <w:lang w:val="ro-MD"/>
        </w:rPr>
        <w:t>G</w:t>
      </w:r>
      <w:r w:rsidR="00271FED">
        <w:rPr>
          <w:rFonts w:ascii="Articulat CF Bold" w:hAnsi="Articulat CF Bold" w:cs="Arial"/>
          <w:color w:val="000000"/>
          <w:sz w:val="22"/>
          <w:szCs w:val="22"/>
          <w:lang w:val="ro-MD"/>
        </w:rPr>
        <w:t>. Chișinău</w:t>
      </w:r>
      <w:r w:rsidRPr="000F0A41">
        <w:rPr>
          <w:rFonts w:ascii="Articulat CF Bold" w:hAnsi="Articulat CF Bold" w:cs="Arial"/>
          <w:color w:val="000000"/>
          <w:sz w:val="22"/>
          <w:szCs w:val="22"/>
          <w:lang w:val="ro-MD"/>
        </w:rPr>
        <w:t xml:space="preserve"> 2007</w:t>
      </w:r>
      <w:r>
        <w:rPr>
          <w:rFonts w:ascii="Articulat CF Bold" w:hAnsi="Articulat CF Bold" w:cs="Arial"/>
          <w:color w:val="000000"/>
          <w:sz w:val="22"/>
          <w:szCs w:val="22"/>
          <w:lang w:val="ro-MD"/>
        </w:rPr>
        <w:t>.</w:t>
      </w:r>
    </w:p>
    <w:p w14:paraId="2D1401A3" w14:textId="645637D3" w:rsidR="00A817D0" w:rsidRPr="00A817D0" w:rsidRDefault="00A817D0" w:rsidP="00A817D0">
      <w:pPr>
        <w:pStyle w:val="ListBullet"/>
        <w:numPr>
          <w:ilvl w:val="0"/>
          <w:numId w:val="0"/>
        </w:numPr>
        <w:spacing w:after="120"/>
        <w:contextualSpacing w:val="0"/>
        <w:jc w:val="both"/>
        <w:rPr>
          <w:rFonts w:ascii="Articulat CF Bold" w:hAnsi="Articulat CF Bold" w:cs="Arial"/>
          <w:color w:val="000000"/>
          <w:sz w:val="22"/>
          <w:szCs w:val="22"/>
          <w:lang w:val="ro-MD"/>
        </w:rPr>
      </w:pPr>
      <w:r w:rsidRPr="00271FED">
        <w:rPr>
          <w:rFonts w:ascii="Articulat CF Bold" w:hAnsi="Articulat CF Bold" w:cstheme="minorHAnsi"/>
          <w:b/>
          <w:caps/>
          <w:color w:val="00B050"/>
          <w:spacing w:val="-2"/>
          <w:sz w:val="28"/>
          <w:szCs w:val="28"/>
          <w:lang w:val="ro-MD" w:eastAsia="ro-RO"/>
        </w:rPr>
        <w:t>Obiectul analizei: orașul Chișinău.</w:t>
      </w:r>
      <w:r w:rsidRPr="00271FED">
        <w:rPr>
          <w:rFonts w:ascii="Articulat CF Bold" w:hAnsi="Articulat CF Bold" w:cs="Arial"/>
          <w:color w:val="000000"/>
          <w:sz w:val="20"/>
          <w:szCs w:val="20"/>
          <w:lang w:val="ro-MD"/>
        </w:rPr>
        <w:t xml:space="preserve"> </w:t>
      </w:r>
      <w:r w:rsidRPr="00A817D0">
        <w:rPr>
          <w:rFonts w:ascii="Articulat CF Bold" w:hAnsi="Articulat CF Bold" w:cs="Arial"/>
          <w:color w:val="000000"/>
          <w:sz w:val="22"/>
          <w:szCs w:val="22"/>
          <w:lang w:val="ro-MD"/>
        </w:rPr>
        <w:t xml:space="preserve">Municipiul și localitățile din componența se analizează </w:t>
      </w:r>
      <w:r>
        <w:rPr>
          <w:rFonts w:ascii="Articulat CF Bold" w:hAnsi="Articulat CF Bold" w:cs="Arial"/>
          <w:color w:val="000000"/>
          <w:sz w:val="22"/>
          <w:szCs w:val="22"/>
          <w:lang w:val="ro-MD"/>
        </w:rPr>
        <w:t>din punct de vedere al</w:t>
      </w:r>
      <w:r w:rsidRPr="00A817D0">
        <w:rPr>
          <w:rFonts w:ascii="Articulat CF Bold" w:hAnsi="Articulat CF Bold" w:cs="Arial"/>
          <w:color w:val="000000"/>
          <w:sz w:val="22"/>
          <w:szCs w:val="22"/>
          <w:lang w:val="ro-MD"/>
        </w:rPr>
        <w:t xml:space="preserve"> context</w:t>
      </w:r>
      <w:r>
        <w:rPr>
          <w:rFonts w:ascii="Articulat CF Bold" w:hAnsi="Articulat CF Bold" w:cs="Arial"/>
          <w:color w:val="000000"/>
          <w:sz w:val="22"/>
          <w:szCs w:val="22"/>
          <w:lang w:val="ro-MD"/>
        </w:rPr>
        <w:t>ului</w:t>
      </w:r>
      <w:r w:rsidRPr="00A817D0">
        <w:rPr>
          <w:rFonts w:ascii="Articulat CF Bold" w:hAnsi="Articulat CF Bold" w:cs="Arial"/>
          <w:color w:val="000000"/>
          <w:sz w:val="22"/>
          <w:szCs w:val="22"/>
          <w:lang w:val="ro-MD"/>
        </w:rPr>
        <w:t xml:space="preserve"> funcțional și teritorial, nu ca obiect direct al reglementării P</w:t>
      </w:r>
      <w:r>
        <w:rPr>
          <w:rFonts w:ascii="Articulat CF Bold" w:hAnsi="Articulat CF Bold" w:cs="Arial"/>
          <w:color w:val="000000"/>
          <w:sz w:val="22"/>
          <w:szCs w:val="22"/>
          <w:lang w:val="ro-MD"/>
        </w:rPr>
        <w:t>.</w:t>
      </w:r>
      <w:r w:rsidRPr="00A817D0">
        <w:rPr>
          <w:rFonts w:ascii="Articulat CF Bold" w:hAnsi="Articulat CF Bold" w:cs="Arial"/>
          <w:color w:val="000000"/>
          <w:sz w:val="22"/>
          <w:szCs w:val="22"/>
          <w:lang w:val="ro-MD"/>
        </w:rPr>
        <w:t>U</w:t>
      </w:r>
      <w:r>
        <w:rPr>
          <w:rFonts w:ascii="Articulat CF Bold" w:hAnsi="Articulat CF Bold" w:cs="Arial"/>
          <w:color w:val="000000"/>
          <w:sz w:val="22"/>
          <w:szCs w:val="22"/>
          <w:lang w:val="ro-MD"/>
        </w:rPr>
        <w:t>.</w:t>
      </w:r>
      <w:r w:rsidRPr="00A817D0">
        <w:rPr>
          <w:rFonts w:ascii="Articulat CF Bold" w:hAnsi="Articulat CF Bold" w:cs="Arial"/>
          <w:color w:val="000000"/>
          <w:sz w:val="22"/>
          <w:szCs w:val="22"/>
          <w:lang w:val="ro-MD"/>
        </w:rPr>
        <w:t>G</w:t>
      </w:r>
      <w:r>
        <w:rPr>
          <w:rFonts w:ascii="Articulat CF Bold" w:hAnsi="Articulat CF Bold" w:cs="Arial"/>
          <w:color w:val="000000"/>
          <w:sz w:val="22"/>
          <w:szCs w:val="22"/>
          <w:lang w:val="ro-MD"/>
        </w:rPr>
        <w:t>.</w:t>
      </w:r>
      <w:r w:rsidRPr="00A817D0">
        <w:rPr>
          <w:rFonts w:ascii="Articulat CF Bold" w:hAnsi="Articulat CF Bold" w:cs="Arial"/>
          <w:color w:val="000000"/>
          <w:sz w:val="22"/>
          <w:szCs w:val="22"/>
          <w:lang w:val="ro-MD"/>
        </w:rPr>
        <w:t>-ului vizat prin contract.</w:t>
      </w:r>
    </w:p>
    <w:p w14:paraId="6139A6E8" w14:textId="75966BE2" w:rsidR="000F0A41" w:rsidRDefault="000F0A41" w:rsidP="00A817D0">
      <w:pPr>
        <w:spacing w:after="120"/>
        <w:jc w:val="both"/>
        <w:rPr>
          <w:rFonts w:ascii="Articulat CF Demi Bold" w:hAnsi="Articulat CF Demi Bold" w:cstheme="minorHAnsi"/>
          <w:sz w:val="20"/>
          <w:szCs w:val="20"/>
          <w:lang w:val="ro-MD"/>
        </w:rPr>
      </w:pPr>
      <w:r w:rsidRPr="000F0A41">
        <w:rPr>
          <w:rFonts w:ascii="Articulat CF Demi Bold" w:hAnsi="Articulat CF Demi Bold" w:cstheme="minorHAnsi"/>
          <w:sz w:val="20"/>
          <w:szCs w:val="20"/>
          <w:lang w:val="ro-MD"/>
        </w:rPr>
        <w:t xml:space="preserve">Principiul de bază: studiile </w:t>
      </w:r>
      <w:r>
        <w:rPr>
          <w:rFonts w:ascii="Articulat CF Demi Bold" w:hAnsi="Articulat CF Demi Bold" w:cstheme="minorHAnsi"/>
          <w:sz w:val="20"/>
          <w:szCs w:val="20"/>
          <w:lang w:val="ro-MD"/>
        </w:rPr>
        <w:t>de fundamentare ale P.U.G. Chișinău 2025-2026</w:t>
      </w:r>
      <w:r w:rsidRPr="000F0A41">
        <w:rPr>
          <w:rFonts w:ascii="Articulat CF Demi Bold" w:hAnsi="Articulat CF Demi Bold" w:cstheme="minorHAnsi"/>
          <w:sz w:val="20"/>
          <w:szCs w:val="20"/>
          <w:lang w:val="ro-MD"/>
        </w:rPr>
        <w:t xml:space="preserve"> </w:t>
      </w:r>
      <w:r>
        <w:rPr>
          <w:rFonts w:ascii="Articulat CF Demi Bold" w:hAnsi="Articulat CF Demi Bold" w:cstheme="minorHAnsi"/>
          <w:sz w:val="20"/>
          <w:szCs w:val="20"/>
          <w:lang w:val="ro-MD"/>
        </w:rPr>
        <w:t>sunt realizate ca</w:t>
      </w:r>
      <w:r w:rsidRPr="000F0A41">
        <w:rPr>
          <w:rFonts w:ascii="Articulat CF Demi Bold" w:hAnsi="Articulat CF Demi Bold" w:cstheme="minorHAnsi"/>
          <w:sz w:val="20"/>
          <w:szCs w:val="20"/>
          <w:lang w:val="ro-MD"/>
        </w:rPr>
        <w:t xml:space="preserve"> suport pentru reactualizarea P</w:t>
      </w:r>
      <w:r>
        <w:rPr>
          <w:rFonts w:ascii="Articulat CF Demi Bold" w:hAnsi="Articulat CF Demi Bold" w:cstheme="minorHAnsi"/>
          <w:sz w:val="20"/>
          <w:szCs w:val="20"/>
          <w:lang w:val="ro-MD"/>
        </w:rPr>
        <w:t>.</w:t>
      </w:r>
      <w:r w:rsidRPr="000F0A41">
        <w:rPr>
          <w:rFonts w:ascii="Articulat CF Demi Bold" w:hAnsi="Articulat CF Demi Bold" w:cstheme="minorHAnsi"/>
          <w:sz w:val="20"/>
          <w:szCs w:val="20"/>
          <w:lang w:val="ro-MD"/>
        </w:rPr>
        <w:t>U</w:t>
      </w:r>
      <w:r>
        <w:rPr>
          <w:rFonts w:ascii="Articulat CF Demi Bold" w:hAnsi="Articulat CF Demi Bold" w:cstheme="minorHAnsi"/>
          <w:sz w:val="20"/>
          <w:szCs w:val="20"/>
          <w:lang w:val="ro-MD"/>
        </w:rPr>
        <w:t>.</w:t>
      </w:r>
      <w:r w:rsidRPr="000F0A41">
        <w:rPr>
          <w:rFonts w:ascii="Articulat CF Demi Bold" w:hAnsi="Articulat CF Demi Bold" w:cstheme="minorHAnsi"/>
          <w:sz w:val="20"/>
          <w:szCs w:val="20"/>
          <w:lang w:val="ro-MD"/>
        </w:rPr>
        <w:t>G</w:t>
      </w:r>
      <w:r>
        <w:rPr>
          <w:rFonts w:ascii="Articulat CF Demi Bold" w:hAnsi="Articulat CF Demi Bold" w:cstheme="minorHAnsi"/>
          <w:sz w:val="20"/>
          <w:szCs w:val="20"/>
          <w:lang w:val="ro-MD"/>
        </w:rPr>
        <w:t>.</w:t>
      </w:r>
      <w:r w:rsidRPr="000F0A41">
        <w:rPr>
          <w:rFonts w:ascii="Articulat CF Demi Bold" w:hAnsi="Articulat CF Demi Bold" w:cstheme="minorHAnsi"/>
          <w:sz w:val="20"/>
          <w:szCs w:val="20"/>
          <w:lang w:val="ro-MD"/>
        </w:rPr>
        <w:t xml:space="preserve"> 2007, nu ca fundament pentru un P</w:t>
      </w:r>
      <w:r>
        <w:rPr>
          <w:rFonts w:ascii="Articulat CF Demi Bold" w:hAnsi="Articulat CF Demi Bold" w:cstheme="minorHAnsi"/>
          <w:sz w:val="20"/>
          <w:szCs w:val="20"/>
          <w:lang w:val="ro-MD"/>
        </w:rPr>
        <w:t>.</w:t>
      </w:r>
      <w:r w:rsidRPr="000F0A41">
        <w:rPr>
          <w:rFonts w:ascii="Articulat CF Demi Bold" w:hAnsi="Articulat CF Demi Bold" w:cstheme="minorHAnsi"/>
          <w:sz w:val="20"/>
          <w:szCs w:val="20"/>
          <w:lang w:val="ro-MD"/>
        </w:rPr>
        <w:t>U</w:t>
      </w:r>
      <w:r>
        <w:rPr>
          <w:rFonts w:ascii="Articulat CF Demi Bold" w:hAnsi="Articulat CF Demi Bold" w:cstheme="minorHAnsi"/>
          <w:sz w:val="20"/>
          <w:szCs w:val="20"/>
          <w:lang w:val="ro-MD"/>
        </w:rPr>
        <w:t>.</w:t>
      </w:r>
      <w:r w:rsidRPr="000F0A41">
        <w:rPr>
          <w:rFonts w:ascii="Articulat CF Demi Bold" w:hAnsi="Articulat CF Demi Bold" w:cstheme="minorHAnsi"/>
          <w:sz w:val="20"/>
          <w:szCs w:val="20"/>
          <w:lang w:val="ro-MD"/>
        </w:rPr>
        <w:t>G</w:t>
      </w:r>
      <w:r>
        <w:rPr>
          <w:rFonts w:ascii="Articulat CF Demi Bold" w:hAnsi="Articulat CF Demi Bold" w:cstheme="minorHAnsi"/>
          <w:sz w:val="20"/>
          <w:szCs w:val="20"/>
          <w:lang w:val="ro-MD"/>
        </w:rPr>
        <w:t>.</w:t>
      </w:r>
      <w:r w:rsidRPr="000F0A41">
        <w:rPr>
          <w:rFonts w:ascii="Articulat CF Demi Bold" w:hAnsi="Articulat CF Demi Bold" w:cstheme="minorHAnsi"/>
          <w:sz w:val="20"/>
          <w:szCs w:val="20"/>
          <w:lang w:val="ro-MD"/>
        </w:rPr>
        <w:t xml:space="preserve"> nou. Accentul cade pe continuitate, trasabilitate, corecții justificate</w:t>
      </w:r>
      <w:r>
        <w:rPr>
          <w:rFonts w:ascii="Articulat CF Demi Bold" w:hAnsi="Articulat CF Demi Bold" w:cstheme="minorHAnsi"/>
          <w:sz w:val="20"/>
          <w:szCs w:val="20"/>
          <w:lang w:val="ro-MD"/>
        </w:rPr>
        <w:t xml:space="preserve"> și fundamentate</w:t>
      </w:r>
      <w:r w:rsidRPr="000F0A41">
        <w:rPr>
          <w:rFonts w:ascii="Articulat CF Demi Bold" w:hAnsi="Articulat CF Demi Bold" w:cstheme="minorHAnsi"/>
          <w:sz w:val="20"/>
          <w:szCs w:val="20"/>
          <w:lang w:val="ro-MD"/>
        </w:rPr>
        <w:t xml:space="preserve"> și asumare profesională</w:t>
      </w:r>
      <w:r>
        <w:rPr>
          <w:rFonts w:ascii="Articulat CF Demi Bold" w:hAnsi="Articulat CF Demi Bold" w:cstheme="minorHAnsi"/>
          <w:sz w:val="20"/>
          <w:szCs w:val="20"/>
          <w:lang w:val="ro-MD"/>
        </w:rPr>
        <w:t xml:space="preserve"> din partea actorilor relevanți implicați</w:t>
      </w:r>
      <w:r w:rsidRPr="000F0A41">
        <w:rPr>
          <w:rFonts w:ascii="Articulat CF Demi Bold" w:hAnsi="Articulat CF Demi Bold" w:cstheme="minorHAnsi"/>
          <w:sz w:val="20"/>
          <w:szCs w:val="20"/>
          <w:lang w:val="ro-MD"/>
        </w:rPr>
        <w:t>.</w:t>
      </w:r>
    </w:p>
    <w:p w14:paraId="7340E8EB" w14:textId="71326BEA" w:rsidR="00A817D0" w:rsidRPr="00A817D0" w:rsidRDefault="00A817D0" w:rsidP="00A817D0">
      <w:pPr>
        <w:spacing w:after="120"/>
        <w:jc w:val="both"/>
        <w:rPr>
          <w:rFonts w:ascii="Articulat CF Demi Bold" w:hAnsi="Articulat CF Demi Bold" w:cstheme="minorHAnsi"/>
          <w:sz w:val="20"/>
          <w:szCs w:val="20"/>
        </w:rPr>
      </w:pPr>
      <w:r w:rsidRPr="00A817D0">
        <w:rPr>
          <w:rFonts w:ascii="Articulat CF Demi Bold" w:hAnsi="Articulat CF Demi Bold" w:cstheme="minorHAnsi"/>
          <w:sz w:val="20"/>
          <w:szCs w:val="20"/>
        </w:rPr>
        <w:t>Toate studiile</w:t>
      </w:r>
      <w:r>
        <w:rPr>
          <w:rFonts w:ascii="Articulat CF Demi Bold" w:hAnsi="Articulat CF Demi Bold" w:cstheme="minorHAnsi"/>
          <w:sz w:val="20"/>
          <w:szCs w:val="20"/>
        </w:rPr>
        <w:t xml:space="preserve"> de fundamentare</w:t>
      </w:r>
      <w:r w:rsidRPr="00A817D0">
        <w:rPr>
          <w:rFonts w:ascii="Articulat CF Demi Bold" w:hAnsi="Articulat CF Demi Bold" w:cstheme="minorHAnsi"/>
          <w:sz w:val="20"/>
          <w:szCs w:val="20"/>
        </w:rPr>
        <w:t xml:space="preserve"> s</w:t>
      </w:r>
      <w:r>
        <w:rPr>
          <w:rFonts w:ascii="Articulat CF Demi Bold" w:hAnsi="Articulat CF Demi Bold" w:cstheme="minorHAnsi"/>
          <w:sz w:val="20"/>
          <w:szCs w:val="20"/>
        </w:rPr>
        <w:t xml:space="preserve">unt realizate </w:t>
      </w:r>
      <w:r w:rsidRPr="00A817D0">
        <w:rPr>
          <w:rFonts w:ascii="Articulat CF Demi Bold" w:hAnsi="Articulat CF Demi Bold" w:cstheme="minorHAnsi"/>
          <w:sz w:val="20"/>
          <w:szCs w:val="20"/>
        </w:rPr>
        <w:t>prin raportare la obiectivul real al contractului: reactualizarea P</w:t>
      </w:r>
      <w:r>
        <w:rPr>
          <w:rFonts w:ascii="Articulat CF Demi Bold" w:hAnsi="Articulat CF Demi Bold" w:cstheme="minorHAnsi"/>
          <w:sz w:val="20"/>
          <w:szCs w:val="20"/>
        </w:rPr>
        <w:t>.</w:t>
      </w:r>
      <w:r w:rsidRPr="00A817D0">
        <w:rPr>
          <w:rFonts w:ascii="Articulat CF Demi Bold" w:hAnsi="Articulat CF Demi Bold" w:cstheme="minorHAnsi"/>
          <w:sz w:val="20"/>
          <w:szCs w:val="20"/>
        </w:rPr>
        <w:t>U</w:t>
      </w:r>
      <w:r>
        <w:rPr>
          <w:rFonts w:ascii="Articulat CF Demi Bold" w:hAnsi="Articulat CF Demi Bold" w:cstheme="minorHAnsi"/>
          <w:sz w:val="20"/>
          <w:szCs w:val="20"/>
        </w:rPr>
        <w:t>.</w:t>
      </w:r>
      <w:r w:rsidRPr="00A817D0">
        <w:rPr>
          <w:rFonts w:ascii="Articulat CF Demi Bold" w:hAnsi="Articulat CF Demi Bold" w:cstheme="minorHAnsi"/>
          <w:sz w:val="20"/>
          <w:szCs w:val="20"/>
        </w:rPr>
        <w:t>G</w:t>
      </w:r>
      <w:r>
        <w:rPr>
          <w:rFonts w:ascii="Articulat CF Demi Bold" w:hAnsi="Articulat CF Demi Bold" w:cstheme="minorHAnsi"/>
          <w:sz w:val="20"/>
          <w:szCs w:val="20"/>
        </w:rPr>
        <w:t>.</w:t>
      </w:r>
      <w:r w:rsidRPr="00A817D0">
        <w:rPr>
          <w:rFonts w:ascii="Articulat CF Demi Bold" w:hAnsi="Articulat CF Demi Bold" w:cstheme="minorHAnsi"/>
          <w:sz w:val="20"/>
          <w:szCs w:val="20"/>
        </w:rPr>
        <w:t>-ului aprobat în 2007 pentru orașul Chișinău. În consecință, analiza</w:t>
      </w:r>
      <w:r>
        <w:rPr>
          <w:rFonts w:ascii="Articulat CF Demi Bold" w:hAnsi="Articulat CF Demi Bold" w:cstheme="minorHAnsi"/>
          <w:sz w:val="20"/>
          <w:szCs w:val="20"/>
        </w:rPr>
        <w:t xml:space="preserve"> și recomandările studiilor</w:t>
      </w:r>
      <w:r w:rsidRPr="00A817D0">
        <w:rPr>
          <w:rFonts w:ascii="Articulat CF Demi Bold" w:hAnsi="Articulat CF Demi Bold" w:cstheme="minorHAnsi"/>
          <w:sz w:val="20"/>
          <w:szCs w:val="20"/>
        </w:rPr>
        <w:t xml:space="preserve"> nu urmărește proiectarea unui P</w:t>
      </w:r>
      <w:r>
        <w:rPr>
          <w:rFonts w:ascii="Articulat CF Demi Bold" w:hAnsi="Articulat CF Demi Bold" w:cstheme="minorHAnsi"/>
          <w:sz w:val="20"/>
          <w:szCs w:val="20"/>
        </w:rPr>
        <w:t>.</w:t>
      </w:r>
      <w:r w:rsidRPr="00A817D0">
        <w:rPr>
          <w:rFonts w:ascii="Articulat CF Demi Bold" w:hAnsi="Articulat CF Demi Bold" w:cstheme="minorHAnsi"/>
          <w:sz w:val="20"/>
          <w:szCs w:val="20"/>
        </w:rPr>
        <w:t>U</w:t>
      </w:r>
      <w:r>
        <w:rPr>
          <w:rFonts w:ascii="Articulat CF Demi Bold" w:hAnsi="Articulat CF Demi Bold" w:cstheme="minorHAnsi"/>
          <w:sz w:val="20"/>
          <w:szCs w:val="20"/>
        </w:rPr>
        <w:t>.</w:t>
      </w:r>
      <w:r w:rsidRPr="00A817D0">
        <w:rPr>
          <w:rFonts w:ascii="Articulat CF Demi Bold" w:hAnsi="Articulat CF Demi Bold" w:cstheme="minorHAnsi"/>
          <w:sz w:val="20"/>
          <w:szCs w:val="20"/>
        </w:rPr>
        <w:t>G</w:t>
      </w:r>
      <w:r>
        <w:rPr>
          <w:rFonts w:ascii="Articulat CF Demi Bold" w:hAnsi="Articulat CF Demi Bold" w:cstheme="minorHAnsi"/>
          <w:sz w:val="20"/>
          <w:szCs w:val="20"/>
        </w:rPr>
        <w:t>.</w:t>
      </w:r>
      <w:r w:rsidRPr="00A817D0">
        <w:rPr>
          <w:rFonts w:ascii="Articulat CF Demi Bold" w:hAnsi="Articulat CF Demi Bold" w:cstheme="minorHAnsi"/>
          <w:sz w:val="20"/>
          <w:szCs w:val="20"/>
        </w:rPr>
        <w:t xml:space="preserve"> nou, ci evaluarea critică a implementării documentului existent și formularea de recomandări justificate pentru actualizarea lui.</w:t>
      </w:r>
    </w:p>
    <w:p w14:paraId="119FCFD2" w14:textId="781A97A3" w:rsidR="000F0A41" w:rsidRPr="000F0A41" w:rsidRDefault="000F0A41" w:rsidP="00A817D0">
      <w:pPr>
        <w:spacing w:after="120"/>
        <w:jc w:val="both"/>
        <w:rPr>
          <w:rFonts w:ascii="Articulat CF Demi Bold" w:hAnsi="Articulat CF Demi Bold" w:cstheme="minorHAnsi"/>
          <w:sz w:val="20"/>
          <w:szCs w:val="20"/>
          <w:lang w:val="ro-MD"/>
        </w:rPr>
      </w:pPr>
      <w:r w:rsidRPr="000F0A41">
        <w:rPr>
          <w:rFonts w:ascii="Articulat CF Demi Bold" w:hAnsi="Articulat CF Demi Bold" w:cstheme="minorHAnsi"/>
          <w:sz w:val="20"/>
          <w:szCs w:val="20"/>
          <w:lang w:val="ro-MD"/>
        </w:rPr>
        <w:t>Deși obiectul reactualizării îl reprezintă P</w:t>
      </w:r>
      <w:r>
        <w:rPr>
          <w:rFonts w:ascii="Articulat CF Demi Bold" w:hAnsi="Articulat CF Demi Bold" w:cstheme="minorHAnsi"/>
          <w:sz w:val="20"/>
          <w:szCs w:val="20"/>
          <w:lang w:val="ro-MD"/>
        </w:rPr>
        <w:t>.</w:t>
      </w:r>
      <w:r w:rsidRPr="000F0A41">
        <w:rPr>
          <w:rFonts w:ascii="Articulat CF Demi Bold" w:hAnsi="Articulat CF Demi Bold" w:cstheme="minorHAnsi"/>
          <w:sz w:val="20"/>
          <w:szCs w:val="20"/>
          <w:lang w:val="ro-MD"/>
        </w:rPr>
        <w:t>U</w:t>
      </w:r>
      <w:r>
        <w:rPr>
          <w:rFonts w:ascii="Articulat CF Demi Bold" w:hAnsi="Articulat CF Demi Bold" w:cstheme="minorHAnsi"/>
          <w:sz w:val="20"/>
          <w:szCs w:val="20"/>
          <w:lang w:val="ro-MD"/>
        </w:rPr>
        <w:t>.</w:t>
      </w:r>
      <w:r w:rsidRPr="000F0A41">
        <w:rPr>
          <w:rFonts w:ascii="Articulat CF Demi Bold" w:hAnsi="Articulat CF Demi Bold" w:cstheme="minorHAnsi"/>
          <w:sz w:val="20"/>
          <w:szCs w:val="20"/>
          <w:lang w:val="ro-MD"/>
        </w:rPr>
        <w:t>G</w:t>
      </w:r>
      <w:r>
        <w:rPr>
          <w:rFonts w:ascii="Articulat CF Demi Bold" w:hAnsi="Articulat CF Demi Bold" w:cstheme="minorHAnsi"/>
          <w:sz w:val="20"/>
          <w:szCs w:val="20"/>
          <w:lang w:val="ro-MD"/>
        </w:rPr>
        <w:t xml:space="preserve">.-ul </w:t>
      </w:r>
      <w:r w:rsidRPr="000F0A41">
        <w:rPr>
          <w:rFonts w:ascii="Articulat CF Demi Bold" w:hAnsi="Articulat CF Demi Bold" w:cstheme="minorHAnsi"/>
          <w:sz w:val="20"/>
          <w:szCs w:val="20"/>
          <w:lang w:val="ro-MD"/>
        </w:rPr>
        <w:t>orașului Chișinău, studiile</w:t>
      </w:r>
      <w:r>
        <w:rPr>
          <w:rFonts w:ascii="Articulat CF Demi Bold" w:hAnsi="Articulat CF Demi Bold" w:cstheme="minorHAnsi"/>
          <w:sz w:val="20"/>
          <w:szCs w:val="20"/>
          <w:lang w:val="ro-MD"/>
        </w:rPr>
        <w:t xml:space="preserve"> de fundamentare trebuie să</w:t>
      </w:r>
      <w:r w:rsidRPr="000F0A41">
        <w:rPr>
          <w:rFonts w:ascii="Articulat CF Demi Bold" w:hAnsi="Articulat CF Demi Bold" w:cstheme="minorHAnsi"/>
          <w:sz w:val="20"/>
          <w:szCs w:val="20"/>
          <w:lang w:val="ro-MD"/>
        </w:rPr>
        <w:t xml:space="preserve"> analizez</w:t>
      </w:r>
      <w:r>
        <w:rPr>
          <w:rFonts w:ascii="Articulat CF Demi Bold" w:hAnsi="Articulat CF Demi Bold" w:cstheme="minorHAnsi"/>
          <w:sz w:val="20"/>
          <w:szCs w:val="20"/>
          <w:lang w:val="ro-MD"/>
        </w:rPr>
        <w:t>e</w:t>
      </w:r>
      <w:r w:rsidRPr="000F0A41">
        <w:rPr>
          <w:rFonts w:ascii="Articulat CF Demi Bold" w:hAnsi="Articulat CF Demi Bold" w:cstheme="minorHAnsi"/>
          <w:sz w:val="20"/>
          <w:szCs w:val="20"/>
          <w:lang w:val="ro-MD"/>
        </w:rPr>
        <w:t xml:space="preserve"> suficient relațiile funcționale dintre oraș și suburbii, respectiv localitățile din componența municipiului</w:t>
      </w:r>
      <w:r>
        <w:rPr>
          <w:rFonts w:ascii="Articulat CF Demi Bold" w:hAnsi="Articulat CF Demi Bold" w:cstheme="minorHAnsi"/>
          <w:sz w:val="20"/>
          <w:szCs w:val="20"/>
          <w:lang w:val="ro-MD"/>
        </w:rPr>
        <w:t>, prin:</w:t>
      </w:r>
    </w:p>
    <w:p w14:paraId="3AF4704C" w14:textId="5200B1D2" w:rsidR="000F0A41" w:rsidRPr="000F0A41" w:rsidRDefault="000F0A41">
      <w:pPr>
        <w:pStyle w:val="ListParagraph"/>
        <w:numPr>
          <w:ilvl w:val="0"/>
          <w:numId w:val="111"/>
        </w:numPr>
        <w:spacing w:after="120"/>
        <w:jc w:val="both"/>
        <w:rPr>
          <w:rFonts w:ascii="Articulat CF Demi Bold" w:hAnsi="Articulat CF Demi Bold" w:cstheme="minorHAnsi"/>
          <w:lang w:val="ro-MD"/>
        </w:rPr>
      </w:pPr>
      <w:r w:rsidRPr="000F0A41">
        <w:rPr>
          <w:rFonts w:ascii="Articulat CF Demi Bold" w:hAnsi="Articulat CF Demi Bold" w:cstheme="minorHAnsi"/>
          <w:lang w:val="ro-MD"/>
        </w:rPr>
        <w:t>verificarea mobilității zilnice, a fluxurilor funcționale, a suburbanizării, accesul la servicii și presiunea asupra infrastructurilor;</w:t>
      </w:r>
    </w:p>
    <w:p w14:paraId="4E84F89D" w14:textId="60F5A23A" w:rsidR="000F0A41" w:rsidRPr="000F0A41" w:rsidRDefault="000F0A41">
      <w:pPr>
        <w:pStyle w:val="ListParagraph"/>
        <w:numPr>
          <w:ilvl w:val="0"/>
          <w:numId w:val="111"/>
        </w:numPr>
        <w:spacing w:after="120"/>
        <w:jc w:val="both"/>
        <w:rPr>
          <w:rFonts w:ascii="Articulat CF Demi Bold" w:hAnsi="Articulat CF Demi Bold" w:cstheme="minorHAnsi"/>
          <w:lang w:val="ro-MD"/>
        </w:rPr>
      </w:pPr>
      <w:r w:rsidRPr="000F0A41">
        <w:rPr>
          <w:rFonts w:ascii="Articulat CF Demi Bold" w:hAnsi="Articulat CF Demi Bold" w:cstheme="minorHAnsi"/>
          <w:lang w:val="ro-MD"/>
        </w:rPr>
        <w:t>verificarea analizei contextului municipal utilizat pentru a fundamenta P.U.G.-ul orașului.</w:t>
      </w:r>
    </w:p>
    <w:p w14:paraId="5A4A1E19" w14:textId="2618A74E" w:rsidR="000F0A41" w:rsidRPr="000F0A41" w:rsidRDefault="000F0A41" w:rsidP="00A817D0">
      <w:pPr>
        <w:spacing w:after="120"/>
        <w:jc w:val="both"/>
        <w:rPr>
          <w:rFonts w:ascii="Articulat CF Demi Bold" w:hAnsi="Articulat CF Demi Bold" w:cstheme="minorHAnsi"/>
          <w:sz w:val="20"/>
          <w:szCs w:val="20"/>
          <w:lang w:val="ro-MD"/>
        </w:rPr>
      </w:pPr>
      <w:r w:rsidRPr="000F0A41">
        <w:rPr>
          <w:rFonts w:ascii="Articulat CF Demi Bold" w:hAnsi="Articulat CF Demi Bold" w:cstheme="minorHAnsi"/>
          <w:sz w:val="20"/>
          <w:szCs w:val="20"/>
          <w:lang w:val="ro-MD"/>
        </w:rPr>
        <w:t>Fiecare analiză</w:t>
      </w:r>
      <w:r>
        <w:rPr>
          <w:rFonts w:ascii="Articulat CF Demi Bold" w:hAnsi="Articulat CF Demi Bold" w:cstheme="minorHAnsi"/>
          <w:sz w:val="20"/>
          <w:szCs w:val="20"/>
          <w:lang w:val="ro-MD"/>
        </w:rPr>
        <w:t xml:space="preserve"> realizată prin studiile de fundamentare respective</w:t>
      </w:r>
      <w:r w:rsidRPr="000F0A41">
        <w:rPr>
          <w:rFonts w:ascii="Articulat CF Demi Bold" w:hAnsi="Articulat CF Demi Bold" w:cstheme="minorHAnsi"/>
          <w:sz w:val="20"/>
          <w:szCs w:val="20"/>
          <w:lang w:val="ro-MD"/>
        </w:rPr>
        <w:t xml:space="preserve"> trebuie să producă recomandări clare și utile pentru reactualizarea P</w:t>
      </w:r>
      <w:r>
        <w:rPr>
          <w:rFonts w:ascii="Articulat CF Demi Bold" w:hAnsi="Articulat CF Demi Bold" w:cstheme="minorHAnsi"/>
          <w:sz w:val="20"/>
          <w:szCs w:val="20"/>
          <w:lang w:val="ro-MD"/>
        </w:rPr>
        <w:t>.</w:t>
      </w:r>
      <w:r w:rsidRPr="000F0A41">
        <w:rPr>
          <w:rFonts w:ascii="Articulat CF Demi Bold" w:hAnsi="Articulat CF Demi Bold" w:cstheme="minorHAnsi"/>
          <w:sz w:val="20"/>
          <w:szCs w:val="20"/>
          <w:lang w:val="ro-MD"/>
        </w:rPr>
        <w:t>U</w:t>
      </w:r>
      <w:r>
        <w:rPr>
          <w:rFonts w:ascii="Articulat CF Demi Bold" w:hAnsi="Articulat CF Demi Bold" w:cstheme="minorHAnsi"/>
          <w:sz w:val="20"/>
          <w:szCs w:val="20"/>
          <w:lang w:val="ro-MD"/>
        </w:rPr>
        <w:t>.</w:t>
      </w:r>
      <w:r w:rsidRPr="000F0A41">
        <w:rPr>
          <w:rFonts w:ascii="Articulat CF Demi Bold" w:hAnsi="Articulat CF Demi Bold" w:cstheme="minorHAnsi"/>
          <w:sz w:val="20"/>
          <w:szCs w:val="20"/>
          <w:lang w:val="ro-MD"/>
        </w:rPr>
        <w:t>G</w:t>
      </w:r>
      <w:r>
        <w:rPr>
          <w:rFonts w:ascii="Articulat CF Demi Bold" w:hAnsi="Articulat CF Demi Bold" w:cstheme="minorHAnsi"/>
          <w:sz w:val="20"/>
          <w:szCs w:val="20"/>
          <w:lang w:val="ro-MD"/>
        </w:rPr>
        <w:t>.</w:t>
      </w:r>
      <w:r w:rsidRPr="000F0A41">
        <w:rPr>
          <w:rFonts w:ascii="Articulat CF Demi Bold" w:hAnsi="Articulat CF Demi Bold" w:cstheme="minorHAnsi"/>
          <w:sz w:val="20"/>
          <w:szCs w:val="20"/>
          <w:lang w:val="ro-MD"/>
        </w:rPr>
        <w:t>-ului, nu simple observații generale</w:t>
      </w:r>
      <w:r>
        <w:rPr>
          <w:rFonts w:ascii="Articulat CF Demi Bold" w:hAnsi="Articulat CF Demi Bold" w:cstheme="minorHAnsi"/>
          <w:sz w:val="20"/>
          <w:szCs w:val="20"/>
          <w:lang w:val="ro-MD"/>
        </w:rPr>
        <w:t>:</w:t>
      </w:r>
    </w:p>
    <w:p w14:paraId="65C5ADE7" w14:textId="4AFAF8A4" w:rsidR="000F0A41" w:rsidRPr="000F0A41" w:rsidRDefault="000F0A41">
      <w:pPr>
        <w:pStyle w:val="ListParagraph"/>
        <w:numPr>
          <w:ilvl w:val="0"/>
          <w:numId w:val="111"/>
        </w:numPr>
        <w:spacing w:after="120"/>
        <w:jc w:val="both"/>
        <w:rPr>
          <w:rFonts w:ascii="Articulat CF Demi Bold" w:hAnsi="Articulat CF Demi Bold" w:cstheme="minorHAnsi"/>
          <w:lang w:val="ro-MD"/>
        </w:rPr>
      </w:pPr>
      <w:r w:rsidRPr="000F0A41">
        <w:rPr>
          <w:rFonts w:ascii="Articulat CF Demi Bold" w:hAnsi="Articulat CF Demi Bold" w:cstheme="minorHAnsi"/>
          <w:lang w:val="ro-MD"/>
        </w:rPr>
        <w:t>ce prevederi din P</w:t>
      </w:r>
      <w:r>
        <w:rPr>
          <w:rFonts w:ascii="Articulat CF Demi Bold" w:hAnsi="Articulat CF Demi Bold" w:cstheme="minorHAnsi"/>
          <w:lang w:val="ro-MD"/>
        </w:rPr>
        <w:t>.</w:t>
      </w:r>
      <w:r w:rsidRPr="000F0A41">
        <w:rPr>
          <w:rFonts w:ascii="Articulat CF Demi Bold" w:hAnsi="Articulat CF Demi Bold" w:cstheme="minorHAnsi"/>
          <w:lang w:val="ro-MD"/>
        </w:rPr>
        <w:t>U</w:t>
      </w:r>
      <w:r>
        <w:rPr>
          <w:rFonts w:ascii="Articulat CF Demi Bold" w:hAnsi="Articulat CF Demi Bold" w:cstheme="minorHAnsi"/>
          <w:lang w:val="ro-MD"/>
        </w:rPr>
        <w:t>.</w:t>
      </w:r>
      <w:r w:rsidRPr="000F0A41">
        <w:rPr>
          <w:rFonts w:ascii="Articulat CF Demi Bold" w:hAnsi="Articulat CF Demi Bold" w:cstheme="minorHAnsi"/>
          <w:lang w:val="ro-MD"/>
        </w:rPr>
        <w:t>G</w:t>
      </w:r>
      <w:r>
        <w:rPr>
          <w:rFonts w:ascii="Articulat CF Demi Bold" w:hAnsi="Articulat CF Demi Bold" w:cstheme="minorHAnsi"/>
          <w:lang w:val="ro-MD"/>
        </w:rPr>
        <w:t>.</w:t>
      </w:r>
      <w:r w:rsidRPr="000F0A41">
        <w:rPr>
          <w:rFonts w:ascii="Articulat CF Demi Bold" w:hAnsi="Articulat CF Demi Bold" w:cstheme="minorHAnsi"/>
          <w:lang w:val="ro-MD"/>
        </w:rPr>
        <w:t xml:space="preserve"> 2007 trebuie păstrate;</w:t>
      </w:r>
    </w:p>
    <w:p w14:paraId="6BAD6DD4" w14:textId="77777777" w:rsidR="000F0A41" w:rsidRPr="000F0A41" w:rsidRDefault="000F0A41">
      <w:pPr>
        <w:pStyle w:val="ListParagraph"/>
        <w:numPr>
          <w:ilvl w:val="0"/>
          <w:numId w:val="111"/>
        </w:numPr>
        <w:spacing w:after="120"/>
        <w:jc w:val="both"/>
        <w:rPr>
          <w:rFonts w:ascii="Articulat CF Demi Bold" w:hAnsi="Articulat CF Demi Bold" w:cstheme="minorHAnsi"/>
          <w:lang w:val="ro-MD"/>
        </w:rPr>
      </w:pPr>
      <w:r w:rsidRPr="000F0A41">
        <w:rPr>
          <w:rFonts w:ascii="Articulat CF Demi Bold" w:hAnsi="Articulat CF Demi Bold" w:cstheme="minorHAnsi"/>
          <w:lang w:val="ro-MD"/>
        </w:rPr>
        <w:t>ce prevederi trebuie ajustate sau eliminate;</w:t>
      </w:r>
    </w:p>
    <w:p w14:paraId="775B41F8" w14:textId="77777777" w:rsidR="000F0A41" w:rsidRPr="000F0A41" w:rsidRDefault="000F0A41">
      <w:pPr>
        <w:pStyle w:val="ListParagraph"/>
        <w:numPr>
          <w:ilvl w:val="0"/>
          <w:numId w:val="111"/>
        </w:numPr>
        <w:spacing w:after="120"/>
        <w:jc w:val="both"/>
        <w:rPr>
          <w:rFonts w:ascii="Articulat CF Demi Bold" w:hAnsi="Articulat CF Demi Bold" w:cstheme="minorHAnsi"/>
          <w:lang w:val="ro-MD"/>
        </w:rPr>
      </w:pPr>
      <w:r w:rsidRPr="000F0A41">
        <w:rPr>
          <w:rFonts w:ascii="Articulat CF Demi Bold" w:hAnsi="Articulat CF Demi Bold" w:cstheme="minorHAnsi"/>
          <w:lang w:val="ro-MD"/>
        </w:rPr>
        <w:t>ce elemente noi trebuie introduse, dar numai dacă sunt justificate de evoluția orașului și de disfuncționalitățile constatate.</w:t>
      </w:r>
    </w:p>
    <w:p w14:paraId="096F2B6D" w14:textId="77777777" w:rsidR="000F0A41" w:rsidRDefault="000F0A41" w:rsidP="00A817D0">
      <w:pPr>
        <w:pStyle w:val="Heading2"/>
        <w:spacing w:after="120"/>
        <w:jc w:val="left"/>
      </w:pPr>
      <w:r>
        <w:t>Trasabilitate: PUG 2007 → situația existentă → studiu</w:t>
      </w:r>
    </w:p>
    <w:p w14:paraId="08E19C03" w14:textId="4CD1FBE4" w:rsidR="000F0A41" w:rsidRDefault="000F0A41" w:rsidP="00A817D0">
      <w:pPr>
        <w:spacing w:after="120"/>
        <w:jc w:val="both"/>
        <w:rPr>
          <w:rFonts w:ascii="Articulat CF Demi Bold" w:hAnsi="Articulat CF Demi Bold" w:cstheme="minorHAnsi"/>
          <w:sz w:val="20"/>
          <w:szCs w:val="20"/>
          <w:lang w:val="ro-MD"/>
        </w:rPr>
      </w:pPr>
      <w:r w:rsidRPr="000F0A41">
        <w:rPr>
          <w:rFonts w:ascii="Articulat CF Demi Bold" w:hAnsi="Articulat CF Demi Bold" w:cstheme="minorHAnsi"/>
          <w:sz w:val="20"/>
          <w:szCs w:val="20"/>
          <w:lang w:val="ro-MD"/>
        </w:rPr>
        <w:t>Aceasta este axa centrală a analizei</w:t>
      </w:r>
      <w:r>
        <w:rPr>
          <w:rFonts w:ascii="Articulat CF Demi Bold" w:hAnsi="Articulat CF Demi Bold" w:cstheme="minorHAnsi"/>
          <w:sz w:val="20"/>
          <w:szCs w:val="20"/>
          <w:lang w:val="ro-MD"/>
        </w:rPr>
        <w:t xml:space="preserve"> pentru fiecare studiu de fundamentare în parte</w:t>
      </w:r>
      <w:r w:rsidRPr="000F0A41">
        <w:rPr>
          <w:rFonts w:ascii="Articulat CF Demi Bold" w:hAnsi="Articulat CF Demi Bold" w:cstheme="minorHAnsi"/>
          <w:sz w:val="20"/>
          <w:szCs w:val="20"/>
          <w:lang w:val="ro-MD"/>
        </w:rPr>
        <w:t>. Fiecare studiu trebuie să demonstreze firul logic dintre documentul existent, transformările apărute în timp și concluziile propuse în prezent.</w:t>
      </w:r>
    </w:p>
    <w:p w14:paraId="1997A5C4" w14:textId="77777777" w:rsidR="000F0A41" w:rsidRDefault="000F0A41" w:rsidP="000F0A41">
      <w:pPr>
        <w:jc w:val="both"/>
        <w:rPr>
          <w:rFonts w:ascii="Articulat CF Demi Bold" w:hAnsi="Articulat CF Demi Bold" w:cstheme="minorHAnsi"/>
          <w:sz w:val="20"/>
          <w:szCs w:val="20"/>
        </w:rPr>
      </w:pPr>
    </w:p>
    <w:p w14:paraId="1FD7FD04" w14:textId="77777777" w:rsidR="000F0A41" w:rsidRPr="000F0A41" w:rsidRDefault="000F0A41" w:rsidP="000F0A41">
      <w:pPr>
        <w:jc w:val="both"/>
        <w:rPr>
          <w:rFonts w:ascii="Articulat CF Demi Bold" w:hAnsi="Articulat CF Demi Bold" w:cstheme="minorHAnsi"/>
          <w:sz w:val="20"/>
          <w:szCs w:val="20"/>
        </w:rPr>
      </w:pPr>
    </w:p>
    <w:p w14:paraId="34EA0A74" w14:textId="77777777" w:rsidR="000F0A41" w:rsidRPr="000F0A41" w:rsidRDefault="000F0A41" w:rsidP="009F6E78">
      <w:pPr>
        <w:spacing w:after="120"/>
        <w:jc w:val="both"/>
        <w:rPr>
          <w:rFonts w:ascii="Articulat CF Demi Bold" w:hAnsi="Articulat CF Demi Bold" w:cstheme="minorHAnsi"/>
          <w:sz w:val="20"/>
          <w:szCs w:val="20"/>
        </w:rPr>
      </w:pPr>
    </w:p>
    <w:p w14:paraId="3F41EB19" w14:textId="77777777" w:rsidR="000F0A41" w:rsidRDefault="000F0A41" w:rsidP="009F6E78">
      <w:pPr>
        <w:spacing w:after="120"/>
        <w:jc w:val="both"/>
        <w:rPr>
          <w:rFonts w:ascii="Articulat CF Demi Bold" w:hAnsi="Articulat CF Demi Bold" w:cstheme="minorHAnsi"/>
          <w:sz w:val="20"/>
          <w:szCs w:val="20"/>
          <w:lang w:val="ro-MD"/>
        </w:rPr>
      </w:pPr>
    </w:p>
    <w:p w14:paraId="51185F97" w14:textId="77777777" w:rsidR="000F0A41" w:rsidRDefault="000F0A41" w:rsidP="009F6E78">
      <w:pPr>
        <w:spacing w:after="120"/>
        <w:jc w:val="both"/>
        <w:rPr>
          <w:rFonts w:ascii="Articulat CF Demi Bold" w:hAnsi="Articulat CF Demi Bold" w:cstheme="minorHAnsi"/>
          <w:sz w:val="20"/>
          <w:szCs w:val="20"/>
          <w:lang w:val="ro-MD"/>
        </w:rPr>
      </w:pPr>
    </w:p>
    <w:p w14:paraId="48665093" w14:textId="77777777" w:rsidR="000F0A41" w:rsidRDefault="000F0A41" w:rsidP="009F6E78">
      <w:pPr>
        <w:spacing w:after="120"/>
        <w:jc w:val="both"/>
        <w:rPr>
          <w:rFonts w:ascii="Articulat CF Demi Bold" w:hAnsi="Articulat CF Demi Bold" w:cstheme="minorHAnsi"/>
          <w:sz w:val="20"/>
          <w:szCs w:val="20"/>
          <w:lang w:val="ro-MD"/>
        </w:rPr>
      </w:pPr>
    </w:p>
    <w:p w14:paraId="0D443254" w14:textId="77777777" w:rsidR="00A817D0" w:rsidRDefault="00A817D0" w:rsidP="009F6E78">
      <w:pPr>
        <w:spacing w:after="120"/>
        <w:jc w:val="both"/>
        <w:rPr>
          <w:rFonts w:ascii="Articulat CF Demi Bold" w:hAnsi="Articulat CF Demi Bold" w:cstheme="minorHAnsi"/>
          <w:sz w:val="20"/>
          <w:szCs w:val="20"/>
          <w:lang w:val="ro-MD"/>
        </w:rPr>
      </w:pPr>
    </w:p>
    <w:p w14:paraId="541D2A98" w14:textId="2F180AE2" w:rsidR="00DC0C63" w:rsidRPr="00DC0C63" w:rsidRDefault="00DC0C63" w:rsidP="009F6E78">
      <w:pPr>
        <w:spacing w:after="120"/>
        <w:jc w:val="both"/>
        <w:rPr>
          <w:rFonts w:ascii="Articulat CF Demi Bold" w:hAnsi="Articulat CF Demi Bold" w:cstheme="minorHAnsi"/>
          <w:sz w:val="20"/>
          <w:szCs w:val="20"/>
          <w:lang w:val="ro-MD"/>
        </w:rPr>
      </w:pPr>
      <w:r w:rsidRPr="00DC0C63">
        <w:rPr>
          <w:rFonts w:ascii="Articulat CF Demi Bold" w:hAnsi="Articulat CF Demi Bold" w:cstheme="minorHAnsi"/>
          <w:sz w:val="20"/>
          <w:szCs w:val="20"/>
          <w:lang w:val="ro-MD"/>
        </w:rPr>
        <w:t>Portofoliu de locuințe existent</w:t>
      </w:r>
    </w:p>
    <w:p w14:paraId="7F0DDC91" w14:textId="77777777" w:rsidR="00DC0C63" w:rsidRPr="00DC0C63" w:rsidRDefault="00DC0C63" w:rsidP="009F6E78">
      <w:pPr>
        <w:spacing w:after="120"/>
        <w:jc w:val="both"/>
        <w:rPr>
          <w:rFonts w:ascii="Articulat CF Normal" w:hAnsi="Articulat CF Normal" w:cstheme="minorHAnsi"/>
          <w:sz w:val="20"/>
          <w:szCs w:val="20"/>
          <w:lang w:val="ro-MD"/>
        </w:rPr>
      </w:pPr>
      <w:r w:rsidRPr="00DC0C63">
        <w:rPr>
          <w:rFonts w:ascii="Articulat CF Normal" w:hAnsi="Articulat CF Normal" w:cstheme="minorHAnsi"/>
          <w:sz w:val="20"/>
          <w:szCs w:val="20"/>
          <w:lang w:val="ro-MD"/>
        </w:rPr>
        <w:t>Va fi analizată situația existentă a fondului de locuințe din oraș, accentuând aspectele cererii de locuințe pe categorii de venit a populației și pe problemele cu care se confruntă acest domeniu din punct de vedere al terenului, echipării edilitare și al costurilor.</w:t>
      </w:r>
    </w:p>
    <w:p w14:paraId="2AEB00CE" w14:textId="77777777" w:rsidR="00DC0C63" w:rsidRPr="00DC0C63" w:rsidRDefault="00DC0C63" w:rsidP="009F6E78">
      <w:pPr>
        <w:spacing w:after="120"/>
        <w:jc w:val="both"/>
        <w:rPr>
          <w:rFonts w:ascii="Articulat CF Demi Bold" w:hAnsi="Articulat CF Demi Bold" w:cstheme="minorHAnsi"/>
          <w:sz w:val="20"/>
          <w:szCs w:val="20"/>
          <w:lang w:val="ro-MD"/>
        </w:rPr>
      </w:pPr>
      <w:r w:rsidRPr="00DC0C63">
        <w:rPr>
          <w:rFonts w:ascii="Articulat CF Demi Bold" w:hAnsi="Articulat CF Demi Bold" w:cstheme="minorHAnsi"/>
          <w:sz w:val="20"/>
          <w:szCs w:val="20"/>
          <w:lang w:val="ro-MD"/>
        </w:rPr>
        <w:t>Dinamica pieței imobiliare</w:t>
      </w:r>
    </w:p>
    <w:p w14:paraId="50CFEDA5" w14:textId="24494BBB" w:rsidR="00DC0C63" w:rsidRDefault="00DC0C63" w:rsidP="009F6E78">
      <w:pPr>
        <w:spacing w:after="120"/>
        <w:jc w:val="both"/>
        <w:rPr>
          <w:rFonts w:ascii="Articulat CF Normal" w:hAnsi="Articulat CF Normal" w:cstheme="minorHAnsi"/>
          <w:sz w:val="20"/>
          <w:szCs w:val="20"/>
          <w:lang w:val="ro-MD"/>
        </w:rPr>
      </w:pPr>
      <w:r w:rsidRPr="00DC0C63">
        <w:rPr>
          <w:rFonts w:ascii="Articulat CF Normal" w:hAnsi="Articulat CF Normal" w:cstheme="minorHAnsi"/>
          <w:sz w:val="20"/>
          <w:szCs w:val="20"/>
          <w:lang w:val="ro-MD"/>
        </w:rPr>
        <w:t>Pe baza claselor de probleme identificate vor fi listate întrebările care stau în fața administrației publice locale pentru rezolvare problemelor menționate urmărind aspectele cantitative și calitative ale locuirii, capacitatea de plată a locuitorilor pentru cumpărarea și/sau întreținerea unei locuințe, dinamica pieței imobiliare și sursele de finanțare pentru locuințe.</w:t>
      </w:r>
    </w:p>
    <w:p w14:paraId="6F08C0E9" w14:textId="1590E677" w:rsidR="009F6E78" w:rsidRDefault="009F6E78" w:rsidP="009F6E78">
      <w:pPr>
        <w:spacing w:after="120"/>
        <w:jc w:val="both"/>
        <w:rPr>
          <w:rFonts w:ascii="Articulat CF Normal" w:hAnsi="Articulat CF Normal" w:cstheme="minorHAnsi"/>
          <w:sz w:val="20"/>
          <w:szCs w:val="20"/>
          <w:lang w:val="ro-MD"/>
        </w:rPr>
      </w:pPr>
      <w:r w:rsidRPr="009F6E78">
        <w:rPr>
          <w:rFonts w:ascii="Articulat CF Normal" w:hAnsi="Articulat CF Normal" w:cstheme="minorHAnsi"/>
          <w:sz w:val="20"/>
          <w:szCs w:val="20"/>
          <w:lang w:val="ro-MD"/>
        </w:rPr>
        <w:t>Se va analiza dinamica pieței imobiliare și motivele care influențează această situație. Vor fi menționate informațiile privind valorile de vânzare și se închiriere în lei/mp sau euro/mp pentru fiecare tip de locuință. Informațiile vor cuprinde separat valori privind oferta de locuințe, cererea de locuințe și numărul tranzacțiilor. Vor fi prezentate prețuri exprimate în lei/mp, euro/mp privind realizarea unei locuințe, însoțite de o precizare privind contribuția prețului terenului în structura prețului unei locuințe. Se va prezenta cadrul organizațional al acestui proces cu referiri la modul de implicare a primăriei în acest proces, a modului de publicare, colectare și organizare a informațiilor privind piața imobiliară.</w:t>
      </w:r>
    </w:p>
    <w:p w14:paraId="303010A3" w14:textId="77777777" w:rsidR="00DC0C63" w:rsidRPr="00DC0C63" w:rsidRDefault="00DC0C63" w:rsidP="009F6E78">
      <w:pPr>
        <w:pStyle w:val="ListParagraph"/>
        <w:tabs>
          <w:tab w:val="left" w:pos="252"/>
        </w:tabs>
        <w:suppressAutoHyphens w:val="0"/>
        <w:snapToGrid w:val="0"/>
        <w:spacing w:before="120"/>
        <w:ind w:left="-14"/>
        <w:jc w:val="both"/>
        <w:rPr>
          <w:rFonts w:ascii="Articulat CF Demi Bold" w:hAnsi="Articulat CF Demi Bold" w:cstheme="minorHAnsi"/>
          <w:lang w:val="ro-MD" w:eastAsia="en-US"/>
        </w:rPr>
      </w:pPr>
      <w:r w:rsidRPr="00DC0C63">
        <w:rPr>
          <w:rFonts w:ascii="Articulat CF Demi Bold" w:hAnsi="Articulat CF Demi Bold" w:cstheme="minorHAnsi"/>
          <w:lang w:val="ro-MD" w:eastAsia="en-US"/>
        </w:rPr>
        <w:t>Dotarea cu utilități</w:t>
      </w:r>
    </w:p>
    <w:p w14:paraId="0247EF63" w14:textId="15FD4440" w:rsidR="00DC0C63" w:rsidRDefault="00DC0C63" w:rsidP="009F6E78">
      <w:pPr>
        <w:pStyle w:val="ListParagraph"/>
        <w:tabs>
          <w:tab w:val="left" w:pos="252"/>
        </w:tabs>
        <w:suppressAutoHyphens w:val="0"/>
        <w:snapToGrid w:val="0"/>
        <w:spacing w:before="120"/>
        <w:ind w:left="-14"/>
        <w:jc w:val="both"/>
        <w:rPr>
          <w:rFonts w:ascii="Articulat CF Normal" w:hAnsi="Articulat CF Normal" w:cstheme="minorHAnsi"/>
          <w:lang w:val="ro-MD" w:eastAsia="en-US"/>
        </w:rPr>
      </w:pPr>
      <w:r w:rsidRPr="00DC0C63">
        <w:rPr>
          <w:rFonts w:ascii="Articulat CF Normal" w:hAnsi="Articulat CF Normal" w:cstheme="minorHAnsi"/>
          <w:lang w:val="ro-MD" w:eastAsia="en-US"/>
        </w:rPr>
        <w:t>Va fi analizată situația locuirii prin prezentarea indicatorilor de locuire cantitativi-număr de unități de locuit, suprafața construită desfășurată totală, suprafața locuibilă totală, suprafața locuibilă/persoană, număr de persoane/cameră, și indicatori calitativi-vechimea fondului construit, nivelul de echipare cu apă, canal, încălzire, electricitate, telecomunicații. Vor fi menționați cu prioritate indicatorii care sunt legați de formularistica impozitului pe proprietate-locuință.</w:t>
      </w:r>
    </w:p>
    <w:p w14:paraId="5A4C5D6F" w14:textId="77777777" w:rsidR="009F6E78" w:rsidRPr="009F6E78" w:rsidRDefault="009F6E78" w:rsidP="009F6E78">
      <w:pPr>
        <w:pStyle w:val="ListParagraph"/>
        <w:tabs>
          <w:tab w:val="left" w:pos="252"/>
        </w:tabs>
        <w:suppressAutoHyphens w:val="0"/>
        <w:snapToGrid w:val="0"/>
        <w:spacing w:before="120"/>
        <w:ind w:left="-14"/>
        <w:jc w:val="both"/>
        <w:rPr>
          <w:rFonts w:ascii="Articulat CF Demi Bold" w:hAnsi="Articulat CF Demi Bold" w:cstheme="minorHAnsi"/>
          <w:lang w:val="ro-MD" w:eastAsia="en-US"/>
        </w:rPr>
      </w:pPr>
      <w:r w:rsidRPr="009F6E78">
        <w:rPr>
          <w:rFonts w:ascii="Articulat CF Demi Bold" w:hAnsi="Articulat CF Demi Bold" w:cstheme="minorHAnsi"/>
          <w:lang w:val="ro-MD" w:eastAsia="en-US"/>
        </w:rPr>
        <w:t>Caracteristicile fondului locativ</w:t>
      </w:r>
    </w:p>
    <w:p w14:paraId="13327578" w14:textId="7168BDF5" w:rsidR="009F6E78" w:rsidRPr="009F6E78" w:rsidRDefault="009F6E78" w:rsidP="009F6E78">
      <w:pPr>
        <w:pStyle w:val="ListParagraph"/>
        <w:tabs>
          <w:tab w:val="left" w:pos="252"/>
        </w:tabs>
        <w:suppressAutoHyphens w:val="0"/>
        <w:snapToGrid w:val="0"/>
        <w:spacing w:before="120"/>
        <w:ind w:left="-14"/>
        <w:jc w:val="both"/>
        <w:rPr>
          <w:rFonts w:ascii="Articulat CF Normal" w:hAnsi="Articulat CF Normal" w:cstheme="minorHAnsi"/>
          <w:lang w:val="ro-MD" w:eastAsia="en-US"/>
        </w:rPr>
      </w:pPr>
      <w:r w:rsidRPr="009F6E78">
        <w:rPr>
          <w:rFonts w:ascii="Articulat CF Normal" w:hAnsi="Articulat CF Normal" w:cstheme="minorHAnsi"/>
          <w:lang w:val="ro-MD" w:eastAsia="en-US"/>
        </w:rPr>
        <w:t>Vor fi analizate modurile de deținere a unei locuințe în municipiu, precizând procentual cât reprezintă fiecare tip de proprietate/închiriere din fondul total de locuințe.</w:t>
      </w:r>
    </w:p>
    <w:p w14:paraId="2FFF22B4" w14:textId="224150EC" w:rsidR="009F6E78" w:rsidRPr="009F6E78" w:rsidRDefault="009F6E78" w:rsidP="009F6E78">
      <w:pPr>
        <w:pStyle w:val="ListParagraph"/>
        <w:tabs>
          <w:tab w:val="left" w:pos="252"/>
        </w:tabs>
        <w:suppressAutoHyphens w:val="0"/>
        <w:snapToGrid w:val="0"/>
        <w:spacing w:before="120"/>
        <w:ind w:left="-14"/>
        <w:jc w:val="both"/>
        <w:rPr>
          <w:rFonts w:ascii="Articulat CF Normal" w:hAnsi="Articulat CF Normal" w:cstheme="minorHAnsi"/>
          <w:lang w:val="ro-MD" w:eastAsia="en-US"/>
        </w:rPr>
      </w:pPr>
      <w:r w:rsidRPr="009F6E78">
        <w:rPr>
          <w:rFonts w:ascii="Articulat CF Normal" w:hAnsi="Articulat CF Normal" w:cstheme="minorHAnsi"/>
          <w:lang w:val="ro-MD" w:eastAsia="en-US"/>
        </w:rPr>
        <w:t>Vor fi analizate inițiativele și acțiunile întreprinse de administrația publică locală privind problematica locuințelor clasificate pe grupuri de venit ale populației.</w:t>
      </w:r>
    </w:p>
    <w:p w14:paraId="17E1B42D" w14:textId="77777777" w:rsidR="00DC0C63" w:rsidRDefault="00DC0C63" w:rsidP="00DC0C63">
      <w:pPr>
        <w:pStyle w:val="ListParagraph"/>
        <w:tabs>
          <w:tab w:val="left" w:pos="252"/>
        </w:tabs>
        <w:suppressAutoHyphens w:val="0"/>
        <w:snapToGrid w:val="0"/>
        <w:spacing w:before="120"/>
        <w:ind w:left="-14"/>
        <w:rPr>
          <w:rFonts w:asciiTheme="minorHAnsi" w:hAnsiTheme="minorHAnsi" w:cstheme="minorHAnsi"/>
          <w:sz w:val="24"/>
          <w:szCs w:val="24"/>
          <w:lang w:val="ro-MD"/>
        </w:rPr>
      </w:pPr>
    </w:p>
    <w:p w14:paraId="244CC343" w14:textId="77777777" w:rsidR="00095EC9" w:rsidRDefault="00095EC9" w:rsidP="00DC0C63">
      <w:pPr>
        <w:pStyle w:val="ListParagraph"/>
        <w:tabs>
          <w:tab w:val="left" w:pos="252"/>
        </w:tabs>
        <w:suppressAutoHyphens w:val="0"/>
        <w:snapToGrid w:val="0"/>
        <w:spacing w:before="120"/>
        <w:ind w:left="-14"/>
        <w:rPr>
          <w:rFonts w:asciiTheme="minorHAnsi" w:hAnsiTheme="minorHAnsi" w:cstheme="minorHAnsi"/>
          <w:sz w:val="24"/>
          <w:szCs w:val="24"/>
          <w:lang w:val="ro-MD"/>
        </w:rPr>
      </w:pPr>
    </w:p>
    <w:p w14:paraId="00FA2B14" w14:textId="77777777" w:rsidR="00095EC9" w:rsidRDefault="00095EC9" w:rsidP="00DC0C63">
      <w:pPr>
        <w:pStyle w:val="ListParagraph"/>
        <w:tabs>
          <w:tab w:val="left" w:pos="252"/>
        </w:tabs>
        <w:suppressAutoHyphens w:val="0"/>
        <w:snapToGrid w:val="0"/>
        <w:spacing w:before="120"/>
        <w:ind w:left="-14"/>
        <w:rPr>
          <w:rFonts w:asciiTheme="minorHAnsi" w:hAnsiTheme="minorHAnsi" w:cstheme="minorHAnsi"/>
          <w:sz w:val="24"/>
          <w:szCs w:val="24"/>
          <w:lang w:val="ro-MD"/>
        </w:rPr>
      </w:pPr>
    </w:p>
    <w:p w14:paraId="4DD00A94" w14:textId="77777777" w:rsidR="00095EC9" w:rsidRDefault="00095EC9" w:rsidP="00DC0C63">
      <w:pPr>
        <w:pStyle w:val="ListParagraph"/>
        <w:tabs>
          <w:tab w:val="left" w:pos="252"/>
        </w:tabs>
        <w:suppressAutoHyphens w:val="0"/>
        <w:snapToGrid w:val="0"/>
        <w:spacing w:before="120"/>
        <w:ind w:left="-14"/>
        <w:rPr>
          <w:rFonts w:asciiTheme="minorHAnsi" w:hAnsiTheme="minorHAnsi" w:cstheme="minorHAnsi"/>
          <w:sz w:val="24"/>
          <w:szCs w:val="24"/>
          <w:lang w:val="ro-MD"/>
        </w:rPr>
      </w:pPr>
    </w:p>
    <w:p w14:paraId="4F77C2E4" w14:textId="77777777" w:rsidR="00095EC9" w:rsidRDefault="00095EC9" w:rsidP="00DC0C63">
      <w:pPr>
        <w:pStyle w:val="ListParagraph"/>
        <w:tabs>
          <w:tab w:val="left" w:pos="252"/>
        </w:tabs>
        <w:suppressAutoHyphens w:val="0"/>
        <w:snapToGrid w:val="0"/>
        <w:spacing w:before="120"/>
        <w:ind w:left="-14"/>
        <w:rPr>
          <w:rFonts w:asciiTheme="minorHAnsi" w:hAnsiTheme="minorHAnsi" w:cstheme="minorHAnsi"/>
          <w:sz w:val="24"/>
          <w:szCs w:val="24"/>
          <w:lang w:val="ro-MD"/>
        </w:rPr>
      </w:pPr>
    </w:p>
    <w:p w14:paraId="06BD4DA3" w14:textId="77777777" w:rsidR="00095EC9" w:rsidRDefault="00095EC9" w:rsidP="00DC0C63">
      <w:pPr>
        <w:pStyle w:val="ListParagraph"/>
        <w:tabs>
          <w:tab w:val="left" w:pos="252"/>
        </w:tabs>
        <w:suppressAutoHyphens w:val="0"/>
        <w:snapToGrid w:val="0"/>
        <w:spacing w:before="120"/>
        <w:ind w:left="-14"/>
        <w:rPr>
          <w:rFonts w:asciiTheme="minorHAnsi" w:hAnsiTheme="minorHAnsi" w:cstheme="minorHAnsi"/>
          <w:sz w:val="24"/>
          <w:szCs w:val="24"/>
          <w:lang w:val="ro-MD"/>
        </w:rPr>
      </w:pPr>
    </w:p>
    <w:p w14:paraId="79B06F0A" w14:textId="77777777" w:rsidR="00095EC9" w:rsidRDefault="00095EC9" w:rsidP="00DC0C63">
      <w:pPr>
        <w:pStyle w:val="ListParagraph"/>
        <w:tabs>
          <w:tab w:val="left" w:pos="252"/>
        </w:tabs>
        <w:suppressAutoHyphens w:val="0"/>
        <w:snapToGrid w:val="0"/>
        <w:spacing w:before="120"/>
        <w:ind w:left="-14"/>
        <w:rPr>
          <w:rFonts w:asciiTheme="minorHAnsi" w:hAnsiTheme="minorHAnsi" w:cstheme="minorHAnsi"/>
          <w:sz w:val="24"/>
          <w:szCs w:val="24"/>
          <w:lang w:val="ro-MD"/>
        </w:rPr>
      </w:pPr>
    </w:p>
    <w:p w14:paraId="331600E4" w14:textId="77777777" w:rsidR="00095EC9" w:rsidRDefault="00095EC9" w:rsidP="00DC0C63">
      <w:pPr>
        <w:pStyle w:val="ListParagraph"/>
        <w:tabs>
          <w:tab w:val="left" w:pos="252"/>
        </w:tabs>
        <w:suppressAutoHyphens w:val="0"/>
        <w:snapToGrid w:val="0"/>
        <w:spacing w:before="120"/>
        <w:ind w:left="-14"/>
        <w:rPr>
          <w:rFonts w:asciiTheme="minorHAnsi" w:hAnsiTheme="minorHAnsi" w:cstheme="minorHAnsi"/>
          <w:sz w:val="24"/>
          <w:szCs w:val="24"/>
          <w:lang w:val="ro-MD"/>
        </w:rPr>
      </w:pPr>
    </w:p>
    <w:p w14:paraId="4BFA00C2" w14:textId="77777777" w:rsidR="00095EC9" w:rsidRDefault="00095EC9" w:rsidP="00DC0C63">
      <w:pPr>
        <w:pStyle w:val="ListParagraph"/>
        <w:tabs>
          <w:tab w:val="left" w:pos="252"/>
        </w:tabs>
        <w:suppressAutoHyphens w:val="0"/>
        <w:snapToGrid w:val="0"/>
        <w:spacing w:before="120"/>
        <w:ind w:left="-14"/>
        <w:rPr>
          <w:rFonts w:asciiTheme="minorHAnsi" w:hAnsiTheme="minorHAnsi" w:cstheme="minorHAnsi"/>
          <w:sz w:val="24"/>
          <w:szCs w:val="24"/>
          <w:lang w:val="ro-MD"/>
        </w:rPr>
      </w:pPr>
    </w:p>
    <w:p w14:paraId="6A7ABE8C" w14:textId="77777777" w:rsidR="00095EC9" w:rsidRDefault="00095EC9" w:rsidP="00DC0C63">
      <w:pPr>
        <w:pStyle w:val="ListParagraph"/>
        <w:tabs>
          <w:tab w:val="left" w:pos="252"/>
        </w:tabs>
        <w:suppressAutoHyphens w:val="0"/>
        <w:snapToGrid w:val="0"/>
        <w:spacing w:before="120"/>
        <w:ind w:left="-14"/>
        <w:rPr>
          <w:rFonts w:asciiTheme="minorHAnsi" w:hAnsiTheme="minorHAnsi" w:cstheme="minorHAnsi"/>
          <w:sz w:val="24"/>
          <w:szCs w:val="24"/>
          <w:lang w:val="ro-MD"/>
        </w:rPr>
      </w:pPr>
    </w:p>
    <w:p w14:paraId="777A8C17" w14:textId="77777777" w:rsidR="00095EC9" w:rsidRDefault="00095EC9" w:rsidP="00DC0C63">
      <w:pPr>
        <w:pStyle w:val="ListParagraph"/>
        <w:tabs>
          <w:tab w:val="left" w:pos="252"/>
        </w:tabs>
        <w:suppressAutoHyphens w:val="0"/>
        <w:snapToGrid w:val="0"/>
        <w:spacing w:before="120"/>
        <w:ind w:left="-14"/>
        <w:rPr>
          <w:rFonts w:asciiTheme="minorHAnsi" w:hAnsiTheme="minorHAnsi" w:cstheme="minorHAnsi"/>
          <w:sz w:val="24"/>
          <w:szCs w:val="24"/>
          <w:lang w:val="ro-MD"/>
        </w:rPr>
      </w:pPr>
    </w:p>
    <w:p w14:paraId="1EA420BA" w14:textId="77777777" w:rsidR="00095EC9" w:rsidRDefault="00095EC9" w:rsidP="00DC0C63">
      <w:pPr>
        <w:pStyle w:val="ListParagraph"/>
        <w:tabs>
          <w:tab w:val="left" w:pos="252"/>
        </w:tabs>
        <w:suppressAutoHyphens w:val="0"/>
        <w:snapToGrid w:val="0"/>
        <w:spacing w:before="120"/>
        <w:ind w:left="-14"/>
        <w:rPr>
          <w:rFonts w:asciiTheme="minorHAnsi" w:hAnsiTheme="minorHAnsi" w:cstheme="minorHAnsi"/>
          <w:sz w:val="24"/>
          <w:szCs w:val="24"/>
          <w:lang w:val="ro-MD"/>
        </w:rPr>
      </w:pPr>
    </w:p>
    <w:p w14:paraId="53FC6F1C" w14:textId="77777777" w:rsidR="00271FED" w:rsidRDefault="00271FED" w:rsidP="00DC0C63">
      <w:pPr>
        <w:pStyle w:val="ListParagraph"/>
        <w:tabs>
          <w:tab w:val="left" w:pos="252"/>
        </w:tabs>
        <w:suppressAutoHyphens w:val="0"/>
        <w:snapToGrid w:val="0"/>
        <w:spacing w:before="120"/>
        <w:ind w:left="-14"/>
        <w:rPr>
          <w:rFonts w:asciiTheme="minorHAnsi" w:hAnsiTheme="minorHAnsi" w:cstheme="minorHAnsi"/>
          <w:sz w:val="24"/>
          <w:szCs w:val="24"/>
          <w:lang w:val="ro-MD"/>
        </w:rPr>
      </w:pPr>
    </w:p>
    <w:p w14:paraId="7B0D4A5F" w14:textId="0A71A5D6" w:rsidR="00095EC9" w:rsidRPr="006F0E0A" w:rsidRDefault="00095EC9" w:rsidP="006F0E0A">
      <w:pPr>
        <w:spacing w:after="120"/>
        <w:jc w:val="both"/>
        <w:rPr>
          <w:rFonts w:ascii="Articulat CF Demi Bold" w:hAnsi="Articulat CF Demi Bold" w:cstheme="minorHAnsi"/>
          <w:sz w:val="28"/>
          <w:szCs w:val="28"/>
          <w:lang w:val="ro-MD"/>
        </w:rPr>
      </w:pPr>
    </w:p>
    <w:tbl>
      <w:tblPr>
        <w:tblStyle w:val="TableGrid"/>
        <w:tblW w:w="5000" w:type="pct"/>
        <w:tblBorders>
          <w:top w:val="single" w:sz="4" w:space="0" w:color="D9E2F3" w:themeColor="accent1" w:themeTint="33"/>
          <w:left w:val="single" w:sz="4" w:space="0" w:color="D9E2F3" w:themeColor="accent1" w:themeTint="33"/>
          <w:bottom w:val="single" w:sz="4" w:space="0" w:color="D9E2F3" w:themeColor="accent1" w:themeTint="33"/>
          <w:right w:val="single" w:sz="4" w:space="0" w:color="D9E2F3" w:themeColor="accent1" w:themeTint="33"/>
          <w:insideH w:val="single" w:sz="4" w:space="0" w:color="D9E2F3" w:themeColor="accent1" w:themeTint="33"/>
          <w:insideV w:val="single" w:sz="4" w:space="0" w:color="D9E2F3" w:themeColor="accent1" w:themeTint="33"/>
        </w:tblBorders>
        <w:tblLook w:val="04A0" w:firstRow="1" w:lastRow="0" w:firstColumn="1" w:lastColumn="0" w:noHBand="0" w:noVBand="1"/>
      </w:tblPr>
      <w:tblGrid>
        <w:gridCol w:w="535"/>
        <w:gridCol w:w="9714"/>
      </w:tblGrid>
      <w:tr w:rsidR="006F0E0A" w:rsidRPr="006F0E0A" w14:paraId="20F8BC44" w14:textId="77777777" w:rsidTr="006F0E0A">
        <w:trPr>
          <w:trHeight w:val="341"/>
        </w:trPr>
        <w:tc>
          <w:tcPr>
            <w:tcW w:w="261" w:type="pct"/>
            <w:shd w:val="clear" w:color="auto" w:fill="F2F2F2" w:themeFill="background1" w:themeFillShade="F2"/>
          </w:tcPr>
          <w:p w14:paraId="278154FB" w14:textId="77777777" w:rsidR="006F0E0A" w:rsidRPr="006F0E0A" w:rsidRDefault="006F0E0A" w:rsidP="006C35F3">
            <w:pPr>
              <w:jc w:val="both"/>
              <w:rPr>
                <w:rFonts w:ascii="Articulat CF Demi Bold" w:hAnsi="Articulat CF Demi Bold" w:cstheme="minorHAnsi"/>
                <w:sz w:val="28"/>
                <w:szCs w:val="28"/>
                <w:lang w:val="ro-MD"/>
              </w:rPr>
            </w:pPr>
            <w:r w:rsidRPr="006F0E0A">
              <w:rPr>
                <w:rFonts w:ascii="Articulat CF Demi Bold" w:hAnsi="Articulat CF Demi Bold" w:cstheme="minorHAnsi"/>
                <w:sz w:val="28"/>
                <w:szCs w:val="28"/>
                <w:lang w:val="ro-MD"/>
              </w:rPr>
              <w:t>A.</w:t>
            </w:r>
          </w:p>
        </w:tc>
        <w:tc>
          <w:tcPr>
            <w:tcW w:w="4739" w:type="pct"/>
            <w:shd w:val="clear" w:color="auto" w:fill="F2F2F2" w:themeFill="background1" w:themeFillShade="F2"/>
          </w:tcPr>
          <w:p w14:paraId="27A5DC14" w14:textId="77777777" w:rsidR="006F0E0A" w:rsidRPr="006F0E0A" w:rsidRDefault="006F0E0A" w:rsidP="006F0E0A">
            <w:pPr>
              <w:jc w:val="both"/>
              <w:rPr>
                <w:lang w:val="ro-MD"/>
              </w:rPr>
            </w:pPr>
            <w:bookmarkStart w:id="6" w:name="_Delimitarea_obiectului_studiat"/>
            <w:bookmarkEnd w:id="6"/>
            <w:r w:rsidRPr="006F0E0A">
              <w:rPr>
                <w:rFonts w:ascii="Articulat CF Demi Bold" w:hAnsi="Articulat CF Demi Bold" w:cstheme="minorHAnsi"/>
                <w:sz w:val="28"/>
                <w:szCs w:val="28"/>
                <w:lang w:val="ro-MD"/>
              </w:rPr>
              <w:t>Delimitarea obiectului studiat</w:t>
            </w:r>
          </w:p>
        </w:tc>
      </w:tr>
    </w:tbl>
    <w:p w14:paraId="415B6C14" w14:textId="77777777" w:rsidR="00DC0C63" w:rsidRDefault="00DC0C63" w:rsidP="00DC0C63">
      <w:pPr>
        <w:spacing w:after="120"/>
        <w:jc w:val="both"/>
        <w:rPr>
          <w:rFonts w:ascii="Articulat CF Normal" w:hAnsi="Articulat CF Normal" w:cstheme="minorHAnsi"/>
          <w:sz w:val="20"/>
          <w:szCs w:val="20"/>
          <w:lang w:val="ro-MD"/>
        </w:rPr>
      </w:pPr>
    </w:p>
    <w:p w14:paraId="2A8A12BE" w14:textId="5B361A05" w:rsidR="000862EB" w:rsidRDefault="000862EB" w:rsidP="00DC0C63">
      <w:pPr>
        <w:spacing w:after="120"/>
        <w:jc w:val="both"/>
        <w:rPr>
          <w:rFonts w:ascii="Articulat CF Normal" w:hAnsi="Articulat CF Normal" w:cstheme="minorHAnsi"/>
          <w:sz w:val="20"/>
          <w:szCs w:val="20"/>
          <w:lang w:val="ro-MD"/>
        </w:rPr>
      </w:pPr>
      <w:r>
        <w:rPr>
          <w:rFonts w:ascii="Articulat CF Normal" w:hAnsi="Articulat CF Normal" w:cstheme="minorHAnsi"/>
          <w:sz w:val="20"/>
          <w:szCs w:val="20"/>
          <w:lang w:val="ro-MD"/>
        </w:rPr>
        <w:t xml:space="preserve">Secțiunea A are </w:t>
      </w:r>
      <w:r w:rsidR="009A6234">
        <w:rPr>
          <w:rFonts w:ascii="Articulat CF Normal" w:hAnsi="Articulat CF Normal" w:cstheme="minorHAnsi"/>
          <w:sz w:val="20"/>
          <w:szCs w:val="20"/>
          <w:lang w:val="ro-MD"/>
        </w:rPr>
        <w:t xml:space="preserve">la rândul său </w:t>
      </w:r>
      <w:r>
        <w:rPr>
          <w:rFonts w:ascii="Articulat CF Normal" w:hAnsi="Articulat CF Normal" w:cstheme="minorHAnsi"/>
          <w:sz w:val="20"/>
          <w:szCs w:val="20"/>
          <w:lang w:val="ro-MD"/>
        </w:rPr>
        <w:t xml:space="preserve">două </w:t>
      </w:r>
      <w:r w:rsidR="009A6234">
        <w:rPr>
          <w:rFonts w:ascii="Articulat CF Normal" w:hAnsi="Articulat CF Normal" w:cstheme="minorHAnsi"/>
          <w:sz w:val="20"/>
          <w:szCs w:val="20"/>
          <w:lang w:val="ro-MD"/>
        </w:rPr>
        <w:t>părți</w:t>
      </w:r>
      <w:r>
        <w:rPr>
          <w:rFonts w:ascii="Articulat CF Normal" w:hAnsi="Articulat CF Normal" w:cstheme="minorHAnsi"/>
          <w:sz w:val="20"/>
          <w:szCs w:val="20"/>
          <w:lang w:val="ro-MD"/>
        </w:rPr>
        <w:t xml:space="preserve"> structurale:</w:t>
      </w:r>
    </w:p>
    <w:p w14:paraId="1FEAA58E" w14:textId="259D4DAF" w:rsidR="000862EB" w:rsidRPr="000862EB" w:rsidRDefault="000862EB">
      <w:pPr>
        <w:pStyle w:val="ListParagraph"/>
        <w:numPr>
          <w:ilvl w:val="0"/>
          <w:numId w:val="112"/>
        </w:numPr>
        <w:spacing w:after="120"/>
        <w:jc w:val="both"/>
        <w:rPr>
          <w:rFonts w:ascii="Articulat CF Normal" w:hAnsi="Articulat CF Normal" w:cstheme="minorHAnsi"/>
          <w:lang w:val="ro-MD"/>
        </w:rPr>
      </w:pPr>
      <w:r w:rsidRPr="000862EB">
        <w:rPr>
          <w:rFonts w:ascii="Articulat CF Normal" w:hAnsi="Articulat CF Normal" w:cstheme="minorHAnsi"/>
          <w:lang w:val="ro-MD"/>
        </w:rPr>
        <w:t>o parte introductivă (cea de mai jos) – unde sunt prezentate aspectele generale ale Locuirii, ca element fundamental și determinant al cadrului urban constituit și asupra căruia urmează să se intervină prin propuneri;</w:t>
      </w:r>
    </w:p>
    <w:p w14:paraId="78091E37" w14:textId="51748BE5" w:rsidR="000862EB" w:rsidRDefault="000862EB">
      <w:pPr>
        <w:pStyle w:val="ListParagraph"/>
        <w:numPr>
          <w:ilvl w:val="0"/>
          <w:numId w:val="112"/>
        </w:numPr>
        <w:spacing w:after="120"/>
        <w:jc w:val="both"/>
        <w:rPr>
          <w:rFonts w:ascii="Articulat CF Normal" w:hAnsi="Articulat CF Normal" w:cstheme="minorHAnsi"/>
          <w:lang w:val="ro-MD"/>
        </w:rPr>
      </w:pPr>
      <w:r w:rsidRPr="000862EB">
        <w:rPr>
          <w:rFonts w:ascii="Articulat CF Normal" w:hAnsi="Articulat CF Normal" w:cstheme="minorHAnsi"/>
          <w:lang w:val="ro-MD"/>
        </w:rPr>
        <w:t>o parte ce ține de ”Cadrul de reglementare al locuirii în PUG 2007”, care prezintă: codurile de zonă rezidențială definite în PUG 2007 (R1–R7), principiile de densitate și regim de înălțime aferente, precum și intențiile strategice ale PUG 2007 referitoare la structura rezidențială a orașului.</w:t>
      </w:r>
      <w:r>
        <w:rPr>
          <w:rFonts w:ascii="Articulat CF Normal" w:hAnsi="Articulat CF Normal" w:cstheme="minorHAnsi"/>
          <w:lang w:val="ro-MD"/>
        </w:rPr>
        <w:t xml:space="preserve"> În jurul acestor elemente tehnice se va construi structua documentului de la secțiunea B spre final.</w:t>
      </w:r>
    </w:p>
    <w:p w14:paraId="33225F01" w14:textId="54D9CF21" w:rsidR="000862EB" w:rsidRPr="000862EB" w:rsidRDefault="000862EB" w:rsidP="000862EB">
      <w:pPr>
        <w:spacing w:after="120"/>
        <w:jc w:val="both"/>
        <w:rPr>
          <w:rFonts w:ascii="Articulat CF Normal" w:hAnsi="Articulat CF Normal" w:cstheme="minorHAnsi"/>
          <w:lang w:val="ro-MD"/>
        </w:rPr>
      </w:pPr>
      <w:r>
        <w:rPr>
          <w:rFonts w:ascii="Articulat CF Normal" w:hAnsi="Articulat CF Normal" w:cstheme="minorHAnsi"/>
          <w:lang w:val="ro-MD"/>
        </w:rPr>
        <w:t>ASPECTELE FUNDAMENTALE ALE LOCUIRII (ELEMENTE GENERALE INTRODUCTIVE)</w:t>
      </w:r>
    </w:p>
    <w:p w14:paraId="4B0A991E" w14:textId="2C2F3D5E" w:rsidR="007330F0" w:rsidRPr="000F5D20" w:rsidRDefault="000F5D20" w:rsidP="00DC0C63">
      <w:pPr>
        <w:spacing w:after="120"/>
        <w:jc w:val="both"/>
        <w:rPr>
          <w:rFonts w:ascii="Articulat CF Heavy" w:hAnsi="Articulat CF Heavy" w:cstheme="minorHAnsi"/>
          <w:b/>
          <w:bCs/>
          <w:sz w:val="28"/>
          <w:szCs w:val="28"/>
        </w:rPr>
      </w:pPr>
      <w:r w:rsidRPr="000F5D20">
        <w:rPr>
          <w:rFonts w:ascii="Articulat CF Heavy" w:hAnsi="Articulat CF Heavy" w:cstheme="minorHAnsi"/>
          <w:b/>
          <w:bCs/>
          <w:sz w:val="28"/>
          <w:szCs w:val="28"/>
        </w:rPr>
        <w:t>Locuire / Habitat / Habitation (eng.,fr.) / Housing</w:t>
      </w:r>
      <w:r>
        <w:rPr>
          <w:rFonts w:ascii="Articulat CF Heavy" w:hAnsi="Articulat CF Heavy" w:cstheme="minorHAnsi"/>
          <w:b/>
          <w:bCs/>
          <w:sz w:val="28"/>
          <w:szCs w:val="28"/>
        </w:rPr>
        <w:t xml:space="preserve"> / Wohnen </w:t>
      </w:r>
    </w:p>
    <w:p w14:paraId="674EEE88" w14:textId="44200635" w:rsidR="007330F0" w:rsidRDefault="000F5D20" w:rsidP="00DC0C63">
      <w:pPr>
        <w:spacing w:after="120"/>
        <w:jc w:val="both"/>
        <w:rPr>
          <w:rFonts w:ascii="Articulat CF Bold" w:hAnsi="Articulat CF Bold" w:cstheme="minorHAnsi"/>
          <w:b/>
          <w:bCs/>
          <w:sz w:val="20"/>
          <w:szCs w:val="20"/>
        </w:rPr>
      </w:pPr>
      <w:r>
        <w:rPr>
          <w:rFonts w:ascii="Articulat CF Bold" w:hAnsi="Articulat CF Bold" w:cstheme="minorHAnsi"/>
          <w:b/>
          <w:bCs/>
          <w:sz w:val="20"/>
          <w:szCs w:val="20"/>
        </w:rPr>
        <w:t>1                          2                           3                                                             4                            5</w:t>
      </w:r>
    </w:p>
    <w:p w14:paraId="51C4BDE5" w14:textId="3AC6F8C1" w:rsidR="000F5D20" w:rsidRPr="000F5D20" w:rsidRDefault="000F5D20" w:rsidP="00DC0C63">
      <w:pPr>
        <w:spacing w:after="120"/>
        <w:jc w:val="both"/>
        <w:rPr>
          <w:rFonts w:ascii="Articulat CF Heavy" w:hAnsi="Articulat CF Heavy" w:cstheme="minorHAnsi"/>
          <w:b/>
          <w:bCs/>
          <w:sz w:val="28"/>
          <w:szCs w:val="28"/>
        </w:rPr>
      </w:pPr>
      <w:r w:rsidRPr="000F5D20">
        <w:rPr>
          <w:rFonts w:ascii="Articulat CF Heavy" w:hAnsi="Articulat CF Heavy" w:cstheme="minorHAnsi"/>
          <w:b/>
          <w:bCs/>
          <w:sz w:val="28"/>
          <w:szCs w:val="28"/>
        </w:rPr>
        <w:t>Locuință</w:t>
      </w:r>
    </w:p>
    <w:p w14:paraId="0BAD4630" w14:textId="77777777" w:rsidR="000F5D20" w:rsidRDefault="000F5D20" w:rsidP="00DC0C63">
      <w:pPr>
        <w:spacing w:after="120"/>
        <w:jc w:val="both"/>
        <w:rPr>
          <w:rFonts w:ascii="Articulat CF Bold" w:hAnsi="Articulat CF Bold" w:cstheme="minorHAnsi"/>
          <w:b/>
          <w:bCs/>
          <w:sz w:val="20"/>
          <w:szCs w:val="20"/>
        </w:rPr>
      </w:pPr>
      <w:r>
        <w:rPr>
          <w:rFonts w:ascii="Articulat CF Bold" w:hAnsi="Articulat CF Bold" w:cstheme="minorHAnsi"/>
          <w:b/>
          <w:bCs/>
          <w:sz w:val="20"/>
          <w:szCs w:val="20"/>
        </w:rPr>
        <w:t>A</w:t>
      </w:r>
    </w:p>
    <w:p w14:paraId="36943156" w14:textId="77777777" w:rsidR="000F5D20" w:rsidRDefault="000F5D20" w:rsidP="00DC0C63">
      <w:pPr>
        <w:spacing w:after="120"/>
        <w:jc w:val="both"/>
        <w:rPr>
          <w:rFonts w:ascii="Articulat CF Bold" w:hAnsi="Articulat CF Bold" w:cstheme="minorHAnsi"/>
          <w:b/>
          <w:bCs/>
          <w:sz w:val="20"/>
          <w:szCs w:val="20"/>
        </w:rPr>
      </w:pPr>
    </w:p>
    <w:p w14:paraId="165B3E07" w14:textId="77777777" w:rsidR="000F5D20" w:rsidRPr="000F5D20" w:rsidRDefault="000F5D20" w:rsidP="000F5D20">
      <w:pPr>
        <w:pBdr>
          <w:bottom w:val="single" w:sz="4" w:space="1" w:color="auto"/>
        </w:pBdr>
        <w:spacing w:after="120"/>
        <w:jc w:val="both"/>
        <w:rPr>
          <w:rFonts w:ascii="Articulat CF Bold" w:hAnsi="Articulat CF Bold" w:cstheme="minorHAnsi"/>
          <w:b/>
          <w:bCs/>
          <w:sz w:val="22"/>
          <w:szCs w:val="22"/>
        </w:rPr>
      </w:pPr>
      <w:r w:rsidRPr="000F5D20">
        <w:rPr>
          <w:rFonts w:ascii="Articulat CF Bold" w:hAnsi="Articulat CF Bold" w:cstheme="minorHAnsi"/>
          <w:b/>
          <w:bCs/>
          <w:sz w:val="22"/>
          <w:szCs w:val="22"/>
        </w:rPr>
        <w:t xml:space="preserve">Termeni de mai sus reprezintă limitele studiului de față. </w:t>
      </w:r>
    </w:p>
    <w:p w14:paraId="19CA7BE5" w14:textId="242BBA05" w:rsidR="000F5D20" w:rsidRDefault="000F5D20" w:rsidP="00DC0C63">
      <w:pPr>
        <w:spacing w:after="120"/>
        <w:jc w:val="both"/>
        <w:rPr>
          <w:rFonts w:ascii="Articulat CF Bold" w:hAnsi="Articulat CF Bold" w:cstheme="minorHAnsi"/>
          <w:b/>
          <w:bCs/>
          <w:sz w:val="20"/>
          <w:szCs w:val="20"/>
        </w:rPr>
      </w:pPr>
      <w:r>
        <w:rPr>
          <w:rFonts w:ascii="Articulat CF Bold" w:hAnsi="Articulat CF Bold" w:cstheme="minorHAnsi"/>
          <w:b/>
          <w:bCs/>
          <w:sz w:val="20"/>
          <w:szCs w:val="20"/>
        </w:rPr>
        <w:t xml:space="preserve">Iar abordarea locuirii în toate formele ei fizice (arhitecturale și urban/rural-istice) și filozofice se realizează aplicat pe </w:t>
      </w:r>
      <w:r w:rsidR="009F526E">
        <w:rPr>
          <w:rFonts w:ascii="Articulat CF Bold" w:hAnsi="Articulat CF Bold" w:cstheme="minorHAnsi"/>
          <w:b/>
          <w:bCs/>
          <w:sz w:val="20"/>
          <w:szCs w:val="20"/>
        </w:rPr>
        <w:t>Municipiul</w:t>
      </w:r>
      <w:r>
        <w:rPr>
          <w:rFonts w:ascii="Articulat CF Bold" w:hAnsi="Articulat CF Bold" w:cstheme="minorHAnsi"/>
          <w:b/>
          <w:bCs/>
          <w:sz w:val="20"/>
          <w:szCs w:val="20"/>
        </w:rPr>
        <w:t xml:space="preserve"> Chișinău.</w:t>
      </w:r>
    </w:p>
    <w:p w14:paraId="67CB42DF" w14:textId="1E2DD781" w:rsidR="000F5D20" w:rsidRDefault="000F5D20" w:rsidP="00DC0C63">
      <w:pPr>
        <w:spacing w:after="120"/>
        <w:jc w:val="both"/>
        <w:rPr>
          <w:rFonts w:ascii="Articulat CF Bold" w:hAnsi="Articulat CF Bold" w:cstheme="minorHAnsi"/>
          <w:b/>
          <w:bCs/>
          <w:sz w:val="20"/>
          <w:szCs w:val="20"/>
        </w:rPr>
      </w:pPr>
      <w:r>
        <w:rPr>
          <w:rFonts w:ascii="Articulat CF Bold" w:hAnsi="Articulat CF Bold" w:cstheme="minorHAnsi"/>
          <w:b/>
          <w:bCs/>
          <w:sz w:val="20"/>
          <w:szCs w:val="20"/>
        </w:rPr>
        <w:t xml:space="preserve">Studiul de față îți propune să fundamenteze aspectele de reglementare pe care noul Plan Urbanistic General al </w:t>
      </w:r>
      <w:r w:rsidR="009F526E">
        <w:rPr>
          <w:rFonts w:ascii="Articulat CF Bold" w:hAnsi="Articulat CF Bold" w:cstheme="minorHAnsi"/>
          <w:b/>
          <w:bCs/>
          <w:sz w:val="20"/>
          <w:szCs w:val="20"/>
        </w:rPr>
        <w:t>Municipiului</w:t>
      </w:r>
      <w:r>
        <w:rPr>
          <w:rFonts w:ascii="Articulat CF Bold" w:hAnsi="Articulat CF Bold" w:cstheme="minorHAnsi"/>
          <w:b/>
          <w:bCs/>
          <w:sz w:val="20"/>
          <w:szCs w:val="20"/>
        </w:rPr>
        <w:t xml:space="preserve"> Chișinău le va propune pentru locuire și pentru locuitorii săi.</w:t>
      </w:r>
    </w:p>
    <w:p w14:paraId="2608913C" w14:textId="73AE2067" w:rsidR="007330F0" w:rsidRPr="00954AF1" w:rsidRDefault="00954AF1" w:rsidP="00DC0C63">
      <w:pPr>
        <w:spacing w:after="120"/>
        <w:jc w:val="both"/>
        <w:rPr>
          <w:rFonts w:ascii="Articulat CF Medium" w:hAnsi="Articulat CF Medium" w:cstheme="minorHAnsi"/>
          <w:sz w:val="20"/>
          <w:szCs w:val="20"/>
        </w:rPr>
      </w:pPr>
      <w:r>
        <w:rPr>
          <w:rFonts w:ascii="Articulat CF Medium" w:hAnsi="Articulat CF Medium" w:cstheme="minorHAnsi"/>
          <w:sz w:val="20"/>
          <w:szCs w:val="20"/>
        </w:rPr>
        <w:t>Î</w:t>
      </w:r>
      <w:r w:rsidRPr="00954AF1">
        <w:rPr>
          <w:rFonts w:ascii="Articulat CF Medium" w:hAnsi="Articulat CF Medium" w:cstheme="minorHAnsi"/>
          <w:sz w:val="20"/>
          <w:szCs w:val="20"/>
        </w:rPr>
        <w:t xml:space="preserve">n contextul actual, în care locuirea de masă devine din ce în ce mai mult un produs vandabil, intens promovat și atent împachetat, </w:t>
      </w:r>
      <w:r>
        <w:rPr>
          <w:rFonts w:ascii="Articulat CF Medium" w:hAnsi="Articulat CF Medium" w:cstheme="minorHAnsi"/>
          <w:sz w:val="20"/>
          <w:szCs w:val="20"/>
        </w:rPr>
        <w:t xml:space="preserve">rolul Planului Urbanistic General referitor la acest aspect critic al funcționării organismului urban este acela de </w:t>
      </w:r>
      <w:r w:rsidRPr="00954AF1">
        <w:rPr>
          <w:rFonts w:ascii="Articulat CF Medium" w:hAnsi="Articulat CF Medium" w:cstheme="minorHAnsi"/>
          <w:sz w:val="20"/>
          <w:szCs w:val="20"/>
        </w:rPr>
        <w:t xml:space="preserve"> </w:t>
      </w:r>
      <w:r>
        <w:rPr>
          <w:rFonts w:ascii="Articulat CF Medium" w:hAnsi="Articulat CF Medium" w:cstheme="minorHAnsi"/>
          <w:sz w:val="20"/>
          <w:szCs w:val="20"/>
        </w:rPr>
        <w:t>a aborda</w:t>
      </w:r>
      <w:r w:rsidRPr="00954AF1">
        <w:rPr>
          <w:rFonts w:ascii="Articulat CF Medium" w:hAnsi="Articulat CF Medium" w:cstheme="minorHAnsi"/>
          <w:sz w:val="20"/>
          <w:szCs w:val="20"/>
        </w:rPr>
        <w:t xml:space="preserve"> perspectivele distincte ale principalilor săi actori: administrația, dezvoltatorul, arhitectul și utilizatorul/locuitorul. Vocile acestora sunt prezentate prin două parcursuri diferite: unul informativ, care descrie locuirea ca proces, și altul care ține de experiența locuirii, ce înfățișează modul </w:t>
      </w:r>
      <w:r>
        <w:rPr>
          <w:rFonts w:ascii="Articulat CF Medium" w:hAnsi="Articulat CF Medium" w:cstheme="minorHAnsi"/>
          <w:sz w:val="20"/>
          <w:szCs w:val="20"/>
        </w:rPr>
        <w:t>î</w:t>
      </w:r>
      <w:r w:rsidRPr="00954AF1">
        <w:rPr>
          <w:rFonts w:ascii="Articulat CF Medium" w:hAnsi="Articulat CF Medium" w:cstheme="minorHAnsi"/>
          <w:sz w:val="20"/>
          <w:szCs w:val="20"/>
        </w:rPr>
        <w:t xml:space="preserve">n care se </w:t>
      </w:r>
      <w:r>
        <w:rPr>
          <w:rFonts w:ascii="Articulat CF Medium" w:hAnsi="Articulat CF Medium" w:cstheme="minorHAnsi"/>
          <w:sz w:val="20"/>
          <w:szCs w:val="20"/>
        </w:rPr>
        <w:t>dezvoltă</w:t>
      </w:r>
      <w:r w:rsidRPr="00954AF1">
        <w:rPr>
          <w:rFonts w:ascii="Articulat CF Medium" w:hAnsi="Articulat CF Medium" w:cstheme="minorHAnsi"/>
          <w:sz w:val="20"/>
          <w:szCs w:val="20"/>
        </w:rPr>
        <w:t xml:space="preserve"> locuirea ca produs. Parcursul </w:t>
      </w:r>
      <w:r>
        <w:rPr>
          <w:rFonts w:ascii="Articulat CF Medium" w:hAnsi="Articulat CF Medium" w:cstheme="minorHAnsi"/>
          <w:sz w:val="20"/>
          <w:szCs w:val="20"/>
        </w:rPr>
        <w:t xml:space="preserve">studiului </w:t>
      </w:r>
      <w:r w:rsidRPr="00954AF1">
        <w:rPr>
          <w:rFonts w:ascii="Articulat CF Medium" w:hAnsi="Articulat CF Medium" w:cstheme="minorHAnsi"/>
          <w:sz w:val="20"/>
          <w:szCs w:val="20"/>
        </w:rPr>
        <w:t>urmărește „linia de producție”a locuirii colective. Într-o privire obiectivă, interpretând date și fapte câteodate umanizate</w:t>
      </w:r>
      <w:r>
        <w:rPr>
          <w:rFonts w:ascii="Articulat CF Medium" w:hAnsi="Articulat CF Medium" w:cstheme="minorHAnsi"/>
          <w:sz w:val="20"/>
          <w:szCs w:val="20"/>
        </w:rPr>
        <w:t xml:space="preserve">, </w:t>
      </w:r>
      <w:r w:rsidRPr="00954AF1">
        <w:rPr>
          <w:rFonts w:ascii="Articulat CF Medium" w:hAnsi="Articulat CF Medium" w:cstheme="minorHAnsi"/>
          <w:sz w:val="20"/>
          <w:szCs w:val="20"/>
        </w:rPr>
        <w:t>traseul perimetral prezintă etapele acestui proces complicat, care pornește de la o nevoie de bază și se termină cu un loc trăit de oameni. Un filtru translucid, prin care vocile actorilor principali, care dau formă locuințelor noastre</w:t>
      </w:r>
      <w:r>
        <w:rPr>
          <w:rFonts w:ascii="Articulat CF Medium" w:hAnsi="Articulat CF Medium" w:cstheme="minorHAnsi"/>
          <w:sz w:val="20"/>
          <w:szCs w:val="20"/>
        </w:rPr>
        <w:t xml:space="preserve"> și se</w:t>
      </w:r>
      <w:r w:rsidRPr="00954AF1">
        <w:rPr>
          <w:rFonts w:ascii="Articulat CF Medium" w:hAnsi="Articulat CF Medium" w:cstheme="minorHAnsi"/>
          <w:sz w:val="20"/>
          <w:szCs w:val="20"/>
        </w:rPr>
        <w:t xml:space="preserve"> referă la „produsul” trăit, dintr-o perspectivă complet subiectivă, a locuitorului.</w:t>
      </w:r>
      <w:r w:rsidRPr="00954AF1">
        <w:rPr>
          <w:rFonts w:ascii="Cambria" w:hAnsi="Cambria" w:cs="Cambria"/>
          <w:sz w:val="20"/>
          <w:szCs w:val="20"/>
        </w:rPr>
        <w:t> </w:t>
      </w:r>
    </w:p>
    <w:p w14:paraId="5026A0B4" w14:textId="77777777" w:rsidR="00161A08" w:rsidRPr="000F5D20" w:rsidRDefault="00161A08" w:rsidP="00161A08">
      <w:pPr>
        <w:spacing w:after="120"/>
        <w:jc w:val="both"/>
        <w:rPr>
          <w:rFonts w:ascii="Articulat CF Demi Bold" w:hAnsi="Articulat CF Demi Bold" w:cstheme="minorHAnsi"/>
          <w:sz w:val="20"/>
          <w:szCs w:val="20"/>
          <w:lang w:val="pt-BR"/>
        </w:rPr>
      </w:pPr>
      <w:r w:rsidRPr="000F5D20">
        <w:rPr>
          <w:rFonts w:ascii="Articulat CF Demi Bold" w:hAnsi="Articulat CF Demi Bold" w:cstheme="minorHAnsi"/>
          <w:sz w:val="20"/>
          <w:szCs w:val="20"/>
          <w:lang w:val="pt-BR"/>
        </w:rPr>
        <w:t>Arhitectura este destinată</w:t>
      </w:r>
      <w:r w:rsidRPr="000F5D20">
        <w:rPr>
          <w:rFonts w:ascii="Cambria" w:hAnsi="Cambria" w:cs="Cambria"/>
          <w:sz w:val="20"/>
          <w:szCs w:val="20"/>
          <w:lang w:val="pt-BR"/>
        </w:rPr>
        <w:t> </w:t>
      </w:r>
      <w:r w:rsidRPr="000F5D20">
        <w:rPr>
          <w:rFonts w:ascii="Articulat CF Normal Oblique" w:hAnsi="Articulat CF Normal Oblique" w:cstheme="minorHAnsi"/>
          <w:i/>
          <w:iCs/>
          <w:sz w:val="20"/>
          <w:szCs w:val="20"/>
          <w:lang w:val="pt-BR"/>
        </w:rPr>
        <w:t>omului</w:t>
      </w:r>
      <w:r w:rsidRPr="000F5D20">
        <w:rPr>
          <w:rFonts w:ascii="Articulat CF Normal Oblique" w:hAnsi="Articulat CF Normal Oblique" w:cstheme="minorHAnsi"/>
          <w:sz w:val="20"/>
          <w:szCs w:val="20"/>
          <w:lang w:val="pt-BR"/>
        </w:rPr>
        <w:t>.</w:t>
      </w:r>
      <w:r w:rsidRPr="000F5D20">
        <w:rPr>
          <w:rFonts w:ascii="Articulat CF Demi Bold" w:hAnsi="Articulat CF Demi Bold" w:cstheme="minorHAnsi"/>
          <w:sz w:val="20"/>
          <w:szCs w:val="20"/>
          <w:lang w:val="pt-BR"/>
        </w:rPr>
        <w:t xml:space="preserve"> Acesta este utilizatorul care urmează să folosească ceea ce i se „dăruiește”. Ca ființă</w:t>
      </w:r>
      <w:r w:rsidRPr="000F5D20">
        <w:rPr>
          <w:rFonts w:ascii="Cambria" w:hAnsi="Cambria" w:cs="Cambria"/>
          <w:sz w:val="20"/>
          <w:szCs w:val="20"/>
          <w:lang w:val="pt-BR"/>
        </w:rPr>
        <w:t> </w:t>
      </w:r>
      <w:r w:rsidRPr="000F5D20">
        <w:rPr>
          <w:rFonts w:ascii="Articulat CF Demi Bold" w:hAnsi="Articulat CF Demi Bold" w:cstheme="minorHAnsi"/>
          <w:sz w:val="20"/>
          <w:szCs w:val="20"/>
          <w:lang w:val="pt-BR"/>
        </w:rPr>
        <w:t>culturală, individul are manifestări specifice, pe care un arhitect este dator să le descopere și să le surprindă cât mai în detaliu – atât în ceea ce are general și peren, cât și în ceea ce îl face diferit de alți oameni. Acest lucru presupune abordarea celui din fața noastră atât ca ființă biologică și socială, cât și ca ființă simbolizatoare. Dar, de cele mai multe ori omul este analizat doar din primele două perspective ale sale. Fie că vorbim despre</w:t>
      </w:r>
      <w:r w:rsidRPr="000F5D20">
        <w:rPr>
          <w:rFonts w:ascii="Cambria" w:hAnsi="Cambria" w:cs="Cambria"/>
          <w:sz w:val="20"/>
          <w:szCs w:val="20"/>
          <w:lang w:val="pt-BR"/>
        </w:rPr>
        <w:t> </w:t>
      </w:r>
      <w:r w:rsidRPr="000F5D20">
        <w:rPr>
          <w:rFonts w:ascii="Articulat CF Normal Oblique" w:hAnsi="Articulat CF Normal Oblique" w:cstheme="minorHAnsi"/>
          <w:i/>
          <w:iCs/>
          <w:sz w:val="20"/>
          <w:szCs w:val="20"/>
          <w:lang w:val="pt-BR"/>
        </w:rPr>
        <w:t>Piramida lui Maslow</w:t>
      </w:r>
      <w:r w:rsidRPr="000F5D20">
        <w:rPr>
          <w:rFonts w:ascii="Articulat CF Demi Bold" w:hAnsi="Articulat CF Demi Bold" w:cstheme="minorHAnsi"/>
          <w:sz w:val="20"/>
          <w:szCs w:val="20"/>
          <w:lang w:val="pt-BR"/>
        </w:rPr>
        <w:t xml:space="preserve">, fie despre diversele taxonomii sociologice, acesta este un fapt. Însă, nevoile nu sunt doar pragmatice, peste acestea se suprapune permanent latura simbolizatoare a individului. Absolut toate aceste nevoi se reflectă </w:t>
      </w:r>
      <w:r w:rsidRPr="000F5D20">
        <w:rPr>
          <w:rFonts w:ascii="Articulat CF Normal Oblique" w:hAnsi="Articulat CF Normal Oblique" w:cstheme="minorHAnsi"/>
          <w:sz w:val="20"/>
          <w:szCs w:val="20"/>
          <w:lang w:val="pt-BR"/>
        </w:rPr>
        <w:t>în</w:t>
      </w:r>
      <w:r w:rsidRPr="000F5D20">
        <w:rPr>
          <w:rFonts w:ascii="Cambria" w:hAnsi="Cambria" w:cs="Cambria"/>
          <w:sz w:val="20"/>
          <w:szCs w:val="20"/>
          <w:lang w:val="pt-BR"/>
        </w:rPr>
        <w:t> </w:t>
      </w:r>
      <w:r w:rsidRPr="000F5D20">
        <w:rPr>
          <w:rFonts w:ascii="Articulat CF Normal Oblique" w:hAnsi="Articulat CF Normal Oblique" w:cstheme="minorHAnsi"/>
          <w:i/>
          <w:iCs/>
          <w:sz w:val="20"/>
          <w:szCs w:val="20"/>
          <w:lang w:val="pt-BR"/>
        </w:rPr>
        <w:t>cultura</w:t>
      </w:r>
      <w:r w:rsidRPr="000F5D20">
        <w:rPr>
          <w:rFonts w:ascii="Cambria" w:hAnsi="Cambria" w:cs="Cambria"/>
          <w:sz w:val="20"/>
          <w:szCs w:val="20"/>
          <w:lang w:val="pt-BR"/>
        </w:rPr>
        <w:t> </w:t>
      </w:r>
      <w:r w:rsidRPr="000F5D20">
        <w:rPr>
          <w:rFonts w:ascii="Articulat CF Normal Oblique" w:hAnsi="Articulat CF Normal Oblique" w:cs="Articulat CF Bold"/>
          <w:sz w:val="20"/>
          <w:szCs w:val="20"/>
          <w:lang w:val="pt-BR"/>
        </w:rPr>
        <w:t>ș</w:t>
      </w:r>
      <w:r w:rsidRPr="000F5D20">
        <w:rPr>
          <w:rFonts w:ascii="Articulat CF Normal Oblique" w:hAnsi="Articulat CF Normal Oblique" w:cstheme="minorHAnsi"/>
          <w:sz w:val="20"/>
          <w:szCs w:val="20"/>
          <w:lang w:val="pt-BR"/>
        </w:rPr>
        <w:t xml:space="preserve">i </w:t>
      </w:r>
      <w:r w:rsidRPr="000F5D20">
        <w:rPr>
          <w:rFonts w:ascii="Articulat CF Normal Oblique" w:hAnsi="Articulat CF Normal Oblique" w:cs="Articulat CF Bold"/>
          <w:sz w:val="20"/>
          <w:szCs w:val="20"/>
          <w:lang w:val="pt-BR"/>
        </w:rPr>
        <w:t>î</w:t>
      </w:r>
      <w:r w:rsidRPr="000F5D20">
        <w:rPr>
          <w:rFonts w:ascii="Articulat CF Normal Oblique" w:hAnsi="Articulat CF Normal Oblique" w:cstheme="minorHAnsi"/>
          <w:sz w:val="20"/>
          <w:szCs w:val="20"/>
          <w:lang w:val="pt-BR"/>
        </w:rPr>
        <w:t>n</w:t>
      </w:r>
      <w:r w:rsidRPr="000F5D20">
        <w:rPr>
          <w:rFonts w:ascii="Cambria" w:hAnsi="Cambria" w:cs="Cambria"/>
          <w:sz w:val="20"/>
          <w:szCs w:val="20"/>
          <w:lang w:val="pt-BR"/>
        </w:rPr>
        <w:t> </w:t>
      </w:r>
      <w:r w:rsidRPr="000F5D20">
        <w:rPr>
          <w:rFonts w:ascii="Articulat CF Normal Oblique" w:hAnsi="Articulat CF Normal Oblique" w:cstheme="minorHAnsi"/>
          <w:i/>
          <w:iCs/>
          <w:sz w:val="20"/>
          <w:szCs w:val="20"/>
          <w:lang w:val="pt-BR"/>
        </w:rPr>
        <w:t>civilizația</w:t>
      </w:r>
      <w:r w:rsidRPr="000F5D20">
        <w:rPr>
          <w:rFonts w:ascii="Cambria" w:hAnsi="Cambria" w:cs="Cambria"/>
          <w:sz w:val="20"/>
          <w:szCs w:val="20"/>
          <w:lang w:val="pt-BR"/>
        </w:rPr>
        <w:t> </w:t>
      </w:r>
      <w:r w:rsidRPr="000F5D20">
        <w:rPr>
          <w:rFonts w:ascii="Articulat CF Normal Oblique" w:hAnsi="Articulat CF Normal Oblique" w:cstheme="minorHAnsi"/>
          <w:sz w:val="20"/>
          <w:szCs w:val="20"/>
          <w:lang w:val="pt-BR"/>
        </w:rPr>
        <w:t>popoarelor</w:t>
      </w:r>
      <w:r w:rsidRPr="000F5D20">
        <w:rPr>
          <w:rFonts w:ascii="Articulat CF Demi Bold" w:hAnsi="Articulat CF Demi Bold" w:cstheme="minorHAnsi"/>
          <w:sz w:val="20"/>
          <w:szCs w:val="20"/>
          <w:lang w:val="pt-BR"/>
        </w:rPr>
        <w:t xml:space="preserve">, formele de manifestare ale omului </w:t>
      </w:r>
      <w:r w:rsidRPr="000F5D20">
        <w:rPr>
          <w:rFonts w:ascii="Articulat CF Demi Bold" w:hAnsi="Articulat CF Demi Bold" w:cs="Articulat CF Bold"/>
          <w:sz w:val="20"/>
          <w:szCs w:val="20"/>
          <w:lang w:val="pt-BR"/>
        </w:rPr>
        <w:t>î</w:t>
      </w:r>
      <w:r w:rsidRPr="000F5D20">
        <w:rPr>
          <w:rFonts w:ascii="Articulat CF Demi Bold" w:hAnsi="Articulat CF Demi Bold" w:cstheme="minorHAnsi"/>
          <w:sz w:val="20"/>
          <w:szCs w:val="20"/>
          <w:lang w:val="pt-BR"/>
        </w:rPr>
        <w:t>n rela</w:t>
      </w:r>
      <w:r w:rsidRPr="000F5D20">
        <w:rPr>
          <w:rFonts w:ascii="Articulat CF Demi Bold" w:hAnsi="Articulat CF Demi Bold" w:cs="Articulat CF Bold"/>
          <w:sz w:val="20"/>
          <w:szCs w:val="20"/>
          <w:lang w:val="pt-BR"/>
        </w:rPr>
        <w:t>ț</w:t>
      </w:r>
      <w:r w:rsidRPr="000F5D20">
        <w:rPr>
          <w:rFonts w:ascii="Articulat CF Demi Bold" w:hAnsi="Articulat CF Demi Bold" w:cstheme="minorHAnsi"/>
          <w:sz w:val="20"/>
          <w:szCs w:val="20"/>
          <w:lang w:val="pt-BR"/>
        </w:rPr>
        <w:t>ia sa cu lumea. Cele dou</w:t>
      </w:r>
      <w:r w:rsidRPr="000F5D20">
        <w:rPr>
          <w:rFonts w:ascii="Articulat CF Demi Bold" w:hAnsi="Articulat CF Demi Bold" w:cs="Articulat CF Bold"/>
          <w:sz w:val="20"/>
          <w:szCs w:val="20"/>
          <w:lang w:val="pt-BR"/>
        </w:rPr>
        <w:t>ă</w:t>
      </w:r>
      <w:r w:rsidRPr="000F5D20">
        <w:rPr>
          <w:rFonts w:ascii="Articulat CF Demi Bold" w:hAnsi="Articulat CF Demi Bold" w:cstheme="minorHAnsi"/>
          <w:sz w:val="20"/>
          <w:szCs w:val="20"/>
          <w:lang w:val="pt-BR"/>
        </w:rPr>
        <w:t xml:space="preserve"> concepte definesc, de fapt,</w:t>
      </w:r>
      <w:r w:rsidRPr="000F5D20">
        <w:rPr>
          <w:rFonts w:ascii="Cambria" w:hAnsi="Cambria" w:cs="Cambria"/>
          <w:sz w:val="20"/>
          <w:szCs w:val="20"/>
          <w:lang w:val="pt-BR"/>
        </w:rPr>
        <w:t> </w:t>
      </w:r>
      <w:r w:rsidRPr="000F5D20">
        <w:rPr>
          <w:rFonts w:ascii="Articulat CF Normal Oblique" w:hAnsi="Articulat CF Normal Oblique" w:cstheme="minorHAnsi"/>
          <w:i/>
          <w:iCs/>
          <w:sz w:val="20"/>
          <w:szCs w:val="20"/>
          <w:lang w:val="pt-BR"/>
        </w:rPr>
        <w:t>modul de viață</w:t>
      </w:r>
      <w:r w:rsidRPr="000F5D20">
        <w:rPr>
          <w:rFonts w:ascii="Cambria" w:hAnsi="Cambria" w:cs="Cambria"/>
          <w:sz w:val="20"/>
          <w:szCs w:val="20"/>
          <w:lang w:val="pt-BR"/>
        </w:rPr>
        <w:t> </w:t>
      </w:r>
      <w:r w:rsidRPr="000F5D20">
        <w:rPr>
          <w:rFonts w:ascii="Articulat CF Demi Bold" w:hAnsi="Articulat CF Demi Bold" w:cstheme="minorHAnsi"/>
          <w:sz w:val="20"/>
          <w:szCs w:val="20"/>
          <w:lang w:val="pt-BR"/>
        </w:rPr>
        <w:t>care se reflect</w:t>
      </w:r>
      <w:r w:rsidRPr="000F5D20">
        <w:rPr>
          <w:rFonts w:ascii="Articulat CF Demi Bold" w:hAnsi="Articulat CF Demi Bold" w:cs="Articulat CF Bold"/>
          <w:sz w:val="20"/>
          <w:szCs w:val="20"/>
          <w:lang w:val="pt-BR"/>
        </w:rPr>
        <w:t>ă</w:t>
      </w:r>
      <w:r w:rsidRPr="000F5D20">
        <w:rPr>
          <w:rFonts w:ascii="Articulat CF Demi Bold" w:hAnsi="Articulat CF Demi Bold" w:cstheme="minorHAnsi"/>
          <w:sz w:val="20"/>
          <w:szCs w:val="20"/>
          <w:lang w:val="pt-BR"/>
        </w:rPr>
        <w:t xml:space="preserve"> </w:t>
      </w:r>
      <w:r w:rsidRPr="000F5D20">
        <w:rPr>
          <w:rFonts w:ascii="Articulat CF Demi Bold" w:hAnsi="Articulat CF Demi Bold" w:cs="Articulat CF Bold"/>
          <w:sz w:val="20"/>
          <w:szCs w:val="20"/>
          <w:lang w:val="pt-BR"/>
        </w:rPr>
        <w:t>î</w:t>
      </w:r>
      <w:r w:rsidRPr="000F5D20">
        <w:rPr>
          <w:rFonts w:ascii="Articulat CF Demi Bold" w:hAnsi="Articulat CF Demi Bold" w:cstheme="minorHAnsi"/>
          <w:sz w:val="20"/>
          <w:szCs w:val="20"/>
          <w:lang w:val="pt-BR"/>
        </w:rPr>
        <w:t>n tot ceea ce acesta creeaz</w:t>
      </w:r>
      <w:r w:rsidRPr="000F5D20">
        <w:rPr>
          <w:rFonts w:ascii="Articulat CF Demi Bold" w:hAnsi="Articulat CF Demi Bold" w:cs="Articulat CF Bold"/>
          <w:sz w:val="20"/>
          <w:szCs w:val="20"/>
          <w:lang w:val="pt-BR"/>
        </w:rPr>
        <w:t>ă</w:t>
      </w:r>
      <w:r w:rsidRPr="000F5D20">
        <w:rPr>
          <w:rFonts w:ascii="Articulat CF Demi Bold" w:hAnsi="Articulat CF Demi Bold" w:cstheme="minorHAnsi"/>
          <w:sz w:val="20"/>
          <w:szCs w:val="20"/>
          <w:lang w:val="pt-BR"/>
        </w:rPr>
        <w:t>. Crea</w:t>
      </w:r>
      <w:r w:rsidRPr="000F5D20">
        <w:rPr>
          <w:rFonts w:ascii="Articulat CF Demi Bold" w:hAnsi="Articulat CF Demi Bold" w:cs="Articulat CF Bold"/>
          <w:sz w:val="20"/>
          <w:szCs w:val="20"/>
          <w:lang w:val="pt-BR"/>
        </w:rPr>
        <w:t>ț</w:t>
      </w:r>
      <w:r w:rsidRPr="000F5D20">
        <w:rPr>
          <w:rFonts w:ascii="Articulat CF Demi Bold" w:hAnsi="Articulat CF Demi Bold" w:cstheme="minorHAnsi"/>
          <w:sz w:val="20"/>
          <w:szCs w:val="20"/>
          <w:lang w:val="pt-BR"/>
        </w:rPr>
        <w:t xml:space="preserve">iile sale </w:t>
      </w:r>
      <w:r w:rsidRPr="000F5D20">
        <w:rPr>
          <w:rFonts w:ascii="Articulat CF Normal Oblique" w:hAnsi="Articulat CF Normal Oblique" w:cstheme="minorHAnsi"/>
          <w:sz w:val="20"/>
          <w:szCs w:val="20"/>
          <w:lang w:val="pt-BR"/>
        </w:rPr>
        <w:t>(</w:t>
      </w:r>
      <w:r w:rsidRPr="000F5D20">
        <w:rPr>
          <w:rFonts w:ascii="Articulat CF Normal Oblique" w:hAnsi="Articulat CF Normal Oblique" w:cstheme="minorHAnsi"/>
          <w:i/>
          <w:iCs/>
          <w:sz w:val="20"/>
          <w:szCs w:val="20"/>
          <w:lang w:val="pt-BR"/>
        </w:rPr>
        <w:t>artefactele</w:t>
      </w:r>
      <w:r w:rsidRPr="000F5D20">
        <w:rPr>
          <w:rFonts w:ascii="Articulat CF Normal Oblique" w:hAnsi="Articulat CF Normal Oblique" w:cstheme="minorHAnsi"/>
          <w:sz w:val="20"/>
          <w:szCs w:val="20"/>
          <w:lang w:val="pt-BR"/>
        </w:rPr>
        <w:t>)</w:t>
      </w:r>
      <w:r w:rsidRPr="000F5D20">
        <w:rPr>
          <w:rFonts w:ascii="Articulat CF Demi Bold" w:hAnsi="Articulat CF Demi Bold" w:cstheme="minorHAnsi"/>
          <w:sz w:val="20"/>
          <w:szCs w:val="20"/>
          <w:lang w:val="pt-BR"/>
        </w:rPr>
        <w:t xml:space="preserve"> intervin asupra mediului natural, modelând un cadru de viață specific.</w:t>
      </w:r>
    </w:p>
    <w:p w14:paraId="74F00642" w14:textId="77777777" w:rsidR="00161A08" w:rsidRPr="000F5D20" w:rsidRDefault="00161A08" w:rsidP="00161A08">
      <w:pPr>
        <w:spacing w:after="120"/>
        <w:jc w:val="both"/>
        <w:rPr>
          <w:rFonts w:ascii="Articulat CF Demi Bold" w:hAnsi="Articulat CF Demi Bold" w:cstheme="minorHAnsi"/>
          <w:sz w:val="20"/>
          <w:szCs w:val="20"/>
          <w:lang w:val="pt-BR"/>
        </w:rPr>
      </w:pPr>
      <w:r w:rsidRPr="000F5D20">
        <w:rPr>
          <w:rFonts w:ascii="Articulat CF Demi Bold" w:hAnsi="Articulat CF Demi Bold" w:cstheme="minorHAnsi"/>
          <w:sz w:val="20"/>
          <w:szCs w:val="20"/>
          <w:lang w:val="pt-BR"/>
        </w:rPr>
        <w:lastRenderedPageBreak/>
        <w:t>Arhitectura trebuie văzută atât ca act de cultură, cât și ca act de civilizație – ea presupune permanenta modelare a mediului cu scopul satisfacerii nevoilor individului și ale comunității. Drept urmare, arhitectul este „veriga” intermediară care intervine între construire și om. Atunci când ceea ce se proiectează nu răspunde modului de viață, eșecul arhitecturii devine evident.</w:t>
      </w:r>
    </w:p>
    <w:p w14:paraId="372D0F42" w14:textId="77777777" w:rsidR="00161A08" w:rsidRPr="000F5D20" w:rsidRDefault="00161A08" w:rsidP="00161A08">
      <w:pPr>
        <w:spacing w:after="120"/>
        <w:jc w:val="both"/>
        <w:rPr>
          <w:rFonts w:ascii="Articulat CF Demi Bold" w:hAnsi="Articulat CF Demi Bold" w:cstheme="minorHAnsi"/>
          <w:sz w:val="20"/>
          <w:szCs w:val="20"/>
          <w:lang w:val="pt-BR"/>
        </w:rPr>
      </w:pPr>
      <w:r w:rsidRPr="000F5D20">
        <w:rPr>
          <w:rFonts w:ascii="Articulat CF Demi Bold" w:hAnsi="Articulat CF Demi Bold" w:cstheme="minorHAnsi"/>
          <w:sz w:val="20"/>
          <w:szCs w:val="20"/>
          <w:lang w:val="pt-BR"/>
        </w:rPr>
        <w:t>Dacă ne raportăm la locuire, aceasta a fost studiată și privită din multe unghiuri. De exemplu, Heidegger și Norberg-Schulz au pus accent pe relația dintre om, lucruri și locuire, dar nu la nivel utilitar, ci legat de afectivitate, de locurile „trăite”, încărcate de semnificații. Trebuie să se înceapă cu locul și să se ajungă la nevoia omului de a duce o viață plină de înțelesuri.</w:t>
      </w:r>
    </w:p>
    <w:p w14:paraId="29357753" w14:textId="77777777" w:rsidR="009F526E" w:rsidRDefault="009F526E" w:rsidP="00161A08">
      <w:pPr>
        <w:spacing w:after="120"/>
        <w:jc w:val="both"/>
        <w:rPr>
          <w:rFonts w:ascii="Articulat CF Heavy" w:hAnsi="Articulat CF Heavy" w:cstheme="minorHAnsi"/>
          <w:lang w:val="pt-BR"/>
        </w:rPr>
      </w:pPr>
    </w:p>
    <w:p w14:paraId="5BDDB896" w14:textId="64525E03" w:rsidR="00161A08" w:rsidRPr="001A486B" w:rsidRDefault="001A486B" w:rsidP="00161A08">
      <w:pPr>
        <w:spacing w:after="120"/>
        <w:jc w:val="both"/>
        <w:rPr>
          <w:rFonts w:ascii="Articulat CF Heavy" w:hAnsi="Articulat CF Heavy" w:cstheme="minorHAnsi"/>
          <w:lang w:val="pt-BR"/>
        </w:rPr>
      </w:pPr>
      <w:r w:rsidRPr="001A486B">
        <w:rPr>
          <w:rFonts w:ascii="Articulat CF Heavy" w:hAnsi="Articulat CF Heavy" w:cstheme="minorHAnsi"/>
          <w:lang w:val="pt-BR"/>
        </w:rPr>
        <w:t>Locuire(a)</w:t>
      </w:r>
    </w:p>
    <w:p w14:paraId="45D13C39" w14:textId="2AFC2446" w:rsidR="00161A08" w:rsidRPr="00161A08" w:rsidRDefault="00161A08" w:rsidP="00161A08">
      <w:pPr>
        <w:spacing w:after="120"/>
        <w:jc w:val="both"/>
        <w:rPr>
          <w:rFonts w:ascii="Articulat CF Demi Bold" w:hAnsi="Articulat CF Demi Bold" w:cstheme="minorHAnsi"/>
          <w:sz w:val="20"/>
          <w:szCs w:val="20"/>
          <w:lang w:val="pt-BR"/>
        </w:rPr>
      </w:pPr>
      <w:r w:rsidRPr="00161A08">
        <w:rPr>
          <w:rFonts w:ascii="Articulat CF Demi Bold" w:hAnsi="Articulat CF Demi Bold" w:cstheme="minorHAnsi"/>
          <w:sz w:val="20"/>
          <w:szCs w:val="20"/>
          <w:lang w:val="pt-BR"/>
        </w:rPr>
        <w:t>Ce înseamnă</w:t>
      </w:r>
      <w:r w:rsidRPr="00161A08">
        <w:rPr>
          <w:rFonts w:ascii="Cambria" w:hAnsi="Cambria" w:cs="Cambria"/>
          <w:sz w:val="20"/>
          <w:szCs w:val="20"/>
          <w:lang w:val="pt-BR"/>
        </w:rPr>
        <w:t> </w:t>
      </w:r>
      <w:r w:rsidRPr="00161A08">
        <w:rPr>
          <w:rFonts w:ascii="Articulat CF Demi Bold" w:hAnsi="Articulat CF Demi Bold" w:cstheme="minorHAnsi"/>
          <w:i/>
          <w:iCs/>
          <w:sz w:val="20"/>
          <w:szCs w:val="20"/>
          <w:lang w:val="pt-BR"/>
        </w:rPr>
        <w:t>a locui</w:t>
      </w:r>
      <w:r w:rsidRPr="00161A08">
        <w:rPr>
          <w:rFonts w:ascii="Articulat CF Demi Bold" w:hAnsi="Articulat CF Demi Bold" w:cstheme="minorHAnsi"/>
          <w:sz w:val="20"/>
          <w:szCs w:val="20"/>
          <w:lang w:val="pt-BR"/>
        </w:rPr>
        <w:t>? „</w:t>
      </w:r>
      <w:r w:rsidRPr="00161A08">
        <w:rPr>
          <w:rFonts w:ascii="Articulat CF Normal Oblique" w:hAnsi="Articulat CF Normal Oblique" w:cstheme="minorHAnsi"/>
          <w:sz w:val="20"/>
          <w:szCs w:val="20"/>
          <w:lang w:val="pt-BR"/>
        </w:rPr>
        <w:t>A avea domiciliu undeva, a fi stabilit cu locuința undeva; a sta, a ședea undeva; a așeza pe cineva într-un loc; a stabili, a coloniza</w:t>
      </w:r>
      <w:r w:rsidRPr="00161A08">
        <w:rPr>
          <w:rFonts w:ascii="Articulat CF Demi Bold" w:hAnsi="Articulat CF Demi Bold" w:cstheme="minorHAnsi"/>
          <w:sz w:val="20"/>
          <w:szCs w:val="20"/>
          <w:lang w:val="pt-BR"/>
        </w:rPr>
        <w:t xml:space="preserve">.” </w:t>
      </w:r>
    </w:p>
    <w:p w14:paraId="07003F9C" w14:textId="7C06B729" w:rsidR="00161A08" w:rsidRPr="00161A08" w:rsidRDefault="00161A08" w:rsidP="00161A08">
      <w:pPr>
        <w:spacing w:after="120"/>
        <w:jc w:val="both"/>
        <w:rPr>
          <w:rFonts w:ascii="Articulat CF Demi Bold" w:hAnsi="Articulat CF Demi Bold" w:cstheme="minorHAnsi"/>
          <w:sz w:val="20"/>
          <w:szCs w:val="20"/>
          <w:lang w:val="pt-BR"/>
        </w:rPr>
      </w:pPr>
      <w:r w:rsidRPr="00161A08">
        <w:rPr>
          <w:rFonts w:ascii="Articulat CF Demi Bold Oblique" w:hAnsi="Articulat CF Demi Bold Oblique" w:cstheme="minorHAnsi"/>
          <w:i/>
          <w:iCs/>
          <w:sz w:val="20"/>
          <w:szCs w:val="20"/>
          <w:lang w:val="pt-BR"/>
        </w:rPr>
        <w:t>Locuirea</w:t>
      </w:r>
      <w:r w:rsidRPr="00161A08">
        <w:rPr>
          <w:rFonts w:ascii="Cambria" w:hAnsi="Cambria" w:cs="Cambria"/>
          <w:sz w:val="20"/>
          <w:szCs w:val="20"/>
          <w:lang w:val="pt-BR"/>
        </w:rPr>
        <w:t> </w:t>
      </w:r>
      <w:r w:rsidRPr="00161A08">
        <w:rPr>
          <w:rFonts w:ascii="Articulat CF Demi Bold" w:hAnsi="Articulat CF Demi Bold" w:cstheme="minorHAnsi"/>
          <w:sz w:val="20"/>
          <w:szCs w:val="20"/>
          <w:lang w:val="pt-BR"/>
        </w:rPr>
        <w:t xml:space="preserve">este </w:t>
      </w:r>
      <w:r w:rsidRPr="00161A08">
        <w:rPr>
          <w:rFonts w:ascii="Articulat CF Demi Bold" w:hAnsi="Articulat CF Demi Bold" w:cs="Articulat CF Demi Bold"/>
          <w:sz w:val="20"/>
          <w:szCs w:val="20"/>
          <w:lang w:val="pt-BR"/>
        </w:rPr>
        <w:t>„</w:t>
      </w:r>
      <w:r w:rsidRPr="00161A08">
        <w:rPr>
          <w:rFonts w:ascii="Articulat CF Normal" w:hAnsi="Articulat CF Normal" w:cstheme="minorHAnsi"/>
          <w:sz w:val="20"/>
          <w:szCs w:val="20"/>
          <w:lang w:val="pt-BR"/>
        </w:rPr>
        <w:t>faptul de a locui undeva</w:t>
      </w:r>
      <w:r w:rsidRPr="00161A08">
        <w:rPr>
          <w:rFonts w:ascii="Articulat CF Demi Bold" w:hAnsi="Articulat CF Demi Bold" w:cs="Articulat CF Demi Bold"/>
          <w:sz w:val="20"/>
          <w:szCs w:val="20"/>
          <w:lang w:val="pt-BR"/>
        </w:rPr>
        <w:t>”</w:t>
      </w:r>
      <w:r w:rsidRPr="00161A08">
        <w:rPr>
          <w:rFonts w:ascii="Articulat CF Demi Bold" w:hAnsi="Articulat CF Demi Bold" w:cstheme="minorHAnsi"/>
          <w:sz w:val="20"/>
          <w:szCs w:val="20"/>
          <w:lang w:val="pt-BR"/>
        </w:rPr>
        <w:t>.</w:t>
      </w:r>
      <w:r w:rsidRPr="00161A08">
        <w:rPr>
          <w:rFonts w:ascii="Cambria" w:hAnsi="Cambria" w:cs="Cambria"/>
          <w:sz w:val="20"/>
          <w:szCs w:val="20"/>
          <w:lang w:val="pt-BR"/>
        </w:rPr>
        <w:t> </w:t>
      </w:r>
      <w:r w:rsidRPr="00161A08">
        <w:rPr>
          <w:rFonts w:ascii="Articulat CF Demi Bold Oblique" w:hAnsi="Articulat CF Demi Bold Oblique" w:cstheme="minorHAnsi"/>
          <w:i/>
          <w:iCs/>
          <w:sz w:val="20"/>
          <w:szCs w:val="20"/>
          <w:lang w:val="pt-BR"/>
        </w:rPr>
        <w:t>Locuirea</w:t>
      </w:r>
      <w:r w:rsidRPr="00161A08">
        <w:rPr>
          <w:rFonts w:ascii="Cambria" w:hAnsi="Cambria" w:cs="Cambria"/>
          <w:sz w:val="20"/>
          <w:szCs w:val="20"/>
          <w:lang w:val="pt-BR"/>
        </w:rPr>
        <w:t> </w:t>
      </w:r>
      <w:r w:rsidRPr="00161A08">
        <w:rPr>
          <w:rFonts w:ascii="Articulat CF Demi Bold" w:hAnsi="Articulat CF Demi Bold" w:cstheme="minorHAnsi"/>
          <w:sz w:val="20"/>
          <w:szCs w:val="20"/>
          <w:lang w:val="pt-BR"/>
        </w:rPr>
        <w:t>reprezint</w:t>
      </w:r>
      <w:r w:rsidRPr="00161A08">
        <w:rPr>
          <w:rFonts w:ascii="Articulat CF Demi Bold" w:hAnsi="Articulat CF Demi Bold" w:cs="Articulat CF Demi Bold"/>
          <w:sz w:val="20"/>
          <w:szCs w:val="20"/>
          <w:lang w:val="pt-BR"/>
        </w:rPr>
        <w:t>ă</w:t>
      </w:r>
      <w:r w:rsidRPr="00161A08">
        <w:rPr>
          <w:rFonts w:ascii="Articulat CF Demi Bold" w:hAnsi="Articulat CF Demi Bold" w:cstheme="minorHAnsi"/>
          <w:sz w:val="20"/>
          <w:szCs w:val="20"/>
          <w:lang w:val="pt-BR"/>
        </w:rPr>
        <w:t xml:space="preserve"> </w:t>
      </w:r>
      <w:r w:rsidRPr="00161A08">
        <w:rPr>
          <w:rFonts w:ascii="Articulat CF Demi Bold" w:hAnsi="Articulat CF Demi Bold" w:cs="Articulat CF Demi Bold"/>
          <w:sz w:val="20"/>
          <w:szCs w:val="20"/>
          <w:lang w:val="pt-BR"/>
        </w:rPr>
        <w:t>„</w:t>
      </w:r>
      <w:r w:rsidRPr="00161A08">
        <w:rPr>
          <w:rFonts w:ascii="Articulat CF Normal" w:hAnsi="Articulat CF Normal" w:cstheme="minorHAnsi"/>
          <w:sz w:val="20"/>
          <w:szCs w:val="20"/>
          <w:lang w:val="pt-BR"/>
        </w:rPr>
        <w:t>condi</w:t>
      </w:r>
      <w:r w:rsidRPr="00161A08">
        <w:rPr>
          <w:rFonts w:ascii="Articulat CF Normal" w:hAnsi="Articulat CF Normal" w:cs="Articulat CF Demi Bold"/>
          <w:sz w:val="20"/>
          <w:szCs w:val="20"/>
          <w:lang w:val="pt-BR"/>
        </w:rPr>
        <w:t>ț</w:t>
      </w:r>
      <w:r w:rsidRPr="00161A08">
        <w:rPr>
          <w:rFonts w:ascii="Articulat CF Normal" w:hAnsi="Articulat CF Normal" w:cstheme="minorHAnsi"/>
          <w:sz w:val="20"/>
          <w:szCs w:val="20"/>
          <w:lang w:val="pt-BR"/>
        </w:rPr>
        <w:t>ionarea unui loc (spa</w:t>
      </w:r>
      <w:r w:rsidRPr="00161A08">
        <w:rPr>
          <w:rFonts w:ascii="Articulat CF Normal" w:hAnsi="Articulat CF Normal" w:cs="Articulat CF Demi Bold"/>
          <w:sz w:val="20"/>
          <w:szCs w:val="20"/>
          <w:lang w:val="pt-BR"/>
        </w:rPr>
        <w:t>ț</w:t>
      </w:r>
      <w:r w:rsidRPr="00161A08">
        <w:rPr>
          <w:rFonts w:ascii="Articulat CF Normal" w:hAnsi="Articulat CF Normal" w:cstheme="minorHAnsi"/>
          <w:sz w:val="20"/>
          <w:szCs w:val="20"/>
          <w:lang w:val="pt-BR"/>
        </w:rPr>
        <w:t xml:space="preserve">iu, teritoriu </w:t>
      </w:r>
      <w:r w:rsidRPr="00161A08">
        <w:rPr>
          <w:rFonts w:ascii="Articulat CF Normal" w:hAnsi="Articulat CF Normal" w:cs="Articulat CF Demi Bold"/>
          <w:sz w:val="20"/>
          <w:szCs w:val="20"/>
          <w:lang w:val="pt-BR"/>
        </w:rPr>
        <w:t>–</w:t>
      </w:r>
      <w:r w:rsidRPr="00161A08">
        <w:rPr>
          <w:rFonts w:ascii="Articulat CF Normal" w:hAnsi="Articulat CF Normal" w:cstheme="minorHAnsi"/>
          <w:sz w:val="20"/>
          <w:szCs w:val="20"/>
          <w:lang w:val="pt-BR"/>
        </w:rPr>
        <w:t xml:space="preserve"> prin extindere) prin ocuparea, folosirea, amenajarea lui de c</w:t>
      </w:r>
      <w:r w:rsidRPr="00161A08">
        <w:rPr>
          <w:rFonts w:ascii="Articulat CF Normal" w:hAnsi="Articulat CF Normal" w:cs="Articulat CF Demi Bold"/>
          <w:sz w:val="20"/>
          <w:szCs w:val="20"/>
          <w:lang w:val="pt-BR"/>
        </w:rPr>
        <w:t>ă</w:t>
      </w:r>
      <w:r w:rsidRPr="00161A08">
        <w:rPr>
          <w:rFonts w:ascii="Articulat CF Normal" w:hAnsi="Articulat CF Normal" w:cstheme="minorHAnsi"/>
          <w:sz w:val="20"/>
          <w:szCs w:val="20"/>
          <w:lang w:val="pt-BR"/>
        </w:rPr>
        <w:t>tre o colectivitate (</w:t>
      </w:r>
      <w:r w:rsidRPr="00161A08">
        <w:rPr>
          <w:rFonts w:ascii="Articulat CF Normal" w:hAnsi="Articulat CF Normal" w:cs="Articulat CF Demi Bold"/>
          <w:sz w:val="20"/>
          <w:szCs w:val="20"/>
          <w:lang w:val="pt-BR"/>
        </w:rPr>
        <w:t>î</w:t>
      </w:r>
      <w:r w:rsidRPr="00161A08">
        <w:rPr>
          <w:rFonts w:ascii="Articulat CF Normal" w:hAnsi="Articulat CF Normal" w:cstheme="minorHAnsi"/>
          <w:sz w:val="20"/>
          <w:szCs w:val="20"/>
          <w:lang w:val="pt-BR"/>
        </w:rPr>
        <w:t xml:space="preserve">n extremis </w:t>
      </w:r>
      <w:r w:rsidRPr="00161A08">
        <w:rPr>
          <w:rFonts w:ascii="Articulat CF Normal" w:hAnsi="Articulat CF Normal" w:cs="Articulat CF Demi Bold"/>
          <w:sz w:val="20"/>
          <w:szCs w:val="20"/>
          <w:lang w:val="pt-BR"/>
        </w:rPr>
        <w:t>–</w:t>
      </w:r>
      <w:r w:rsidRPr="00161A08">
        <w:rPr>
          <w:rFonts w:ascii="Articulat CF Normal" w:hAnsi="Articulat CF Normal" w:cstheme="minorHAnsi"/>
          <w:sz w:val="20"/>
          <w:szCs w:val="20"/>
          <w:lang w:val="pt-BR"/>
        </w:rPr>
        <w:t xml:space="preserve"> de c</w:t>
      </w:r>
      <w:r w:rsidRPr="00161A08">
        <w:rPr>
          <w:rFonts w:ascii="Articulat CF Normal" w:hAnsi="Articulat CF Normal" w:cs="Articulat CF Demi Bold"/>
          <w:sz w:val="20"/>
          <w:szCs w:val="20"/>
          <w:lang w:val="pt-BR"/>
        </w:rPr>
        <w:t>ă</w:t>
      </w:r>
      <w:r w:rsidRPr="00161A08">
        <w:rPr>
          <w:rFonts w:ascii="Articulat CF Normal" w:hAnsi="Articulat CF Normal" w:cstheme="minorHAnsi"/>
          <w:sz w:val="20"/>
          <w:szCs w:val="20"/>
          <w:lang w:val="pt-BR"/>
        </w:rPr>
        <w:t xml:space="preserve">tre om), </w:t>
      </w:r>
      <w:r w:rsidRPr="00161A08">
        <w:rPr>
          <w:rFonts w:ascii="Articulat CF Normal" w:hAnsi="Articulat CF Normal" w:cs="Articulat CF Demi Bold"/>
          <w:sz w:val="20"/>
          <w:szCs w:val="20"/>
          <w:lang w:val="pt-BR"/>
        </w:rPr>
        <w:t>î</w:t>
      </w:r>
      <w:r w:rsidRPr="00161A08">
        <w:rPr>
          <w:rFonts w:ascii="Articulat CF Normal" w:hAnsi="Articulat CF Normal" w:cstheme="minorHAnsi"/>
          <w:sz w:val="20"/>
          <w:szCs w:val="20"/>
          <w:lang w:val="pt-BR"/>
        </w:rPr>
        <w:t>n concordan</w:t>
      </w:r>
      <w:r w:rsidRPr="00161A08">
        <w:rPr>
          <w:rFonts w:ascii="Articulat CF Normal" w:hAnsi="Articulat CF Normal" w:cs="Articulat CF Demi Bold"/>
          <w:sz w:val="20"/>
          <w:szCs w:val="20"/>
          <w:lang w:val="pt-BR"/>
        </w:rPr>
        <w:t>ță</w:t>
      </w:r>
      <w:r w:rsidRPr="00161A08">
        <w:rPr>
          <w:rFonts w:ascii="Articulat CF Normal" w:hAnsi="Articulat CF Normal" w:cstheme="minorHAnsi"/>
          <w:sz w:val="20"/>
          <w:szCs w:val="20"/>
          <w:lang w:val="pt-BR"/>
        </w:rPr>
        <w:t xml:space="preserve"> cu modul de via</w:t>
      </w:r>
      <w:r w:rsidRPr="00161A08">
        <w:rPr>
          <w:rFonts w:ascii="Articulat CF Normal" w:hAnsi="Articulat CF Normal" w:cs="Articulat CF Demi Bold"/>
          <w:sz w:val="20"/>
          <w:szCs w:val="20"/>
          <w:lang w:val="pt-BR"/>
        </w:rPr>
        <w:t>ță</w:t>
      </w:r>
      <w:r w:rsidRPr="00161A08">
        <w:rPr>
          <w:rFonts w:ascii="Articulat CF Normal" w:hAnsi="Articulat CF Normal" w:cstheme="minorHAnsi"/>
          <w:sz w:val="20"/>
          <w:szCs w:val="20"/>
          <w:lang w:val="pt-BR"/>
        </w:rPr>
        <w:t>, dezvoltarea socio-economic</w:t>
      </w:r>
      <w:r w:rsidRPr="00161A08">
        <w:rPr>
          <w:rFonts w:ascii="Articulat CF Normal" w:hAnsi="Articulat CF Normal" w:cs="Articulat CF Demi Bold"/>
          <w:sz w:val="20"/>
          <w:szCs w:val="20"/>
          <w:lang w:val="pt-BR"/>
        </w:rPr>
        <w:t>ă</w:t>
      </w:r>
      <w:r w:rsidRPr="00161A08">
        <w:rPr>
          <w:rFonts w:ascii="Articulat CF Normal" w:hAnsi="Articulat CF Normal" w:cstheme="minorHAnsi"/>
          <w:sz w:val="20"/>
          <w:szCs w:val="20"/>
          <w:lang w:val="pt-BR"/>
        </w:rPr>
        <w:t>, organizarea politic</w:t>
      </w:r>
      <w:r w:rsidRPr="00161A08">
        <w:rPr>
          <w:rFonts w:ascii="Articulat CF Normal" w:hAnsi="Articulat CF Normal" w:cs="Articulat CF Demi Bold"/>
          <w:sz w:val="20"/>
          <w:szCs w:val="20"/>
          <w:lang w:val="pt-BR"/>
        </w:rPr>
        <w:t>ă</w:t>
      </w:r>
      <w:r w:rsidRPr="00161A08">
        <w:rPr>
          <w:rFonts w:ascii="Articulat CF Normal" w:hAnsi="Articulat CF Normal" w:cstheme="minorHAnsi"/>
          <w:sz w:val="20"/>
          <w:szCs w:val="20"/>
          <w:lang w:val="pt-BR"/>
        </w:rPr>
        <w:t xml:space="preserve"> a acesteia </w:t>
      </w:r>
      <w:r w:rsidRPr="00161A08">
        <w:rPr>
          <w:rFonts w:ascii="Articulat CF Normal" w:hAnsi="Articulat CF Normal" w:cs="Articulat CF Demi Bold"/>
          <w:sz w:val="20"/>
          <w:szCs w:val="20"/>
          <w:lang w:val="pt-BR"/>
        </w:rPr>
        <w:t>ș</w:t>
      </w:r>
      <w:r w:rsidRPr="00161A08">
        <w:rPr>
          <w:rFonts w:ascii="Articulat CF Normal" w:hAnsi="Articulat CF Normal" w:cstheme="minorHAnsi"/>
          <w:sz w:val="20"/>
          <w:szCs w:val="20"/>
          <w:lang w:val="pt-BR"/>
        </w:rPr>
        <w:t xml:space="preserve">i </w:t>
      </w:r>
      <w:r w:rsidRPr="00161A08">
        <w:rPr>
          <w:rFonts w:ascii="Articulat CF Normal" w:hAnsi="Articulat CF Normal" w:cs="Articulat CF Demi Bold"/>
          <w:sz w:val="20"/>
          <w:szCs w:val="20"/>
          <w:lang w:val="pt-BR"/>
        </w:rPr>
        <w:t>î</w:t>
      </w:r>
      <w:r w:rsidRPr="00161A08">
        <w:rPr>
          <w:rFonts w:ascii="Articulat CF Normal" w:hAnsi="Articulat CF Normal" w:cstheme="minorHAnsi"/>
          <w:sz w:val="20"/>
          <w:szCs w:val="20"/>
          <w:lang w:val="pt-BR"/>
        </w:rPr>
        <w:t xml:space="preserve">ntr-un anumit raport cu mediul natural, </w:t>
      </w:r>
      <w:r w:rsidRPr="00161A08">
        <w:rPr>
          <w:rFonts w:ascii="Articulat CF Normal" w:hAnsi="Articulat CF Normal" w:cs="Articulat CF Demi Bold"/>
          <w:sz w:val="20"/>
          <w:szCs w:val="20"/>
          <w:lang w:val="pt-BR"/>
        </w:rPr>
        <w:t>î</w:t>
      </w:r>
      <w:r w:rsidRPr="00161A08">
        <w:rPr>
          <w:rFonts w:ascii="Articulat CF Normal" w:hAnsi="Articulat CF Normal" w:cstheme="minorHAnsi"/>
          <w:sz w:val="20"/>
          <w:szCs w:val="20"/>
          <w:lang w:val="pt-BR"/>
        </w:rPr>
        <w:t>n contextul unui continuu proces de interven</w:t>
      </w:r>
      <w:r w:rsidRPr="00161A08">
        <w:rPr>
          <w:rFonts w:ascii="Articulat CF Normal" w:hAnsi="Articulat CF Normal" w:cs="Articulat CF Demi Bold"/>
          <w:sz w:val="20"/>
          <w:szCs w:val="20"/>
          <w:lang w:val="pt-BR"/>
        </w:rPr>
        <w:t>ț</w:t>
      </w:r>
      <w:r w:rsidRPr="00161A08">
        <w:rPr>
          <w:rFonts w:ascii="Articulat CF Normal" w:hAnsi="Articulat CF Normal" w:cstheme="minorHAnsi"/>
          <w:sz w:val="20"/>
          <w:szCs w:val="20"/>
          <w:lang w:val="pt-BR"/>
        </w:rPr>
        <w:t>ie asupra spa</w:t>
      </w:r>
      <w:r w:rsidRPr="00161A08">
        <w:rPr>
          <w:rFonts w:ascii="Articulat CF Normal" w:hAnsi="Articulat CF Normal" w:cs="Articulat CF Demi Bold"/>
          <w:sz w:val="20"/>
          <w:szCs w:val="20"/>
          <w:lang w:val="pt-BR"/>
        </w:rPr>
        <w:t>ț</w:t>
      </w:r>
      <w:r w:rsidRPr="00161A08">
        <w:rPr>
          <w:rFonts w:ascii="Articulat CF Normal" w:hAnsi="Articulat CF Normal" w:cstheme="minorHAnsi"/>
          <w:sz w:val="20"/>
          <w:szCs w:val="20"/>
          <w:lang w:val="pt-BR"/>
        </w:rPr>
        <w:t>iului</w:t>
      </w:r>
      <w:r w:rsidRPr="00161A08">
        <w:rPr>
          <w:rFonts w:ascii="Articulat CF Demi Bold" w:hAnsi="Articulat CF Demi Bold" w:cs="Articulat CF Demi Bold"/>
          <w:sz w:val="20"/>
          <w:szCs w:val="20"/>
          <w:lang w:val="pt-BR"/>
        </w:rPr>
        <w:t>”</w:t>
      </w:r>
      <w:r>
        <w:rPr>
          <w:rStyle w:val="FootnoteReference"/>
          <w:rFonts w:ascii="Articulat CF Demi Bold" w:hAnsi="Articulat CF Demi Bold" w:cs="Articulat CF Demi Bold"/>
          <w:sz w:val="20"/>
          <w:szCs w:val="20"/>
          <w:lang w:val="pt-BR"/>
        </w:rPr>
        <w:footnoteReference w:id="1"/>
      </w:r>
      <w:r w:rsidRPr="00161A08">
        <w:rPr>
          <w:rFonts w:ascii="Articulat CF Demi Bold" w:hAnsi="Articulat CF Demi Bold" w:cstheme="minorHAnsi"/>
          <w:sz w:val="20"/>
          <w:szCs w:val="20"/>
          <w:lang w:val="pt-BR"/>
        </w:rPr>
        <w:t xml:space="preserve">. </w:t>
      </w:r>
    </w:p>
    <w:p w14:paraId="2F95028A" w14:textId="6B733FF9" w:rsidR="00161A08" w:rsidRDefault="00161A08" w:rsidP="00161A08">
      <w:pPr>
        <w:spacing w:after="120"/>
        <w:jc w:val="both"/>
        <w:rPr>
          <w:rFonts w:ascii="Articulat CF Demi Bold" w:hAnsi="Articulat CF Demi Bold" w:cstheme="minorHAnsi"/>
          <w:sz w:val="20"/>
          <w:szCs w:val="20"/>
          <w:lang w:val="pt-BR"/>
        </w:rPr>
      </w:pPr>
      <w:r w:rsidRPr="00161A08">
        <w:rPr>
          <w:rFonts w:ascii="Articulat CF Demi Bold" w:hAnsi="Articulat CF Demi Bold" w:cstheme="minorHAnsi"/>
          <w:sz w:val="20"/>
          <w:szCs w:val="20"/>
          <w:lang w:val="pt-BR"/>
        </w:rPr>
        <w:t>O altă definiție a</w:t>
      </w:r>
      <w:r w:rsidRPr="00161A08">
        <w:rPr>
          <w:rFonts w:ascii="Cambria" w:hAnsi="Cambria" w:cs="Cambria"/>
          <w:sz w:val="20"/>
          <w:szCs w:val="20"/>
          <w:lang w:val="pt-BR"/>
        </w:rPr>
        <w:t> </w:t>
      </w:r>
      <w:r w:rsidRPr="00161A08">
        <w:rPr>
          <w:rFonts w:ascii="Articulat CF Demi Bold" w:hAnsi="Articulat CF Demi Bold" w:cstheme="minorHAnsi"/>
          <w:sz w:val="20"/>
          <w:szCs w:val="20"/>
          <w:lang w:val="pt-BR"/>
        </w:rPr>
        <w:t>locuirii</w:t>
      </w:r>
      <w:r w:rsidRPr="00161A08">
        <w:rPr>
          <w:rFonts w:ascii="Cambria" w:hAnsi="Cambria" w:cs="Cambria"/>
          <w:sz w:val="20"/>
          <w:szCs w:val="20"/>
          <w:lang w:val="pt-BR"/>
        </w:rPr>
        <w:t> </w:t>
      </w:r>
      <w:r w:rsidRPr="00161A08">
        <w:rPr>
          <w:rFonts w:ascii="Articulat CF Demi Bold" w:hAnsi="Articulat CF Demi Bold" w:cs="Articulat CF Demi Bold"/>
          <w:sz w:val="20"/>
          <w:szCs w:val="20"/>
          <w:lang w:val="pt-BR"/>
        </w:rPr>
        <w:t>–</w:t>
      </w:r>
      <w:r w:rsidRPr="00161A08">
        <w:rPr>
          <w:rFonts w:ascii="Articulat CF Demi Bold" w:hAnsi="Articulat CF Demi Bold" w:cstheme="minorHAnsi"/>
          <w:sz w:val="20"/>
          <w:szCs w:val="20"/>
          <w:lang w:val="pt-BR"/>
        </w:rPr>
        <w:t xml:space="preserve"> </w:t>
      </w:r>
      <w:r w:rsidRPr="00161A08">
        <w:rPr>
          <w:rFonts w:ascii="Articulat CF Demi Bold" w:hAnsi="Articulat CF Demi Bold" w:cs="Articulat CF Demi Bold"/>
          <w:sz w:val="20"/>
          <w:szCs w:val="20"/>
          <w:lang w:val="pt-BR"/>
        </w:rPr>
        <w:t>„</w:t>
      </w:r>
      <w:r w:rsidRPr="00161A08">
        <w:rPr>
          <w:rFonts w:ascii="Articulat CF Normal" w:hAnsi="Articulat CF Normal" w:cstheme="minorHAnsi"/>
          <w:sz w:val="20"/>
          <w:szCs w:val="20"/>
          <w:lang w:val="pt-BR"/>
        </w:rPr>
        <w:t>o situare uman</w:t>
      </w:r>
      <w:r w:rsidRPr="00161A08">
        <w:rPr>
          <w:rFonts w:ascii="Articulat CF Normal" w:hAnsi="Articulat CF Normal" w:cs="Articulat CF Demi Bold"/>
          <w:sz w:val="20"/>
          <w:szCs w:val="20"/>
          <w:lang w:val="pt-BR"/>
        </w:rPr>
        <w:t>ă</w:t>
      </w:r>
      <w:r w:rsidRPr="00161A08">
        <w:rPr>
          <w:rFonts w:ascii="Articulat CF Normal" w:hAnsi="Articulat CF Normal" w:cstheme="minorHAnsi"/>
          <w:sz w:val="20"/>
          <w:szCs w:val="20"/>
          <w:lang w:val="pt-BR"/>
        </w:rPr>
        <w:t>, relativ stabil</w:t>
      </w:r>
      <w:r w:rsidRPr="00161A08">
        <w:rPr>
          <w:rFonts w:ascii="Articulat CF Normal" w:hAnsi="Articulat CF Normal" w:cs="Articulat CF Demi Bold"/>
          <w:sz w:val="20"/>
          <w:szCs w:val="20"/>
          <w:lang w:val="pt-BR"/>
        </w:rPr>
        <w:t>ă</w:t>
      </w:r>
      <w:r w:rsidRPr="00161A08">
        <w:rPr>
          <w:rFonts w:ascii="Articulat CF Normal" w:hAnsi="Articulat CF Normal" w:cstheme="minorHAnsi"/>
          <w:sz w:val="20"/>
          <w:szCs w:val="20"/>
          <w:lang w:val="pt-BR"/>
        </w:rPr>
        <w:t xml:space="preserve">, </w:t>
      </w:r>
      <w:r w:rsidRPr="00161A08">
        <w:rPr>
          <w:rFonts w:ascii="Articulat CF Normal" w:hAnsi="Articulat CF Normal" w:cs="Articulat CF Demi Bold"/>
          <w:sz w:val="20"/>
          <w:szCs w:val="20"/>
          <w:lang w:val="pt-BR"/>
        </w:rPr>
        <w:t>î</w:t>
      </w:r>
      <w:r w:rsidRPr="00161A08">
        <w:rPr>
          <w:rFonts w:ascii="Articulat CF Normal" w:hAnsi="Articulat CF Normal" w:cstheme="minorHAnsi"/>
          <w:sz w:val="20"/>
          <w:szCs w:val="20"/>
          <w:lang w:val="pt-BR"/>
        </w:rPr>
        <w:t xml:space="preserve">ntr-un mediu natural </w:t>
      </w:r>
      <w:r w:rsidRPr="00161A08">
        <w:rPr>
          <w:rFonts w:ascii="Articulat CF Normal" w:hAnsi="Articulat CF Normal" w:cs="Articulat CF Demi Bold"/>
          <w:sz w:val="20"/>
          <w:szCs w:val="20"/>
          <w:lang w:val="pt-BR"/>
        </w:rPr>
        <w:t>ș</w:t>
      </w:r>
      <w:r w:rsidRPr="00161A08">
        <w:rPr>
          <w:rFonts w:ascii="Articulat CF Normal" w:hAnsi="Articulat CF Normal" w:cstheme="minorHAnsi"/>
          <w:sz w:val="20"/>
          <w:szCs w:val="20"/>
          <w:lang w:val="pt-BR"/>
        </w:rPr>
        <w:t xml:space="preserve">i amenajat, destinat satisfacerii nevoilor materiale </w:t>
      </w:r>
      <w:r w:rsidRPr="00161A08">
        <w:rPr>
          <w:rFonts w:ascii="Articulat CF Normal" w:hAnsi="Articulat CF Normal" w:cs="Articulat CF Demi Bold"/>
          <w:sz w:val="20"/>
          <w:szCs w:val="20"/>
          <w:lang w:val="pt-BR"/>
        </w:rPr>
        <w:t>ș</w:t>
      </w:r>
      <w:r w:rsidRPr="00161A08">
        <w:rPr>
          <w:rFonts w:ascii="Articulat CF Normal" w:hAnsi="Articulat CF Normal" w:cstheme="minorHAnsi"/>
          <w:sz w:val="20"/>
          <w:szCs w:val="20"/>
          <w:lang w:val="pt-BR"/>
        </w:rPr>
        <w:t xml:space="preserve">i spirituale ale individului </w:t>
      </w:r>
      <w:r w:rsidRPr="00161A08">
        <w:rPr>
          <w:rFonts w:ascii="Articulat CF Normal" w:hAnsi="Articulat CF Normal" w:cs="Articulat CF Demi Bold"/>
          <w:sz w:val="20"/>
          <w:szCs w:val="20"/>
          <w:lang w:val="pt-BR"/>
        </w:rPr>
        <w:t>ș</w:t>
      </w:r>
      <w:r w:rsidRPr="00161A08">
        <w:rPr>
          <w:rFonts w:ascii="Articulat CF Normal" w:hAnsi="Articulat CF Normal" w:cstheme="minorHAnsi"/>
          <w:sz w:val="20"/>
          <w:szCs w:val="20"/>
          <w:lang w:val="pt-BR"/>
        </w:rPr>
        <w:t>i societ</w:t>
      </w:r>
      <w:r w:rsidRPr="00161A08">
        <w:rPr>
          <w:rFonts w:ascii="Articulat CF Normal" w:hAnsi="Articulat CF Normal" w:cs="Articulat CF Demi Bold"/>
          <w:sz w:val="20"/>
          <w:szCs w:val="20"/>
          <w:lang w:val="pt-BR"/>
        </w:rPr>
        <w:t>ăț</w:t>
      </w:r>
      <w:r w:rsidRPr="00161A08">
        <w:rPr>
          <w:rFonts w:ascii="Articulat CF Normal" w:hAnsi="Articulat CF Normal" w:cstheme="minorHAnsi"/>
          <w:sz w:val="20"/>
          <w:szCs w:val="20"/>
          <w:lang w:val="pt-BR"/>
        </w:rPr>
        <w:t>ilor umane</w:t>
      </w:r>
      <w:r w:rsidRPr="00161A08">
        <w:rPr>
          <w:rFonts w:ascii="Articulat CF Demi Bold" w:hAnsi="Articulat CF Demi Bold" w:cs="Articulat CF Demi Bold"/>
          <w:sz w:val="20"/>
          <w:szCs w:val="20"/>
          <w:lang w:val="pt-BR"/>
        </w:rPr>
        <w:t>”</w:t>
      </w:r>
      <w:r>
        <w:rPr>
          <w:rStyle w:val="FootnoteReference"/>
          <w:rFonts w:ascii="Articulat CF Demi Bold" w:hAnsi="Articulat CF Demi Bold" w:cs="Articulat CF Demi Bold"/>
          <w:sz w:val="20"/>
          <w:szCs w:val="20"/>
          <w:lang w:val="en-US"/>
        </w:rPr>
        <w:footnoteReference w:id="2"/>
      </w:r>
      <w:r w:rsidRPr="00161A08">
        <w:rPr>
          <w:rFonts w:ascii="Articulat CF Demi Bold" w:hAnsi="Articulat CF Demi Bold" w:cstheme="minorHAnsi"/>
          <w:sz w:val="20"/>
          <w:szCs w:val="20"/>
          <w:lang w:val="pt-BR"/>
        </w:rPr>
        <w:t xml:space="preserve">. </w:t>
      </w:r>
    </w:p>
    <w:p w14:paraId="460FC257" w14:textId="77777777" w:rsidR="00161A08" w:rsidRPr="00161A08" w:rsidRDefault="00161A08" w:rsidP="00161A08">
      <w:pPr>
        <w:spacing w:after="120"/>
        <w:jc w:val="both"/>
        <w:rPr>
          <w:rFonts w:ascii="Articulat CF Demi Bold" w:hAnsi="Articulat CF Demi Bold" w:cstheme="minorHAnsi"/>
          <w:sz w:val="20"/>
          <w:szCs w:val="20"/>
          <w:lang w:val="pt-BR"/>
        </w:rPr>
      </w:pPr>
    </w:p>
    <w:p w14:paraId="028F2AD3" w14:textId="77777777" w:rsidR="00161A08" w:rsidRPr="00592ECE" w:rsidRDefault="00161A08" w:rsidP="00161A08">
      <w:pPr>
        <w:spacing w:after="120"/>
        <w:jc w:val="both"/>
        <w:rPr>
          <w:rFonts w:ascii="Articulat CF Demi Bold" w:hAnsi="Articulat CF Demi Bold" w:cstheme="minorHAnsi"/>
          <w:sz w:val="20"/>
          <w:szCs w:val="20"/>
          <w:lang w:val="pt-BR"/>
        </w:rPr>
      </w:pPr>
      <w:r w:rsidRPr="00592ECE">
        <w:rPr>
          <w:rFonts w:ascii="Articulat CF Demi Bold" w:hAnsi="Articulat CF Demi Bold" w:cstheme="minorHAnsi"/>
          <w:sz w:val="20"/>
          <w:szCs w:val="20"/>
          <w:lang w:val="pt-BR"/>
        </w:rPr>
        <w:t>Într-o conferință susținută în anul 1951, Martin Heidegger spunea:</w:t>
      </w:r>
    </w:p>
    <w:p w14:paraId="496A8717" w14:textId="5B5F877E" w:rsidR="00161A08" w:rsidRPr="00161A08" w:rsidRDefault="00161A08" w:rsidP="00161A08">
      <w:pPr>
        <w:spacing w:after="120"/>
        <w:jc w:val="both"/>
        <w:rPr>
          <w:rFonts w:ascii="Articulat CF Demi Bold" w:hAnsi="Articulat CF Demi Bold" w:cstheme="minorHAnsi"/>
          <w:sz w:val="20"/>
          <w:szCs w:val="20"/>
          <w:lang w:val="pt-BR"/>
        </w:rPr>
      </w:pPr>
      <w:r w:rsidRPr="00392891">
        <w:rPr>
          <w:rFonts w:ascii="Articulat CF Demi Bold" w:hAnsi="Articulat CF Demi Bold" w:cstheme="minorHAnsi"/>
          <w:sz w:val="20"/>
          <w:szCs w:val="20"/>
          <w:lang w:val="pt-BR"/>
        </w:rPr>
        <w:t>„</w:t>
      </w:r>
      <w:r w:rsidRPr="00392891">
        <w:rPr>
          <w:rFonts w:ascii="Articulat CF Normal" w:hAnsi="Articulat CF Normal" w:cstheme="minorHAnsi"/>
          <w:sz w:val="20"/>
          <w:szCs w:val="20"/>
          <w:lang w:val="pt-BR"/>
        </w:rPr>
        <w:t xml:space="preserve">Natura umană rezidă în locuire și anume în sensul sălășluirii muritorilor pe pământ. Dar pe pământ spune deja sub cer. Ambele implică rămânerea în fața Divinităților și includ faptul de a aparține comunității oamenilor. </w:t>
      </w:r>
      <w:r w:rsidRPr="00161A08">
        <w:rPr>
          <w:rFonts w:ascii="Articulat CF Normal" w:hAnsi="Articulat CF Normal" w:cstheme="minorHAnsi"/>
          <w:sz w:val="20"/>
          <w:szCs w:val="20"/>
          <w:lang w:val="pt-BR"/>
        </w:rPr>
        <w:t>Cei patru, pământul și cerul, divinitățile și muritorii formează un tot, plecând de la o unitate originară</w:t>
      </w:r>
      <w:r>
        <w:rPr>
          <w:rStyle w:val="FootnoteReference"/>
          <w:rFonts w:ascii="Articulat CF Normal" w:hAnsi="Articulat CF Normal" w:cstheme="minorHAnsi"/>
          <w:sz w:val="20"/>
          <w:szCs w:val="20"/>
          <w:lang w:val="pt-BR"/>
        </w:rPr>
        <w:footnoteReference w:id="3"/>
      </w:r>
      <w:r w:rsidRPr="00161A08">
        <w:rPr>
          <w:rFonts w:ascii="Articulat CF Demi Bold" w:hAnsi="Articulat CF Demi Bold" w:cstheme="minorHAnsi"/>
          <w:sz w:val="20"/>
          <w:szCs w:val="20"/>
          <w:lang w:val="pt-BR"/>
        </w:rPr>
        <w:t xml:space="preserve">.” </w:t>
      </w:r>
    </w:p>
    <w:p w14:paraId="16CD5E2B" w14:textId="77777777" w:rsidR="00161A08" w:rsidRPr="00161A08" w:rsidRDefault="00161A08" w:rsidP="00161A08">
      <w:pPr>
        <w:spacing w:after="120"/>
        <w:jc w:val="both"/>
        <w:rPr>
          <w:rFonts w:ascii="Articulat CF Demi Bold" w:hAnsi="Articulat CF Demi Bold" w:cstheme="minorHAnsi"/>
          <w:sz w:val="20"/>
          <w:szCs w:val="20"/>
          <w:lang w:val="pt-BR"/>
        </w:rPr>
      </w:pPr>
      <w:r w:rsidRPr="00592ECE">
        <w:rPr>
          <w:rFonts w:ascii="Articulat CF Demi Bold" w:hAnsi="Articulat CF Demi Bold" w:cstheme="minorHAnsi"/>
          <w:sz w:val="20"/>
          <w:szCs w:val="20"/>
          <w:lang w:val="pt-BR"/>
        </w:rPr>
        <w:t>La Heidegger,</w:t>
      </w:r>
      <w:r w:rsidRPr="00592ECE">
        <w:rPr>
          <w:rFonts w:ascii="Cambria" w:hAnsi="Cambria" w:cs="Cambria"/>
          <w:i/>
          <w:iCs/>
          <w:sz w:val="20"/>
          <w:szCs w:val="20"/>
          <w:lang w:val="pt-BR"/>
        </w:rPr>
        <w:t> </w:t>
      </w:r>
      <w:r w:rsidRPr="00592ECE">
        <w:rPr>
          <w:rFonts w:ascii="Articulat CF Normal Oblique" w:hAnsi="Articulat CF Normal Oblique" w:cstheme="minorHAnsi"/>
          <w:i/>
          <w:iCs/>
          <w:sz w:val="20"/>
          <w:szCs w:val="20"/>
          <w:lang w:val="pt-BR"/>
        </w:rPr>
        <w:t>locuirea</w:t>
      </w:r>
      <w:r w:rsidRPr="00592ECE">
        <w:rPr>
          <w:rFonts w:ascii="Cambria" w:hAnsi="Cambria" w:cs="Cambria"/>
          <w:sz w:val="20"/>
          <w:szCs w:val="20"/>
          <w:lang w:val="pt-BR"/>
        </w:rPr>
        <w:t> </w:t>
      </w:r>
      <w:r w:rsidRPr="00592ECE">
        <w:rPr>
          <w:rFonts w:ascii="Articulat CF Demi Bold" w:hAnsi="Articulat CF Demi Bold" w:cstheme="minorHAnsi"/>
          <w:sz w:val="20"/>
          <w:szCs w:val="20"/>
          <w:lang w:val="pt-BR"/>
        </w:rPr>
        <w:t xml:space="preserve">are o </w:t>
      </w:r>
      <w:r w:rsidRPr="00592ECE">
        <w:rPr>
          <w:rFonts w:ascii="Articulat CF Demi Bold" w:hAnsi="Articulat CF Demi Bold" w:cs="Articulat CF Demi Bold"/>
          <w:sz w:val="20"/>
          <w:szCs w:val="20"/>
          <w:lang w:val="pt-BR"/>
        </w:rPr>
        <w:t>î</w:t>
      </w:r>
      <w:r w:rsidRPr="00592ECE">
        <w:rPr>
          <w:rFonts w:ascii="Articulat CF Demi Bold" w:hAnsi="Articulat CF Demi Bold" w:cstheme="minorHAnsi"/>
          <w:sz w:val="20"/>
          <w:szCs w:val="20"/>
          <w:lang w:val="pt-BR"/>
        </w:rPr>
        <w:t>nc</w:t>
      </w:r>
      <w:r w:rsidRPr="00592ECE">
        <w:rPr>
          <w:rFonts w:ascii="Articulat CF Demi Bold" w:hAnsi="Articulat CF Demi Bold" w:cs="Articulat CF Demi Bold"/>
          <w:sz w:val="20"/>
          <w:szCs w:val="20"/>
          <w:lang w:val="pt-BR"/>
        </w:rPr>
        <w:t>ă</w:t>
      </w:r>
      <w:r w:rsidRPr="00592ECE">
        <w:rPr>
          <w:rFonts w:ascii="Articulat CF Demi Bold" w:hAnsi="Articulat CF Demi Bold" w:cstheme="minorHAnsi"/>
          <w:sz w:val="20"/>
          <w:szCs w:val="20"/>
          <w:lang w:val="pt-BR"/>
        </w:rPr>
        <w:t>rc</w:t>
      </w:r>
      <w:r w:rsidRPr="00592ECE">
        <w:rPr>
          <w:rFonts w:ascii="Articulat CF Demi Bold" w:hAnsi="Articulat CF Demi Bold" w:cs="Articulat CF Demi Bold"/>
          <w:sz w:val="20"/>
          <w:szCs w:val="20"/>
          <w:lang w:val="pt-BR"/>
        </w:rPr>
        <w:t>ă</w:t>
      </w:r>
      <w:r w:rsidRPr="00592ECE">
        <w:rPr>
          <w:rFonts w:ascii="Articulat CF Demi Bold" w:hAnsi="Articulat CF Demi Bold" w:cstheme="minorHAnsi"/>
          <w:sz w:val="20"/>
          <w:szCs w:val="20"/>
          <w:lang w:val="pt-BR"/>
        </w:rPr>
        <w:t>tur</w:t>
      </w:r>
      <w:r w:rsidRPr="00592ECE">
        <w:rPr>
          <w:rFonts w:ascii="Articulat CF Demi Bold" w:hAnsi="Articulat CF Demi Bold" w:cs="Articulat CF Demi Bold"/>
          <w:sz w:val="20"/>
          <w:szCs w:val="20"/>
          <w:lang w:val="pt-BR"/>
        </w:rPr>
        <w:t>ă</w:t>
      </w:r>
      <w:r w:rsidRPr="00592ECE">
        <w:rPr>
          <w:rFonts w:ascii="Articulat CF Demi Bold" w:hAnsi="Articulat CF Demi Bold" w:cstheme="minorHAnsi"/>
          <w:sz w:val="20"/>
          <w:szCs w:val="20"/>
          <w:lang w:val="pt-BR"/>
        </w:rPr>
        <w:t xml:space="preserve"> antropologic</w:t>
      </w:r>
      <w:r w:rsidRPr="00592ECE">
        <w:rPr>
          <w:rFonts w:ascii="Articulat CF Demi Bold" w:hAnsi="Articulat CF Demi Bold" w:cs="Articulat CF Demi Bold"/>
          <w:sz w:val="20"/>
          <w:szCs w:val="20"/>
          <w:lang w:val="pt-BR"/>
        </w:rPr>
        <w:t>ă</w:t>
      </w:r>
      <w:r w:rsidRPr="00592ECE">
        <w:rPr>
          <w:rFonts w:ascii="Articulat CF Demi Bold" w:hAnsi="Articulat CF Demi Bold" w:cstheme="minorHAnsi"/>
          <w:sz w:val="20"/>
          <w:szCs w:val="20"/>
          <w:lang w:val="pt-BR"/>
        </w:rPr>
        <w:t>, metafizic</w:t>
      </w:r>
      <w:r w:rsidRPr="00592ECE">
        <w:rPr>
          <w:rFonts w:ascii="Articulat CF Demi Bold" w:hAnsi="Articulat CF Demi Bold" w:cs="Articulat CF Demi Bold"/>
          <w:sz w:val="20"/>
          <w:szCs w:val="20"/>
          <w:lang w:val="pt-BR"/>
        </w:rPr>
        <w:t>ă</w:t>
      </w:r>
      <w:r w:rsidRPr="00592ECE">
        <w:rPr>
          <w:rFonts w:ascii="Articulat CF Demi Bold" w:hAnsi="Articulat CF Demi Bold" w:cstheme="minorHAnsi"/>
          <w:sz w:val="20"/>
          <w:szCs w:val="20"/>
          <w:lang w:val="pt-BR"/>
        </w:rPr>
        <w:t>, religioas</w:t>
      </w:r>
      <w:r w:rsidRPr="00592ECE">
        <w:rPr>
          <w:rFonts w:ascii="Articulat CF Demi Bold" w:hAnsi="Articulat CF Demi Bold" w:cs="Articulat CF Demi Bold"/>
          <w:sz w:val="20"/>
          <w:szCs w:val="20"/>
          <w:lang w:val="pt-BR"/>
        </w:rPr>
        <w:t>ă</w:t>
      </w:r>
      <w:r w:rsidRPr="00592ECE">
        <w:rPr>
          <w:rFonts w:ascii="Articulat CF Demi Bold" w:hAnsi="Articulat CF Demi Bold" w:cstheme="minorHAnsi"/>
          <w:sz w:val="20"/>
          <w:szCs w:val="20"/>
          <w:lang w:val="pt-BR"/>
        </w:rPr>
        <w:t>, etic</w:t>
      </w:r>
      <w:r w:rsidRPr="00592ECE">
        <w:rPr>
          <w:rFonts w:ascii="Articulat CF Demi Bold" w:hAnsi="Articulat CF Demi Bold" w:cs="Articulat CF Demi Bold"/>
          <w:sz w:val="20"/>
          <w:szCs w:val="20"/>
          <w:lang w:val="pt-BR"/>
        </w:rPr>
        <w:t>ă</w:t>
      </w:r>
      <w:r w:rsidRPr="00592ECE">
        <w:rPr>
          <w:rFonts w:ascii="Articulat CF Demi Bold" w:hAnsi="Articulat CF Demi Bold" w:cstheme="minorHAnsi"/>
          <w:sz w:val="20"/>
          <w:szCs w:val="20"/>
          <w:lang w:val="pt-BR"/>
        </w:rPr>
        <w:t xml:space="preserve"> </w:t>
      </w:r>
      <w:r w:rsidRPr="00592ECE">
        <w:rPr>
          <w:rFonts w:ascii="Articulat CF Demi Bold" w:hAnsi="Articulat CF Demi Bold" w:cs="Articulat CF Demi Bold"/>
          <w:sz w:val="20"/>
          <w:szCs w:val="20"/>
          <w:lang w:val="pt-BR"/>
        </w:rPr>
        <w:t>ș</w:t>
      </w:r>
      <w:r w:rsidRPr="00592ECE">
        <w:rPr>
          <w:rFonts w:ascii="Articulat CF Demi Bold" w:hAnsi="Articulat CF Demi Bold" w:cstheme="minorHAnsi"/>
          <w:sz w:val="20"/>
          <w:szCs w:val="20"/>
          <w:lang w:val="pt-BR"/>
        </w:rPr>
        <w:t>i estetic</w:t>
      </w:r>
      <w:r w:rsidRPr="00592ECE">
        <w:rPr>
          <w:rFonts w:ascii="Articulat CF Demi Bold" w:hAnsi="Articulat CF Demi Bold" w:cs="Articulat CF Demi Bold"/>
          <w:sz w:val="20"/>
          <w:szCs w:val="20"/>
          <w:lang w:val="pt-BR"/>
        </w:rPr>
        <w:t>ă</w:t>
      </w:r>
      <w:r w:rsidRPr="00592ECE">
        <w:rPr>
          <w:rFonts w:ascii="Articulat CF Demi Bold" w:hAnsi="Articulat CF Demi Bold" w:cstheme="minorHAnsi"/>
          <w:sz w:val="20"/>
          <w:szCs w:val="20"/>
          <w:lang w:val="pt-BR"/>
        </w:rPr>
        <w:t>, indic</w:t>
      </w:r>
      <w:r w:rsidRPr="00592ECE">
        <w:rPr>
          <w:rFonts w:ascii="Articulat CF Demi Bold" w:hAnsi="Articulat CF Demi Bold" w:cs="Articulat CF Demi Bold"/>
          <w:sz w:val="20"/>
          <w:szCs w:val="20"/>
          <w:lang w:val="pt-BR"/>
        </w:rPr>
        <w:t>ă</w:t>
      </w:r>
      <w:r w:rsidRPr="00592ECE">
        <w:rPr>
          <w:rFonts w:ascii="Articulat CF Demi Bold" w:hAnsi="Articulat CF Demi Bold" w:cstheme="minorHAnsi"/>
          <w:sz w:val="20"/>
          <w:szCs w:val="20"/>
          <w:lang w:val="pt-BR"/>
        </w:rPr>
        <w:t xml:space="preserve"> at</w:t>
      </w:r>
      <w:r w:rsidRPr="00592ECE">
        <w:rPr>
          <w:rFonts w:ascii="Articulat CF Demi Bold" w:hAnsi="Articulat CF Demi Bold" w:cs="Articulat CF Demi Bold"/>
          <w:sz w:val="20"/>
          <w:szCs w:val="20"/>
          <w:lang w:val="pt-BR"/>
        </w:rPr>
        <w:t>â</w:t>
      </w:r>
      <w:r w:rsidRPr="00592ECE">
        <w:rPr>
          <w:rFonts w:ascii="Articulat CF Demi Bold" w:hAnsi="Articulat CF Demi Bold" w:cstheme="minorHAnsi"/>
          <w:sz w:val="20"/>
          <w:szCs w:val="20"/>
          <w:lang w:val="pt-BR"/>
        </w:rPr>
        <w:t>t situa</w:t>
      </w:r>
      <w:r w:rsidRPr="00592ECE">
        <w:rPr>
          <w:rFonts w:ascii="Articulat CF Demi Bold" w:hAnsi="Articulat CF Demi Bold" w:cs="Articulat CF Demi Bold"/>
          <w:sz w:val="20"/>
          <w:szCs w:val="20"/>
          <w:lang w:val="pt-BR"/>
        </w:rPr>
        <w:t>ț</w:t>
      </w:r>
      <w:r w:rsidRPr="00592ECE">
        <w:rPr>
          <w:rFonts w:ascii="Articulat CF Demi Bold" w:hAnsi="Articulat CF Demi Bold" w:cstheme="minorHAnsi"/>
          <w:sz w:val="20"/>
          <w:szCs w:val="20"/>
          <w:lang w:val="pt-BR"/>
        </w:rPr>
        <w:t>ia omului pe p</w:t>
      </w:r>
      <w:r w:rsidRPr="00592ECE">
        <w:rPr>
          <w:rFonts w:ascii="Articulat CF Demi Bold" w:hAnsi="Articulat CF Demi Bold" w:cs="Articulat CF Demi Bold"/>
          <w:sz w:val="20"/>
          <w:szCs w:val="20"/>
          <w:lang w:val="pt-BR"/>
        </w:rPr>
        <w:t>ă</w:t>
      </w:r>
      <w:r w:rsidRPr="00592ECE">
        <w:rPr>
          <w:rFonts w:ascii="Articulat CF Demi Bold" w:hAnsi="Articulat CF Demi Bold" w:cstheme="minorHAnsi"/>
          <w:sz w:val="20"/>
          <w:szCs w:val="20"/>
          <w:lang w:val="pt-BR"/>
        </w:rPr>
        <w:t>m</w:t>
      </w:r>
      <w:r w:rsidRPr="00592ECE">
        <w:rPr>
          <w:rFonts w:ascii="Articulat CF Demi Bold" w:hAnsi="Articulat CF Demi Bold" w:cs="Articulat CF Demi Bold"/>
          <w:sz w:val="20"/>
          <w:szCs w:val="20"/>
          <w:lang w:val="pt-BR"/>
        </w:rPr>
        <w:t>â</w:t>
      </w:r>
      <w:r w:rsidRPr="00592ECE">
        <w:rPr>
          <w:rFonts w:ascii="Articulat CF Demi Bold" w:hAnsi="Articulat CF Demi Bold" w:cstheme="minorHAnsi"/>
          <w:sz w:val="20"/>
          <w:szCs w:val="20"/>
          <w:lang w:val="pt-BR"/>
        </w:rPr>
        <w:t>nt, c</w:t>
      </w:r>
      <w:r w:rsidRPr="00592ECE">
        <w:rPr>
          <w:rFonts w:ascii="Articulat CF Demi Bold" w:hAnsi="Articulat CF Demi Bold" w:cs="Articulat CF Demi Bold"/>
          <w:sz w:val="20"/>
          <w:szCs w:val="20"/>
          <w:lang w:val="pt-BR"/>
        </w:rPr>
        <w:t>â</w:t>
      </w:r>
      <w:r w:rsidRPr="00592ECE">
        <w:rPr>
          <w:rFonts w:ascii="Articulat CF Demi Bold" w:hAnsi="Articulat CF Demi Bold" w:cstheme="minorHAnsi"/>
          <w:sz w:val="20"/>
          <w:szCs w:val="20"/>
          <w:lang w:val="pt-BR"/>
        </w:rPr>
        <w:t xml:space="preserve">t </w:t>
      </w:r>
      <w:r w:rsidRPr="00592ECE">
        <w:rPr>
          <w:rFonts w:ascii="Articulat CF Demi Bold" w:hAnsi="Articulat CF Demi Bold" w:cs="Articulat CF Demi Bold"/>
          <w:sz w:val="20"/>
          <w:szCs w:val="20"/>
          <w:lang w:val="pt-BR"/>
        </w:rPr>
        <w:t>ș</w:t>
      </w:r>
      <w:r w:rsidRPr="00592ECE">
        <w:rPr>
          <w:rFonts w:ascii="Articulat CF Demi Bold" w:hAnsi="Articulat CF Demi Bold" w:cstheme="minorHAnsi"/>
          <w:sz w:val="20"/>
          <w:szCs w:val="20"/>
          <w:lang w:val="pt-BR"/>
        </w:rPr>
        <w:t>i mi</w:t>
      </w:r>
      <w:r w:rsidRPr="00592ECE">
        <w:rPr>
          <w:rFonts w:ascii="Articulat CF Demi Bold" w:hAnsi="Articulat CF Demi Bold" w:cs="Articulat CF Demi Bold"/>
          <w:sz w:val="20"/>
          <w:szCs w:val="20"/>
          <w:lang w:val="pt-BR"/>
        </w:rPr>
        <w:t>ș</w:t>
      </w:r>
      <w:r w:rsidRPr="00592ECE">
        <w:rPr>
          <w:rFonts w:ascii="Articulat CF Demi Bold" w:hAnsi="Articulat CF Demi Bold" w:cstheme="minorHAnsi"/>
          <w:sz w:val="20"/>
          <w:szCs w:val="20"/>
          <w:lang w:val="pt-BR"/>
        </w:rPr>
        <w:t xml:space="preserve">carea lui </w:t>
      </w:r>
      <w:r w:rsidRPr="00592ECE">
        <w:rPr>
          <w:rFonts w:ascii="Articulat CF Demi Bold" w:hAnsi="Articulat CF Demi Bold" w:cs="Articulat CF Demi Bold"/>
          <w:sz w:val="20"/>
          <w:szCs w:val="20"/>
          <w:lang w:val="pt-BR"/>
        </w:rPr>
        <w:t>î</w:t>
      </w:r>
      <w:r w:rsidRPr="00592ECE">
        <w:rPr>
          <w:rFonts w:ascii="Articulat CF Demi Bold" w:hAnsi="Articulat CF Demi Bold" w:cstheme="minorHAnsi"/>
          <w:sz w:val="20"/>
          <w:szCs w:val="20"/>
          <w:lang w:val="pt-BR"/>
        </w:rPr>
        <w:t xml:space="preserve">n Univers, </w:t>
      </w:r>
      <w:r w:rsidRPr="00592ECE">
        <w:rPr>
          <w:rFonts w:ascii="Articulat CF Demi Bold" w:hAnsi="Articulat CF Demi Bold" w:cs="Articulat CF Demi Bold"/>
          <w:sz w:val="20"/>
          <w:szCs w:val="20"/>
          <w:lang w:val="pt-BR"/>
        </w:rPr>
        <w:t>î</w:t>
      </w:r>
      <w:r w:rsidRPr="00592ECE">
        <w:rPr>
          <w:rFonts w:ascii="Articulat CF Demi Bold" w:hAnsi="Articulat CF Demi Bold" w:cstheme="minorHAnsi"/>
          <w:sz w:val="20"/>
          <w:szCs w:val="20"/>
          <w:lang w:val="pt-BR"/>
        </w:rPr>
        <w:t xml:space="preserve">ntre </w:t>
      </w:r>
      <w:r w:rsidRPr="00592ECE">
        <w:rPr>
          <w:rFonts w:ascii="Articulat CF Demi Bold" w:hAnsi="Articulat CF Demi Bold" w:cs="Articulat CF Demi Bold"/>
          <w:sz w:val="20"/>
          <w:szCs w:val="20"/>
          <w:lang w:val="pt-BR"/>
        </w:rPr>
        <w:t>„</w:t>
      </w:r>
      <w:r w:rsidRPr="00592ECE">
        <w:rPr>
          <w:rFonts w:ascii="Articulat CF Demi Bold" w:hAnsi="Articulat CF Demi Bold" w:cstheme="minorHAnsi"/>
          <w:sz w:val="20"/>
          <w:szCs w:val="20"/>
          <w:lang w:val="pt-BR"/>
        </w:rPr>
        <w:t>lumea vie</w:t>
      </w:r>
      <w:r w:rsidRPr="00592ECE">
        <w:rPr>
          <w:rFonts w:ascii="Articulat CF Demi Bold" w:hAnsi="Articulat CF Demi Bold" w:cs="Articulat CF Demi Bold"/>
          <w:sz w:val="20"/>
          <w:szCs w:val="20"/>
          <w:lang w:val="pt-BR"/>
        </w:rPr>
        <w:t>ț</w:t>
      </w:r>
      <w:r w:rsidRPr="00592ECE">
        <w:rPr>
          <w:rFonts w:ascii="Articulat CF Demi Bold" w:hAnsi="Articulat CF Demi Bold" w:cstheme="minorHAnsi"/>
          <w:sz w:val="20"/>
          <w:szCs w:val="20"/>
          <w:lang w:val="pt-BR"/>
        </w:rPr>
        <w:t>ii</w:t>
      </w:r>
      <w:r w:rsidRPr="00592ECE">
        <w:rPr>
          <w:rFonts w:ascii="Articulat CF Demi Bold" w:hAnsi="Articulat CF Demi Bold" w:cs="Articulat CF Demi Bold"/>
          <w:sz w:val="20"/>
          <w:szCs w:val="20"/>
          <w:lang w:val="pt-BR"/>
        </w:rPr>
        <w:t>”</w:t>
      </w:r>
      <w:r w:rsidRPr="00592ECE">
        <w:rPr>
          <w:rFonts w:ascii="Articulat CF Demi Bold" w:hAnsi="Articulat CF Demi Bold" w:cstheme="minorHAnsi"/>
          <w:sz w:val="20"/>
          <w:szCs w:val="20"/>
          <w:lang w:val="pt-BR"/>
        </w:rPr>
        <w:t xml:space="preserve"> </w:t>
      </w:r>
      <w:r w:rsidRPr="00592ECE">
        <w:rPr>
          <w:rFonts w:ascii="Articulat CF Demi Bold" w:hAnsi="Articulat CF Demi Bold" w:cs="Articulat CF Demi Bold"/>
          <w:sz w:val="20"/>
          <w:szCs w:val="20"/>
          <w:lang w:val="pt-BR"/>
        </w:rPr>
        <w:t>ș</w:t>
      </w:r>
      <w:r w:rsidRPr="00592ECE">
        <w:rPr>
          <w:rFonts w:ascii="Articulat CF Demi Bold" w:hAnsi="Articulat CF Demi Bold" w:cstheme="minorHAnsi"/>
          <w:sz w:val="20"/>
          <w:szCs w:val="20"/>
          <w:lang w:val="pt-BR"/>
        </w:rPr>
        <w:t>i ridicarea c</w:t>
      </w:r>
      <w:r w:rsidRPr="00592ECE">
        <w:rPr>
          <w:rFonts w:ascii="Articulat CF Demi Bold" w:hAnsi="Articulat CF Demi Bold" w:cs="Articulat CF Demi Bold"/>
          <w:sz w:val="20"/>
          <w:szCs w:val="20"/>
          <w:lang w:val="pt-BR"/>
        </w:rPr>
        <w:t>ă</w:t>
      </w:r>
      <w:r w:rsidRPr="00592ECE">
        <w:rPr>
          <w:rFonts w:ascii="Articulat CF Demi Bold" w:hAnsi="Articulat CF Demi Bold" w:cstheme="minorHAnsi"/>
          <w:sz w:val="20"/>
          <w:szCs w:val="20"/>
          <w:lang w:val="pt-BR"/>
        </w:rPr>
        <w:t xml:space="preserve">tre </w:t>
      </w:r>
      <w:r w:rsidRPr="00592ECE">
        <w:rPr>
          <w:rFonts w:ascii="Articulat CF Demi Bold" w:hAnsi="Articulat CF Demi Bold" w:cs="Articulat CF Demi Bold"/>
          <w:sz w:val="20"/>
          <w:szCs w:val="20"/>
          <w:lang w:val="pt-BR"/>
        </w:rPr>
        <w:t>„</w:t>
      </w:r>
      <w:r w:rsidRPr="00592ECE">
        <w:rPr>
          <w:rFonts w:ascii="Articulat CF Demi Bold" w:hAnsi="Articulat CF Demi Bold" w:cstheme="minorHAnsi"/>
          <w:sz w:val="20"/>
          <w:szCs w:val="20"/>
          <w:lang w:val="pt-BR"/>
        </w:rPr>
        <w:t>lumea din cer</w:t>
      </w:r>
      <w:r w:rsidRPr="00592ECE">
        <w:rPr>
          <w:rFonts w:ascii="Articulat CF Demi Bold" w:hAnsi="Articulat CF Demi Bold" w:cs="Articulat CF Demi Bold"/>
          <w:sz w:val="20"/>
          <w:szCs w:val="20"/>
          <w:lang w:val="pt-BR"/>
        </w:rPr>
        <w:t>”</w:t>
      </w:r>
      <w:r w:rsidRPr="00592ECE">
        <w:rPr>
          <w:rFonts w:ascii="Articulat CF Demi Bold" w:hAnsi="Articulat CF Demi Bold" w:cstheme="minorHAnsi"/>
          <w:sz w:val="20"/>
          <w:szCs w:val="20"/>
          <w:lang w:val="pt-BR"/>
        </w:rPr>
        <w:t xml:space="preserve"> </w:t>
      </w:r>
      <w:r w:rsidRPr="00592ECE">
        <w:rPr>
          <w:rFonts w:ascii="Articulat CF Demi Bold" w:hAnsi="Articulat CF Demi Bold" w:cs="Articulat CF Demi Bold"/>
          <w:sz w:val="20"/>
          <w:szCs w:val="20"/>
          <w:lang w:val="pt-BR"/>
        </w:rPr>
        <w:t>–</w:t>
      </w:r>
      <w:r w:rsidRPr="00592ECE">
        <w:rPr>
          <w:rFonts w:ascii="Articulat CF Demi Bold" w:hAnsi="Articulat CF Demi Bold" w:cstheme="minorHAnsi"/>
          <w:sz w:val="20"/>
          <w:szCs w:val="20"/>
          <w:lang w:val="pt-BR"/>
        </w:rPr>
        <w:t xml:space="preserve"> numai omului </w:t>
      </w:r>
      <w:r w:rsidRPr="00592ECE">
        <w:rPr>
          <w:rFonts w:ascii="Articulat CF Demi Bold" w:hAnsi="Articulat CF Demi Bold" w:cs="Articulat CF Demi Bold"/>
          <w:sz w:val="20"/>
          <w:szCs w:val="20"/>
          <w:lang w:val="pt-BR"/>
        </w:rPr>
        <w:t>î</w:t>
      </w:r>
      <w:r w:rsidRPr="00592ECE">
        <w:rPr>
          <w:rFonts w:ascii="Articulat CF Demi Bold" w:hAnsi="Articulat CF Demi Bold" w:cstheme="minorHAnsi"/>
          <w:sz w:val="20"/>
          <w:szCs w:val="20"/>
          <w:lang w:val="pt-BR"/>
        </w:rPr>
        <w:t xml:space="preserve">i este dat </w:t>
      </w:r>
      <w:r w:rsidRPr="00592ECE">
        <w:rPr>
          <w:rFonts w:ascii="Articulat CF Normal Oblique" w:hAnsi="Articulat CF Normal Oblique" w:cstheme="minorHAnsi"/>
          <w:sz w:val="20"/>
          <w:szCs w:val="20"/>
          <w:lang w:val="pt-BR"/>
        </w:rPr>
        <w:t>s</w:t>
      </w:r>
      <w:r w:rsidRPr="00592ECE">
        <w:rPr>
          <w:rFonts w:ascii="Articulat CF Normal Oblique" w:hAnsi="Articulat CF Normal Oblique" w:cs="Articulat CF Demi Bold"/>
          <w:sz w:val="20"/>
          <w:szCs w:val="20"/>
          <w:lang w:val="pt-BR"/>
        </w:rPr>
        <w:t>ă</w:t>
      </w:r>
      <w:r w:rsidRPr="00592ECE">
        <w:rPr>
          <w:rFonts w:ascii="Cambria" w:hAnsi="Cambria" w:cs="Cambria"/>
          <w:sz w:val="20"/>
          <w:szCs w:val="20"/>
          <w:lang w:val="pt-BR"/>
        </w:rPr>
        <w:t> </w:t>
      </w:r>
      <w:r w:rsidRPr="00592ECE">
        <w:rPr>
          <w:rFonts w:ascii="Articulat CF Normal Oblique" w:hAnsi="Articulat CF Normal Oblique" w:cstheme="minorHAnsi"/>
          <w:i/>
          <w:iCs/>
          <w:sz w:val="20"/>
          <w:szCs w:val="20"/>
          <w:lang w:val="pt-BR"/>
        </w:rPr>
        <w:t>locuiască</w:t>
      </w:r>
      <w:r w:rsidRPr="00592ECE">
        <w:rPr>
          <w:rFonts w:ascii="Articulat CF Demi Bold" w:hAnsi="Articulat CF Demi Bold" w:cstheme="minorHAnsi"/>
          <w:sz w:val="20"/>
          <w:szCs w:val="20"/>
          <w:lang w:val="pt-BR"/>
        </w:rPr>
        <w:t xml:space="preserve">, pentru că numai el își creează locuirea, în timp ce „animalele” doar se adăpostesc. Sau se ascund. Orice loc are un timp al său, acest lucru însemnând că orice locuire este determinată de acest timp pe traiectoria sa istorică și culturală. </w:t>
      </w:r>
      <w:r w:rsidRPr="00161A08">
        <w:rPr>
          <w:rFonts w:ascii="Articulat CF Demi Bold" w:hAnsi="Articulat CF Demi Bold" w:cstheme="minorHAnsi"/>
          <w:sz w:val="20"/>
          <w:szCs w:val="20"/>
          <w:lang w:val="pt-BR"/>
        </w:rPr>
        <w:t>În același timp, omului îi este dată și posibilitatea de a le transcende.</w:t>
      </w:r>
    </w:p>
    <w:p w14:paraId="522EA9B4" w14:textId="6CE3A25C" w:rsidR="00161A08" w:rsidRPr="00161A08" w:rsidRDefault="00990B41" w:rsidP="00161A08">
      <w:pPr>
        <w:spacing w:after="120"/>
        <w:jc w:val="both"/>
        <w:rPr>
          <w:rFonts w:ascii="Articulat CF Medium" w:hAnsi="Articulat CF Medium" w:cstheme="minorHAnsi"/>
          <w:sz w:val="20"/>
          <w:szCs w:val="20"/>
          <w:lang w:val="ro-MD"/>
        </w:rPr>
      </w:pPr>
      <w:r w:rsidRPr="00990B41">
        <w:rPr>
          <w:rFonts w:ascii="Articulat CF Medium" w:hAnsi="Articulat CF Medium" w:cstheme="minorHAnsi"/>
          <w:sz w:val="20"/>
          <w:szCs w:val="20"/>
          <w:lang w:val="ro-MD"/>
        </w:rPr>
        <w:t>Locuirea a fost, este și probabil va continua să fie un subiect al ambivalențelor. Există o perspectivă teoretică, intens studiată și dezbătută, în paralel cu o perspectivă individuală, subiectivă, dezvoltată în intimitate, de-a lungul timpului, într-o rutină cotidiană. Există de asemenea locuința privită din afară, ca un obiect plasat în lume, în cadrul rețelei urbane și a proximității construite, care coexistă consecvent sau disonant cu universul rezidențial interior, experimentat zilnic.</w:t>
      </w:r>
    </w:p>
    <w:p w14:paraId="6DFE8906" w14:textId="77777777" w:rsidR="00161A08" w:rsidRPr="00592ECE" w:rsidRDefault="00161A08" w:rsidP="00DC0C63">
      <w:pPr>
        <w:spacing w:after="120"/>
        <w:jc w:val="both"/>
        <w:rPr>
          <w:rFonts w:ascii="Articulat CF Bold" w:hAnsi="Articulat CF Bold" w:cstheme="minorHAnsi"/>
          <w:b/>
          <w:bCs/>
          <w:sz w:val="20"/>
          <w:szCs w:val="20"/>
          <w:lang w:val="ro-MD"/>
        </w:rPr>
      </w:pPr>
    </w:p>
    <w:p w14:paraId="3932E519" w14:textId="674F7313" w:rsidR="007330F0" w:rsidRDefault="007330F0" w:rsidP="00DC0C63">
      <w:pPr>
        <w:spacing w:after="120"/>
        <w:jc w:val="both"/>
        <w:rPr>
          <w:rFonts w:ascii="Articulat CF Medium" w:hAnsi="Articulat CF Medium" w:cstheme="minorHAnsi"/>
          <w:sz w:val="20"/>
          <w:szCs w:val="20"/>
        </w:rPr>
      </w:pPr>
      <w:r w:rsidRPr="007330F0">
        <w:rPr>
          <w:rFonts w:ascii="Articulat CF Bold" w:hAnsi="Articulat CF Bold" w:cstheme="minorHAnsi"/>
          <w:b/>
          <w:bCs/>
          <w:sz w:val="20"/>
          <w:szCs w:val="20"/>
        </w:rPr>
        <w:t>Locuirea</w:t>
      </w:r>
      <w:r w:rsidRPr="007330F0">
        <w:rPr>
          <w:rFonts w:ascii="Cambria" w:hAnsi="Cambria" w:cs="Cambria"/>
          <w:sz w:val="20"/>
          <w:szCs w:val="20"/>
        </w:rPr>
        <w:t> </w:t>
      </w:r>
      <w:r w:rsidRPr="007330F0">
        <w:rPr>
          <w:rFonts w:ascii="Articulat CF Medium" w:hAnsi="Articulat CF Medium" w:cstheme="minorHAnsi"/>
          <w:sz w:val="20"/>
          <w:szCs w:val="20"/>
        </w:rPr>
        <w:t>este un concept care, având la bazã locuinta, presupune un ansamblu complex de necesitãti si activitãti socio-economice legate direct sau indirect de locuintã, cum sunt: infrastructura (retele, drumuri), dotãri urbane si servicii sociale (învãtãmânt, sãnãtate, culturã, comert, transport, agrement), caracteristicile si calitatea locuintei (grad de dotare, structurã si grad de ocupare, costuri de întretinere, vecinãtãti), mediu.</w:t>
      </w:r>
    </w:p>
    <w:p w14:paraId="62F9C040" w14:textId="233BAD80" w:rsidR="00DC0C63" w:rsidRDefault="0067666D" w:rsidP="00DC0C63">
      <w:pPr>
        <w:spacing w:after="120"/>
        <w:jc w:val="both"/>
        <w:rPr>
          <w:rFonts w:ascii="Articulat CF Medium" w:hAnsi="Articulat CF Medium" w:cstheme="minorHAnsi"/>
          <w:sz w:val="20"/>
          <w:szCs w:val="20"/>
          <w:lang w:val="ro-MD"/>
        </w:rPr>
      </w:pPr>
      <w:r w:rsidRPr="0067666D">
        <w:rPr>
          <w:rFonts w:ascii="Articulat CF Medium" w:hAnsi="Articulat CF Medium" w:cstheme="minorHAnsi"/>
          <w:sz w:val="20"/>
          <w:szCs w:val="20"/>
        </w:rPr>
        <w:t xml:space="preserve">Termenul de </w:t>
      </w:r>
      <w:r w:rsidRPr="0067666D">
        <w:rPr>
          <w:rFonts w:ascii="Articulat CF Bold" w:hAnsi="Articulat CF Bold" w:cstheme="minorHAnsi"/>
          <w:sz w:val="20"/>
          <w:szCs w:val="20"/>
        </w:rPr>
        <w:t>habitat</w:t>
      </w:r>
      <w:r w:rsidRPr="0067666D">
        <w:rPr>
          <w:rFonts w:ascii="Articulat CF Medium" w:hAnsi="Articulat CF Medium" w:cstheme="minorHAnsi"/>
          <w:sz w:val="20"/>
          <w:szCs w:val="20"/>
        </w:rPr>
        <w:t>, în contextul activitãtilor de urbanism si dezvoltare localã, defineste cadrul si conditiile de viatã ale unei populatii/comunitãti în general, modul de structurare/organizare al asezãrilor umane, precum si, mai ales în cazul oraselor, partea unui tesut construit special, destinat locuirii, asociat sau nu cu alte functii urbane</w:t>
      </w:r>
      <w:r>
        <w:rPr>
          <w:rStyle w:val="FootnoteReference"/>
          <w:rFonts w:ascii="Articulat CF Medium" w:hAnsi="Articulat CF Medium" w:cstheme="minorHAnsi"/>
          <w:sz w:val="20"/>
          <w:szCs w:val="20"/>
        </w:rPr>
        <w:footnoteReference w:id="4"/>
      </w:r>
      <w:r w:rsidRPr="0067666D">
        <w:rPr>
          <w:rFonts w:ascii="Articulat CF Medium" w:hAnsi="Articulat CF Medium" w:cstheme="minorHAnsi"/>
          <w:sz w:val="20"/>
          <w:szCs w:val="20"/>
        </w:rPr>
        <w:t>.  Termenului tehnic</w:t>
      </w:r>
      <w:r w:rsidRPr="0067666D">
        <w:rPr>
          <w:rFonts w:ascii="Cambria" w:hAnsi="Cambria" w:cs="Cambria"/>
          <w:sz w:val="20"/>
          <w:szCs w:val="20"/>
        </w:rPr>
        <w:t> </w:t>
      </w:r>
      <w:r w:rsidRPr="0067666D">
        <w:rPr>
          <w:rFonts w:ascii="Articulat CF Normal Oblique" w:hAnsi="Articulat CF Normal Oblique" w:cstheme="minorHAnsi"/>
          <w:i/>
          <w:iCs/>
          <w:sz w:val="20"/>
          <w:szCs w:val="20"/>
        </w:rPr>
        <w:t>habitat</w:t>
      </w:r>
      <w:r w:rsidRPr="0067666D">
        <w:rPr>
          <w:rFonts w:ascii="Cambria" w:hAnsi="Cambria" w:cs="Cambria"/>
          <w:i/>
          <w:iCs/>
          <w:sz w:val="20"/>
          <w:szCs w:val="20"/>
        </w:rPr>
        <w:t> </w:t>
      </w:r>
      <w:r w:rsidRPr="0067666D">
        <w:rPr>
          <w:rFonts w:ascii="Articulat CF Medium" w:hAnsi="Articulat CF Medium" w:cstheme="minorHAnsi"/>
          <w:sz w:val="20"/>
          <w:szCs w:val="20"/>
        </w:rPr>
        <w:t>(fr.</w:t>
      </w:r>
      <w:r w:rsidRPr="0067666D">
        <w:rPr>
          <w:rFonts w:ascii="Cambria" w:hAnsi="Cambria" w:cs="Cambria"/>
          <w:sz w:val="20"/>
          <w:szCs w:val="20"/>
        </w:rPr>
        <w:t> </w:t>
      </w:r>
      <w:r w:rsidRPr="0067666D">
        <w:rPr>
          <w:rFonts w:ascii="Articulat CF Normal Oblique" w:hAnsi="Articulat CF Normal Oblique" w:cstheme="minorHAnsi"/>
          <w:i/>
          <w:iCs/>
          <w:sz w:val="20"/>
          <w:szCs w:val="20"/>
        </w:rPr>
        <w:t>habitat</w:t>
      </w:r>
      <w:r w:rsidRPr="0067666D">
        <w:rPr>
          <w:rFonts w:ascii="Articulat CF Normal Oblique" w:hAnsi="Articulat CF Normal Oblique" w:cstheme="minorHAnsi"/>
          <w:sz w:val="20"/>
          <w:szCs w:val="20"/>
        </w:rPr>
        <w:t>;</w:t>
      </w:r>
      <w:r w:rsidRPr="0067666D">
        <w:rPr>
          <w:rFonts w:ascii="Articulat CF Medium" w:hAnsi="Articulat CF Medium" w:cstheme="minorHAnsi"/>
          <w:sz w:val="20"/>
          <w:szCs w:val="20"/>
        </w:rPr>
        <w:t xml:space="preserve"> engl.</w:t>
      </w:r>
      <w:r w:rsidRPr="0067666D">
        <w:rPr>
          <w:rFonts w:ascii="Cambria" w:hAnsi="Cambria" w:cs="Cambria"/>
          <w:sz w:val="20"/>
          <w:szCs w:val="20"/>
        </w:rPr>
        <w:t> </w:t>
      </w:r>
      <w:r w:rsidRPr="0067666D">
        <w:rPr>
          <w:rFonts w:ascii="Articulat CF Normal Oblique" w:hAnsi="Articulat CF Normal Oblique" w:cstheme="minorHAnsi"/>
          <w:i/>
          <w:iCs/>
          <w:sz w:val="20"/>
          <w:szCs w:val="20"/>
        </w:rPr>
        <w:t>housing</w:t>
      </w:r>
      <w:r w:rsidRPr="0067666D">
        <w:rPr>
          <w:rFonts w:ascii="Articulat CF Medium" w:hAnsi="Articulat CF Medium" w:cstheme="minorHAnsi"/>
          <w:sz w:val="20"/>
          <w:szCs w:val="20"/>
        </w:rPr>
        <w:t>), îi corespunde în limba românã no</w:t>
      </w:r>
      <w:r>
        <w:rPr>
          <w:rFonts w:ascii="Articulat CF Medium" w:hAnsi="Articulat CF Medium" w:cstheme="minorHAnsi"/>
          <w:sz w:val="20"/>
          <w:szCs w:val="20"/>
        </w:rPr>
        <w:t>ț</w:t>
      </w:r>
      <w:r w:rsidRPr="0067666D">
        <w:rPr>
          <w:rFonts w:ascii="Articulat CF Medium" w:hAnsi="Articulat CF Medium" w:cstheme="minorHAnsi"/>
          <w:sz w:val="20"/>
          <w:szCs w:val="20"/>
        </w:rPr>
        <w:t>iunea de</w:t>
      </w:r>
      <w:r w:rsidRPr="0067666D">
        <w:rPr>
          <w:rFonts w:ascii="Cambria" w:hAnsi="Cambria" w:cs="Cambria"/>
          <w:sz w:val="20"/>
          <w:szCs w:val="20"/>
        </w:rPr>
        <w:t> </w:t>
      </w:r>
      <w:r w:rsidRPr="0067666D">
        <w:rPr>
          <w:rFonts w:ascii="Articulat CF Demi Bold Oblique" w:hAnsi="Articulat CF Demi Bold Oblique" w:cstheme="minorHAnsi"/>
          <w:i/>
          <w:iCs/>
          <w:sz w:val="20"/>
          <w:szCs w:val="20"/>
        </w:rPr>
        <w:t>locuire</w:t>
      </w:r>
      <w:r w:rsidRPr="0067666D">
        <w:rPr>
          <w:rFonts w:ascii="Articulat CF Medium" w:hAnsi="Articulat CF Medium" w:cstheme="minorHAnsi"/>
          <w:sz w:val="20"/>
          <w:szCs w:val="20"/>
        </w:rPr>
        <w:t>.</w:t>
      </w:r>
    </w:p>
    <w:p w14:paraId="48BFA9CD" w14:textId="77777777" w:rsidR="0067666D" w:rsidRDefault="0067666D" w:rsidP="00DC0C63">
      <w:pPr>
        <w:spacing w:after="120"/>
        <w:jc w:val="both"/>
        <w:rPr>
          <w:rFonts w:ascii="Articulat CF Medium" w:hAnsi="Articulat CF Medium" w:cstheme="minorHAnsi"/>
          <w:sz w:val="20"/>
          <w:szCs w:val="20"/>
          <w:lang w:val="ro-MD"/>
        </w:rPr>
      </w:pPr>
    </w:p>
    <w:p w14:paraId="25E8149A" w14:textId="2088801C" w:rsidR="0067666D" w:rsidRDefault="0067666D" w:rsidP="0022508C">
      <w:pPr>
        <w:spacing w:after="120"/>
        <w:jc w:val="both"/>
        <w:rPr>
          <w:rFonts w:ascii="Articulat CF Medium" w:hAnsi="Articulat CF Medium" w:cstheme="minorHAnsi"/>
          <w:sz w:val="20"/>
          <w:szCs w:val="20"/>
          <w:lang w:val="ro-MD"/>
        </w:rPr>
      </w:pPr>
      <w:r w:rsidRPr="000A0BCB">
        <w:rPr>
          <w:rFonts w:ascii="Articulat CF Bold" w:hAnsi="Articulat CF Bold" w:cstheme="minorHAnsi"/>
          <w:sz w:val="22"/>
          <w:szCs w:val="22"/>
          <w:lang w:val="ro-MD"/>
        </w:rPr>
        <w:t>Locuirea</w:t>
      </w:r>
      <w:r>
        <w:rPr>
          <w:rFonts w:ascii="Articulat CF Medium" w:hAnsi="Articulat CF Medium" w:cstheme="minorHAnsi"/>
          <w:sz w:val="20"/>
          <w:szCs w:val="20"/>
          <w:lang w:val="ro-MD"/>
        </w:rPr>
        <w:t xml:space="preserve"> face parte din categoria problemelor majore ale omenirii, conexe dezvoltării sociale și economice, de importanță apropiată celor ale alimentației și sănătății, ale mediului și energiei. Locuirea are un caracter global și permanent, rezolvarea ei fiind o problemă complexă și trans-generațională. </w:t>
      </w:r>
    </w:p>
    <w:p w14:paraId="09CEDB71" w14:textId="4D999983" w:rsidR="005F399C" w:rsidRDefault="005F399C" w:rsidP="0022508C">
      <w:pPr>
        <w:spacing w:after="120"/>
        <w:jc w:val="both"/>
        <w:rPr>
          <w:rFonts w:ascii="Articulat CF Medium" w:hAnsi="Articulat CF Medium" w:cstheme="minorHAnsi"/>
          <w:sz w:val="20"/>
          <w:szCs w:val="20"/>
          <w:lang w:val="ro-MD"/>
        </w:rPr>
      </w:pPr>
      <w:r>
        <w:rPr>
          <w:rFonts w:ascii="Articulat CF Medium" w:hAnsi="Articulat CF Medium" w:cstheme="minorHAnsi"/>
          <w:sz w:val="20"/>
          <w:szCs w:val="20"/>
          <w:lang w:val="ro-MD"/>
        </w:rPr>
        <w:t>Locuința, prezentă în existența colectivităților umane încă din preistorie, poate fi definită din punct de vedere: economic, arhitectural, sociologic, literar, etnologic, artistic, etc. Dar probabil că mai util decât stbilirea unei definiții este precizarea funcțiilor sale, a modurilor prin care servește beneficiarul direct, locuitorul</w:t>
      </w:r>
      <w:r w:rsidR="006E01C9">
        <w:rPr>
          <w:rFonts w:ascii="Articulat CF Medium" w:hAnsi="Articulat CF Medium" w:cstheme="minorHAnsi"/>
          <w:sz w:val="20"/>
          <w:szCs w:val="20"/>
          <w:lang w:val="ro-MD"/>
        </w:rPr>
        <w:t xml:space="preserve">. </w:t>
      </w:r>
    </w:p>
    <w:p w14:paraId="40C03465" w14:textId="58DF5DD4" w:rsidR="006E01C9" w:rsidRDefault="006E01C9" w:rsidP="0022508C">
      <w:pPr>
        <w:spacing w:after="120"/>
        <w:jc w:val="both"/>
        <w:rPr>
          <w:rFonts w:ascii="Articulat CF Medium" w:hAnsi="Articulat CF Medium" w:cstheme="minorHAnsi"/>
          <w:sz w:val="20"/>
          <w:szCs w:val="20"/>
          <w:lang w:val="ro-MD"/>
        </w:rPr>
      </w:pPr>
      <w:r>
        <w:rPr>
          <w:rFonts w:ascii="Articulat CF Medium" w:hAnsi="Articulat CF Medium" w:cstheme="minorHAnsi"/>
          <w:sz w:val="20"/>
          <w:szCs w:val="20"/>
          <w:lang w:val="ro-MD"/>
        </w:rPr>
        <w:t>Privit izolat sau în grup, omul își consumă existența în timp și spațiu. În cadrul acestui binom</w:t>
      </w:r>
      <w:r w:rsidR="00811B7D">
        <w:rPr>
          <w:rFonts w:ascii="Articulat CF Medium" w:hAnsi="Articulat CF Medium" w:cstheme="minorHAnsi"/>
          <w:sz w:val="20"/>
          <w:szCs w:val="20"/>
          <w:lang w:val="ro-MD"/>
        </w:rPr>
        <w:t xml:space="preserve"> în care extensiunea sau contracția temporală sunt în funcție de compratimentarea și amenajarea spațiului, locuința – deși cea mai mică unitate volumetrică complexă – este cel mai mare consumator de timp. </w:t>
      </w:r>
      <w:r w:rsidR="001245EB">
        <w:rPr>
          <w:rFonts w:ascii="Articulat CF Medium" w:hAnsi="Articulat CF Medium" w:cstheme="minorHAnsi"/>
          <w:sz w:val="20"/>
          <w:szCs w:val="20"/>
          <w:lang w:val="ro-MD"/>
        </w:rPr>
        <w:t>De regulă, locuința este definită ca un adăpost, dar spre deosebire de adăpostul celorlalte viețuitoare, în cazul omului acest adăpost a evoluat – de la peștera preistorică la apartamentele contemporane – în paralel, contribuind activ la afirmarea condiției umane. Multe funcțiuni țin de existența materială, fizică, altele se leagă de viața spirituală, jucând un rol decisiv în dezvoltarea personalității umane.</w:t>
      </w:r>
    </w:p>
    <w:p w14:paraId="6B0FDA85" w14:textId="66316B18" w:rsidR="00706414" w:rsidRDefault="00706414" w:rsidP="00706414">
      <w:pPr>
        <w:spacing w:after="120"/>
        <w:jc w:val="both"/>
        <w:rPr>
          <w:rFonts w:ascii="Articulat CF Medium" w:hAnsi="Articulat CF Medium" w:cstheme="minorHAnsi"/>
          <w:sz w:val="20"/>
          <w:szCs w:val="20"/>
          <w:lang w:val="ro-MD"/>
        </w:rPr>
      </w:pPr>
      <w:r w:rsidRPr="000A0BCB">
        <w:rPr>
          <w:rFonts w:ascii="Articulat CF Demi Bold Oblique" w:hAnsi="Articulat CF Demi Bold Oblique" w:cstheme="minorHAnsi"/>
          <w:sz w:val="20"/>
          <w:szCs w:val="20"/>
          <w:lang w:val="ro-MD"/>
        </w:rPr>
        <w:t>Una din condițiile fundamentale ale existenței populației umane este aceea de</w:t>
      </w:r>
      <w:r w:rsidRPr="00706414">
        <w:rPr>
          <w:rFonts w:ascii="Articulat CF Bold" w:hAnsi="Articulat CF Bold" w:cstheme="minorHAnsi"/>
          <w:sz w:val="20"/>
          <w:szCs w:val="20"/>
          <w:lang w:val="ro-MD"/>
        </w:rPr>
        <w:t xml:space="preserve"> </w:t>
      </w:r>
      <w:r w:rsidRPr="000A0BCB">
        <w:rPr>
          <w:rFonts w:ascii="Articulat CF Bold" w:hAnsi="Articulat CF Bold" w:cstheme="minorHAnsi"/>
          <w:sz w:val="22"/>
          <w:szCs w:val="22"/>
          <w:lang w:val="ro-MD"/>
        </w:rPr>
        <w:t>a locui</w:t>
      </w:r>
      <w:r w:rsidRPr="00706414">
        <w:rPr>
          <w:rFonts w:ascii="Articulat CF Bold" w:hAnsi="Articulat CF Bold" w:cstheme="minorHAnsi"/>
          <w:sz w:val="20"/>
          <w:szCs w:val="20"/>
          <w:lang w:val="ro-MD"/>
        </w:rPr>
        <w:t>.</w:t>
      </w:r>
      <w:r w:rsidRPr="00706414">
        <w:rPr>
          <w:rFonts w:ascii="Articulat CF Medium" w:hAnsi="Articulat CF Medium" w:cstheme="minorHAnsi"/>
          <w:sz w:val="20"/>
          <w:szCs w:val="20"/>
          <w:lang w:val="ro-MD"/>
        </w:rPr>
        <w:t xml:space="preserve"> Locuirea</w:t>
      </w:r>
      <w:r>
        <w:rPr>
          <w:rFonts w:ascii="Articulat CF Medium" w:hAnsi="Articulat CF Medium" w:cstheme="minorHAnsi"/>
          <w:sz w:val="20"/>
          <w:szCs w:val="20"/>
          <w:lang w:val="ro-MD"/>
        </w:rPr>
        <w:t xml:space="preserve"> </w:t>
      </w:r>
      <w:r w:rsidRPr="00706414">
        <w:rPr>
          <w:rFonts w:ascii="Articulat CF Medium" w:hAnsi="Articulat CF Medium" w:cstheme="minorHAnsi"/>
          <w:sz w:val="20"/>
          <w:szCs w:val="20"/>
          <w:lang w:val="ro-MD"/>
        </w:rPr>
        <w:t>reprezinta procesul de convie</w:t>
      </w:r>
      <w:r>
        <w:rPr>
          <w:rFonts w:ascii="Articulat CF Medium" w:hAnsi="Articulat CF Medium" w:cstheme="minorHAnsi"/>
          <w:sz w:val="20"/>
          <w:szCs w:val="20"/>
          <w:lang w:val="ro-MD"/>
        </w:rPr>
        <w:t>ț</w:t>
      </w:r>
      <w:r w:rsidRPr="00706414">
        <w:rPr>
          <w:rFonts w:ascii="Articulat CF Medium" w:hAnsi="Articulat CF Medium" w:cstheme="minorHAnsi"/>
          <w:sz w:val="20"/>
          <w:szCs w:val="20"/>
          <w:lang w:val="ro-MD"/>
        </w:rPr>
        <w:t>uire complex</w:t>
      </w:r>
      <w:r>
        <w:rPr>
          <w:rFonts w:ascii="Articulat CF Medium" w:hAnsi="Articulat CF Medium" w:cstheme="minorHAnsi"/>
          <w:sz w:val="20"/>
          <w:szCs w:val="20"/>
          <w:lang w:val="ro-MD"/>
        </w:rPr>
        <w:t>ă</w:t>
      </w:r>
      <w:r w:rsidRPr="00706414">
        <w:rPr>
          <w:rFonts w:ascii="Articulat CF Medium" w:hAnsi="Articulat CF Medium" w:cstheme="minorHAnsi"/>
          <w:sz w:val="20"/>
          <w:szCs w:val="20"/>
          <w:lang w:val="ro-MD"/>
        </w:rPr>
        <w:t xml:space="preserve"> a comunit</w:t>
      </w:r>
      <w:r>
        <w:rPr>
          <w:rFonts w:ascii="Articulat CF Medium" w:hAnsi="Articulat CF Medium" w:cstheme="minorHAnsi"/>
          <w:sz w:val="20"/>
          <w:szCs w:val="20"/>
          <w:lang w:val="ro-MD"/>
        </w:rPr>
        <w:t>ăț</w:t>
      </w:r>
      <w:r w:rsidRPr="00706414">
        <w:rPr>
          <w:rFonts w:ascii="Articulat CF Medium" w:hAnsi="Articulat CF Medium" w:cstheme="minorHAnsi"/>
          <w:sz w:val="20"/>
          <w:szCs w:val="20"/>
          <w:lang w:val="ro-MD"/>
        </w:rPr>
        <w:t>ilor umane în a</w:t>
      </w:r>
      <w:r>
        <w:rPr>
          <w:rFonts w:ascii="Articulat CF Medium" w:hAnsi="Articulat CF Medium" w:cstheme="minorHAnsi"/>
          <w:sz w:val="20"/>
          <w:szCs w:val="20"/>
          <w:lang w:val="ro-MD"/>
        </w:rPr>
        <w:t>ș</w:t>
      </w:r>
      <w:r w:rsidRPr="00706414">
        <w:rPr>
          <w:rFonts w:ascii="Articulat CF Medium" w:hAnsi="Articulat CF Medium" w:cstheme="minorHAnsi"/>
          <w:sz w:val="20"/>
          <w:szCs w:val="20"/>
          <w:lang w:val="ro-MD"/>
        </w:rPr>
        <w:t>ez</w:t>
      </w:r>
      <w:r>
        <w:rPr>
          <w:rFonts w:ascii="Articulat CF Medium" w:hAnsi="Articulat CF Medium" w:cstheme="minorHAnsi"/>
          <w:sz w:val="20"/>
          <w:szCs w:val="20"/>
          <w:lang w:val="ro-MD"/>
        </w:rPr>
        <w:t>ă</w:t>
      </w:r>
      <w:r w:rsidRPr="00706414">
        <w:rPr>
          <w:rFonts w:ascii="Articulat CF Medium" w:hAnsi="Articulat CF Medium" w:cstheme="minorHAnsi"/>
          <w:sz w:val="20"/>
          <w:szCs w:val="20"/>
          <w:lang w:val="ro-MD"/>
        </w:rPr>
        <w:t>ri (localit</w:t>
      </w:r>
      <w:r>
        <w:rPr>
          <w:rFonts w:ascii="Articulat CF Medium" w:hAnsi="Articulat CF Medium" w:cstheme="minorHAnsi"/>
          <w:sz w:val="20"/>
          <w:szCs w:val="20"/>
          <w:lang w:val="ro-MD"/>
        </w:rPr>
        <w:t>ăț</w:t>
      </w:r>
      <w:r w:rsidRPr="00706414">
        <w:rPr>
          <w:rFonts w:ascii="Articulat CF Medium" w:hAnsi="Articulat CF Medium" w:cstheme="minorHAnsi"/>
          <w:sz w:val="20"/>
          <w:szCs w:val="20"/>
          <w:lang w:val="ro-MD"/>
        </w:rPr>
        <w:t>i), în interrela</w:t>
      </w:r>
      <w:r>
        <w:rPr>
          <w:rFonts w:ascii="Articulat CF Medium" w:hAnsi="Articulat CF Medium" w:cstheme="minorHAnsi"/>
          <w:sz w:val="20"/>
          <w:szCs w:val="20"/>
          <w:lang w:val="ro-MD"/>
        </w:rPr>
        <w:t>ț</w:t>
      </w:r>
      <w:r w:rsidRPr="00706414">
        <w:rPr>
          <w:rFonts w:ascii="Articulat CF Medium" w:hAnsi="Articulat CF Medium" w:cstheme="minorHAnsi"/>
          <w:sz w:val="20"/>
          <w:szCs w:val="20"/>
          <w:lang w:val="ro-MD"/>
        </w:rPr>
        <w:t>ii</w:t>
      </w:r>
      <w:r>
        <w:rPr>
          <w:rFonts w:ascii="Articulat CF Medium" w:hAnsi="Articulat CF Medium" w:cstheme="minorHAnsi"/>
          <w:sz w:val="20"/>
          <w:szCs w:val="20"/>
          <w:lang w:val="ro-MD"/>
        </w:rPr>
        <w:t xml:space="preserve"> </w:t>
      </w:r>
      <w:r w:rsidRPr="00706414">
        <w:rPr>
          <w:rFonts w:ascii="Articulat CF Medium" w:hAnsi="Articulat CF Medium" w:cstheme="minorHAnsi"/>
          <w:sz w:val="20"/>
          <w:szCs w:val="20"/>
          <w:lang w:val="ro-MD"/>
        </w:rPr>
        <w:t xml:space="preserve">cu mediul natural </w:t>
      </w:r>
      <w:r>
        <w:rPr>
          <w:rFonts w:ascii="Articulat CF Medium" w:hAnsi="Articulat CF Medium" w:cstheme="minorHAnsi"/>
          <w:sz w:val="20"/>
          <w:szCs w:val="20"/>
          <w:lang w:val="ro-MD"/>
        </w:rPr>
        <w:t>ș</w:t>
      </w:r>
      <w:r w:rsidRPr="00706414">
        <w:rPr>
          <w:rFonts w:ascii="Articulat CF Medium" w:hAnsi="Articulat CF Medium" w:cstheme="minorHAnsi"/>
          <w:sz w:val="20"/>
          <w:szCs w:val="20"/>
          <w:lang w:val="ro-MD"/>
        </w:rPr>
        <w:t>i cel creat de om. Este factorul fundamental de armonie, stabilitate social</w:t>
      </w:r>
      <w:r>
        <w:rPr>
          <w:rFonts w:ascii="Articulat CF Medium" w:hAnsi="Articulat CF Medium" w:cstheme="minorHAnsi"/>
          <w:sz w:val="20"/>
          <w:szCs w:val="20"/>
          <w:lang w:val="ro-MD"/>
        </w:rPr>
        <w:t>ă</w:t>
      </w:r>
      <w:r w:rsidRPr="00706414">
        <w:rPr>
          <w:rFonts w:ascii="Articulat CF Medium" w:hAnsi="Articulat CF Medium" w:cstheme="minorHAnsi"/>
          <w:sz w:val="20"/>
          <w:szCs w:val="20"/>
          <w:lang w:val="ro-MD"/>
        </w:rPr>
        <w:t xml:space="preserve"> </w:t>
      </w:r>
      <w:r>
        <w:rPr>
          <w:rFonts w:ascii="Articulat CF Medium" w:hAnsi="Articulat CF Medium" w:cstheme="minorHAnsi"/>
          <w:sz w:val="20"/>
          <w:szCs w:val="20"/>
          <w:lang w:val="ro-MD"/>
        </w:rPr>
        <w:t>ș</w:t>
      </w:r>
      <w:r w:rsidRPr="00706414">
        <w:rPr>
          <w:rFonts w:ascii="Articulat CF Medium" w:hAnsi="Articulat CF Medium" w:cstheme="minorHAnsi"/>
          <w:sz w:val="20"/>
          <w:szCs w:val="20"/>
          <w:lang w:val="ro-MD"/>
        </w:rPr>
        <w:t>i de</w:t>
      </w:r>
      <w:r>
        <w:rPr>
          <w:rFonts w:ascii="Articulat CF Medium" w:hAnsi="Articulat CF Medium" w:cstheme="minorHAnsi"/>
          <w:sz w:val="20"/>
          <w:szCs w:val="20"/>
          <w:lang w:val="ro-MD"/>
        </w:rPr>
        <w:t xml:space="preserve"> </w:t>
      </w:r>
      <w:r w:rsidRPr="00706414">
        <w:rPr>
          <w:rFonts w:ascii="Articulat CF Medium" w:hAnsi="Articulat CF Medium" w:cstheme="minorHAnsi"/>
          <w:sz w:val="20"/>
          <w:szCs w:val="20"/>
          <w:lang w:val="ro-MD"/>
        </w:rPr>
        <w:t>calitate a vie</w:t>
      </w:r>
      <w:r>
        <w:rPr>
          <w:rFonts w:ascii="Articulat CF Medium" w:hAnsi="Articulat CF Medium" w:cstheme="minorHAnsi"/>
          <w:sz w:val="20"/>
          <w:szCs w:val="20"/>
          <w:lang w:val="ro-MD"/>
        </w:rPr>
        <w:t>ț</w:t>
      </w:r>
      <w:r w:rsidRPr="00706414">
        <w:rPr>
          <w:rFonts w:ascii="Articulat CF Medium" w:hAnsi="Articulat CF Medium" w:cstheme="minorHAnsi"/>
          <w:sz w:val="20"/>
          <w:szCs w:val="20"/>
          <w:lang w:val="ro-MD"/>
        </w:rPr>
        <w:t>ii popula</w:t>
      </w:r>
      <w:r>
        <w:rPr>
          <w:rFonts w:ascii="Articulat CF Medium" w:hAnsi="Articulat CF Medium" w:cstheme="minorHAnsi"/>
          <w:sz w:val="20"/>
          <w:szCs w:val="20"/>
          <w:lang w:val="ro-MD"/>
        </w:rPr>
        <w:t>ț</w:t>
      </w:r>
      <w:r w:rsidRPr="00706414">
        <w:rPr>
          <w:rFonts w:ascii="Articulat CF Medium" w:hAnsi="Articulat CF Medium" w:cstheme="minorHAnsi"/>
          <w:sz w:val="20"/>
          <w:szCs w:val="20"/>
          <w:lang w:val="ro-MD"/>
        </w:rPr>
        <w:t>iei umane, fiind elementul cheie al dezvolt</w:t>
      </w:r>
      <w:r>
        <w:rPr>
          <w:rFonts w:ascii="Articulat CF Medium" w:hAnsi="Articulat CF Medium" w:cstheme="minorHAnsi"/>
          <w:sz w:val="20"/>
          <w:szCs w:val="20"/>
          <w:lang w:val="ro-MD"/>
        </w:rPr>
        <w:t>ă</w:t>
      </w:r>
      <w:r w:rsidRPr="00706414">
        <w:rPr>
          <w:rFonts w:ascii="Articulat CF Medium" w:hAnsi="Articulat CF Medium" w:cstheme="minorHAnsi"/>
          <w:sz w:val="20"/>
          <w:szCs w:val="20"/>
          <w:lang w:val="ro-MD"/>
        </w:rPr>
        <w:t>rii a</w:t>
      </w:r>
      <w:r>
        <w:rPr>
          <w:rFonts w:ascii="Articulat CF Medium" w:hAnsi="Articulat CF Medium" w:cstheme="minorHAnsi"/>
          <w:sz w:val="20"/>
          <w:szCs w:val="20"/>
          <w:lang w:val="ro-MD"/>
        </w:rPr>
        <w:t>ș</w:t>
      </w:r>
      <w:r w:rsidRPr="00706414">
        <w:rPr>
          <w:rFonts w:ascii="Articulat CF Medium" w:hAnsi="Articulat CF Medium" w:cstheme="minorHAnsi"/>
          <w:sz w:val="20"/>
          <w:szCs w:val="20"/>
          <w:lang w:val="ro-MD"/>
        </w:rPr>
        <w:t>ez</w:t>
      </w:r>
      <w:r>
        <w:rPr>
          <w:rFonts w:ascii="Articulat CF Medium" w:hAnsi="Articulat CF Medium" w:cstheme="minorHAnsi"/>
          <w:sz w:val="20"/>
          <w:szCs w:val="20"/>
          <w:lang w:val="ro-MD"/>
        </w:rPr>
        <w:t>ă</w:t>
      </w:r>
      <w:r w:rsidRPr="00706414">
        <w:rPr>
          <w:rFonts w:ascii="Articulat CF Medium" w:hAnsi="Articulat CF Medium" w:cstheme="minorHAnsi"/>
          <w:sz w:val="20"/>
          <w:szCs w:val="20"/>
          <w:lang w:val="ro-MD"/>
        </w:rPr>
        <w:t>rilor umane. Locuirea</w:t>
      </w:r>
      <w:r>
        <w:rPr>
          <w:rFonts w:ascii="Articulat CF Medium" w:hAnsi="Articulat CF Medium" w:cstheme="minorHAnsi"/>
          <w:sz w:val="20"/>
          <w:szCs w:val="20"/>
          <w:lang w:val="ro-MD"/>
        </w:rPr>
        <w:t xml:space="preserve"> </w:t>
      </w:r>
      <w:r w:rsidRPr="00706414">
        <w:rPr>
          <w:rFonts w:ascii="Articulat CF Medium" w:hAnsi="Articulat CF Medium" w:cstheme="minorHAnsi"/>
          <w:sz w:val="20"/>
          <w:szCs w:val="20"/>
          <w:lang w:val="ro-MD"/>
        </w:rPr>
        <w:t>reprezint</w:t>
      </w:r>
      <w:r>
        <w:rPr>
          <w:rFonts w:ascii="Articulat CF Medium" w:hAnsi="Articulat CF Medium" w:cstheme="minorHAnsi"/>
          <w:sz w:val="20"/>
          <w:szCs w:val="20"/>
          <w:lang w:val="ro-MD"/>
        </w:rPr>
        <w:t>ă</w:t>
      </w:r>
      <w:r w:rsidRPr="00706414">
        <w:rPr>
          <w:rFonts w:ascii="Articulat CF Medium" w:hAnsi="Articulat CF Medium" w:cstheme="minorHAnsi"/>
          <w:sz w:val="20"/>
          <w:szCs w:val="20"/>
          <w:lang w:val="ro-MD"/>
        </w:rPr>
        <w:t xml:space="preserve"> o parte important</w:t>
      </w:r>
      <w:r>
        <w:rPr>
          <w:rFonts w:ascii="Articulat CF Medium" w:hAnsi="Articulat CF Medium" w:cstheme="minorHAnsi"/>
          <w:sz w:val="20"/>
          <w:szCs w:val="20"/>
          <w:lang w:val="ro-MD"/>
        </w:rPr>
        <w:t>ă</w:t>
      </w:r>
      <w:r w:rsidRPr="00706414">
        <w:rPr>
          <w:rFonts w:ascii="Articulat CF Medium" w:hAnsi="Articulat CF Medium" w:cstheme="minorHAnsi"/>
          <w:sz w:val="20"/>
          <w:szCs w:val="20"/>
          <w:lang w:val="ro-MD"/>
        </w:rPr>
        <w:t xml:space="preserve"> a boga</w:t>
      </w:r>
      <w:r>
        <w:rPr>
          <w:rFonts w:ascii="Articulat CF Medium" w:hAnsi="Articulat CF Medium" w:cstheme="minorHAnsi"/>
          <w:sz w:val="20"/>
          <w:szCs w:val="20"/>
          <w:lang w:val="ro-MD"/>
        </w:rPr>
        <w:t>ț</w:t>
      </w:r>
      <w:r w:rsidRPr="00706414">
        <w:rPr>
          <w:rFonts w:ascii="Articulat CF Medium" w:hAnsi="Articulat CF Medium" w:cstheme="minorHAnsi"/>
          <w:sz w:val="20"/>
          <w:szCs w:val="20"/>
          <w:lang w:val="ro-MD"/>
        </w:rPr>
        <w:t>iei na</w:t>
      </w:r>
      <w:r>
        <w:rPr>
          <w:rFonts w:ascii="Articulat CF Medium" w:hAnsi="Articulat CF Medium" w:cstheme="minorHAnsi"/>
          <w:sz w:val="20"/>
          <w:szCs w:val="20"/>
          <w:lang w:val="ro-MD"/>
        </w:rPr>
        <w:t>ț</w:t>
      </w:r>
      <w:r w:rsidRPr="00706414">
        <w:rPr>
          <w:rFonts w:ascii="Articulat CF Medium" w:hAnsi="Articulat CF Medium" w:cstheme="minorHAnsi"/>
          <w:sz w:val="20"/>
          <w:szCs w:val="20"/>
          <w:lang w:val="ro-MD"/>
        </w:rPr>
        <w:t xml:space="preserve">ionale </w:t>
      </w:r>
      <w:r>
        <w:rPr>
          <w:rFonts w:ascii="Articulat CF Medium" w:hAnsi="Articulat CF Medium" w:cstheme="minorHAnsi"/>
          <w:sz w:val="20"/>
          <w:szCs w:val="20"/>
          <w:lang w:val="ro-MD"/>
        </w:rPr>
        <w:t>ș</w:t>
      </w:r>
      <w:r w:rsidRPr="00706414">
        <w:rPr>
          <w:rFonts w:ascii="Articulat CF Medium" w:hAnsi="Articulat CF Medium" w:cstheme="minorHAnsi"/>
          <w:sz w:val="20"/>
          <w:szCs w:val="20"/>
          <w:lang w:val="ro-MD"/>
        </w:rPr>
        <w:t>i constituie o m</w:t>
      </w:r>
      <w:r>
        <w:rPr>
          <w:rFonts w:ascii="Articulat CF Medium" w:hAnsi="Articulat CF Medium" w:cstheme="minorHAnsi"/>
          <w:sz w:val="20"/>
          <w:szCs w:val="20"/>
          <w:lang w:val="ro-MD"/>
        </w:rPr>
        <w:t>ă</w:t>
      </w:r>
      <w:r w:rsidRPr="00706414">
        <w:rPr>
          <w:rFonts w:ascii="Articulat CF Medium" w:hAnsi="Articulat CF Medium" w:cstheme="minorHAnsi"/>
          <w:sz w:val="20"/>
          <w:szCs w:val="20"/>
          <w:lang w:val="ro-MD"/>
        </w:rPr>
        <w:t>sura a bun</w:t>
      </w:r>
      <w:r>
        <w:rPr>
          <w:rFonts w:ascii="Articulat CF Medium" w:hAnsi="Articulat CF Medium" w:cstheme="minorHAnsi"/>
          <w:sz w:val="20"/>
          <w:szCs w:val="20"/>
          <w:lang w:val="ro-MD"/>
        </w:rPr>
        <w:t>ă</w:t>
      </w:r>
      <w:r w:rsidRPr="00706414">
        <w:rPr>
          <w:rFonts w:ascii="Articulat CF Medium" w:hAnsi="Articulat CF Medium" w:cstheme="minorHAnsi"/>
          <w:sz w:val="20"/>
          <w:szCs w:val="20"/>
          <w:lang w:val="ro-MD"/>
        </w:rPr>
        <w:t>st</w:t>
      </w:r>
      <w:r>
        <w:rPr>
          <w:rFonts w:ascii="Articulat CF Medium" w:hAnsi="Articulat CF Medium" w:cstheme="minorHAnsi"/>
          <w:sz w:val="20"/>
          <w:szCs w:val="20"/>
          <w:lang w:val="ro-MD"/>
        </w:rPr>
        <w:t>ă</w:t>
      </w:r>
      <w:r w:rsidRPr="00706414">
        <w:rPr>
          <w:rFonts w:ascii="Articulat CF Medium" w:hAnsi="Articulat CF Medium" w:cstheme="minorHAnsi"/>
          <w:sz w:val="20"/>
          <w:szCs w:val="20"/>
          <w:lang w:val="ro-MD"/>
        </w:rPr>
        <w:t xml:space="preserve">rii sociale, precum </w:t>
      </w:r>
      <w:r>
        <w:rPr>
          <w:rFonts w:ascii="Articulat CF Medium" w:hAnsi="Articulat CF Medium" w:cstheme="minorHAnsi"/>
          <w:sz w:val="20"/>
          <w:szCs w:val="20"/>
          <w:lang w:val="ro-MD"/>
        </w:rPr>
        <w:t>ș</w:t>
      </w:r>
      <w:r w:rsidRPr="00706414">
        <w:rPr>
          <w:rFonts w:ascii="Articulat CF Medium" w:hAnsi="Articulat CF Medium" w:cstheme="minorHAnsi"/>
          <w:sz w:val="20"/>
          <w:szCs w:val="20"/>
          <w:lang w:val="ro-MD"/>
        </w:rPr>
        <w:t>i</w:t>
      </w:r>
      <w:r>
        <w:rPr>
          <w:rFonts w:ascii="Articulat CF Medium" w:hAnsi="Articulat CF Medium" w:cstheme="minorHAnsi"/>
          <w:sz w:val="20"/>
          <w:szCs w:val="20"/>
          <w:lang w:val="ro-MD"/>
        </w:rPr>
        <w:t xml:space="preserve"> </w:t>
      </w:r>
      <w:r w:rsidRPr="00706414">
        <w:rPr>
          <w:rFonts w:ascii="Articulat CF Medium" w:hAnsi="Articulat CF Medium" w:cstheme="minorHAnsi"/>
          <w:sz w:val="20"/>
          <w:szCs w:val="20"/>
          <w:lang w:val="ro-MD"/>
        </w:rPr>
        <w:t xml:space="preserve">un stimulent pentru economie </w:t>
      </w:r>
      <w:r>
        <w:rPr>
          <w:rFonts w:ascii="Articulat CF Medium" w:hAnsi="Articulat CF Medium" w:cstheme="minorHAnsi"/>
          <w:sz w:val="20"/>
          <w:szCs w:val="20"/>
          <w:lang w:val="ro-MD"/>
        </w:rPr>
        <w:t>ș</w:t>
      </w:r>
      <w:r w:rsidRPr="00706414">
        <w:rPr>
          <w:rFonts w:ascii="Articulat CF Medium" w:hAnsi="Articulat CF Medium" w:cstheme="minorHAnsi"/>
          <w:sz w:val="20"/>
          <w:szCs w:val="20"/>
          <w:lang w:val="ro-MD"/>
        </w:rPr>
        <w:t>i investi</w:t>
      </w:r>
      <w:r>
        <w:rPr>
          <w:rFonts w:ascii="Articulat CF Medium" w:hAnsi="Articulat CF Medium" w:cstheme="minorHAnsi"/>
          <w:sz w:val="20"/>
          <w:szCs w:val="20"/>
          <w:lang w:val="ro-MD"/>
        </w:rPr>
        <w:t>ț</w:t>
      </w:r>
      <w:r w:rsidRPr="00706414">
        <w:rPr>
          <w:rFonts w:ascii="Articulat CF Medium" w:hAnsi="Articulat CF Medium" w:cstheme="minorHAnsi"/>
          <w:sz w:val="20"/>
          <w:szCs w:val="20"/>
          <w:lang w:val="ro-MD"/>
        </w:rPr>
        <w:t>ii.</w:t>
      </w:r>
    </w:p>
    <w:p w14:paraId="2D90AC1A" w14:textId="77777777" w:rsidR="000A0BCB" w:rsidRPr="000A0BCB" w:rsidRDefault="000A0BCB" w:rsidP="000A0BCB">
      <w:pPr>
        <w:spacing w:after="120"/>
        <w:jc w:val="both"/>
        <w:rPr>
          <w:rFonts w:ascii="Articulat CF Medium" w:hAnsi="Articulat CF Medium" w:cstheme="minorHAnsi"/>
          <w:sz w:val="20"/>
          <w:szCs w:val="20"/>
          <w:lang w:val="pt-BR"/>
        </w:rPr>
      </w:pPr>
      <w:r w:rsidRPr="000A0BCB">
        <w:rPr>
          <w:rFonts w:ascii="Articulat CF Bold" w:hAnsi="Articulat CF Bold" w:cstheme="minorHAnsi"/>
          <w:sz w:val="22"/>
          <w:szCs w:val="22"/>
          <w:lang w:val="pt-BR"/>
        </w:rPr>
        <w:t>Locuința</w:t>
      </w:r>
      <w:r w:rsidRPr="000A0BCB">
        <w:rPr>
          <w:rFonts w:ascii="Articulat CF Medium" w:hAnsi="Articulat CF Medium" w:cstheme="minorHAnsi"/>
          <w:sz w:val="20"/>
          <w:szCs w:val="20"/>
          <w:lang w:val="pt-BR"/>
        </w:rPr>
        <w:t xml:space="preserve"> reprezintă un program arhitectural cu o diversitate remarcabilă, deoarece reflectă varietatea nevoilor și contextelor sociale. De la reședințe luxoase până la locuințe urbane compacte, fiecare tip de locuință contribuie la înțelegerea conceptului de locuire. În cadrul acestui curs, se urmărește ordonarea acestei diversități prin intermediul tipologiei, o metodă de clasificare ce evidențiază aspectele calitative ale locuirii.</w:t>
      </w:r>
    </w:p>
    <w:p w14:paraId="2B6A3389" w14:textId="2EA52AC0" w:rsidR="001245EB" w:rsidRDefault="001245EB" w:rsidP="0022508C">
      <w:pPr>
        <w:spacing w:after="120"/>
        <w:jc w:val="both"/>
        <w:rPr>
          <w:rFonts w:ascii="Articulat CF Medium" w:hAnsi="Articulat CF Medium" w:cstheme="minorHAnsi"/>
          <w:sz w:val="20"/>
          <w:szCs w:val="20"/>
          <w:lang w:val="ro-MD"/>
        </w:rPr>
      </w:pPr>
      <w:r>
        <w:rPr>
          <w:rFonts w:ascii="Articulat CF Medium" w:hAnsi="Articulat CF Medium" w:cstheme="minorHAnsi"/>
          <w:sz w:val="20"/>
          <w:szCs w:val="20"/>
          <w:lang w:val="ro-MD"/>
        </w:rPr>
        <w:t xml:space="preserve">Locuința, înainte de toate, </w:t>
      </w:r>
      <w:r w:rsidR="000E548E">
        <w:rPr>
          <w:rFonts w:ascii="Articulat CF Medium" w:hAnsi="Articulat CF Medium" w:cstheme="minorHAnsi"/>
          <w:sz w:val="20"/>
          <w:szCs w:val="20"/>
          <w:lang w:val="ro-MD"/>
        </w:rPr>
        <w:t>”</w:t>
      </w:r>
      <w:r w:rsidRPr="000E548E">
        <w:rPr>
          <w:rFonts w:ascii="Articulat CF Normal Oblique" w:hAnsi="Articulat CF Normal Oblique" w:cstheme="minorHAnsi"/>
          <w:sz w:val="20"/>
          <w:szCs w:val="20"/>
          <w:lang w:val="ro-MD"/>
        </w:rPr>
        <w:t>este un fragment din cosmos</w:t>
      </w:r>
      <w:r w:rsidR="000E548E">
        <w:rPr>
          <w:rFonts w:ascii="Articulat CF Medium" w:hAnsi="Articulat CF Medium" w:cstheme="minorHAnsi"/>
          <w:sz w:val="20"/>
          <w:szCs w:val="20"/>
          <w:lang w:val="ro-MD"/>
        </w:rPr>
        <w:t>”</w:t>
      </w:r>
      <w:r w:rsidR="000E548E">
        <w:rPr>
          <w:rStyle w:val="FootnoteReference"/>
          <w:rFonts w:ascii="Articulat CF Medium" w:hAnsi="Articulat CF Medium" w:cstheme="minorHAnsi"/>
          <w:sz w:val="20"/>
          <w:szCs w:val="20"/>
          <w:lang w:val="ro-MD"/>
        </w:rPr>
        <w:footnoteReference w:id="5"/>
      </w:r>
      <w:r>
        <w:rPr>
          <w:rFonts w:ascii="Articulat CF Medium" w:hAnsi="Articulat CF Medium" w:cstheme="minorHAnsi"/>
          <w:sz w:val="20"/>
          <w:szCs w:val="20"/>
          <w:lang w:val="ro-MD"/>
        </w:rPr>
        <w:t xml:space="preserve"> sau, după cum afirma Le Corbusier, ”</w:t>
      </w:r>
      <w:r w:rsidRPr="000E548E">
        <w:rPr>
          <w:rFonts w:ascii="Articulat CF Normal Oblique" w:hAnsi="Articulat CF Normal Oblique" w:cstheme="minorHAnsi"/>
          <w:sz w:val="20"/>
          <w:szCs w:val="20"/>
          <w:lang w:val="ro-MD"/>
        </w:rPr>
        <w:t>un înveliș care răspunde anumitor cerințe și stabilește raporturi juste între ambientul cosmic și fenomenele biologice umane</w:t>
      </w:r>
      <w:r>
        <w:rPr>
          <w:rFonts w:ascii="Articulat CF Medium" w:hAnsi="Articulat CF Medium" w:cstheme="minorHAnsi"/>
          <w:sz w:val="20"/>
          <w:szCs w:val="20"/>
          <w:lang w:val="ro-MD"/>
        </w:rPr>
        <w:t>”, un compartiment volumetric dimensionat pe măsura cerințelor beneficiarului privind protecția și igiena</w:t>
      </w:r>
      <w:r w:rsidR="002A2761">
        <w:rPr>
          <w:rFonts w:ascii="Articulat CF Medium" w:hAnsi="Articulat CF Medium" w:cstheme="minorHAnsi"/>
          <w:sz w:val="20"/>
          <w:szCs w:val="20"/>
          <w:lang w:val="ro-MD"/>
        </w:rPr>
        <w:t xml:space="preserve"> corporală.</w:t>
      </w:r>
    </w:p>
    <w:p w14:paraId="042D4A20" w14:textId="70A7B4FA" w:rsidR="000E548E" w:rsidRPr="000E548E" w:rsidRDefault="000E548E" w:rsidP="000E548E">
      <w:pPr>
        <w:spacing w:after="120"/>
        <w:jc w:val="both"/>
        <w:rPr>
          <w:rFonts w:ascii="Articulat CF Medium" w:hAnsi="Articulat CF Medium" w:cstheme="minorHAnsi"/>
          <w:sz w:val="20"/>
          <w:szCs w:val="20"/>
          <w:lang w:val="ro-MD"/>
        </w:rPr>
      </w:pPr>
      <w:r w:rsidRPr="000E548E">
        <w:rPr>
          <w:rFonts w:ascii="Articulat CF Medium" w:hAnsi="Articulat CF Medium" w:cstheme="minorHAnsi"/>
          <w:sz w:val="20"/>
          <w:szCs w:val="20"/>
          <w:lang w:val="ro-MD"/>
        </w:rPr>
        <w:t>Fenomenul locuirii este definit nu numai de dimensiunea sa spa</w:t>
      </w:r>
      <w:r>
        <w:rPr>
          <w:rFonts w:ascii="Articulat CF Medium" w:hAnsi="Articulat CF Medium" w:cstheme="minorHAnsi"/>
          <w:sz w:val="20"/>
          <w:szCs w:val="20"/>
          <w:lang w:val="ro-MD"/>
        </w:rPr>
        <w:t>ț</w:t>
      </w:r>
      <w:r w:rsidRPr="000E548E">
        <w:rPr>
          <w:rFonts w:ascii="Articulat CF Medium" w:hAnsi="Articulat CF Medium" w:cstheme="minorHAnsi"/>
          <w:sz w:val="20"/>
          <w:szCs w:val="20"/>
          <w:lang w:val="ro-MD"/>
        </w:rPr>
        <w:t>ial</w:t>
      </w:r>
      <w:r>
        <w:rPr>
          <w:rFonts w:ascii="Articulat CF Medium" w:hAnsi="Articulat CF Medium" w:cstheme="minorHAnsi"/>
          <w:sz w:val="20"/>
          <w:szCs w:val="20"/>
          <w:lang w:val="ro-MD"/>
        </w:rPr>
        <w:t>ă</w:t>
      </w:r>
      <w:r w:rsidRPr="000E548E">
        <w:rPr>
          <w:rFonts w:ascii="Articulat CF Medium" w:hAnsi="Articulat CF Medium" w:cstheme="minorHAnsi"/>
          <w:sz w:val="20"/>
          <w:szCs w:val="20"/>
          <w:lang w:val="ro-MD"/>
        </w:rPr>
        <w:t xml:space="preserve"> </w:t>
      </w:r>
      <w:r>
        <w:rPr>
          <w:rFonts w:ascii="Articulat CF Medium" w:hAnsi="Articulat CF Medium" w:cstheme="minorHAnsi"/>
          <w:sz w:val="20"/>
          <w:szCs w:val="20"/>
          <w:lang w:val="ro-MD"/>
        </w:rPr>
        <w:t>ș</w:t>
      </w:r>
      <w:r w:rsidRPr="000E548E">
        <w:rPr>
          <w:rFonts w:ascii="Articulat CF Medium" w:hAnsi="Articulat CF Medium" w:cstheme="minorHAnsi"/>
          <w:sz w:val="20"/>
          <w:szCs w:val="20"/>
          <w:lang w:val="ro-MD"/>
        </w:rPr>
        <w:t>i tehnologic</w:t>
      </w:r>
      <w:r>
        <w:rPr>
          <w:rFonts w:ascii="Articulat CF Medium" w:hAnsi="Articulat CF Medium" w:cstheme="minorHAnsi"/>
          <w:sz w:val="20"/>
          <w:szCs w:val="20"/>
          <w:lang w:val="ro-MD"/>
        </w:rPr>
        <w:t>ă</w:t>
      </w:r>
      <w:r w:rsidRPr="000E548E">
        <w:rPr>
          <w:rFonts w:ascii="Articulat CF Medium" w:hAnsi="Articulat CF Medium" w:cstheme="minorHAnsi"/>
          <w:sz w:val="20"/>
          <w:szCs w:val="20"/>
          <w:lang w:val="ro-MD"/>
        </w:rPr>
        <w:t>. El este produsul</w:t>
      </w:r>
      <w:r>
        <w:rPr>
          <w:rFonts w:ascii="Articulat CF Medium" w:hAnsi="Articulat CF Medium" w:cstheme="minorHAnsi"/>
          <w:sz w:val="20"/>
          <w:szCs w:val="20"/>
          <w:lang w:val="ro-MD"/>
        </w:rPr>
        <w:t xml:space="preserve"> </w:t>
      </w:r>
      <w:r w:rsidRPr="000E548E">
        <w:rPr>
          <w:rFonts w:ascii="Articulat CF Medium" w:hAnsi="Articulat CF Medium" w:cstheme="minorHAnsi"/>
          <w:sz w:val="20"/>
          <w:szCs w:val="20"/>
          <w:lang w:val="ro-MD"/>
        </w:rPr>
        <w:t>unor rela</w:t>
      </w:r>
      <w:r>
        <w:rPr>
          <w:rFonts w:ascii="Articulat CF Medium" w:hAnsi="Articulat CF Medium" w:cstheme="minorHAnsi"/>
          <w:sz w:val="20"/>
          <w:szCs w:val="20"/>
          <w:lang w:val="ro-MD"/>
        </w:rPr>
        <w:t>ț</w:t>
      </w:r>
      <w:r w:rsidRPr="000E548E">
        <w:rPr>
          <w:rFonts w:ascii="Articulat CF Medium" w:hAnsi="Articulat CF Medium" w:cstheme="minorHAnsi"/>
          <w:sz w:val="20"/>
          <w:szCs w:val="20"/>
          <w:lang w:val="ro-MD"/>
        </w:rPr>
        <w:t>ii complexe de natur</w:t>
      </w:r>
      <w:r>
        <w:rPr>
          <w:rFonts w:ascii="Articulat CF Medium" w:hAnsi="Articulat CF Medium" w:cstheme="minorHAnsi"/>
          <w:sz w:val="20"/>
          <w:szCs w:val="20"/>
          <w:lang w:val="ro-MD"/>
        </w:rPr>
        <w:t>ă</w:t>
      </w:r>
      <w:r w:rsidRPr="000E548E">
        <w:rPr>
          <w:rFonts w:ascii="Articulat CF Medium" w:hAnsi="Articulat CF Medium" w:cstheme="minorHAnsi"/>
          <w:sz w:val="20"/>
          <w:szCs w:val="20"/>
          <w:lang w:val="ro-MD"/>
        </w:rPr>
        <w:t xml:space="preserve"> social</w:t>
      </w:r>
      <w:r>
        <w:rPr>
          <w:rFonts w:ascii="Articulat CF Medium" w:hAnsi="Articulat CF Medium" w:cstheme="minorHAnsi"/>
          <w:sz w:val="20"/>
          <w:szCs w:val="20"/>
          <w:lang w:val="ro-MD"/>
        </w:rPr>
        <w:t>ă</w:t>
      </w:r>
      <w:r w:rsidRPr="000E548E">
        <w:rPr>
          <w:rFonts w:ascii="Articulat CF Medium" w:hAnsi="Articulat CF Medium" w:cstheme="minorHAnsi"/>
          <w:sz w:val="20"/>
          <w:szCs w:val="20"/>
          <w:lang w:val="ro-MD"/>
        </w:rPr>
        <w:t>, economic</w:t>
      </w:r>
      <w:r>
        <w:rPr>
          <w:rFonts w:ascii="Articulat CF Medium" w:hAnsi="Articulat CF Medium" w:cstheme="minorHAnsi"/>
          <w:sz w:val="20"/>
          <w:szCs w:val="20"/>
          <w:lang w:val="ro-MD"/>
        </w:rPr>
        <w:t>ă</w:t>
      </w:r>
      <w:r w:rsidRPr="000E548E">
        <w:rPr>
          <w:rFonts w:ascii="Articulat CF Medium" w:hAnsi="Articulat CF Medium" w:cstheme="minorHAnsi"/>
          <w:sz w:val="20"/>
          <w:szCs w:val="20"/>
          <w:lang w:val="ro-MD"/>
        </w:rPr>
        <w:t xml:space="preserve"> </w:t>
      </w:r>
      <w:r>
        <w:rPr>
          <w:rFonts w:ascii="Articulat CF Medium" w:hAnsi="Articulat CF Medium" w:cstheme="minorHAnsi"/>
          <w:sz w:val="20"/>
          <w:szCs w:val="20"/>
          <w:lang w:val="ro-MD"/>
        </w:rPr>
        <w:t>ș</w:t>
      </w:r>
      <w:r w:rsidRPr="000E548E">
        <w:rPr>
          <w:rFonts w:ascii="Articulat CF Medium" w:hAnsi="Articulat CF Medium" w:cstheme="minorHAnsi"/>
          <w:sz w:val="20"/>
          <w:szCs w:val="20"/>
          <w:lang w:val="ro-MD"/>
        </w:rPr>
        <w:t>i cultural</w:t>
      </w:r>
      <w:r>
        <w:rPr>
          <w:rFonts w:ascii="Articulat CF Medium" w:hAnsi="Articulat CF Medium" w:cstheme="minorHAnsi"/>
          <w:sz w:val="20"/>
          <w:szCs w:val="20"/>
          <w:lang w:val="ro-MD"/>
        </w:rPr>
        <w:t>ă</w:t>
      </w:r>
      <w:r w:rsidRPr="000E548E">
        <w:rPr>
          <w:rFonts w:ascii="Articulat CF Medium" w:hAnsi="Articulat CF Medium" w:cstheme="minorHAnsi"/>
          <w:sz w:val="20"/>
          <w:szCs w:val="20"/>
          <w:lang w:val="ro-MD"/>
        </w:rPr>
        <w:t>, toate circumscrise unor coordonate</w:t>
      </w:r>
      <w:r>
        <w:rPr>
          <w:rFonts w:ascii="Articulat CF Medium" w:hAnsi="Articulat CF Medium" w:cstheme="minorHAnsi"/>
          <w:sz w:val="20"/>
          <w:szCs w:val="20"/>
          <w:lang w:val="ro-MD"/>
        </w:rPr>
        <w:t xml:space="preserve"> </w:t>
      </w:r>
      <w:r w:rsidRPr="000E548E">
        <w:rPr>
          <w:rFonts w:ascii="Articulat CF Medium" w:hAnsi="Articulat CF Medium" w:cstheme="minorHAnsi"/>
          <w:sz w:val="20"/>
          <w:szCs w:val="20"/>
          <w:lang w:val="ro-MD"/>
        </w:rPr>
        <w:t>istorice si aflate în raport cu teritoriul. În plus, locuirea este determinata de relatiile spatiale si</w:t>
      </w:r>
      <w:r>
        <w:rPr>
          <w:rFonts w:ascii="Articulat CF Medium" w:hAnsi="Articulat CF Medium" w:cstheme="minorHAnsi"/>
          <w:sz w:val="20"/>
          <w:szCs w:val="20"/>
          <w:lang w:val="ro-MD"/>
        </w:rPr>
        <w:t xml:space="preserve"> </w:t>
      </w:r>
      <w:r w:rsidRPr="000E548E">
        <w:rPr>
          <w:rFonts w:ascii="Articulat CF Medium" w:hAnsi="Articulat CF Medium" w:cstheme="minorHAnsi"/>
          <w:sz w:val="20"/>
          <w:szCs w:val="20"/>
          <w:lang w:val="ro-MD"/>
        </w:rPr>
        <w:t>functionale pe care le stabileste cu reteaua dotarilor publice, pe care le încorporeaza (inclusiv retele de</w:t>
      </w:r>
      <w:r>
        <w:rPr>
          <w:rFonts w:ascii="Articulat CF Medium" w:hAnsi="Articulat CF Medium" w:cstheme="minorHAnsi"/>
          <w:sz w:val="20"/>
          <w:szCs w:val="20"/>
          <w:lang w:val="ro-MD"/>
        </w:rPr>
        <w:t xml:space="preserve"> </w:t>
      </w:r>
      <w:r w:rsidRPr="000E548E">
        <w:rPr>
          <w:rFonts w:ascii="Articulat CF Medium" w:hAnsi="Articulat CF Medium" w:cstheme="minorHAnsi"/>
          <w:sz w:val="20"/>
          <w:szCs w:val="20"/>
          <w:lang w:val="ro-MD"/>
        </w:rPr>
        <w:t>servicii si retele edilitare). Locuirea cuprinde o întreaga structura de elemente constitutive (având în</w:t>
      </w:r>
      <w:r>
        <w:rPr>
          <w:rFonts w:ascii="Articulat CF Medium" w:hAnsi="Articulat CF Medium" w:cstheme="minorHAnsi"/>
          <w:sz w:val="20"/>
          <w:szCs w:val="20"/>
          <w:lang w:val="ro-MD"/>
        </w:rPr>
        <w:t xml:space="preserve"> </w:t>
      </w:r>
      <w:r w:rsidRPr="000E548E">
        <w:rPr>
          <w:rFonts w:ascii="Articulat CF Medium" w:hAnsi="Articulat CF Medium" w:cstheme="minorHAnsi"/>
          <w:sz w:val="20"/>
          <w:szCs w:val="20"/>
          <w:lang w:val="ro-MD"/>
        </w:rPr>
        <w:t>zona centrala a preocuparilor locuinta) si este rezultatul unei serii întregi de determinari care depasesc</w:t>
      </w:r>
      <w:r>
        <w:rPr>
          <w:rFonts w:ascii="Articulat CF Medium" w:hAnsi="Articulat CF Medium" w:cstheme="minorHAnsi"/>
          <w:sz w:val="20"/>
          <w:szCs w:val="20"/>
          <w:lang w:val="ro-MD"/>
        </w:rPr>
        <w:t xml:space="preserve"> </w:t>
      </w:r>
      <w:r w:rsidRPr="000E548E">
        <w:rPr>
          <w:rFonts w:ascii="Articulat CF Medium" w:hAnsi="Articulat CF Medium" w:cstheme="minorHAnsi"/>
          <w:sz w:val="20"/>
          <w:szCs w:val="20"/>
          <w:lang w:val="ro-MD"/>
        </w:rPr>
        <w:t>limitele stricte ale cadrului fizic si spatial.</w:t>
      </w:r>
    </w:p>
    <w:p w14:paraId="308D60FF" w14:textId="63C5BEBC" w:rsidR="005F399C" w:rsidRDefault="000E548E" w:rsidP="000E548E">
      <w:pPr>
        <w:spacing w:after="120"/>
        <w:jc w:val="both"/>
        <w:rPr>
          <w:rFonts w:ascii="Articulat CF Medium" w:hAnsi="Articulat CF Medium" w:cstheme="minorHAnsi"/>
          <w:sz w:val="20"/>
          <w:szCs w:val="20"/>
          <w:lang w:val="ro-MD"/>
        </w:rPr>
      </w:pPr>
      <w:r w:rsidRPr="000E548E">
        <w:rPr>
          <w:rFonts w:ascii="Articulat CF Medium" w:hAnsi="Articulat CF Medium" w:cstheme="minorHAnsi"/>
          <w:sz w:val="20"/>
          <w:szCs w:val="20"/>
          <w:lang w:val="ro-MD"/>
        </w:rPr>
        <w:t>O analiza structurata a locuirii trebuie sa ia în considerare cadrul social, politic, administrativ si</w:t>
      </w:r>
      <w:r>
        <w:rPr>
          <w:rFonts w:ascii="Articulat CF Medium" w:hAnsi="Articulat CF Medium" w:cstheme="minorHAnsi"/>
          <w:sz w:val="20"/>
          <w:szCs w:val="20"/>
          <w:lang w:val="ro-MD"/>
        </w:rPr>
        <w:t xml:space="preserve"> </w:t>
      </w:r>
      <w:r w:rsidRPr="000E548E">
        <w:rPr>
          <w:rFonts w:ascii="Articulat CF Medium" w:hAnsi="Articulat CF Medium" w:cstheme="minorHAnsi"/>
          <w:sz w:val="20"/>
          <w:szCs w:val="20"/>
          <w:lang w:val="ro-MD"/>
        </w:rPr>
        <w:t>legislativ, elemente de context psiho-sociologic (cadrul comportamental), cadrul conceptual, definit de</w:t>
      </w:r>
      <w:r>
        <w:rPr>
          <w:rFonts w:ascii="Articulat CF Medium" w:hAnsi="Articulat CF Medium" w:cstheme="minorHAnsi"/>
          <w:sz w:val="20"/>
          <w:szCs w:val="20"/>
          <w:lang w:val="ro-MD"/>
        </w:rPr>
        <w:t xml:space="preserve"> </w:t>
      </w:r>
      <w:r w:rsidRPr="000E548E">
        <w:rPr>
          <w:rFonts w:ascii="Articulat CF Medium" w:hAnsi="Articulat CF Medium" w:cstheme="minorHAnsi"/>
          <w:sz w:val="20"/>
          <w:szCs w:val="20"/>
          <w:lang w:val="ro-MD"/>
        </w:rPr>
        <w:t>modelele culturale existente la un anumit moment istoric, si în domeniul manifestarilor materiale în</w:t>
      </w:r>
      <w:r>
        <w:rPr>
          <w:rFonts w:ascii="Articulat CF Medium" w:hAnsi="Articulat CF Medium" w:cstheme="minorHAnsi"/>
          <w:sz w:val="20"/>
          <w:szCs w:val="20"/>
          <w:lang w:val="ro-MD"/>
        </w:rPr>
        <w:t xml:space="preserve"> </w:t>
      </w:r>
      <w:r w:rsidRPr="000E548E">
        <w:rPr>
          <w:rFonts w:ascii="Articulat CF Medium" w:hAnsi="Articulat CF Medium" w:cstheme="minorHAnsi"/>
          <w:sz w:val="20"/>
          <w:szCs w:val="20"/>
          <w:lang w:val="ro-MD"/>
        </w:rPr>
        <w:t>câmpul locuirii (interferându-se determinarile legate de cadrul natural, cel construit, precum si conditiile</w:t>
      </w:r>
      <w:r>
        <w:rPr>
          <w:rFonts w:ascii="Articulat CF Medium" w:hAnsi="Articulat CF Medium" w:cstheme="minorHAnsi"/>
          <w:sz w:val="20"/>
          <w:szCs w:val="20"/>
          <w:lang w:val="ro-MD"/>
        </w:rPr>
        <w:t xml:space="preserve"> </w:t>
      </w:r>
      <w:r w:rsidRPr="000E548E">
        <w:rPr>
          <w:rFonts w:ascii="Articulat CF Medium" w:hAnsi="Articulat CF Medium" w:cstheme="minorHAnsi"/>
          <w:sz w:val="20"/>
          <w:szCs w:val="20"/>
          <w:lang w:val="ro-MD"/>
        </w:rPr>
        <w:t>rezultate din domeniul tehnico-economic al constructiilor). Calitatea locuirii este determinat</w:t>
      </w:r>
      <w:r>
        <w:rPr>
          <w:rFonts w:ascii="Articulat CF Medium" w:hAnsi="Articulat CF Medium" w:cstheme="minorHAnsi"/>
          <w:sz w:val="20"/>
          <w:szCs w:val="20"/>
          <w:lang w:val="ro-MD"/>
        </w:rPr>
        <w:t>ă</w:t>
      </w:r>
      <w:r w:rsidRPr="000E548E">
        <w:rPr>
          <w:rFonts w:ascii="Articulat CF Medium" w:hAnsi="Articulat CF Medium" w:cstheme="minorHAnsi"/>
          <w:sz w:val="20"/>
          <w:szCs w:val="20"/>
          <w:lang w:val="ro-MD"/>
        </w:rPr>
        <w:t xml:space="preserve"> de to</w:t>
      </w:r>
      <w:r>
        <w:rPr>
          <w:rFonts w:ascii="Articulat CF Medium" w:hAnsi="Articulat CF Medium" w:cstheme="minorHAnsi"/>
          <w:sz w:val="20"/>
          <w:szCs w:val="20"/>
          <w:lang w:val="ro-MD"/>
        </w:rPr>
        <w:t>ț</w:t>
      </w:r>
      <w:r w:rsidRPr="000E548E">
        <w:rPr>
          <w:rFonts w:ascii="Articulat CF Medium" w:hAnsi="Articulat CF Medium" w:cstheme="minorHAnsi"/>
          <w:sz w:val="20"/>
          <w:szCs w:val="20"/>
          <w:lang w:val="ro-MD"/>
        </w:rPr>
        <w:t>i</w:t>
      </w:r>
      <w:r>
        <w:rPr>
          <w:rFonts w:ascii="Articulat CF Medium" w:hAnsi="Articulat CF Medium" w:cstheme="minorHAnsi"/>
          <w:sz w:val="20"/>
          <w:szCs w:val="20"/>
          <w:lang w:val="ro-MD"/>
        </w:rPr>
        <w:t xml:space="preserve"> </w:t>
      </w:r>
      <w:r w:rsidRPr="000E548E">
        <w:rPr>
          <w:rFonts w:ascii="Articulat CF Medium" w:hAnsi="Articulat CF Medium" w:cstheme="minorHAnsi"/>
          <w:sz w:val="20"/>
          <w:szCs w:val="20"/>
          <w:lang w:val="ro-MD"/>
        </w:rPr>
        <w:t>ace</w:t>
      </w:r>
      <w:r>
        <w:rPr>
          <w:rFonts w:ascii="Articulat CF Medium" w:hAnsi="Articulat CF Medium" w:cstheme="minorHAnsi"/>
          <w:sz w:val="20"/>
          <w:szCs w:val="20"/>
          <w:lang w:val="ro-MD"/>
        </w:rPr>
        <w:t>ș</w:t>
      </w:r>
      <w:r w:rsidRPr="000E548E">
        <w:rPr>
          <w:rFonts w:ascii="Articulat CF Medium" w:hAnsi="Articulat CF Medium" w:cstheme="minorHAnsi"/>
          <w:sz w:val="20"/>
          <w:szCs w:val="20"/>
          <w:lang w:val="ro-MD"/>
        </w:rPr>
        <w:t>ti factori, rezultatele fiind analizabile în plan sociologic în ceea ce prive</w:t>
      </w:r>
      <w:r>
        <w:rPr>
          <w:rFonts w:ascii="Articulat CF Medium" w:hAnsi="Articulat CF Medium" w:cstheme="minorHAnsi"/>
          <w:sz w:val="20"/>
          <w:szCs w:val="20"/>
          <w:lang w:val="ro-MD"/>
        </w:rPr>
        <w:t>ș</w:t>
      </w:r>
      <w:r w:rsidRPr="000E548E">
        <w:rPr>
          <w:rFonts w:ascii="Articulat CF Medium" w:hAnsi="Articulat CF Medium" w:cstheme="minorHAnsi"/>
          <w:sz w:val="20"/>
          <w:szCs w:val="20"/>
          <w:lang w:val="ro-MD"/>
        </w:rPr>
        <w:t>te concep</w:t>
      </w:r>
      <w:r>
        <w:rPr>
          <w:rFonts w:ascii="Articulat CF Medium" w:hAnsi="Articulat CF Medium" w:cstheme="minorHAnsi"/>
          <w:sz w:val="20"/>
          <w:szCs w:val="20"/>
          <w:lang w:val="ro-MD"/>
        </w:rPr>
        <w:t>ț</w:t>
      </w:r>
      <w:r w:rsidRPr="000E548E">
        <w:rPr>
          <w:rFonts w:ascii="Articulat CF Medium" w:hAnsi="Articulat CF Medium" w:cstheme="minorHAnsi"/>
          <w:sz w:val="20"/>
          <w:szCs w:val="20"/>
          <w:lang w:val="ro-MD"/>
        </w:rPr>
        <w:t>ia, imaginea,</w:t>
      </w:r>
      <w:r>
        <w:rPr>
          <w:rFonts w:ascii="Articulat CF Medium" w:hAnsi="Articulat CF Medium" w:cstheme="minorHAnsi"/>
          <w:sz w:val="20"/>
          <w:szCs w:val="20"/>
          <w:lang w:val="ro-MD"/>
        </w:rPr>
        <w:t xml:space="preserve"> </w:t>
      </w:r>
      <w:r w:rsidRPr="000E548E">
        <w:rPr>
          <w:rFonts w:ascii="Articulat CF Medium" w:hAnsi="Articulat CF Medium" w:cstheme="minorHAnsi"/>
          <w:sz w:val="20"/>
          <w:szCs w:val="20"/>
          <w:lang w:val="ro-MD"/>
        </w:rPr>
        <w:t xml:space="preserve">confortul </w:t>
      </w:r>
      <w:r>
        <w:rPr>
          <w:rFonts w:ascii="Articulat CF Medium" w:hAnsi="Articulat CF Medium" w:cstheme="minorHAnsi"/>
          <w:sz w:val="20"/>
          <w:szCs w:val="20"/>
          <w:lang w:val="ro-MD"/>
        </w:rPr>
        <w:t>ș</w:t>
      </w:r>
      <w:r w:rsidRPr="000E548E">
        <w:rPr>
          <w:rFonts w:ascii="Articulat CF Medium" w:hAnsi="Articulat CF Medium" w:cstheme="minorHAnsi"/>
          <w:sz w:val="20"/>
          <w:szCs w:val="20"/>
          <w:lang w:val="ro-MD"/>
        </w:rPr>
        <w:t>i siguran</w:t>
      </w:r>
      <w:r>
        <w:rPr>
          <w:rFonts w:ascii="Articulat CF Medium" w:hAnsi="Articulat CF Medium" w:cstheme="minorHAnsi"/>
          <w:sz w:val="20"/>
          <w:szCs w:val="20"/>
          <w:lang w:val="ro-MD"/>
        </w:rPr>
        <w:t>ț</w:t>
      </w:r>
      <w:r w:rsidRPr="000E548E">
        <w:rPr>
          <w:rFonts w:ascii="Articulat CF Medium" w:hAnsi="Articulat CF Medium" w:cstheme="minorHAnsi"/>
          <w:sz w:val="20"/>
          <w:szCs w:val="20"/>
          <w:lang w:val="ro-MD"/>
        </w:rPr>
        <w:t>a locuirii.</w:t>
      </w:r>
    </w:p>
    <w:p w14:paraId="76046A1C" w14:textId="77777777" w:rsidR="00CB2BF2" w:rsidRPr="009F526E" w:rsidRDefault="00CB2BF2" w:rsidP="0060075E">
      <w:pPr>
        <w:shd w:val="clear" w:color="auto" w:fill="BDD6EE" w:themeFill="accent5" w:themeFillTint="66"/>
        <w:spacing w:after="120"/>
        <w:jc w:val="both"/>
        <w:rPr>
          <w:rFonts w:ascii="Articulat CF Bold" w:hAnsi="Articulat CF Bold" w:cstheme="minorHAnsi"/>
          <w:sz w:val="20"/>
          <w:szCs w:val="20"/>
          <w:lang w:val="ro-MD"/>
        </w:rPr>
      </w:pPr>
      <w:r w:rsidRPr="009F526E">
        <w:rPr>
          <w:rFonts w:ascii="Articulat CF Bold" w:hAnsi="Articulat CF Bold" w:cstheme="minorHAnsi"/>
          <w:sz w:val="20"/>
          <w:szCs w:val="20"/>
          <w:lang w:val="ro-MD"/>
        </w:rPr>
        <w:t>Locuirea ca un drept uman fundamental</w:t>
      </w:r>
    </w:p>
    <w:p w14:paraId="6FCF2D97" w14:textId="1A0CE77A" w:rsidR="00CB2BF2" w:rsidRPr="00592ECE" w:rsidRDefault="00CB2BF2" w:rsidP="00CB2BF2">
      <w:pPr>
        <w:spacing w:after="120"/>
        <w:jc w:val="both"/>
        <w:rPr>
          <w:rFonts w:ascii="Articulat CF Medium" w:hAnsi="Articulat CF Medium" w:cstheme="minorHAnsi"/>
          <w:sz w:val="20"/>
          <w:szCs w:val="20"/>
          <w:lang w:val="ro-MD"/>
        </w:rPr>
      </w:pPr>
      <w:r w:rsidRPr="00592ECE">
        <w:rPr>
          <w:rFonts w:ascii="Articulat CF Medium" w:hAnsi="Articulat CF Medium" w:cstheme="minorHAnsi"/>
          <w:sz w:val="20"/>
          <w:szCs w:val="20"/>
          <w:lang w:val="ro-MD"/>
        </w:rPr>
        <w:t>O serie de documente recente promovate de diferite organisme interna</w:t>
      </w:r>
      <w:r w:rsidRPr="00592ECE">
        <w:rPr>
          <w:rFonts w:ascii="Articulat CF Medium" w:hAnsi="Articulat CF Medium" w:cstheme="minorHAnsi" w:hint="eastAsia"/>
          <w:sz w:val="20"/>
          <w:szCs w:val="20"/>
          <w:lang w:val="ro-MD"/>
        </w:rPr>
        <w:t>ţ</w:t>
      </w:r>
      <w:r w:rsidRPr="00592ECE">
        <w:rPr>
          <w:rFonts w:ascii="Articulat CF Medium" w:hAnsi="Articulat CF Medium" w:cstheme="minorHAnsi"/>
          <w:sz w:val="20"/>
          <w:szCs w:val="20"/>
          <w:lang w:val="ro-MD"/>
        </w:rPr>
        <w:t>ionale (UN, UNECE, UNHCR, UN-HABITAT, Consiliul Europei etc.) subliniaz</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faptul c</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dreptul la locuire este un instrument fundamental </w:t>
      </w:r>
      <w:r w:rsidRPr="00592ECE">
        <w:rPr>
          <w:rFonts w:ascii="Articulat CF Medium" w:hAnsi="Articulat CF Medium" w:cstheme="minorHAnsi" w:hint="eastAsia"/>
          <w:sz w:val="20"/>
          <w:szCs w:val="20"/>
          <w:lang w:val="ro-MD"/>
        </w:rPr>
        <w:t>î</w:t>
      </w:r>
      <w:r w:rsidRPr="00592ECE">
        <w:rPr>
          <w:rFonts w:ascii="Articulat CF Medium" w:hAnsi="Articulat CF Medium" w:cstheme="minorHAnsi"/>
          <w:sz w:val="20"/>
          <w:szCs w:val="20"/>
          <w:lang w:val="ro-MD"/>
        </w:rPr>
        <w:t xml:space="preserve">n promovarea </w:t>
      </w:r>
      <w:r w:rsidRPr="00592ECE">
        <w:rPr>
          <w:rFonts w:ascii="Articulat CF Medium" w:hAnsi="Articulat CF Medium" w:cstheme="minorHAnsi" w:hint="eastAsia"/>
          <w:sz w:val="20"/>
          <w:szCs w:val="20"/>
          <w:lang w:val="ro-MD"/>
        </w:rPr>
        <w:t>ş</w:t>
      </w:r>
      <w:r w:rsidRPr="00592ECE">
        <w:rPr>
          <w:rFonts w:ascii="Articulat CF Medium" w:hAnsi="Articulat CF Medium" w:cstheme="minorHAnsi"/>
          <w:sz w:val="20"/>
          <w:szCs w:val="20"/>
          <w:lang w:val="ro-MD"/>
        </w:rPr>
        <w:t>i transpunerea în practică a accesului la locuire (ca fenomen complex), însă nu se rezumă (doar) la simpla posesie a unei locuinţe (adecvată sau nu), ci cuprinde multe alte drepturi, cum ar fi dreptul de a nu fi discriminat (persoanele fără adăpost suferind o puternică discriminare şi marginalizare) şi, consecutiv, dreptul la tratament egal, precum şi dreptul la auto-determinare şi auto-realizare.</w:t>
      </w:r>
    </w:p>
    <w:p w14:paraId="01D19996" w14:textId="4A904823" w:rsidR="009F526E" w:rsidRDefault="00CB2BF2" w:rsidP="00CB2BF2">
      <w:pPr>
        <w:spacing w:after="120"/>
        <w:jc w:val="both"/>
        <w:rPr>
          <w:rFonts w:ascii="Articulat CF Medium" w:hAnsi="Articulat CF Medium" w:cstheme="minorHAnsi"/>
          <w:sz w:val="20"/>
          <w:szCs w:val="20"/>
          <w:lang w:val="pt-BR"/>
        </w:rPr>
      </w:pPr>
      <w:r w:rsidRPr="00592ECE">
        <w:rPr>
          <w:rFonts w:ascii="Articulat CF Medium" w:hAnsi="Articulat CF Medium" w:cstheme="minorHAnsi"/>
          <w:sz w:val="20"/>
          <w:szCs w:val="20"/>
          <w:lang w:val="ro-MD"/>
        </w:rPr>
        <w:lastRenderedPageBreak/>
        <w:t xml:space="preserve">Cei excluşi de la o locuire adecvată au, în fapt, aceleaşi nevoi de locuire de bază ca oricare alt individ: nu doar în sens de adăpost, ci, mai mult, în sens de acces la utilităţi şi servicii de bază – apă, condiţii igienico-sanitare, siguranţă în faţa evacuării forţate, siguranţa vecinătăţii – care să le asigure cel puţin un minimum de securitate şi demnitate ca fundamente şi premize ale integrării şi participării sociale normale. </w:t>
      </w:r>
      <w:r w:rsidRPr="00CB2BF2">
        <w:rPr>
          <w:rFonts w:ascii="Articulat CF Medium" w:hAnsi="Articulat CF Medium" w:cstheme="minorHAnsi"/>
          <w:sz w:val="20"/>
          <w:szCs w:val="20"/>
          <w:lang w:val="pt-BR"/>
        </w:rPr>
        <w:t>A opta pentru o viziune îngustă de percepere a acestor nevoi doar în</w:t>
      </w:r>
      <w:r>
        <w:rPr>
          <w:rFonts w:ascii="Articulat CF Medium" w:hAnsi="Articulat CF Medium" w:cstheme="minorHAnsi"/>
          <w:sz w:val="20"/>
          <w:szCs w:val="20"/>
          <w:lang w:val="pt-BR"/>
        </w:rPr>
        <w:t xml:space="preserve"> </w:t>
      </w:r>
      <w:r w:rsidRPr="00CB2BF2">
        <w:rPr>
          <w:rFonts w:ascii="Articulat CF Medium" w:hAnsi="Articulat CF Medium" w:cstheme="minorHAnsi"/>
          <w:sz w:val="20"/>
          <w:szCs w:val="20"/>
          <w:lang w:val="pt-BR"/>
        </w:rPr>
        <w:t>termeni de nevoi fizice ar conduce la subestimarea importanţei simbolice a</w:t>
      </w:r>
      <w:r>
        <w:rPr>
          <w:rFonts w:ascii="Articulat CF Medium" w:hAnsi="Articulat CF Medium" w:cstheme="minorHAnsi"/>
          <w:sz w:val="20"/>
          <w:szCs w:val="20"/>
          <w:lang w:val="pt-BR"/>
        </w:rPr>
        <w:t xml:space="preserve"> </w:t>
      </w:r>
      <w:r w:rsidRPr="00CB2BF2">
        <w:rPr>
          <w:rFonts w:ascii="Articulat CF Medium" w:hAnsi="Articulat CF Medium" w:cstheme="minorHAnsi"/>
          <w:sz w:val="20"/>
          <w:szCs w:val="20"/>
          <w:lang w:val="pt-BR"/>
        </w:rPr>
        <w:t>locuinţei/locuirii în viaţa de zi cu zi a indivizilor, – viaţa în comunitate, în societate –</w:t>
      </w:r>
      <w:r>
        <w:rPr>
          <w:rFonts w:ascii="Articulat CF Medium" w:hAnsi="Articulat CF Medium" w:cstheme="minorHAnsi"/>
          <w:sz w:val="20"/>
          <w:szCs w:val="20"/>
          <w:lang w:val="pt-BR"/>
        </w:rPr>
        <w:t xml:space="preserve"> </w:t>
      </w:r>
      <w:r w:rsidRPr="00CB2BF2">
        <w:rPr>
          <w:rFonts w:ascii="Articulat CF Medium" w:hAnsi="Articulat CF Medium" w:cstheme="minorHAnsi"/>
          <w:sz w:val="20"/>
          <w:szCs w:val="20"/>
          <w:lang w:val="pt-BR"/>
        </w:rPr>
        <w:t>şi ar genera subminarea noţiunii fundamentale de demnitate umană, pe care se</w:t>
      </w:r>
      <w:r>
        <w:rPr>
          <w:rFonts w:ascii="Articulat CF Medium" w:hAnsi="Articulat CF Medium" w:cstheme="minorHAnsi"/>
          <w:sz w:val="20"/>
          <w:szCs w:val="20"/>
          <w:lang w:val="pt-BR"/>
        </w:rPr>
        <w:t xml:space="preserve"> </w:t>
      </w:r>
      <w:r w:rsidRPr="00CB2BF2">
        <w:rPr>
          <w:rFonts w:ascii="Articulat CF Medium" w:hAnsi="Articulat CF Medium" w:cstheme="minorHAnsi"/>
          <w:sz w:val="20"/>
          <w:szCs w:val="20"/>
          <w:lang w:val="pt-BR"/>
        </w:rPr>
        <w:t>fundează întreaga filozofie a drepturilor omului, al căror rol este tocmai de a</w:t>
      </w:r>
      <w:r>
        <w:rPr>
          <w:rFonts w:ascii="Articulat CF Medium" w:hAnsi="Articulat CF Medium" w:cstheme="minorHAnsi"/>
          <w:sz w:val="20"/>
          <w:szCs w:val="20"/>
          <w:lang w:val="pt-BR"/>
        </w:rPr>
        <w:t xml:space="preserve"> </w:t>
      </w:r>
      <w:r w:rsidRPr="00CB2BF2">
        <w:rPr>
          <w:rFonts w:ascii="Articulat CF Medium" w:hAnsi="Articulat CF Medium" w:cstheme="minorHAnsi"/>
          <w:sz w:val="20"/>
          <w:szCs w:val="20"/>
          <w:lang w:val="pt-BR"/>
        </w:rPr>
        <w:t>asigura precondiţiile necesare respectării acesteia.</w:t>
      </w:r>
    </w:p>
    <w:p w14:paraId="4AB087D6" w14:textId="42D9CAA4" w:rsidR="00CB2BF2" w:rsidRPr="009F526E" w:rsidRDefault="00CB2BF2" w:rsidP="0060075E">
      <w:pPr>
        <w:shd w:val="clear" w:color="auto" w:fill="BDD6EE" w:themeFill="accent5" w:themeFillTint="66"/>
        <w:spacing w:after="120"/>
        <w:jc w:val="both"/>
        <w:rPr>
          <w:rFonts w:ascii="Articulat CF Demi Bold Oblique" w:hAnsi="Articulat CF Demi Bold Oblique" w:cstheme="minorHAnsi"/>
          <w:sz w:val="20"/>
          <w:szCs w:val="20"/>
          <w:lang w:val="pt-BR"/>
        </w:rPr>
      </w:pPr>
      <w:r w:rsidRPr="009F526E">
        <w:rPr>
          <w:rFonts w:ascii="Articulat CF Demi Bold Oblique" w:hAnsi="Articulat CF Demi Bold Oblique" w:cstheme="minorHAnsi"/>
          <w:sz w:val="20"/>
          <w:szCs w:val="20"/>
          <w:lang w:val="pt-BR"/>
        </w:rPr>
        <w:t>De ce discutăm despre dreptul la locuire?</w:t>
      </w:r>
    </w:p>
    <w:p w14:paraId="76A0B52F" w14:textId="0A6ED50D" w:rsidR="00CB2BF2" w:rsidRPr="00CB2BF2" w:rsidRDefault="00CB2BF2" w:rsidP="00CB2BF2">
      <w:pPr>
        <w:spacing w:after="120"/>
        <w:jc w:val="both"/>
        <w:rPr>
          <w:rFonts w:ascii="Articulat CF Medium" w:hAnsi="Articulat CF Medium" w:cstheme="minorHAnsi"/>
          <w:sz w:val="20"/>
          <w:szCs w:val="20"/>
          <w:lang w:val="pt-BR"/>
        </w:rPr>
      </w:pPr>
      <w:r w:rsidRPr="00CB2BF2">
        <w:rPr>
          <w:rFonts w:ascii="Articulat CF Medium" w:hAnsi="Articulat CF Medium" w:cstheme="minorHAnsi"/>
          <w:sz w:val="20"/>
          <w:szCs w:val="20"/>
          <w:lang w:val="pt-BR"/>
        </w:rPr>
        <w:t>Cel mai simplu r</w:t>
      </w:r>
      <w:r w:rsidRPr="00CB2BF2">
        <w:rPr>
          <w:rFonts w:ascii="Articulat CF Medium" w:hAnsi="Articulat CF Medium" w:cstheme="minorHAnsi" w:hint="eastAsia"/>
          <w:sz w:val="20"/>
          <w:szCs w:val="20"/>
          <w:lang w:val="pt-BR"/>
        </w:rPr>
        <w:t>ă</w:t>
      </w:r>
      <w:r w:rsidRPr="00CB2BF2">
        <w:rPr>
          <w:rFonts w:ascii="Articulat CF Medium" w:hAnsi="Articulat CF Medium" w:cstheme="minorHAnsi"/>
          <w:sz w:val="20"/>
          <w:szCs w:val="20"/>
          <w:lang w:val="pt-BR"/>
        </w:rPr>
        <w:t xml:space="preserve">spuns la o asemenea </w:t>
      </w:r>
      <w:r w:rsidRPr="00CB2BF2">
        <w:rPr>
          <w:rFonts w:ascii="Articulat CF Medium" w:hAnsi="Articulat CF Medium" w:cstheme="minorHAnsi" w:hint="eastAsia"/>
          <w:sz w:val="20"/>
          <w:szCs w:val="20"/>
          <w:lang w:val="pt-BR"/>
        </w:rPr>
        <w:t>î</w:t>
      </w:r>
      <w:r w:rsidRPr="00CB2BF2">
        <w:rPr>
          <w:rFonts w:ascii="Articulat CF Medium" w:hAnsi="Articulat CF Medium" w:cstheme="minorHAnsi"/>
          <w:sz w:val="20"/>
          <w:szCs w:val="20"/>
          <w:lang w:val="pt-BR"/>
        </w:rPr>
        <w:t>ntrebare poate fi oferit prin simpla</w:t>
      </w:r>
      <w:r>
        <w:rPr>
          <w:rFonts w:ascii="Articulat CF Medium" w:hAnsi="Articulat CF Medium" w:cstheme="minorHAnsi"/>
          <w:sz w:val="20"/>
          <w:szCs w:val="20"/>
          <w:lang w:val="pt-BR"/>
        </w:rPr>
        <w:t xml:space="preserve"> </w:t>
      </w:r>
      <w:r w:rsidRPr="00CB2BF2">
        <w:rPr>
          <w:rFonts w:ascii="Articulat CF Medium" w:hAnsi="Articulat CF Medium" w:cstheme="minorHAnsi"/>
          <w:sz w:val="20"/>
          <w:szCs w:val="20"/>
          <w:lang w:val="pt-BR"/>
        </w:rPr>
        <w:t>constatare c</w:t>
      </w:r>
      <w:r w:rsidRPr="00CB2BF2">
        <w:rPr>
          <w:rFonts w:ascii="Articulat CF Medium" w:hAnsi="Articulat CF Medium" w:cstheme="minorHAnsi" w:hint="eastAsia"/>
          <w:sz w:val="20"/>
          <w:szCs w:val="20"/>
          <w:lang w:val="pt-BR"/>
        </w:rPr>
        <w:t>ă</w:t>
      </w:r>
      <w:r w:rsidRPr="00CB2BF2">
        <w:rPr>
          <w:rFonts w:ascii="Articulat CF Medium" w:hAnsi="Articulat CF Medium" w:cstheme="minorHAnsi"/>
          <w:sz w:val="20"/>
          <w:szCs w:val="20"/>
          <w:lang w:val="pt-BR"/>
        </w:rPr>
        <w:t xml:space="preserve"> 1,2 miliarde de oameni tr</w:t>
      </w:r>
      <w:r w:rsidRPr="00CB2BF2">
        <w:rPr>
          <w:rFonts w:ascii="Articulat CF Medium" w:hAnsi="Articulat CF Medium" w:cstheme="minorHAnsi" w:hint="eastAsia"/>
          <w:sz w:val="20"/>
          <w:szCs w:val="20"/>
          <w:lang w:val="pt-BR"/>
        </w:rPr>
        <w:t>ă</w:t>
      </w:r>
      <w:r w:rsidRPr="00CB2BF2">
        <w:rPr>
          <w:rFonts w:ascii="Articulat CF Medium" w:hAnsi="Articulat CF Medium" w:cstheme="minorHAnsi"/>
          <w:sz w:val="20"/>
          <w:szCs w:val="20"/>
          <w:lang w:val="pt-BR"/>
        </w:rPr>
        <w:t xml:space="preserve">iesc </w:t>
      </w:r>
      <w:r w:rsidRPr="00CB2BF2">
        <w:rPr>
          <w:rFonts w:ascii="Articulat CF Medium" w:hAnsi="Articulat CF Medium" w:cstheme="minorHAnsi" w:hint="eastAsia"/>
          <w:sz w:val="20"/>
          <w:szCs w:val="20"/>
          <w:lang w:val="pt-BR"/>
        </w:rPr>
        <w:t>î</w:t>
      </w:r>
      <w:r w:rsidRPr="00CB2BF2">
        <w:rPr>
          <w:rFonts w:ascii="Articulat CF Medium" w:hAnsi="Articulat CF Medium" w:cstheme="minorHAnsi"/>
          <w:sz w:val="20"/>
          <w:szCs w:val="20"/>
          <w:lang w:val="pt-BR"/>
        </w:rPr>
        <w:t>n s</w:t>
      </w:r>
      <w:r w:rsidRPr="00CB2BF2">
        <w:rPr>
          <w:rFonts w:ascii="Articulat CF Medium" w:hAnsi="Articulat CF Medium" w:cstheme="minorHAnsi" w:hint="eastAsia"/>
          <w:sz w:val="20"/>
          <w:szCs w:val="20"/>
          <w:lang w:val="pt-BR"/>
        </w:rPr>
        <w:t>ă</w:t>
      </w:r>
      <w:r w:rsidRPr="00CB2BF2">
        <w:rPr>
          <w:rFonts w:ascii="Articulat CF Medium" w:hAnsi="Articulat CF Medium" w:cstheme="minorHAnsi"/>
          <w:sz w:val="20"/>
          <w:szCs w:val="20"/>
          <w:lang w:val="pt-BR"/>
        </w:rPr>
        <w:t>r</w:t>
      </w:r>
      <w:r w:rsidRPr="00CB2BF2">
        <w:rPr>
          <w:rFonts w:ascii="Articulat CF Medium" w:hAnsi="Articulat CF Medium" w:cstheme="minorHAnsi" w:hint="eastAsia"/>
          <w:sz w:val="20"/>
          <w:szCs w:val="20"/>
          <w:lang w:val="pt-BR"/>
        </w:rPr>
        <w:t>ă</w:t>
      </w:r>
      <w:r w:rsidRPr="00CB2BF2">
        <w:rPr>
          <w:rFonts w:ascii="Articulat CF Medium" w:hAnsi="Articulat CF Medium" w:cstheme="minorHAnsi"/>
          <w:sz w:val="20"/>
          <w:szCs w:val="20"/>
          <w:lang w:val="pt-BR"/>
        </w:rPr>
        <w:t>cie financiar</w:t>
      </w:r>
      <w:r w:rsidRPr="00CB2BF2">
        <w:rPr>
          <w:rFonts w:ascii="Articulat CF Medium" w:hAnsi="Articulat CF Medium" w:cstheme="minorHAnsi" w:hint="eastAsia"/>
          <w:sz w:val="20"/>
          <w:szCs w:val="20"/>
          <w:lang w:val="pt-BR"/>
        </w:rPr>
        <w:t>ă</w:t>
      </w:r>
      <w:r>
        <w:rPr>
          <w:rStyle w:val="FootnoteReference"/>
          <w:rFonts w:ascii="Articulat CF Medium" w:hAnsi="Articulat CF Medium" w:cstheme="minorHAnsi"/>
          <w:sz w:val="20"/>
          <w:szCs w:val="20"/>
          <w:lang w:val="pt-BR"/>
        </w:rPr>
        <w:footnoteReference w:id="6"/>
      </w:r>
      <w:r w:rsidRPr="00CB2BF2">
        <w:rPr>
          <w:rFonts w:ascii="Articulat CF Medium" w:hAnsi="Articulat CF Medium" w:cstheme="minorHAnsi"/>
          <w:sz w:val="20"/>
          <w:szCs w:val="20"/>
          <w:lang w:val="pt-BR"/>
        </w:rPr>
        <w:t xml:space="preserve"> (</w:t>
      </w:r>
      <w:r w:rsidRPr="00CB2BF2">
        <w:rPr>
          <w:rFonts w:ascii="Articulat CF Normal Oblique" w:hAnsi="Articulat CF Normal Oblique" w:cstheme="minorHAnsi"/>
          <w:i/>
          <w:iCs/>
          <w:sz w:val="20"/>
          <w:szCs w:val="20"/>
          <w:lang w:val="pt-BR"/>
        </w:rPr>
        <w:t>income poverty</w:t>
      </w:r>
      <w:r w:rsidRPr="00CB2BF2">
        <w:rPr>
          <w:rFonts w:ascii="Articulat CF Medium" w:hAnsi="Articulat CF Medium" w:cstheme="minorHAnsi"/>
          <w:sz w:val="20"/>
          <w:szCs w:val="20"/>
          <w:lang w:val="pt-BR"/>
        </w:rPr>
        <w:t xml:space="preserve">) </w:t>
      </w:r>
      <w:r w:rsidRPr="00CB2BF2">
        <w:rPr>
          <w:rFonts w:ascii="Articulat CF Medium" w:hAnsi="Articulat CF Medium" w:cstheme="minorHAnsi" w:hint="eastAsia"/>
          <w:sz w:val="20"/>
          <w:szCs w:val="20"/>
          <w:lang w:val="pt-BR"/>
        </w:rPr>
        <w:t>–</w:t>
      </w:r>
      <w:r>
        <w:rPr>
          <w:rFonts w:ascii="Articulat CF Medium" w:hAnsi="Articulat CF Medium" w:cstheme="minorHAnsi"/>
          <w:sz w:val="20"/>
          <w:szCs w:val="20"/>
          <w:lang w:val="pt-BR"/>
        </w:rPr>
        <w:t xml:space="preserve"> </w:t>
      </w:r>
      <w:r w:rsidRPr="00CB2BF2">
        <w:rPr>
          <w:rFonts w:ascii="Articulat CF Medium" w:hAnsi="Articulat CF Medium" w:cstheme="minorHAnsi"/>
          <w:sz w:val="20"/>
          <w:szCs w:val="20"/>
          <w:lang w:val="pt-BR"/>
        </w:rPr>
        <w:t>mai precis, ace</w:t>
      </w:r>
      <w:r w:rsidRPr="00CB2BF2">
        <w:rPr>
          <w:rFonts w:ascii="Articulat CF Medium" w:hAnsi="Articulat CF Medium" w:cstheme="minorHAnsi" w:hint="eastAsia"/>
          <w:sz w:val="20"/>
          <w:szCs w:val="20"/>
          <w:lang w:val="pt-BR"/>
        </w:rPr>
        <w:t>ş</w:t>
      </w:r>
      <w:r w:rsidRPr="00CB2BF2">
        <w:rPr>
          <w:rFonts w:ascii="Articulat CF Medium" w:hAnsi="Articulat CF Medium" w:cstheme="minorHAnsi"/>
          <w:sz w:val="20"/>
          <w:szCs w:val="20"/>
          <w:lang w:val="pt-BR"/>
        </w:rPr>
        <w:t>tia dispun de mai pu</w:t>
      </w:r>
      <w:r w:rsidRPr="00CB2BF2">
        <w:rPr>
          <w:rFonts w:ascii="Articulat CF Medium" w:hAnsi="Articulat CF Medium" w:cstheme="minorHAnsi" w:hint="eastAsia"/>
          <w:sz w:val="20"/>
          <w:szCs w:val="20"/>
          <w:lang w:val="pt-BR"/>
        </w:rPr>
        <w:t>ţ</w:t>
      </w:r>
      <w:r w:rsidRPr="00CB2BF2">
        <w:rPr>
          <w:rFonts w:ascii="Articulat CF Medium" w:hAnsi="Articulat CF Medium" w:cstheme="minorHAnsi"/>
          <w:sz w:val="20"/>
          <w:szCs w:val="20"/>
          <w:lang w:val="pt-BR"/>
        </w:rPr>
        <w:t xml:space="preserve">in de 1 USD/zi (PPC). </w:t>
      </w:r>
      <w:r w:rsidRPr="00CB2BF2">
        <w:rPr>
          <w:rFonts w:ascii="Articulat CF Medium" w:hAnsi="Articulat CF Medium" w:cstheme="minorHAnsi" w:hint="eastAsia"/>
          <w:sz w:val="20"/>
          <w:szCs w:val="20"/>
          <w:lang w:val="pt-BR"/>
        </w:rPr>
        <w:t>Î</w:t>
      </w:r>
      <w:r w:rsidRPr="00CB2BF2">
        <w:rPr>
          <w:rFonts w:ascii="Articulat CF Medium" w:hAnsi="Articulat CF Medium" w:cstheme="minorHAnsi"/>
          <w:sz w:val="20"/>
          <w:szCs w:val="20"/>
          <w:lang w:val="pt-BR"/>
        </w:rPr>
        <w:t>ns</w:t>
      </w:r>
      <w:r w:rsidRPr="00CB2BF2">
        <w:rPr>
          <w:rFonts w:ascii="Articulat CF Medium" w:hAnsi="Articulat CF Medium" w:cstheme="minorHAnsi" w:hint="eastAsia"/>
          <w:sz w:val="20"/>
          <w:szCs w:val="20"/>
          <w:lang w:val="pt-BR"/>
        </w:rPr>
        <w:t>ă</w:t>
      </w:r>
      <w:r w:rsidRPr="00CB2BF2">
        <w:rPr>
          <w:rFonts w:ascii="Articulat CF Medium" w:hAnsi="Articulat CF Medium" w:cstheme="minorHAnsi"/>
          <w:sz w:val="20"/>
          <w:szCs w:val="20"/>
          <w:lang w:val="pt-BR"/>
        </w:rPr>
        <w:t>, a</w:t>
      </w:r>
      <w:r w:rsidRPr="00CB2BF2">
        <w:rPr>
          <w:rFonts w:ascii="Articulat CF Medium" w:hAnsi="Articulat CF Medium" w:cstheme="minorHAnsi" w:hint="eastAsia"/>
          <w:sz w:val="20"/>
          <w:szCs w:val="20"/>
          <w:lang w:val="pt-BR"/>
        </w:rPr>
        <w:t>ş</w:t>
      </w:r>
      <w:r w:rsidRPr="00CB2BF2">
        <w:rPr>
          <w:rFonts w:ascii="Articulat CF Medium" w:hAnsi="Articulat CF Medium" w:cstheme="minorHAnsi"/>
          <w:sz w:val="20"/>
          <w:szCs w:val="20"/>
          <w:lang w:val="pt-BR"/>
        </w:rPr>
        <w:t>a cum</w:t>
      </w:r>
      <w:r>
        <w:rPr>
          <w:rFonts w:ascii="Articulat CF Medium" w:hAnsi="Articulat CF Medium" w:cstheme="minorHAnsi"/>
          <w:sz w:val="20"/>
          <w:szCs w:val="20"/>
          <w:lang w:val="pt-BR"/>
        </w:rPr>
        <w:t xml:space="preserve"> </w:t>
      </w:r>
      <w:r w:rsidRPr="00CB2BF2">
        <w:rPr>
          <w:rFonts w:ascii="Articulat CF Medium" w:hAnsi="Articulat CF Medium" w:cstheme="minorHAnsi"/>
          <w:sz w:val="20"/>
          <w:szCs w:val="20"/>
          <w:lang w:val="pt-BR"/>
        </w:rPr>
        <w:t>subliniaz</w:t>
      </w:r>
      <w:r w:rsidRPr="00CB2BF2">
        <w:rPr>
          <w:rFonts w:ascii="Articulat CF Medium" w:hAnsi="Articulat CF Medium" w:cstheme="minorHAnsi" w:hint="eastAsia"/>
          <w:sz w:val="20"/>
          <w:szCs w:val="20"/>
          <w:lang w:val="pt-BR"/>
        </w:rPr>
        <w:t>ă</w:t>
      </w:r>
      <w:r w:rsidRPr="00CB2BF2">
        <w:rPr>
          <w:rFonts w:ascii="Articulat CF Medium" w:hAnsi="Articulat CF Medium" w:cstheme="minorHAnsi"/>
          <w:sz w:val="20"/>
          <w:szCs w:val="20"/>
          <w:lang w:val="pt-BR"/>
        </w:rPr>
        <w:t xml:space="preserve"> documentul UN-HABITAT, dac</w:t>
      </w:r>
      <w:r w:rsidRPr="00CB2BF2">
        <w:rPr>
          <w:rFonts w:ascii="Articulat CF Medium" w:hAnsi="Articulat CF Medium" w:cstheme="minorHAnsi" w:hint="eastAsia"/>
          <w:sz w:val="20"/>
          <w:szCs w:val="20"/>
          <w:lang w:val="pt-BR"/>
        </w:rPr>
        <w:t>ă</w:t>
      </w:r>
      <w:r w:rsidRPr="00CB2BF2">
        <w:rPr>
          <w:rFonts w:ascii="Articulat CF Medium" w:hAnsi="Articulat CF Medium" w:cstheme="minorHAnsi"/>
          <w:sz w:val="20"/>
          <w:szCs w:val="20"/>
          <w:lang w:val="pt-BR"/>
        </w:rPr>
        <w:t xml:space="preserve"> lu</w:t>
      </w:r>
      <w:r w:rsidRPr="00CB2BF2">
        <w:rPr>
          <w:rFonts w:ascii="Articulat CF Medium" w:hAnsi="Articulat CF Medium" w:cstheme="minorHAnsi" w:hint="eastAsia"/>
          <w:sz w:val="20"/>
          <w:szCs w:val="20"/>
          <w:lang w:val="pt-BR"/>
        </w:rPr>
        <w:t>ă</w:t>
      </w:r>
      <w:r w:rsidRPr="00CB2BF2">
        <w:rPr>
          <w:rFonts w:ascii="Articulat CF Medium" w:hAnsi="Articulat CF Medium" w:cstheme="minorHAnsi"/>
          <w:sz w:val="20"/>
          <w:szCs w:val="20"/>
          <w:lang w:val="pt-BR"/>
        </w:rPr>
        <w:t xml:space="preserve">m </w:t>
      </w:r>
      <w:r w:rsidRPr="00CB2BF2">
        <w:rPr>
          <w:rFonts w:ascii="Articulat CF Medium" w:hAnsi="Articulat CF Medium" w:cstheme="minorHAnsi" w:hint="eastAsia"/>
          <w:sz w:val="20"/>
          <w:szCs w:val="20"/>
          <w:lang w:val="pt-BR"/>
        </w:rPr>
        <w:t>î</w:t>
      </w:r>
      <w:r w:rsidRPr="00CB2BF2">
        <w:rPr>
          <w:rFonts w:ascii="Articulat CF Medium" w:hAnsi="Articulat CF Medium" w:cstheme="minorHAnsi"/>
          <w:sz w:val="20"/>
          <w:szCs w:val="20"/>
          <w:lang w:val="pt-BR"/>
        </w:rPr>
        <w:t xml:space="preserve">n considerare </w:t>
      </w:r>
      <w:r w:rsidRPr="00CB2BF2">
        <w:rPr>
          <w:rFonts w:ascii="Articulat CF Medium" w:hAnsi="Articulat CF Medium" w:cstheme="minorHAnsi" w:hint="eastAsia"/>
          <w:sz w:val="20"/>
          <w:szCs w:val="20"/>
          <w:lang w:val="pt-BR"/>
        </w:rPr>
        <w:t>ş</w:t>
      </w:r>
      <w:r w:rsidRPr="00CB2BF2">
        <w:rPr>
          <w:rFonts w:ascii="Articulat CF Medium" w:hAnsi="Articulat CF Medium" w:cstheme="minorHAnsi"/>
          <w:sz w:val="20"/>
          <w:szCs w:val="20"/>
          <w:lang w:val="pt-BR"/>
        </w:rPr>
        <w:t>i alte forme de</w:t>
      </w:r>
      <w:r>
        <w:rPr>
          <w:rFonts w:ascii="Articulat CF Medium" w:hAnsi="Articulat CF Medium" w:cstheme="minorHAnsi"/>
          <w:sz w:val="20"/>
          <w:szCs w:val="20"/>
          <w:lang w:val="pt-BR"/>
        </w:rPr>
        <w:t xml:space="preserve"> </w:t>
      </w:r>
      <w:r w:rsidRPr="00CB2BF2">
        <w:rPr>
          <w:rFonts w:ascii="Articulat CF Medium" w:hAnsi="Articulat CF Medium" w:cstheme="minorHAnsi"/>
          <w:sz w:val="20"/>
          <w:szCs w:val="20"/>
          <w:lang w:val="pt-BR"/>
        </w:rPr>
        <w:t>manifestare a s</w:t>
      </w:r>
      <w:r w:rsidRPr="00CB2BF2">
        <w:rPr>
          <w:rFonts w:ascii="Articulat CF Medium" w:hAnsi="Articulat CF Medium" w:cstheme="minorHAnsi" w:hint="eastAsia"/>
          <w:sz w:val="20"/>
          <w:szCs w:val="20"/>
          <w:lang w:val="pt-BR"/>
        </w:rPr>
        <w:t>ă</w:t>
      </w:r>
      <w:r w:rsidRPr="00CB2BF2">
        <w:rPr>
          <w:rFonts w:ascii="Articulat CF Medium" w:hAnsi="Articulat CF Medium" w:cstheme="minorHAnsi"/>
          <w:sz w:val="20"/>
          <w:szCs w:val="20"/>
          <w:lang w:val="pt-BR"/>
        </w:rPr>
        <w:t>r</w:t>
      </w:r>
      <w:r w:rsidRPr="00CB2BF2">
        <w:rPr>
          <w:rFonts w:ascii="Articulat CF Medium" w:hAnsi="Articulat CF Medium" w:cstheme="minorHAnsi" w:hint="eastAsia"/>
          <w:sz w:val="20"/>
          <w:szCs w:val="20"/>
          <w:lang w:val="pt-BR"/>
        </w:rPr>
        <w:t>ă</w:t>
      </w:r>
      <w:r w:rsidRPr="00CB2BF2">
        <w:rPr>
          <w:rFonts w:ascii="Articulat CF Medium" w:hAnsi="Articulat CF Medium" w:cstheme="minorHAnsi"/>
          <w:sz w:val="20"/>
          <w:szCs w:val="20"/>
          <w:lang w:val="pt-BR"/>
        </w:rPr>
        <w:t>ciei, num</w:t>
      </w:r>
      <w:r w:rsidRPr="00CB2BF2">
        <w:rPr>
          <w:rFonts w:ascii="Articulat CF Medium" w:hAnsi="Articulat CF Medium" w:cstheme="minorHAnsi" w:hint="eastAsia"/>
          <w:sz w:val="20"/>
          <w:szCs w:val="20"/>
          <w:lang w:val="pt-BR"/>
        </w:rPr>
        <w:t>ă</w:t>
      </w:r>
      <w:r w:rsidRPr="00CB2BF2">
        <w:rPr>
          <w:rFonts w:ascii="Articulat CF Medium" w:hAnsi="Articulat CF Medium" w:cstheme="minorHAnsi"/>
          <w:sz w:val="20"/>
          <w:szCs w:val="20"/>
          <w:lang w:val="pt-BR"/>
        </w:rPr>
        <w:t>rul acestora devine cu mult mai mare. Mai precis,</w:t>
      </w:r>
      <w:r>
        <w:rPr>
          <w:rFonts w:ascii="Articulat CF Medium" w:hAnsi="Articulat CF Medium" w:cstheme="minorHAnsi"/>
          <w:sz w:val="20"/>
          <w:szCs w:val="20"/>
          <w:lang w:val="pt-BR"/>
        </w:rPr>
        <w:t xml:space="preserve"> </w:t>
      </w:r>
      <w:r w:rsidRPr="00CB2BF2">
        <w:rPr>
          <w:rFonts w:ascii="Articulat CF Medium" w:hAnsi="Articulat CF Medium" w:cstheme="minorHAnsi"/>
          <w:sz w:val="20"/>
          <w:szCs w:val="20"/>
          <w:lang w:val="pt-BR"/>
        </w:rPr>
        <w:t>UN-HABITAT estimeaz</w:t>
      </w:r>
      <w:r w:rsidRPr="00CB2BF2">
        <w:rPr>
          <w:rFonts w:ascii="Articulat CF Medium" w:hAnsi="Articulat CF Medium" w:cstheme="minorHAnsi" w:hint="eastAsia"/>
          <w:sz w:val="20"/>
          <w:szCs w:val="20"/>
          <w:lang w:val="pt-BR"/>
        </w:rPr>
        <w:t>ă</w:t>
      </w:r>
      <w:r w:rsidRPr="00CB2BF2">
        <w:rPr>
          <w:rFonts w:ascii="Articulat CF Medium" w:hAnsi="Articulat CF Medium" w:cstheme="minorHAnsi"/>
          <w:sz w:val="20"/>
          <w:szCs w:val="20"/>
          <w:lang w:val="pt-BR"/>
        </w:rPr>
        <w:t xml:space="preserve"> c</w:t>
      </w:r>
      <w:r w:rsidRPr="00CB2BF2">
        <w:rPr>
          <w:rFonts w:ascii="Articulat CF Medium" w:hAnsi="Articulat CF Medium" w:cstheme="minorHAnsi" w:hint="eastAsia"/>
          <w:sz w:val="20"/>
          <w:szCs w:val="20"/>
          <w:lang w:val="pt-BR"/>
        </w:rPr>
        <w:t>ă</w:t>
      </w:r>
      <w:r w:rsidRPr="00CB2BF2">
        <w:rPr>
          <w:rFonts w:ascii="Articulat CF Medium" w:hAnsi="Articulat CF Medium" w:cstheme="minorHAnsi"/>
          <w:sz w:val="20"/>
          <w:szCs w:val="20"/>
          <w:lang w:val="pt-BR"/>
        </w:rPr>
        <w:t xml:space="preserve"> 1,1 miliarde persoane locuiesc </w:t>
      </w:r>
      <w:r w:rsidRPr="00CB2BF2">
        <w:rPr>
          <w:rFonts w:ascii="Articulat CF Medium" w:hAnsi="Articulat CF Medium" w:cstheme="minorHAnsi" w:hint="eastAsia"/>
          <w:sz w:val="20"/>
          <w:szCs w:val="20"/>
          <w:lang w:val="pt-BR"/>
        </w:rPr>
        <w:t>î</w:t>
      </w:r>
      <w:r w:rsidRPr="00CB2BF2">
        <w:rPr>
          <w:rFonts w:ascii="Articulat CF Medium" w:hAnsi="Articulat CF Medium" w:cstheme="minorHAnsi"/>
          <w:sz w:val="20"/>
          <w:szCs w:val="20"/>
          <w:lang w:val="pt-BR"/>
        </w:rPr>
        <w:t>n condi</w:t>
      </w:r>
      <w:r w:rsidRPr="00CB2BF2">
        <w:rPr>
          <w:rFonts w:ascii="Articulat CF Medium" w:hAnsi="Articulat CF Medium" w:cstheme="minorHAnsi" w:hint="eastAsia"/>
          <w:sz w:val="20"/>
          <w:szCs w:val="20"/>
          <w:lang w:val="pt-BR"/>
        </w:rPr>
        <w:t>ţ</w:t>
      </w:r>
      <w:r w:rsidRPr="00CB2BF2">
        <w:rPr>
          <w:rFonts w:ascii="Articulat CF Medium" w:hAnsi="Articulat CF Medium" w:cstheme="minorHAnsi"/>
          <w:sz w:val="20"/>
          <w:szCs w:val="20"/>
          <w:lang w:val="pt-BR"/>
        </w:rPr>
        <w:t>ii inadecvate</w:t>
      </w:r>
      <w:r>
        <w:rPr>
          <w:rFonts w:ascii="Articulat CF Medium" w:hAnsi="Articulat CF Medium" w:cstheme="minorHAnsi"/>
          <w:sz w:val="20"/>
          <w:szCs w:val="20"/>
          <w:lang w:val="pt-BR"/>
        </w:rPr>
        <w:t xml:space="preserve"> </w:t>
      </w:r>
      <w:r w:rsidRPr="00CB2BF2">
        <w:rPr>
          <w:rFonts w:ascii="Articulat CF Normal Oblique" w:hAnsi="Articulat CF Normal Oblique" w:cstheme="minorHAnsi"/>
          <w:i/>
          <w:iCs/>
          <w:sz w:val="20"/>
          <w:szCs w:val="20"/>
          <w:lang w:val="pt-BR"/>
        </w:rPr>
        <w:t>doar în mediul urban</w:t>
      </w:r>
      <w:r w:rsidRPr="00CB2BF2">
        <w:rPr>
          <w:rFonts w:ascii="Articulat CF Medium" w:hAnsi="Articulat CF Medium" w:cstheme="minorHAnsi"/>
          <w:sz w:val="20"/>
          <w:szCs w:val="20"/>
          <w:lang w:val="pt-BR"/>
        </w:rPr>
        <w:t xml:space="preserve">, </w:t>
      </w:r>
      <w:r w:rsidRPr="00CB2BF2">
        <w:rPr>
          <w:rFonts w:ascii="Articulat CF Medium" w:hAnsi="Articulat CF Medium" w:cstheme="minorHAnsi" w:hint="eastAsia"/>
          <w:sz w:val="20"/>
          <w:szCs w:val="20"/>
          <w:lang w:val="pt-BR"/>
        </w:rPr>
        <w:t>î</w:t>
      </w:r>
      <w:r w:rsidRPr="00CB2BF2">
        <w:rPr>
          <w:rFonts w:ascii="Articulat CF Medium" w:hAnsi="Articulat CF Medium" w:cstheme="minorHAnsi"/>
          <w:sz w:val="20"/>
          <w:szCs w:val="20"/>
          <w:lang w:val="pt-BR"/>
        </w:rPr>
        <w:t>ns</w:t>
      </w:r>
      <w:r w:rsidRPr="00CB2BF2">
        <w:rPr>
          <w:rFonts w:ascii="Articulat CF Medium" w:hAnsi="Articulat CF Medium" w:cstheme="minorHAnsi" w:hint="eastAsia"/>
          <w:sz w:val="20"/>
          <w:szCs w:val="20"/>
          <w:lang w:val="pt-BR"/>
        </w:rPr>
        <w:t>ă</w:t>
      </w:r>
      <w:r w:rsidRPr="00CB2BF2">
        <w:rPr>
          <w:rFonts w:ascii="Articulat CF Medium" w:hAnsi="Articulat CF Medium" w:cstheme="minorHAnsi"/>
          <w:sz w:val="20"/>
          <w:szCs w:val="20"/>
          <w:lang w:val="pt-BR"/>
        </w:rPr>
        <w:t xml:space="preserve"> dac</w:t>
      </w:r>
      <w:r w:rsidRPr="00CB2BF2">
        <w:rPr>
          <w:rFonts w:ascii="Articulat CF Medium" w:hAnsi="Articulat CF Medium" w:cstheme="minorHAnsi" w:hint="eastAsia"/>
          <w:sz w:val="20"/>
          <w:szCs w:val="20"/>
          <w:lang w:val="pt-BR"/>
        </w:rPr>
        <w:t>ă</w:t>
      </w:r>
      <w:r w:rsidRPr="00CB2BF2">
        <w:rPr>
          <w:rFonts w:ascii="Articulat CF Medium" w:hAnsi="Articulat CF Medium" w:cstheme="minorHAnsi"/>
          <w:sz w:val="20"/>
          <w:szCs w:val="20"/>
          <w:lang w:val="pt-BR"/>
        </w:rPr>
        <w:t xml:space="preserve"> lu</w:t>
      </w:r>
      <w:r w:rsidRPr="00CB2BF2">
        <w:rPr>
          <w:rFonts w:ascii="Articulat CF Medium" w:hAnsi="Articulat CF Medium" w:cstheme="minorHAnsi" w:hint="eastAsia"/>
          <w:sz w:val="20"/>
          <w:szCs w:val="20"/>
          <w:lang w:val="pt-BR"/>
        </w:rPr>
        <w:t>ă</w:t>
      </w:r>
      <w:r w:rsidRPr="00CB2BF2">
        <w:rPr>
          <w:rFonts w:ascii="Articulat CF Medium" w:hAnsi="Articulat CF Medium" w:cstheme="minorHAnsi"/>
          <w:sz w:val="20"/>
          <w:szCs w:val="20"/>
          <w:lang w:val="pt-BR"/>
        </w:rPr>
        <w:t xml:space="preserve">m </w:t>
      </w:r>
      <w:r w:rsidRPr="00CB2BF2">
        <w:rPr>
          <w:rFonts w:ascii="Articulat CF Medium" w:hAnsi="Articulat CF Medium" w:cstheme="minorHAnsi" w:hint="eastAsia"/>
          <w:sz w:val="20"/>
          <w:szCs w:val="20"/>
          <w:lang w:val="pt-BR"/>
        </w:rPr>
        <w:t>î</w:t>
      </w:r>
      <w:r w:rsidRPr="00CB2BF2">
        <w:rPr>
          <w:rFonts w:ascii="Articulat CF Medium" w:hAnsi="Articulat CF Medium" w:cstheme="minorHAnsi"/>
          <w:sz w:val="20"/>
          <w:szCs w:val="20"/>
          <w:lang w:val="pt-BR"/>
        </w:rPr>
        <w:t xml:space="preserve">n calcul </w:t>
      </w:r>
      <w:r w:rsidRPr="00CB2BF2">
        <w:rPr>
          <w:rFonts w:ascii="Articulat CF Medium" w:hAnsi="Articulat CF Medium" w:cstheme="minorHAnsi" w:hint="eastAsia"/>
          <w:sz w:val="20"/>
          <w:szCs w:val="20"/>
          <w:lang w:val="pt-BR"/>
        </w:rPr>
        <w:t>ş</w:t>
      </w:r>
      <w:r w:rsidRPr="00CB2BF2">
        <w:rPr>
          <w:rFonts w:ascii="Articulat CF Medium" w:hAnsi="Articulat CF Medium" w:cstheme="minorHAnsi"/>
          <w:sz w:val="20"/>
          <w:szCs w:val="20"/>
          <w:lang w:val="pt-BR"/>
        </w:rPr>
        <w:t>i situa</w:t>
      </w:r>
      <w:r w:rsidRPr="00CB2BF2">
        <w:rPr>
          <w:rFonts w:ascii="Articulat CF Medium" w:hAnsi="Articulat CF Medium" w:cstheme="minorHAnsi" w:hint="eastAsia"/>
          <w:sz w:val="20"/>
          <w:szCs w:val="20"/>
          <w:lang w:val="pt-BR"/>
        </w:rPr>
        <w:t>ţ</w:t>
      </w:r>
      <w:r w:rsidRPr="00CB2BF2">
        <w:rPr>
          <w:rFonts w:ascii="Articulat CF Medium" w:hAnsi="Articulat CF Medium" w:cstheme="minorHAnsi"/>
          <w:sz w:val="20"/>
          <w:szCs w:val="20"/>
          <w:lang w:val="pt-BR"/>
        </w:rPr>
        <w:t>ia rural</w:t>
      </w:r>
      <w:r w:rsidRPr="00CB2BF2">
        <w:rPr>
          <w:rFonts w:ascii="Articulat CF Medium" w:hAnsi="Articulat CF Medium" w:cstheme="minorHAnsi" w:hint="eastAsia"/>
          <w:sz w:val="20"/>
          <w:szCs w:val="20"/>
          <w:lang w:val="pt-BR"/>
        </w:rPr>
        <w:t>ă</w:t>
      </w:r>
      <w:r w:rsidRPr="00CB2BF2">
        <w:rPr>
          <w:rFonts w:ascii="Articulat CF Medium" w:hAnsi="Articulat CF Medium" w:cstheme="minorHAnsi"/>
          <w:sz w:val="20"/>
          <w:szCs w:val="20"/>
          <w:lang w:val="pt-BR"/>
        </w:rPr>
        <w:t>, probabil c</w:t>
      </w:r>
      <w:r w:rsidRPr="00CB2BF2">
        <w:rPr>
          <w:rFonts w:ascii="Articulat CF Medium" w:hAnsi="Articulat CF Medium" w:cstheme="minorHAnsi" w:hint="eastAsia"/>
          <w:sz w:val="20"/>
          <w:szCs w:val="20"/>
          <w:lang w:val="pt-BR"/>
        </w:rPr>
        <w:t>ă</w:t>
      </w:r>
      <w:r>
        <w:rPr>
          <w:rFonts w:ascii="Articulat CF Medium" w:hAnsi="Articulat CF Medium" w:cstheme="minorHAnsi"/>
          <w:sz w:val="20"/>
          <w:szCs w:val="20"/>
          <w:lang w:val="pt-BR"/>
        </w:rPr>
        <w:t xml:space="preserve"> </w:t>
      </w:r>
      <w:r w:rsidRPr="00CB2BF2">
        <w:rPr>
          <w:rFonts w:ascii="Articulat CF Medium" w:hAnsi="Articulat CF Medium" w:cstheme="minorHAnsi"/>
          <w:sz w:val="20"/>
          <w:szCs w:val="20"/>
          <w:lang w:val="pt-BR"/>
        </w:rPr>
        <w:t>num</w:t>
      </w:r>
      <w:r w:rsidRPr="00CB2BF2">
        <w:rPr>
          <w:rFonts w:ascii="Articulat CF Medium" w:hAnsi="Articulat CF Medium" w:cstheme="minorHAnsi" w:hint="eastAsia"/>
          <w:sz w:val="20"/>
          <w:szCs w:val="20"/>
          <w:lang w:val="pt-BR"/>
        </w:rPr>
        <w:t>ă</w:t>
      </w:r>
      <w:r w:rsidRPr="00CB2BF2">
        <w:rPr>
          <w:rFonts w:ascii="Articulat CF Medium" w:hAnsi="Articulat CF Medium" w:cstheme="minorHAnsi"/>
          <w:sz w:val="20"/>
          <w:szCs w:val="20"/>
          <w:lang w:val="pt-BR"/>
        </w:rPr>
        <w:t>rul lor se dubleaz</w:t>
      </w:r>
      <w:r w:rsidRPr="00CB2BF2">
        <w:rPr>
          <w:rFonts w:ascii="Articulat CF Medium" w:hAnsi="Articulat CF Medium" w:cstheme="minorHAnsi" w:hint="eastAsia"/>
          <w:sz w:val="20"/>
          <w:szCs w:val="20"/>
          <w:lang w:val="pt-BR"/>
        </w:rPr>
        <w:t>ă</w:t>
      </w:r>
      <w:r w:rsidRPr="00CB2BF2">
        <w:rPr>
          <w:rFonts w:ascii="Articulat CF Medium" w:hAnsi="Articulat CF Medium" w:cstheme="minorHAnsi"/>
          <w:sz w:val="20"/>
          <w:szCs w:val="20"/>
          <w:lang w:val="pt-BR"/>
        </w:rPr>
        <w:t>. Dintre ace</w:t>
      </w:r>
      <w:r w:rsidRPr="00CB2BF2">
        <w:rPr>
          <w:rFonts w:ascii="Articulat CF Medium" w:hAnsi="Articulat CF Medium" w:cstheme="minorHAnsi" w:hint="eastAsia"/>
          <w:sz w:val="20"/>
          <w:szCs w:val="20"/>
          <w:lang w:val="pt-BR"/>
        </w:rPr>
        <w:t>ş</w:t>
      </w:r>
      <w:r w:rsidRPr="00CB2BF2">
        <w:rPr>
          <w:rFonts w:ascii="Articulat CF Medium" w:hAnsi="Articulat CF Medium" w:cstheme="minorHAnsi"/>
          <w:sz w:val="20"/>
          <w:szCs w:val="20"/>
          <w:lang w:val="pt-BR"/>
        </w:rPr>
        <w:t xml:space="preserve">tia, </w:t>
      </w:r>
      <w:r w:rsidRPr="00CB2BF2">
        <w:rPr>
          <w:rFonts w:ascii="Articulat CF Normal Oblique" w:hAnsi="Articulat CF Normal Oblique" w:cstheme="minorHAnsi"/>
          <w:i/>
          <w:iCs/>
          <w:sz w:val="20"/>
          <w:szCs w:val="20"/>
          <w:lang w:val="pt-BR"/>
        </w:rPr>
        <w:t xml:space="preserve">cei mai săraci dintre săraci </w:t>
      </w:r>
      <w:r w:rsidRPr="00CB2BF2">
        <w:rPr>
          <w:rFonts w:ascii="Articulat CF Normal Oblique" w:hAnsi="Articulat CF Normal Oblique" w:cstheme="minorHAnsi"/>
          <w:sz w:val="20"/>
          <w:szCs w:val="20"/>
          <w:lang w:val="pt-BR"/>
        </w:rPr>
        <w:t>[housing poor]</w:t>
      </w:r>
      <w:r>
        <w:rPr>
          <w:rFonts w:ascii="Articulat CF Medium" w:hAnsi="Articulat CF Medium" w:cstheme="minorHAnsi"/>
          <w:sz w:val="20"/>
          <w:szCs w:val="20"/>
          <w:lang w:val="pt-BR"/>
        </w:rPr>
        <w:t xml:space="preserve"> </w:t>
      </w:r>
      <w:r w:rsidRPr="00CB2BF2">
        <w:rPr>
          <w:rFonts w:ascii="Articulat CF Normal Oblique" w:hAnsi="Articulat CF Normal Oblique" w:cstheme="minorHAnsi"/>
          <w:i/>
          <w:iCs/>
          <w:sz w:val="20"/>
          <w:szCs w:val="20"/>
          <w:lang w:val="pt-BR"/>
        </w:rPr>
        <w:t>sunt cele aproximativ 100 milioane persoane fără adăpost</w:t>
      </w:r>
      <w:r w:rsidRPr="00CB2BF2">
        <w:rPr>
          <w:rFonts w:ascii="Articulat CF Medium" w:hAnsi="Articulat CF Medium" w:cstheme="minorHAnsi"/>
          <w:sz w:val="20"/>
          <w:szCs w:val="20"/>
          <w:lang w:val="pt-BR"/>
        </w:rPr>
        <w:t>.</w:t>
      </w:r>
    </w:p>
    <w:p w14:paraId="2844C2B5" w14:textId="1FC52D8D" w:rsidR="00CB2BF2" w:rsidRPr="00CB2BF2" w:rsidRDefault="00CB2BF2" w:rsidP="00CB2BF2">
      <w:pPr>
        <w:spacing w:after="120"/>
        <w:jc w:val="both"/>
        <w:rPr>
          <w:rFonts w:ascii="Articulat CF Medium" w:hAnsi="Articulat CF Medium" w:cstheme="minorHAnsi"/>
          <w:sz w:val="20"/>
          <w:szCs w:val="20"/>
          <w:lang w:val="pt-BR"/>
        </w:rPr>
      </w:pPr>
      <w:r>
        <w:rPr>
          <w:rFonts w:ascii="Articulat CF Medium" w:hAnsi="Articulat CF Medium" w:cstheme="minorHAnsi"/>
          <w:sz w:val="20"/>
          <w:szCs w:val="20"/>
          <w:lang w:val="pt-BR"/>
        </w:rPr>
        <w:t>D</w:t>
      </w:r>
      <w:r w:rsidRPr="00CB2BF2">
        <w:rPr>
          <w:rFonts w:ascii="Articulat CF Medium" w:hAnsi="Articulat CF Medium" w:cstheme="minorHAnsi"/>
          <w:sz w:val="20"/>
          <w:szCs w:val="20"/>
          <w:lang w:val="pt-BR"/>
        </w:rPr>
        <w:t>reptul la locuire face parte din</w:t>
      </w:r>
      <w:r>
        <w:rPr>
          <w:rFonts w:ascii="Articulat CF Medium" w:hAnsi="Articulat CF Medium" w:cstheme="minorHAnsi"/>
          <w:sz w:val="20"/>
          <w:szCs w:val="20"/>
          <w:lang w:val="pt-BR"/>
        </w:rPr>
        <w:t xml:space="preserve"> </w:t>
      </w:r>
      <w:r w:rsidRPr="00CB2BF2">
        <w:rPr>
          <w:rFonts w:ascii="Articulat CF Medium" w:hAnsi="Articulat CF Medium" w:cstheme="minorHAnsi"/>
          <w:sz w:val="20"/>
          <w:szCs w:val="20"/>
          <w:lang w:val="pt-BR"/>
        </w:rPr>
        <w:t>legisla</w:t>
      </w:r>
      <w:r w:rsidRPr="00CB2BF2">
        <w:rPr>
          <w:rFonts w:ascii="Articulat CF Medium" w:hAnsi="Articulat CF Medium" w:cstheme="minorHAnsi" w:hint="eastAsia"/>
          <w:sz w:val="20"/>
          <w:szCs w:val="20"/>
          <w:lang w:val="pt-BR"/>
        </w:rPr>
        <w:t>ţ</w:t>
      </w:r>
      <w:r w:rsidRPr="00CB2BF2">
        <w:rPr>
          <w:rFonts w:ascii="Articulat CF Medium" w:hAnsi="Articulat CF Medium" w:cstheme="minorHAnsi"/>
          <w:sz w:val="20"/>
          <w:szCs w:val="20"/>
          <w:lang w:val="pt-BR"/>
        </w:rPr>
        <w:t xml:space="preserve">ia privind drepturile omului </w:t>
      </w:r>
      <w:r w:rsidRPr="00CB2BF2">
        <w:rPr>
          <w:rFonts w:ascii="Articulat CF Medium" w:hAnsi="Articulat CF Medium" w:cstheme="minorHAnsi" w:hint="eastAsia"/>
          <w:sz w:val="20"/>
          <w:szCs w:val="20"/>
          <w:lang w:val="pt-BR"/>
        </w:rPr>
        <w:t>ş</w:t>
      </w:r>
      <w:r w:rsidRPr="00CB2BF2">
        <w:rPr>
          <w:rFonts w:ascii="Articulat CF Medium" w:hAnsi="Articulat CF Medium" w:cstheme="minorHAnsi"/>
          <w:sz w:val="20"/>
          <w:szCs w:val="20"/>
          <w:lang w:val="pt-BR"/>
        </w:rPr>
        <w:t xml:space="preserve">i este stipulat </w:t>
      </w:r>
      <w:r w:rsidRPr="00CB2BF2">
        <w:rPr>
          <w:rFonts w:ascii="Articulat CF Medium" w:hAnsi="Articulat CF Medium" w:cstheme="minorHAnsi" w:hint="eastAsia"/>
          <w:sz w:val="20"/>
          <w:szCs w:val="20"/>
          <w:lang w:val="pt-BR"/>
        </w:rPr>
        <w:t>î</w:t>
      </w:r>
      <w:r w:rsidRPr="00CB2BF2">
        <w:rPr>
          <w:rFonts w:ascii="Articulat CF Medium" w:hAnsi="Articulat CF Medium" w:cstheme="minorHAnsi"/>
          <w:sz w:val="20"/>
          <w:szCs w:val="20"/>
          <w:lang w:val="pt-BR"/>
        </w:rPr>
        <w:t xml:space="preserve">n </w:t>
      </w:r>
      <w:r w:rsidRPr="00CB2BF2">
        <w:rPr>
          <w:rFonts w:ascii="Articulat CF Medium" w:hAnsi="Articulat CF Medium" w:cstheme="minorHAnsi" w:hint="eastAsia"/>
          <w:sz w:val="20"/>
          <w:szCs w:val="20"/>
          <w:lang w:val="pt-BR"/>
        </w:rPr>
        <w:t>ş</w:t>
      </w:r>
      <w:r w:rsidRPr="00CB2BF2">
        <w:rPr>
          <w:rFonts w:ascii="Articulat CF Medium" w:hAnsi="Articulat CF Medium" w:cstheme="minorHAnsi"/>
          <w:sz w:val="20"/>
          <w:szCs w:val="20"/>
          <w:lang w:val="pt-BR"/>
        </w:rPr>
        <w:t>ase conven</w:t>
      </w:r>
      <w:r w:rsidRPr="00CB2BF2">
        <w:rPr>
          <w:rFonts w:ascii="Articulat CF Medium" w:hAnsi="Articulat CF Medium" w:cstheme="minorHAnsi" w:hint="eastAsia"/>
          <w:sz w:val="20"/>
          <w:szCs w:val="20"/>
          <w:lang w:val="pt-BR"/>
        </w:rPr>
        <w:t>ţ</w:t>
      </w:r>
      <w:r w:rsidRPr="00CB2BF2">
        <w:rPr>
          <w:rFonts w:ascii="Articulat CF Medium" w:hAnsi="Articulat CF Medium" w:cstheme="minorHAnsi"/>
          <w:sz w:val="20"/>
          <w:szCs w:val="20"/>
          <w:lang w:val="pt-BR"/>
        </w:rPr>
        <w:t>ii/tratate</w:t>
      </w:r>
      <w:r>
        <w:rPr>
          <w:rFonts w:ascii="Articulat CF Medium" w:hAnsi="Articulat CF Medium" w:cstheme="minorHAnsi"/>
          <w:sz w:val="20"/>
          <w:szCs w:val="20"/>
          <w:lang w:val="pt-BR"/>
        </w:rPr>
        <w:t xml:space="preserve"> </w:t>
      </w:r>
      <w:r w:rsidRPr="00CB2BF2">
        <w:rPr>
          <w:rFonts w:ascii="Articulat CF Medium" w:hAnsi="Articulat CF Medium" w:cstheme="minorHAnsi"/>
          <w:sz w:val="20"/>
          <w:szCs w:val="20"/>
          <w:lang w:val="pt-BR"/>
        </w:rPr>
        <w:t>interna</w:t>
      </w:r>
      <w:r w:rsidRPr="00CB2BF2">
        <w:rPr>
          <w:rFonts w:ascii="Articulat CF Medium" w:hAnsi="Articulat CF Medium" w:cstheme="minorHAnsi" w:hint="eastAsia"/>
          <w:sz w:val="20"/>
          <w:szCs w:val="20"/>
          <w:lang w:val="pt-BR"/>
        </w:rPr>
        <w:t>ţ</w:t>
      </w:r>
      <w:r w:rsidRPr="00CB2BF2">
        <w:rPr>
          <w:rFonts w:ascii="Articulat CF Medium" w:hAnsi="Articulat CF Medium" w:cstheme="minorHAnsi"/>
          <w:sz w:val="20"/>
          <w:szCs w:val="20"/>
          <w:lang w:val="pt-BR"/>
        </w:rPr>
        <w:t>ionale</w:t>
      </w:r>
      <w:r>
        <w:rPr>
          <w:rFonts w:ascii="Articulat CF Medium" w:hAnsi="Articulat CF Medium" w:cstheme="minorHAnsi"/>
          <w:sz w:val="20"/>
          <w:szCs w:val="20"/>
          <w:lang w:val="pt-BR"/>
        </w:rPr>
        <w:t>.</w:t>
      </w:r>
    </w:p>
    <w:p w14:paraId="53903625" w14:textId="77777777" w:rsidR="00CB2BF2" w:rsidRDefault="00CB2BF2" w:rsidP="00CB2BF2">
      <w:pPr>
        <w:spacing w:after="120"/>
        <w:jc w:val="both"/>
        <w:rPr>
          <w:rFonts w:ascii="Articulat CF Medium" w:hAnsi="Articulat CF Medium" w:cstheme="minorHAnsi"/>
          <w:sz w:val="20"/>
          <w:szCs w:val="20"/>
          <w:lang w:val="ro-MD"/>
        </w:rPr>
      </w:pPr>
      <w:r w:rsidRPr="00CB2BF2">
        <w:rPr>
          <w:rFonts w:ascii="Articulat CF Medium" w:hAnsi="Articulat CF Medium" w:cstheme="minorHAnsi"/>
          <w:sz w:val="20"/>
          <w:szCs w:val="20"/>
          <w:lang w:val="ro-MD"/>
        </w:rPr>
        <w:t>Aşa cum se arată într-un document al Naţiunilor Unite</w:t>
      </w:r>
      <w:r>
        <w:rPr>
          <w:rStyle w:val="FootnoteReference"/>
          <w:rFonts w:ascii="Articulat CF Medium" w:hAnsi="Articulat CF Medium" w:cstheme="minorHAnsi"/>
          <w:sz w:val="20"/>
          <w:szCs w:val="20"/>
          <w:lang w:val="ro-MD"/>
        </w:rPr>
        <w:footnoteReference w:id="7"/>
      </w:r>
      <w:r w:rsidRPr="00CB2BF2">
        <w:rPr>
          <w:rFonts w:ascii="Articulat CF Medium" w:hAnsi="Articulat CF Medium" w:cstheme="minorHAnsi"/>
          <w:sz w:val="20"/>
          <w:szCs w:val="20"/>
          <w:lang w:val="ro-MD"/>
        </w:rPr>
        <w:t>, dreptul la locuire</w:t>
      </w:r>
      <w:r>
        <w:rPr>
          <w:rFonts w:ascii="Articulat CF Medium" w:hAnsi="Articulat CF Medium" w:cstheme="minorHAnsi"/>
          <w:sz w:val="20"/>
          <w:szCs w:val="20"/>
          <w:lang w:val="ro-MD"/>
        </w:rPr>
        <w:t xml:space="preserve"> </w:t>
      </w:r>
      <w:r w:rsidRPr="00CB2BF2">
        <w:rPr>
          <w:rFonts w:ascii="Articulat CF Medium" w:hAnsi="Articulat CF Medium" w:cstheme="minorHAnsi"/>
          <w:sz w:val="20"/>
          <w:szCs w:val="20"/>
          <w:lang w:val="ro-MD"/>
        </w:rPr>
        <w:t>reuşeşte să devină mai evident şi mai uşor de înţeles dacă depăşim viziunea îngustă a</w:t>
      </w:r>
      <w:r>
        <w:rPr>
          <w:rFonts w:ascii="Articulat CF Medium" w:hAnsi="Articulat CF Medium" w:cstheme="minorHAnsi"/>
          <w:sz w:val="20"/>
          <w:szCs w:val="20"/>
          <w:lang w:val="ro-MD"/>
        </w:rPr>
        <w:t xml:space="preserve"> </w:t>
      </w:r>
      <w:r w:rsidRPr="00CB2BF2">
        <w:rPr>
          <w:rFonts w:ascii="Articulat CF Medium" w:hAnsi="Articulat CF Medium" w:cstheme="minorHAnsi"/>
          <w:sz w:val="20"/>
          <w:szCs w:val="20"/>
          <w:lang w:val="ro-MD"/>
        </w:rPr>
        <w:t>faptului că acesta nu se referă doar la manifestarea fizică şi ocuparea unei structuri</w:t>
      </w:r>
      <w:r>
        <w:rPr>
          <w:rFonts w:ascii="Articulat CF Medium" w:hAnsi="Articulat CF Medium" w:cstheme="minorHAnsi"/>
          <w:sz w:val="20"/>
          <w:szCs w:val="20"/>
          <w:lang w:val="ro-MD"/>
        </w:rPr>
        <w:t xml:space="preserve"> </w:t>
      </w:r>
      <w:r w:rsidRPr="00CB2BF2">
        <w:rPr>
          <w:rFonts w:ascii="Articulat CF Medium" w:hAnsi="Articulat CF Medium" w:cstheme="minorHAnsi"/>
          <w:sz w:val="20"/>
          <w:szCs w:val="20"/>
          <w:lang w:val="ro-MD"/>
        </w:rPr>
        <w:t>construite, denumită generic „locuinţă” (în sensul ei fizic de unitate de locuit), ci</w:t>
      </w:r>
      <w:r>
        <w:rPr>
          <w:rFonts w:ascii="Articulat CF Medium" w:hAnsi="Articulat CF Medium" w:cstheme="minorHAnsi"/>
          <w:sz w:val="20"/>
          <w:szCs w:val="20"/>
          <w:lang w:val="ro-MD"/>
        </w:rPr>
        <w:t xml:space="preserve"> </w:t>
      </w:r>
      <w:r w:rsidRPr="00CB2BF2">
        <w:rPr>
          <w:rFonts w:ascii="Articulat CF Medium" w:hAnsi="Articulat CF Medium" w:cstheme="minorHAnsi"/>
          <w:sz w:val="20"/>
          <w:szCs w:val="20"/>
          <w:lang w:val="ro-MD"/>
        </w:rPr>
        <w:t>include, de asemenea, elemente procedurale, corectiv-intervenţioniste, relative la</w:t>
      </w:r>
      <w:r>
        <w:rPr>
          <w:rFonts w:ascii="Articulat CF Medium" w:hAnsi="Articulat CF Medium" w:cstheme="minorHAnsi"/>
          <w:sz w:val="20"/>
          <w:szCs w:val="20"/>
          <w:lang w:val="ro-MD"/>
        </w:rPr>
        <w:t xml:space="preserve"> </w:t>
      </w:r>
      <w:r w:rsidRPr="00CB2BF2">
        <w:rPr>
          <w:rFonts w:ascii="Articulat CF Medium" w:hAnsi="Articulat CF Medium" w:cstheme="minorHAnsi"/>
          <w:sz w:val="20"/>
          <w:szCs w:val="20"/>
          <w:lang w:val="ro-MD"/>
        </w:rPr>
        <w:t>securitatea locuirii, precum şi alte aspecte non-materiale, care în multe privinţe sunt</w:t>
      </w:r>
      <w:r>
        <w:rPr>
          <w:rFonts w:ascii="Articulat CF Medium" w:hAnsi="Articulat CF Medium" w:cstheme="minorHAnsi"/>
          <w:sz w:val="20"/>
          <w:szCs w:val="20"/>
          <w:lang w:val="ro-MD"/>
        </w:rPr>
        <w:t xml:space="preserve"> </w:t>
      </w:r>
      <w:r w:rsidRPr="00CB2BF2">
        <w:rPr>
          <w:rFonts w:ascii="Articulat CF Medium" w:hAnsi="Articulat CF Medium" w:cstheme="minorHAnsi"/>
          <w:sz w:val="20"/>
          <w:szCs w:val="20"/>
          <w:lang w:val="ro-MD"/>
        </w:rPr>
        <w:t>mult mai importante decât latura fizico-materială a deţinerii fizice a unei locuinţe şi</w:t>
      </w:r>
      <w:r>
        <w:rPr>
          <w:rFonts w:ascii="Articulat CF Medium" w:hAnsi="Articulat CF Medium" w:cstheme="minorHAnsi"/>
          <w:sz w:val="20"/>
          <w:szCs w:val="20"/>
          <w:lang w:val="ro-MD"/>
        </w:rPr>
        <w:t xml:space="preserve"> </w:t>
      </w:r>
      <w:r w:rsidRPr="00CB2BF2">
        <w:rPr>
          <w:rFonts w:ascii="Articulat CF Medium" w:hAnsi="Articulat CF Medium" w:cstheme="minorHAnsi"/>
          <w:sz w:val="20"/>
          <w:szCs w:val="20"/>
          <w:lang w:val="ro-MD"/>
        </w:rPr>
        <w:t>gradul de adecvare al acesteia. Acelaşi document al UN încearcă să ofere o definiţie</w:t>
      </w:r>
      <w:r>
        <w:rPr>
          <w:rFonts w:ascii="Articulat CF Medium" w:hAnsi="Articulat CF Medium" w:cstheme="minorHAnsi"/>
          <w:sz w:val="20"/>
          <w:szCs w:val="20"/>
          <w:lang w:val="ro-MD"/>
        </w:rPr>
        <w:t xml:space="preserve"> </w:t>
      </w:r>
      <w:r w:rsidRPr="00CB2BF2">
        <w:rPr>
          <w:rFonts w:ascii="Articulat CF Medium" w:hAnsi="Articulat CF Medium" w:cstheme="minorHAnsi"/>
          <w:sz w:val="20"/>
          <w:szCs w:val="20"/>
          <w:lang w:val="ro-MD"/>
        </w:rPr>
        <w:t>cât mai clară şi mai adecvată cu privire la dreptul la o locuire adecvată, care nu poate</w:t>
      </w:r>
      <w:r>
        <w:rPr>
          <w:rFonts w:ascii="Articulat CF Medium" w:hAnsi="Articulat CF Medium" w:cstheme="minorHAnsi"/>
          <w:sz w:val="20"/>
          <w:szCs w:val="20"/>
          <w:lang w:val="ro-MD"/>
        </w:rPr>
        <w:t xml:space="preserve"> </w:t>
      </w:r>
      <w:r w:rsidRPr="00CB2BF2">
        <w:rPr>
          <w:rFonts w:ascii="Articulat CF Medium" w:hAnsi="Articulat CF Medium" w:cstheme="minorHAnsi"/>
          <w:sz w:val="20"/>
          <w:szCs w:val="20"/>
          <w:lang w:val="ro-MD"/>
        </w:rPr>
        <w:t xml:space="preserve">fi îngust definit drept doar </w:t>
      </w:r>
      <w:r w:rsidRPr="00CB2BF2">
        <w:rPr>
          <w:rFonts w:ascii="Articulat CF Normal Oblique" w:hAnsi="Articulat CF Normal Oblique" w:cstheme="minorHAnsi"/>
          <w:sz w:val="20"/>
          <w:szCs w:val="20"/>
          <w:lang w:val="ro-MD"/>
        </w:rPr>
        <w:t>„a avea un acoperiş deasupra capului”</w:t>
      </w:r>
      <w:r w:rsidRPr="00CB2BF2">
        <w:rPr>
          <w:rFonts w:ascii="Articulat CF Medium" w:hAnsi="Articulat CF Medium" w:cstheme="minorHAnsi"/>
          <w:sz w:val="20"/>
          <w:szCs w:val="20"/>
          <w:lang w:val="ro-MD"/>
        </w:rPr>
        <w:t>, sau înţeles doar în</w:t>
      </w:r>
      <w:r>
        <w:rPr>
          <w:rFonts w:ascii="Articulat CF Medium" w:hAnsi="Articulat CF Medium" w:cstheme="minorHAnsi"/>
          <w:sz w:val="20"/>
          <w:szCs w:val="20"/>
          <w:lang w:val="ro-MD"/>
        </w:rPr>
        <w:t xml:space="preserve"> </w:t>
      </w:r>
      <w:r w:rsidRPr="00CB2BF2">
        <w:rPr>
          <w:rFonts w:ascii="Articulat CF Medium" w:hAnsi="Articulat CF Medium" w:cstheme="minorHAnsi"/>
          <w:sz w:val="20"/>
          <w:szCs w:val="20"/>
          <w:lang w:val="ro-MD"/>
        </w:rPr>
        <w:t xml:space="preserve">termeni de marfă/bun de folosinţă îndelungată </w:t>
      </w:r>
      <w:r w:rsidRPr="006B3BE8">
        <w:rPr>
          <w:rFonts w:ascii="Articulat CF Normal" w:hAnsi="Articulat CF Normal" w:cstheme="minorHAnsi"/>
          <w:sz w:val="20"/>
          <w:szCs w:val="20"/>
          <w:lang w:val="ro-MD"/>
        </w:rPr>
        <w:t>(commodity)</w:t>
      </w:r>
      <w:r w:rsidRPr="00CB2BF2">
        <w:rPr>
          <w:rFonts w:ascii="Articulat CF Medium" w:hAnsi="Articulat CF Medium" w:cstheme="minorHAnsi"/>
          <w:sz w:val="20"/>
          <w:szCs w:val="20"/>
          <w:lang w:val="ro-MD"/>
        </w:rPr>
        <w:t xml:space="preserve">. </w:t>
      </w:r>
    </w:p>
    <w:p w14:paraId="50DB0DEC" w14:textId="1C3420AA" w:rsidR="005F399C" w:rsidRDefault="00CB2BF2" w:rsidP="00CB2BF2">
      <w:pPr>
        <w:spacing w:after="120"/>
        <w:jc w:val="both"/>
        <w:rPr>
          <w:rFonts w:ascii="Articulat CF Medium" w:hAnsi="Articulat CF Medium" w:cstheme="minorHAnsi"/>
          <w:sz w:val="20"/>
          <w:szCs w:val="20"/>
          <w:lang w:val="ro-MD"/>
        </w:rPr>
      </w:pPr>
      <w:r w:rsidRPr="00CB2BF2">
        <w:rPr>
          <w:rFonts w:ascii="Articulat CF Medium" w:hAnsi="Articulat CF Medium" w:cstheme="minorHAnsi"/>
          <w:sz w:val="20"/>
          <w:szCs w:val="20"/>
          <w:lang w:val="ro-MD"/>
        </w:rPr>
        <w:t>În acest sens, dreptul la</w:t>
      </w:r>
      <w:r>
        <w:rPr>
          <w:rFonts w:ascii="Articulat CF Medium" w:hAnsi="Articulat CF Medium" w:cstheme="minorHAnsi"/>
          <w:sz w:val="20"/>
          <w:szCs w:val="20"/>
          <w:lang w:val="ro-MD"/>
        </w:rPr>
        <w:t xml:space="preserve"> </w:t>
      </w:r>
      <w:r w:rsidRPr="00CB2BF2">
        <w:rPr>
          <w:rFonts w:ascii="Articulat CF Medium" w:hAnsi="Articulat CF Medium" w:cstheme="minorHAnsi"/>
          <w:sz w:val="20"/>
          <w:szCs w:val="20"/>
          <w:lang w:val="ro-MD"/>
        </w:rPr>
        <w:t xml:space="preserve">locuire – şi, </w:t>
      </w:r>
      <w:r w:rsidR="006B3BE8">
        <w:rPr>
          <w:rFonts w:ascii="Articulat CF Medium" w:hAnsi="Articulat CF Medium" w:cstheme="minorHAnsi"/>
          <w:sz w:val="20"/>
          <w:szCs w:val="20"/>
          <w:lang w:val="ro-MD"/>
        </w:rPr>
        <w:t>implicit</w:t>
      </w:r>
      <w:r w:rsidRPr="00CB2BF2">
        <w:rPr>
          <w:rFonts w:ascii="Articulat CF Medium" w:hAnsi="Articulat CF Medium" w:cstheme="minorHAnsi"/>
          <w:sz w:val="20"/>
          <w:szCs w:val="20"/>
          <w:lang w:val="ro-MD"/>
        </w:rPr>
        <w:t>, locuire adecvată – se referă la următoarele elemente:</w:t>
      </w:r>
    </w:p>
    <w:p w14:paraId="0938DA34" w14:textId="6B329755" w:rsidR="00CB2BF2" w:rsidRPr="00592ECE" w:rsidRDefault="006B3BE8" w:rsidP="006B3BE8">
      <w:pPr>
        <w:spacing w:after="120"/>
        <w:jc w:val="both"/>
        <w:rPr>
          <w:rFonts w:ascii="Articulat CF Medium" w:hAnsi="Articulat CF Medium" w:cstheme="minorHAnsi"/>
          <w:sz w:val="20"/>
          <w:szCs w:val="20"/>
          <w:lang w:val="ro-MD"/>
        </w:rPr>
      </w:pPr>
      <w:r w:rsidRPr="00592ECE">
        <w:rPr>
          <w:rFonts w:ascii="Articulat CF Medium" w:hAnsi="Articulat CF Medium" w:cstheme="minorHAnsi"/>
          <w:sz w:val="20"/>
          <w:szCs w:val="20"/>
          <w:lang w:val="ro-MD"/>
        </w:rPr>
        <w:t xml:space="preserve">1. </w:t>
      </w:r>
      <w:r w:rsidRPr="00592ECE">
        <w:rPr>
          <w:rFonts w:ascii="Articulat CF Demi Bold Oblique" w:hAnsi="Articulat CF Demi Bold Oblique" w:cstheme="minorHAnsi"/>
          <w:sz w:val="20"/>
          <w:szCs w:val="20"/>
          <w:lang w:val="ro-MD"/>
        </w:rPr>
        <w:t>Securitatea proprietăţii/ocupării</w:t>
      </w:r>
      <w:r w:rsidRPr="00592ECE">
        <w:rPr>
          <w:rFonts w:ascii="Articulat CF Medium" w:hAnsi="Articulat CF Medium" w:cstheme="minorHAnsi"/>
          <w:b/>
          <w:bCs/>
          <w:i/>
          <w:iCs/>
          <w:sz w:val="20"/>
          <w:szCs w:val="20"/>
          <w:lang w:val="ro-MD"/>
        </w:rPr>
        <w:t xml:space="preserve"> </w:t>
      </w:r>
      <w:r w:rsidRPr="006B3BE8">
        <w:rPr>
          <w:rStyle w:val="FootnoteReference"/>
          <w:rFonts w:ascii="Articulat CF Medium" w:hAnsi="Articulat CF Medium" w:cstheme="minorHAnsi"/>
          <w:sz w:val="20"/>
          <w:szCs w:val="20"/>
          <w:lang w:val="ro-MD"/>
        </w:rPr>
        <w:footnoteReference w:id="8"/>
      </w:r>
      <w:r w:rsidRPr="006B3BE8">
        <w:rPr>
          <w:rStyle w:val="FootnoteReference"/>
          <w:rFonts w:eastAsia="TimesNewRoman"/>
          <w:lang w:val="ro-MD"/>
        </w:rPr>
        <w:t>.</w:t>
      </w:r>
      <w:r w:rsidRPr="00592ECE">
        <w:rPr>
          <w:rFonts w:ascii="Articulat CF Medium" w:hAnsi="Articulat CF Medium" w:cstheme="minorHAnsi"/>
          <w:sz w:val="20"/>
          <w:szCs w:val="20"/>
          <w:lang w:val="ro-MD"/>
        </w:rPr>
        <w:t xml:space="preserve"> Toate persoanele trebuie s</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aib</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un anumit grad de securitate a ocup</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rii, care garanteaz</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protec</w:t>
      </w:r>
      <w:r w:rsidRPr="00592ECE">
        <w:rPr>
          <w:rFonts w:ascii="Articulat CF Medium" w:hAnsi="Articulat CF Medium" w:cstheme="minorHAnsi" w:hint="eastAsia"/>
          <w:sz w:val="20"/>
          <w:szCs w:val="20"/>
          <w:lang w:val="ro-MD"/>
        </w:rPr>
        <w:t>ţ</w:t>
      </w:r>
      <w:r w:rsidRPr="00592ECE">
        <w:rPr>
          <w:rFonts w:ascii="Articulat CF Medium" w:hAnsi="Articulat CF Medium" w:cstheme="minorHAnsi"/>
          <w:sz w:val="20"/>
          <w:szCs w:val="20"/>
          <w:lang w:val="ro-MD"/>
        </w:rPr>
        <w:t>ia legal</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w:t>
      </w:r>
      <w:r w:rsidRPr="00592ECE">
        <w:rPr>
          <w:rFonts w:ascii="Articulat CF Medium" w:hAnsi="Articulat CF Medium" w:cstheme="minorHAnsi" w:hint="eastAsia"/>
          <w:sz w:val="20"/>
          <w:szCs w:val="20"/>
          <w:lang w:val="ro-MD"/>
        </w:rPr>
        <w:t>î</w:t>
      </w:r>
      <w:r w:rsidRPr="00592ECE">
        <w:rPr>
          <w:rFonts w:ascii="Articulat CF Medium" w:hAnsi="Articulat CF Medium" w:cstheme="minorHAnsi"/>
          <w:sz w:val="20"/>
          <w:szCs w:val="20"/>
          <w:lang w:val="ro-MD"/>
        </w:rPr>
        <w:t>mpotriva evacu</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rii for</w:t>
      </w:r>
      <w:r w:rsidRPr="00592ECE">
        <w:rPr>
          <w:rFonts w:ascii="Articulat CF Medium" w:hAnsi="Articulat CF Medium" w:cstheme="minorHAnsi" w:hint="eastAsia"/>
          <w:sz w:val="20"/>
          <w:szCs w:val="20"/>
          <w:lang w:val="ro-MD"/>
        </w:rPr>
        <w:t>ţ</w:t>
      </w:r>
      <w:r w:rsidRPr="00592ECE">
        <w:rPr>
          <w:rFonts w:ascii="Articulat CF Medium" w:hAnsi="Articulat CF Medium" w:cstheme="minorHAnsi"/>
          <w:sz w:val="20"/>
          <w:szCs w:val="20"/>
          <w:lang w:val="ro-MD"/>
        </w:rPr>
        <w:t>ate, h</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r</w:t>
      </w:r>
      <w:r w:rsidRPr="00592ECE">
        <w:rPr>
          <w:rFonts w:ascii="Articulat CF Medium" w:hAnsi="Articulat CF Medium" w:cstheme="minorHAnsi" w:hint="eastAsia"/>
          <w:sz w:val="20"/>
          <w:szCs w:val="20"/>
          <w:lang w:val="ro-MD"/>
        </w:rPr>
        <w:t>ţ</w:t>
      </w:r>
      <w:r w:rsidRPr="00592ECE">
        <w:rPr>
          <w:rFonts w:ascii="Articulat CF Medium" w:hAnsi="Articulat CF Medium" w:cstheme="minorHAnsi"/>
          <w:sz w:val="20"/>
          <w:szCs w:val="20"/>
          <w:lang w:val="ro-MD"/>
        </w:rPr>
        <w:t xml:space="preserve">uire </w:t>
      </w:r>
      <w:r w:rsidRPr="00592ECE">
        <w:rPr>
          <w:rFonts w:ascii="Articulat CF Medium" w:hAnsi="Articulat CF Medium" w:cstheme="minorHAnsi" w:hint="eastAsia"/>
          <w:sz w:val="20"/>
          <w:szCs w:val="20"/>
          <w:lang w:val="ro-MD"/>
        </w:rPr>
        <w:t>ş</w:t>
      </w:r>
      <w:r w:rsidRPr="00592ECE">
        <w:rPr>
          <w:rFonts w:ascii="Articulat CF Medium" w:hAnsi="Articulat CF Medium" w:cstheme="minorHAnsi"/>
          <w:sz w:val="20"/>
          <w:szCs w:val="20"/>
          <w:lang w:val="ro-MD"/>
        </w:rPr>
        <w:t>i alte amenin</w:t>
      </w:r>
      <w:r w:rsidRPr="00592ECE">
        <w:rPr>
          <w:rFonts w:ascii="Articulat CF Medium" w:hAnsi="Articulat CF Medium" w:cstheme="minorHAnsi" w:hint="eastAsia"/>
          <w:sz w:val="20"/>
          <w:szCs w:val="20"/>
          <w:lang w:val="ro-MD"/>
        </w:rPr>
        <w:t>ţă</w:t>
      </w:r>
      <w:r w:rsidRPr="00592ECE">
        <w:rPr>
          <w:rFonts w:ascii="Articulat CF Medium" w:hAnsi="Articulat CF Medium" w:cstheme="minorHAnsi"/>
          <w:sz w:val="20"/>
          <w:szCs w:val="20"/>
          <w:lang w:val="ro-MD"/>
        </w:rPr>
        <w:t>ri.</w:t>
      </w:r>
    </w:p>
    <w:p w14:paraId="6B39B489" w14:textId="6FAF3ECA" w:rsidR="006B3BE8" w:rsidRPr="00592ECE" w:rsidRDefault="006B3BE8" w:rsidP="006B3BE8">
      <w:pPr>
        <w:spacing w:after="120"/>
        <w:jc w:val="both"/>
        <w:rPr>
          <w:rFonts w:ascii="Articulat CF Medium" w:hAnsi="Articulat CF Medium" w:cstheme="minorHAnsi"/>
          <w:sz w:val="20"/>
          <w:szCs w:val="20"/>
          <w:lang w:val="ro-MD"/>
        </w:rPr>
      </w:pPr>
      <w:r w:rsidRPr="00592ECE">
        <w:rPr>
          <w:rFonts w:ascii="Articulat CF Medium" w:hAnsi="Articulat CF Medium" w:cstheme="minorHAnsi"/>
          <w:sz w:val="20"/>
          <w:szCs w:val="20"/>
          <w:lang w:val="ro-MD"/>
        </w:rPr>
        <w:t xml:space="preserve">2. </w:t>
      </w:r>
      <w:r w:rsidRPr="00592ECE">
        <w:rPr>
          <w:rFonts w:ascii="Articulat CF Demi Bold Oblique" w:hAnsi="Articulat CF Demi Bold Oblique" w:cstheme="minorHAnsi"/>
          <w:sz w:val="20"/>
          <w:szCs w:val="20"/>
          <w:lang w:val="ro-MD"/>
        </w:rPr>
        <w:t xml:space="preserve">Accesul la servicii/existenţa lor </w:t>
      </w:r>
      <w:r w:rsidRPr="00592ECE">
        <w:rPr>
          <w:rFonts w:ascii="Articulat CF Normal Oblique" w:hAnsi="Articulat CF Normal Oblique" w:cstheme="minorHAnsi"/>
          <w:sz w:val="20"/>
          <w:szCs w:val="20"/>
          <w:lang w:val="ro-MD"/>
        </w:rPr>
        <w:t>(utilităţi publice).</w:t>
      </w:r>
      <w:r w:rsidRPr="00592ECE">
        <w:rPr>
          <w:rFonts w:ascii="Articulat CF Medium" w:hAnsi="Articulat CF Medium" w:cstheme="minorHAnsi"/>
          <w:b/>
          <w:bCs/>
          <w:i/>
          <w:iCs/>
          <w:sz w:val="20"/>
          <w:szCs w:val="20"/>
          <w:lang w:val="ro-MD"/>
        </w:rPr>
        <w:t xml:space="preserve"> </w:t>
      </w:r>
      <w:r w:rsidRPr="00592ECE">
        <w:rPr>
          <w:rFonts w:ascii="Articulat CF Medium" w:hAnsi="Articulat CF Medium" w:cstheme="minorHAnsi"/>
          <w:sz w:val="20"/>
          <w:szCs w:val="20"/>
          <w:lang w:val="ro-MD"/>
        </w:rPr>
        <w:t>O locuin</w:t>
      </w:r>
      <w:r w:rsidRPr="00592ECE">
        <w:rPr>
          <w:rFonts w:ascii="Articulat CF Medium" w:hAnsi="Articulat CF Medium" w:cstheme="minorHAnsi" w:hint="eastAsia"/>
          <w:sz w:val="20"/>
          <w:szCs w:val="20"/>
          <w:lang w:val="ro-MD"/>
        </w:rPr>
        <w:t>ţă</w:t>
      </w:r>
      <w:r w:rsidRPr="00592ECE">
        <w:rPr>
          <w:rFonts w:ascii="Articulat CF Medium" w:hAnsi="Articulat CF Medium" w:cstheme="minorHAnsi"/>
          <w:sz w:val="20"/>
          <w:szCs w:val="20"/>
          <w:lang w:val="ro-MD"/>
        </w:rPr>
        <w:t xml:space="preserve"> adecvat</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trebuie s</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fie dotat</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cu anumite facilit</w:t>
      </w:r>
      <w:r w:rsidRPr="00592ECE">
        <w:rPr>
          <w:rFonts w:ascii="Articulat CF Medium" w:hAnsi="Articulat CF Medium" w:cstheme="minorHAnsi" w:hint="eastAsia"/>
          <w:sz w:val="20"/>
          <w:szCs w:val="20"/>
          <w:lang w:val="ro-MD"/>
        </w:rPr>
        <w:t>ăţ</w:t>
      </w:r>
      <w:r w:rsidRPr="00592ECE">
        <w:rPr>
          <w:rFonts w:ascii="Articulat CF Medium" w:hAnsi="Articulat CF Medium" w:cstheme="minorHAnsi"/>
          <w:sz w:val="20"/>
          <w:szCs w:val="20"/>
          <w:lang w:val="ro-MD"/>
        </w:rPr>
        <w:t>i/echipamente esen</w:t>
      </w:r>
      <w:r w:rsidRPr="00592ECE">
        <w:rPr>
          <w:rFonts w:ascii="Articulat CF Medium" w:hAnsi="Articulat CF Medium" w:cstheme="minorHAnsi" w:hint="eastAsia"/>
          <w:sz w:val="20"/>
          <w:szCs w:val="20"/>
          <w:lang w:val="ro-MD"/>
        </w:rPr>
        <w:t>ţ</w:t>
      </w:r>
      <w:r w:rsidRPr="00592ECE">
        <w:rPr>
          <w:rFonts w:ascii="Articulat CF Medium" w:hAnsi="Articulat CF Medium" w:cstheme="minorHAnsi"/>
          <w:sz w:val="20"/>
          <w:szCs w:val="20"/>
          <w:lang w:val="ro-MD"/>
        </w:rPr>
        <w:t>iale pentru asigurarea s</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n</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t</w:t>
      </w:r>
      <w:r w:rsidRPr="00592ECE">
        <w:rPr>
          <w:rFonts w:ascii="Articulat CF Medium" w:hAnsi="Articulat CF Medium" w:cstheme="minorHAnsi" w:hint="eastAsia"/>
          <w:sz w:val="20"/>
          <w:szCs w:val="20"/>
          <w:lang w:val="ro-MD"/>
        </w:rPr>
        <w:t>ăţ</w:t>
      </w:r>
      <w:r w:rsidRPr="00592ECE">
        <w:rPr>
          <w:rFonts w:ascii="Articulat CF Medium" w:hAnsi="Articulat CF Medium" w:cstheme="minorHAnsi"/>
          <w:sz w:val="20"/>
          <w:szCs w:val="20"/>
          <w:lang w:val="ro-MD"/>
        </w:rPr>
        <w:t>ii, securit</w:t>
      </w:r>
      <w:r w:rsidRPr="00592ECE">
        <w:rPr>
          <w:rFonts w:ascii="Articulat CF Medium" w:hAnsi="Articulat CF Medium" w:cstheme="minorHAnsi" w:hint="eastAsia"/>
          <w:sz w:val="20"/>
          <w:szCs w:val="20"/>
          <w:lang w:val="ro-MD"/>
        </w:rPr>
        <w:t>ăţ</w:t>
      </w:r>
      <w:r w:rsidRPr="00592ECE">
        <w:rPr>
          <w:rFonts w:ascii="Articulat CF Medium" w:hAnsi="Articulat CF Medium" w:cstheme="minorHAnsi"/>
          <w:sz w:val="20"/>
          <w:szCs w:val="20"/>
          <w:lang w:val="ro-MD"/>
        </w:rPr>
        <w:t xml:space="preserve">ii fizice, a confortului fizic </w:t>
      </w:r>
      <w:r w:rsidRPr="00592ECE">
        <w:rPr>
          <w:rFonts w:ascii="Articulat CF Medium" w:hAnsi="Articulat CF Medium" w:cstheme="minorHAnsi" w:hint="eastAsia"/>
          <w:sz w:val="20"/>
          <w:szCs w:val="20"/>
          <w:lang w:val="ro-MD"/>
        </w:rPr>
        <w:t>ş</w:t>
      </w:r>
      <w:r w:rsidRPr="00592ECE">
        <w:rPr>
          <w:rFonts w:ascii="Articulat CF Medium" w:hAnsi="Articulat CF Medium" w:cstheme="minorHAnsi"/>
          <w:sz w:val="20"/>
          <w:szCs w:val="20"/>
          <w:lang w:val="ro-MD"/>
        </w:rPr>
        <w:t xml:space="preserve">i psihic </w:t>
      </w:r>
      <w:r w:rsidRPr="00592ECE">
        <w:rPr>
          <w:rFonts w:ascii="Articulat CF Medium" w:hAnsi="Articulat CF Medium" w:cstheme="minorHAnsi" w:hint="eastAsia"/>
          <w:sz w:val="20"/>
          <w:szCs w:val="20"/>
          <w:lang w:val="ro-MD"/>
        </w:rPr>
        <w:t>ş</w:t>
      </w:r>
      <w:r w:rsidRPr="00592ECE">
        <w:rPr>
          <w:rFonts w:ascii="Articulat CF Medium" w:hAnsi="Articulat CF Medium" w:cstheme="minorHAnsi"/>
          <w:sz w:val="20"/>
          <w:szCs w:val="20"/>
          <w:lang w:val="ro-MD"/>
        </w:rPr>
        <w:t>i pentru prepararea hranei.</w:t>
      </w:r>
    </w:p>
    <w:p w14:paraId="6E66A8E9" w14:textId="50A408E1" w:rsidR="006B3BE8" w:rsidRPr="00592ECE" w:rsidRDefault="006B3BE8" w:rsidP="006B3BE8">
      <w:pPr>
        <w:spacing w:after="120"/>
        <w:jc w:val="both"/>
        <w:rPr>
          <w:rFonts w:ascii="Articulat CF Medium" w:hAnsi="Articulat CF Medium" w:cstheme="minorHAnsi"/>
          <w:sz w:val="20"/>
          <w:szCs w:val="20"/>
          <w:lang w:val="ro-MD"/>
        </w:rPr>
      </w:pPr>
      <w:r w:rsidRPr="00592ECE">
        <w:rPr>
          <w:rFonts w:ascii="Articulat CF Medium" w:hAnsi="Articulat CF Medium" w:cstheme="minorHAnsi"/>
          <w:sz w:val="20"/>
          <w:szCs w:val="20"/>
          <w:lang w:val="ro-MD"/>
        </w:rPr>
        <w:t xml:space="preserve">3. </w:t>
      </w:r>
      <w:r w:rsidRPr="00592ECE">
        <w:rPr>
          <w:rFonts w:ascii="Articulat CF Demi Bold Oblique" w:hAnsi="Articulat CF Demi Bold Oblique" w:cstheme="minorHAnsi"/>
          <w:sz w:val="20"/>
          <w:szCs w:val="20"/>
          <w:lang w:val="ro-MD"/>
        </w:rPr>
        <w:t>Locuinţa trebuie să fie locuibilă</w:t>
      </w:r>
      <w:r w:rsidRPr="00592ECE">
        <w:rPr>
          <w:rFonts w:ascii="Articulat CF Medium" w:hAnsi="Articulat CF Medium" w:cstheme="minorHAnsi"/>
          <w:b/>
          <w:bCs/>
          <w:i/>
          <w:iCs/>
          <w:sz w:val="20"/>
          <w:szCs w:val="20"/>
          <w:lang w:val="ro-MD"/>
        </w:rPr>
        <w:t xml:space="preserve"> </w:t>
      </w:r>
      <w:r w:rsidRPr="00592ECE">
        <w:rPr>
          <w:rFonts w:ascii="Articulat CF Normal Oblique" w:hAnsi="Articulat CF Normal Oblique" w:cstheme="minorHAnsi"/>
          <w:sz w:val="20"/>
          <w:szCs w:val="20"/>
          <w:lang w:val="ro-MD"/>
        </w:rPr>
        <w:t>(</w:t>
      </w:r>
      <w:r w:rsidRPr="00592ECE">
        <w:rPr>
          <w:rFonts w:ascii="Articulat CF Normal Oblique" w:hAnsi="Articulat CF Normal Oblique" w:cstheme="minorHAnsi"/>
          <w:i/>
          <w:iCs/>
          <w:sz w:val="20"/>
          <w:szCs w:val="20"/>
          <w:lang w:val="ro-MD"/>
        </w:rPr>
        <w:t>habitability</w:t>
      </w:r>
      <w:r w:rsidRPr="00592ECE">
        <w:rPr>
          <w:rFonts w:ascii="Articulat CF Normal Oblique" w:hAnsi="Articulat CF Normal Oblique" w:cstheme="minorHAnsi"/>
          <w:sz w:val="20"/>
          <w:szCs w:val="20"/>
          <w:lang w:val="ro-MD"/>
        </w:rPr>
        <w:t>),</w:t>
      </w:r>
      <w:r w:rsidRPr="00592ECE">
        <w:rPr>
          <w:rFonts w:ascii="Articulat CF Medium" w:hAnsi="Articulat CF Medium" w:cstheme="minorHAnsi"/>
          <w:sz w:val="20"/>
          <w:szCs w:val="20"/>
          <w:lang w:val="ro-MD"/>
        </w:rPr>
        <w:t xml:space="preserve"> protej</w:t>
      </w:r>
      <w:r w:rsidRPr="00592ECE">
        <w:rPr>
          <w:rFonts w:ascii="Articulat CF Medium" w:hAnsi="Articulat CF Medium" w:cstheme="minorHAnsi" w:hint="eastAsia"/>
          <w:sz w:val="20"/>
          <w:szCs w:val="20"/>
          <w:lang w:val="ro-MD"/>
        </w:rPr>
        <w:t>â</w:t>
      </w:r>
      <w:r w:rsidRPr="00592ECE">
        <w:rPr>
          <w:rFonts w:ascii="Articulat CF Medium" w:hAnsi="Articulat CF Medium" w:cstheme="minorHAnsi"/>
          <w:sz w:val="20"/>
          <w:szCs w:val="20"/>
          <w:lang w:val="ro-MD"/>
        </w:rPr>
        <w:t>ndu-i pe cei care o ocup</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w:t>
      </w:r>
      <w:r w:rsidRPr="00592ECE">
        <w:rPr>
          <w:rFonts w:ascii="Articulat CF Medium" w:hAnsi="Articulat CF Medium" w:cstheme="minorHAnsi" w:hint="eastAsia"/>
          <w:sz w:val="20"/>
          <w:szCs w:val="20"/>
          <w:lang w:val="ro-MD"/>
        </w:rPr>
        <w:t>ş</w:t>
      </w:r>
      <w:r w:rsidRPr="00592ECE">
        <w:rPr>
          <w:rFonts w:ascii="Articulat CF Medium" w:hAnsi="Articulat CF Medium" w:cstheme="minorHAnsi"/>
          <w:sz w:val="20"/>
          <w:szCs w:val="20"/>
          <w:lang w:val="ro-MD"/>
        </w:rPr>
        <w:t>i furniz</w:t>
      </w:r>
      <w:r w:rsidRPr="00592ECE">
        <w:rPr>
          <w:rFonts w:ascii="Articulat CF Medium" w:hAnsi="Articulat CF Medium" w:cstheme="minorHAnsi" w:hint="eastAsia"/>
          <w:sz w:val="20"/>
          <w:szCs w:val="20"/>
          <w:lang w:val="ro-MD"/>
        </w:rPr>
        <w:t>â</w:t>
      </w:r>
      <w:r w:rsidRPr="00592ECE">
        <w:rPr>
          <w:rFonts w:ascii="Articulat CF Medium" w:hAnsi="Articulat CF Medium" w:cstheme="minorHAnsi"/>
          <w:sz w:val="20"/>
          <w:szCs w:val="20"/>
          <w:lang w:val="ro-MD"/>
        </w:rPr>
        <w:t>ndu-le un spa</w:t>
      </w:r>
      <w:r w:rsidRPr="00592ECE">
        <w:rPr>
          <w:rFonts w:ascii="Articulat CF Medium" w:hAnsi="Articulat CF Medium" w:cstheme="minorHAnsi" w:hint="eastAsia"/>
          <w:sz w:val="20"/>
          <w:szCs w:val="20"/>
          <w:lang w:val="ro-MD"/>
        </w:rPr>
        <w:t>ţ</w:t>
      </w:r>
      <w:r w:rsidRPr="00592ECE">
        <w:rPr>
          <w:rFonts w:ascii="Articulat CF Medium" w:hAnsi="Articulat CF Medium" w:cstheme="minorHAnsi"/>
          <w:sz w:val="20"/>
          <w:szCs w:val="20"/>
          <w:lang w:val="ro-MD"/>
        </w:rPr>
        <w:t xml:space="preserve">iu adecvat, posibilitatea de a se </w:t>
      </w:r>
      <w:r w:rsidRPr="00592ECE">
        <w:rPr>
          <w:rFonts w:ascii="Articulat CF Medium" w:hAnsi="Articulat CF Medium" w:cstheme="minorHAnsi" w:hint="eastAsia"/>
          <w:sz w:val="20"/>
          <w:szCs w:val="20"/>
          <w:lang w:val="ro-MD"/>
        </w:rPr>
        <w:t>î</w:t>
      </w:r>
      <w:r w:rsidRPr="00592ECE">
        <w:rPr>
          <w:rFonts w:ascii="Articulat CF Medium" w:hAnsi="Articulat CF Medium" w:cstheme="minorHAnsi"/>
          <w:sz w:val="20"/>
          <w:szCs w:val="20"/>
          <w:lang w:val="ro-MD"/>
        </w:rPr>
        <w:t>nc</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lzi atunci c</w:t>
      </w:r>
      <w:r w:rsidRPr="00592ECE">
        <w:rPr>
          <w:rFonts w:ascii="Articulat CF Medium" w:hAnsi="Articulat CF Medium" w:cstheme="minorHAnsi" w:hint="eastAsia"/>
          <w:sz w:val="20"/>
          <w:szCs w:val="20"/>
          <w:lang w:val="ro-MD"/>
        </w:rPr>
        <w:t>â</w:t>
      </w:r>
      <w:r w:rsidRPr="00592ECE">
        <w:rPr>
          <w:rFonts w:ascii="Articulat CF Medium" w:hAnsi="Articulat CF Medium" w:cstheme="minorHAnsi"/>
          <w:sz w:val="20"/>
          <w:szCs w:val="20"/>
          <w:lang w:val="ro-MD"/>
        </w:rPr>
        <w:t xml:space="preserve">nd este nevoie, un mediu </w:t>
      </w:r>
      <w:r w:rsidRPr="00592ECE">
        <w:rPr>
          <w:rFonts w:ascii="Articulat CF Medium" w:hAnsi="Articulat CF Medium" w:cstheme="minorHAnsi" w:hint="eastAsia"/>
          <w:sz w:val="20"/>
          <w:szCs w:val="20"/>
          <w:lang w:val="ro-MD"/>
        </w:rPr>
        <w:t>î</w:t>
      </w:r>
      <w:r w:rsidRPr="00592ECE">
        <w:rPr>
          <w:rFonts w:ascii="Articulat CF Medium" w:hAnsi="Articulat CF Medium" w:cstheme="minorHAnsi"/>
          <w:sz w:val="20"/>
          <w:szCs w:val="20"/>
          <w:lang w:val="ro-MD"/>
        </w:rPr>
        <w:t>n care s</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n</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tatea nu este negativ afectat</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w:t>
      </w:r>
      <w:r w:rsidRPr="00592ECE">
        <w:rPr>
          <w:rFonts w:ascii="Articulat CF Medium" w:hAnsi="Articulat CF Medium" w:cstheme="minorHAnsi" w:hint="eastAsia"/>
          <w:sz w:val="20"/>
          <w:szCs w:val="20"/>
          <w:lang w:val="ro-MD"/>
        </w:rPr>
        <w:t>ş</w:t>
      </w:r>
      <w:r w:rsidRPr="00592ECE">
        <w:rPr>
          <w:rFonts w:ascii="Articulat CF Medium" w:hAnsi="Articulat CF Medium" w:cstheme="minorHAnsi"/>
          <w:sz w:val="20"/>
          <w:szCs w:val="20"/>
          <w:lang w:val="ro-MD"/>
        </w:rPr>
        <w:t>i de a desf</w:t>
      </w:r>
      <w:r w:rsidRPr="00592ECE">
        <w:rPr>
          <w:rFonts w:ascii="Articulat CF Medium" w:hAnsi="Articulat CF Medium" w:cstheme="minorHAnsi" w:hint="eastAsia"/>
          <w:sz w:val="20"/>
          <w:szCs w:val="20"/>
          <w:lang w:val="ro-MD"/>
        </w:rPr>
        <w:t>ăş</w:t>
      </w:r>
      <w:r w:rsidRPr="00592ECE">
        <w:rPr>
          <w:rFonts w:ascii="Articulat CF Medium" w:hAnsi="Articulat CF Medium" w:cstheme="minorHAnsi"/>
          <w:sz w:val="20"/>
          <w:szCs w:val="20"/>
          <w:lang w:val="ro-MD"/>
        </w:rPr>
        <w:t>ura o serie de activit</w:t>
      </w:r>
      <w:r w:rsidRPr="00592ECE">
        <w:rPr>
          <w:rFonts w:ascii="Articulat CF Medium" w:hAnsi="Articulat CF Medium" w:cstheme="minorHAnsi" w:hint="eastAsia"/>
          <w:sz w:val="20"/>
          <w:szCs w:val="20"/>
          <w:lang w:val="ro-MD"/>
        </w:rPr>
        <w:t>ăţ</w:t>
      </w:r>
      <w:r w:rsidRPr="00592ECE">
        <w:rPr>
          <w:rFonts w:ascii="Articulat CF Medium" w:hAnsi="Articulat CF Medium" w:cstheme="minorHAnsi"/>
          <w:sz w:val="20"/>
          <w:szCs w:val="20"/>
          <w:lang w:val="ro-MD"/>
        </w:rPr>
        <w:t xml:space="preserve">i specifice definite inclusiv prin </w:t>
      </w:r>
      <w:r w:rsidRPr="00592ECE">
        <w:rPr>
          <w:rFonts w:ascii="Articulat CF Medium" w:hAnsi="Articulat CF Medium" w:cstheme="minorHAnsi" w:hint="eastAsia"/>
          <w:sz w:val="20"/>
          <w:szCs w:val="20"/>
          <w:lang w:val="ro-MD"/>
        </w:rPr>
        <w:t>î</w:t>
      </w:r>
      <w:r w:rsidRPr="00592ECE">
        <w:rPr>
          <w:rFonts w:ascii="Articulat CF Medium" w:hAnsi="Articulat CF Medium" w:cstheme="minorHAnsi"/>
          <w:sz w:val="20"/>
          <w:szCs w:val="20"/>
          <w:lang w:val="ro-MD"/>
        </w:rPr>
        <w:t>ndeplinirea func</w:t>
      </w:r>
      <w:r w:rsidRPr="00592ECE">
        <w:rPr>
          <w:rFonts w:ascii="Articulat CF Medium" w:hAnsi="Articulat CF Medium" w:cstheme="minorHAnsi" w:hint="eastAsia"/>
          <w:sz w:val="20"/>
          <w:szCs w:val="20"/>
          <w:lang w:val="ro-MD"/>
        </w:rPr>
        <w:t>ţ</w:t>
      </w:r>
      <w:r w:rsidRPr="00592ECE">
        <w:rPr>
          <w:rFonts w:ascii="Articulat CF Medium" w:hAnsi="Articulat CF Medium" w:cstheme="minorHAnsi"/>
          <w:sz w:val="20"/>
          <w:szCs w:val="20"/>
          <w:lang w:val="ro-MD"/>
        </w:rPr>
        <w:t>iilor specifice familiei.</w:t>
      </w:r>
    </w:p>
    <w:p w14:paraId="0E9BEC2A" w14:textId="11DE38B8" w:rsidR="006B3BE8" w:rsidRPr="00592ECE" w:rsidRDefault="006B3BE8" w:rsidP="006B3BE8">
      <w:pPr>
        <w:spacing w:after="120"/>
        <w:jc w:val="both"/>
        <w:rPr>
          <w:rFonts w:ascii="Articulat CF Medium" w:hAnsi="Articulat CF Medium" w:cstheme="minorHAnsi"/>
          <w:sz w:val="20"/>
          <w:szCs w:val="20"/>
          <w:lang w:val="ro-MD"/>
        </w:rPr>
      </w:pPr>
      <w:r w:rsidRPr="00592ECE">
        <w:rPr>
          <w:rFonts w:ascii="Articulat CF Medium" w:hAnsi="Articulat CF Medium" w:cstheme="minorHAnsi"/>
          <w:sz w:val="20"/>
          <w:szCs w:val="20"/>
          <w:lang w:val="ro-MD"/>
        </w:rPr>
        <w:t xml:space="preserve">4. </w:t>
      </w:r>
      <w:r w:rsidRPr="00592ECE">
        <w:rPr>
          <w:rFonts w:ascii="Articulat CF Demi Bold Oblique" w:hAnsi="Articulat CF Demi Bold Oblique" w:cstheme="minorHAnsi"/>
          <w:sz w:val="20"/>
          <w:szCs w:val="20"/>
          <w:lang w:val="ro-MD"/>
        </w:rPr>
        <w:t>Accesibilitate</w:t>
      </w:r>
      <w:r w:rsidRPr="00592ECE">
        <w:rPr>
          <w:rFonts w:ascii="Articulat CF Medium" w:hAnsi="Articulat CF Medium" w:cstheme="minorHAnsi"/>
          <w:b/>
          <w:bCs/>
          <w:i/>
          <w:iCs/>
          <w:sz w:val="20"/>
          <w:szCs w:val="20"/>
          <w:lang w:val="ro-MD"/>
        </w:rPr>
        <w:t xml:space="preserve"> </w:t>
      </w:r>
      <w:r w:rsidRPr="00592ECE">
        <w:rPr>
          <w:rFonts w:ascii="Articulat CF Normal Oblique" w:hAnsi="Articulat CF Normal Oblique" w:cstheme="minorHAnsi"/>
          <w:i/>
          <w:iCs/>
          <w:sz w:val="20"/>
          <w:szCs w:val="20"/>
          <w:lang w:val="ro-MD"/>
        </w:rPr>
        <w:t>(accesibility)</w:t>
      </w:r>
      <w:r w:rsidRPr="00592ECE">
        <w:rPr>
          <w:rFonts w:ascii="Articulat CF Medium" w:hAnsi="Articulat CF Medium" w:cstheme="minorHAnsi"/>
          <w:i/>
          <w:iCs/>
          <w:sz w:val="20"/>
          <w:szCs w:val="20"/>
          <w:lang w:val="ro-MD"/>
        </w:rPr>
        <w:t xml:space="preserve"> </w:t>
      </w:r>
      <w:r w:rsidRPr="00592ECE">
        <w:rPr>
          <w:rFonts w:ascii="Articulat CF Medium" w:hAnsi="Articulat CF Medium" w:cstheme="minorHAnsi"/>
          <w:b/>
          <w:bCs/>
          <w:i/>
          <w:iCs/>
          <w:sz w:val="20"/>
          <w:szCs w:val="20"/>
          <w:lang w:val="ro-MD"/>
        </w:rPr>
        <w:t xml:space="preserve">– </w:t>
      </w:r>
      <w:r w:rsidRPr="00592ECE">
        <w:rPr>
          <w:rFonts w:ascii="Articulat CF Medium" w:hAnsi="Articulat CF Medium" w:cstheme="minorHAnsi"/>
          <w:sz w:val="20"/>
          <w:szCs w:val="20"/>
          <w:lang w:val="ro-MD"/>
        </w:rPr>
        <w:t>se refer</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w:t>
      </w:r>
      <w:r w:rsidRPr="00592ECE">
        <w:rPr>
          <w:rFonts w:ascii="Articulat CF Medium" w:hAnsi="Articulat CF Medium" w:cstheme="minorHAnsi" w:hint="eastAsia"/>
          <w:sz w:val="20"/>
          <w:szCs w:val="20"/>
          <w:lang w:val="ro-MD"/>
        </w:rPr>
        <w:t>î</w:t>
      </w:r>
      <w:r w:rsidRPr="00592ECE">
        <w:rPr>
          <w:rFonts w:ascii="Articulat CF Medium" w:hAnsi="Articulat CF Medium" w:cstheme="minorHAnsi"/>
          <w:sz w:val="20"/>
          <w:szCs w:val="20"/>
          <w:lang w:val="ro-MD"/>
        </w:rPr>
        <w:t xml:space="preserve">n mod special, la </w:t>
      </w:r>
      <w:r w:rsidRPr="00592ECE">
        <w:rPr>
          <w:rFonts w:ascii="Articulat CF Medium" w:hAnsi="Articulat CF Medium" w:cstheme="minorHAnsi" w:hint="eastAsia"/>
          <w:sz w:val="20"/>
          <w:szCs w:val="20"/>
          <w:lang w:val="ro-MD"/>
        </w:rPr>
        <w:t>„</w:t>
      </w:r>
      <w:r w:rsidRPr="00592ECE">
        <w:rPr>
          <w:rFonts w:ascii="Articulat CF Medium" w:hAnsi="Articulat CF Medium" w:cstheme="minorHAnsi"/>
          <w:sz w:val="20"/>
          <w:szCs w:val="20"/>
          <w:lang w:val="ro-MD"/>
        </w:rPr>
        <w:t>grupurile dezavantajate</w:t>
      </w:r>
      <w:r w:rsidRPr="00592ECE">
        <w:rPr>
          <w:rFonts w:ascii="Articulat CF Medium" w:hAnsi="Articulat CF Medium" w:cstheme="minorHAnsi" w:hint="eastAsia"/>
          <w:sz w:val="20"/>
          <w:szCs w:val="20"/>
          <w:lang w:val="ro-MD"/>
        </w:rPr>
        <w:t>”</w:t>
      </w:r>
      <w:r w:rsidRPr="00592ECE">
        <w:rPr>
          <w:rFonts w:ascii="Articulat CF Medium" w:hAnsi="Articulat CF Medium" w:cstheme="minorHAnsi"/>
          <w:sz w:val="20"/>
          <w:szCs w:val="20"/>
          <w:lang w:val="ro-MD"/>
        </w:rPr>
        <w:t>, care trebuie s</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aib</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acces total </w:t>
      </w:r>
      <w:r w:rsidRPr="00592ECE">
        <w:rPr>
          <w:rFonts w:ascii="Articulat CF Medium" w:hAnsi="Articulat CF Medium" w:cstheme="minorHAnsi" w:hint="eastAsia"/>
          <w:sz w:val="20"/>
          <w:szCs w:val="20"/>
          <w:lang w:val="ro-MD"/>
        </w:rPr>
        <w:t>ş</w:t>
      </w:r>
      <w:r w:rsidRPr="00592ECE">
        <w:rPr>
          <w:rFonts w:ascii="Articulat CF Medium" w:hAnsi="Articulat CF Medium" w:cstheme="minorHAnsi"/>
          <w:sz w:val="20"/>
          <w:szCs w:val="20"/>
          <w:lang w:val="ro-MD"/>
        </w:rPr>
        <w:t>i durabil la resurse adecvate de locuire. Locuirea adecvat</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trebuie s</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fie accesibil</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tuturor, fiind un drept ce </w:t>
      </w:r>
      <w:r w:rsidRPr="00592ECE">
        <w:rPr>
          <w:rFonts w:ascii="Articulat CF Medium" w:hAnsi="Articulat CF Medium" w:cstheme="minorHAnsi" w:hint="eastAsia"/>
          <w:sz w:val="20"/>
          <w:szCs w:val="20"/>
          <w:lang w:val="ro-MD"/>
        </w:rPr>
        <w:t>ţ</w:t>
      </w:r>
      <w:r w:rsidRPr="00592ECE">
        <w:rPr>
          <w:rFonts w:ascii="Articulat CF Medium" w:hAnsi="Articulat CF Medium" w:cstheme="minorHAnsi"/>
          <w:sz w:val="20"/>
          <w:szCs w:val="20"/>
          <w:lang w:val="ro-MD"/>
        </w:rPr>
        <w:t xml:space="preserve">ine inclusiv de principiul </w:t>
      </w:r>
      <w:r w:rsidRPr="00592ECE">
        <w:rPr>
          <w:rFonts w:ascii="Articulat CF Medium" w:hAnsi="Articulat CF Medium" w:cstheme="minorHAnsi" w:hint="eastAsia"/>
          <w:sz w:val="20"/>
          <w:szCs w:val="20"/>
          <w:lang w:val="ro-MD"/>
        </w:rPr>
        <w:t>„</w:t>
      </w:r>
      <w:r w:rsidRPr="00592ECE">
        <w:rPr>
          <w:rFonts w:ascii="Articulat CF Medium" w:hAnsi="Articulat CF Medium" w:cstheme="minorHAnsi"/>
          <w:sz w:val="20"/>
          <w:szCs w:val="20"/>
          <w:lang w:val="ro-MD"/>
        </w:rPr>
        <w:t>cet</w:t>
      </w:r>
      <w:r w:rsidRPr="00592ECE">
        <w:rPr>
          <w:rFonts w:ascii="Articulat CF Medium" w:hAnsi="Articulat CF Medium" w:cstheme="minorHAnsi" w:hint="eastAsia"/>
          <w:sz w:val="20"/>
          <w:szCs w:val="20"/>
          <w:lang w:val="ro-MD"/>
        </w:rPr>
        <w:t>ăţ</w:t>
      </w:r>
      <w:r w:rsidRPr="00592ECE">
        <w:rPr>
          <w:rFonts w:ascii="Articulat CF Medium" w:hAnsi="Articulat CF Medium" w:cstheme="minorHAnsi"/>
          <w:sz w:val="20"/>
          <w:szCs w:val="20"/>
          <w:lang w:val="ro-MD"/>
        </w:rPr>
        <w:t>eniei sociale</w:t>
      </w:r>
      <w:r w:rsidRPr="00592ECE">
        <w:rPr>
          <w:rFonts w:ascii="Articulat CF Medium" w:hAnsi="Articulat CF Medium" w:cstheme="minorHAnsi" w:hint="eastAsia"/>
          <w:sz w:val="20"/>
          <w:szCs w:val="20"/>
          <w:lang w:val="ro-MD"/>
        </w:rPr>
        <w:t>”</w:t>
      </w:r>
      <w:r w:rsidRPr="00592ECE">
        <w:rPr>
          <w:rFonts w:ascii="Articulat CF Medium" w:hAnsi="Articulat CF Medium" w:cstheme="minorHAnsi"/>
          <w:sz w:val="20"/>
          <w:szCs w:val="20"/>
          <w:lang w:val="ro-MD"/>
        </w:rPr>
        <w:t>.</w:t>
      </w:r>
    </w:p>
    <w:p w14:paraId="368CA290" w14:textId="4F1A3E69" w:rsidR="006B3BE8" w:rsidRPr="00592ECE" w:rsidRDefault="006B3BE8" w:rsidP="006B3BE8">
      <w:pPr>
        <w:spacing w:after="120"/>
        <w:jc w:val="both"/>
        <w:rPr>
          <w:rFonts w:ascii="Articulat CF Medium" w:hAnsi="Articulat CF Medium" w:cstheme="minorHAnsi"/>
          <w:sz w:val="20"/>
          <w:szCs w:val="20"/>
          <w:lang w:val="ro-MD"/>
        </w:rPr>
      </w:pPr>
      <w:r w:rsidRPr="00592ECE">
        <w:rPr>
          <w:rFonts w:ascii="Articulat CF Medium" w:hAnsi="Articulat CF Medium" w:cstheme="minorHAnsi"/>
          <w:sz w:val="20"/>
          <w:szCs w:val="20"/>
          <w:lang w:val="ro-MD"/>
        </w:rPr>
        <w:t xml:space="preserve">5. </w:t>
      </w:r>
      <w:r w:rsidRPr="00592ECE">
        <w:rPr>
          <w:rFonts w:ascii="Articulat CF Demi Bold Oblique" w:hAnsi="Articulat CF Demi Bold Oblique" w:cstheme="minorHAnsi"/>
          <w:sz w:val="20"/>
          <w:szCs w:val="20"/>
          <w:lang w:val="ro-MD"/>
        </w:rPr>
        <w:t>Permisibilitate</w:t>
      </w:r>
      <w:r w:rsidRPr="00592ECE">
        <w:rPr>
          <w:rFonts w:ascii="Articulat CF Medium" w:hAnsi="Articulat CF Medium" w:cstheme="minorHAnsi"/>
          <w:b/>
          <w:bCs/>
          <w:i/>
          <w:iCs/>
          <w:sz w:val="20"/>
          <w:szCs w:val="20"/>
          <w:lang w:val="ro-MD"/>
        </w:rPr>
        <w:t xml:space="preserve"> </w:t>
      </w:r>
      <w:r w:rsidRPr="00592ECE">
        <w:rPr>
          <w:rFonts w:ascii="Articulat CF Normal Oblique" w:hAnsi="Articulat CF Normal Oblique" w:cstheme="minorHAnsi"/>
          <w:i/>
          <w:iCs/>
          <w:sz w:val="20"/>
          <w:szCs w:val="20"/>
          <w:lang w:val="ro-MD"/>
        </w:rPr>
        <w:t>(affordability)</w:t>
      </w:r>
      <w:r w:rsidRPr="00592ECE">
        <w:rPr>
          <w:rFonts w:ascii="Articulat CF Medium" w:hAnsi="Articulat CF Medium" w:cstheme="minorHAnsi"/>
          <w:i/>
          <w:iCs/>
          <w:sz w:val="20"/>
          <w:szCs w:val="20"/>
          <w:lang w:val="ro-MD"/>
        </w:rPr>
        <w:t xml:space="preserve"> </w:t>
      </w:r>
      <w:r w:rsidRPr="00592ECE">
        <w:rPr>
          <w:rFonts w:ascii="Articulat CF Medium" w:hAnsi="Articulat CF Medium" w:cstheme="minorHAnsi" w:hint="eastAsia"/>
          <w:sz w:val="20"/>
          <w:szCs w:val="20"/>
          <w:lang w:val="ro-MD"/>
        </w:rPr>
        <w:t>–</w:t>
      </w:r>
      <w:r w:rsidRPr="00592ECE">
        <w:rPr>
          <w:rFonts w:ascii="Articulat CF Medium" w:hAnsi="Articulat CF Medium" w:cstheme="minorHAnsi"/>
          <w:sz w:val="20"/>
          <w:szCs w:val="20"/>
          <w:lang w:val="ro-MD"/>
        </w:rPr>
        <w:t xml:space="preserve"> dreptul la o locuire adecvat</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solicit</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ca o serie de costuri asociate cu locuirea s</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fie la un asemenea nivel </w:t>
      </w:r>
      <w:r w:rsidRPr="00592ECE">
        <w:rPr>
          <w:rFonts w:ascii="Articulat CF Medium" w:hAnsi="Articulat CF Medium" w:cstheme="minorHAnsi" w:hint="eastAsia"/>
          <w:sz w:val="20"/>
          <w:szCs w:val="20"/>
          <w:lang w:val="ro-MD"/>
        </w:rPr>
        <w:t>î</w:t>
      </w:r>
      <w:r w:rsidRPr="00592ECE">
        <w:rPr>
          <w:rFonts w:ascii="Articulat CF Medium" w:hAnsi="Articulat CF Medium" w:cstheme="minorHAnsi"/>
          <w:sz w:val="20"/>
          <w:szCs w:val="20"/>
          <w:lang w:val="ro-MD"/>
        </w:rPr>
        <w:t>nc</w:t>
      </w:r>
      <w:r w:rsidRPr="00592ECE">
        <w:rPr>
          <w:rFonts w:ascii="Articulat CF Medium" w:hAnsi="Articulat CF Medium" w:cstheme="minorHAnsi" w:hint="eastAsia"/>
          <w:sz w:val="20"/>
          <w:szCs w:val="20"/>
          <w:lang w:val="ro-MD"/>
        </w:rPr>
        <w:t>â</w:t>
      </w:r>
      <w:r w:rsidRPr="00592ECE">
        <w:rPr>
          <w:rFonts w:ascii="Articulat CF Medium" w:hAnsi="Articulat CF Medium" w:cstheme="minorHAnsi"/>
          <w:sz w:val="20"/>
          <w:szCs w:val="20"/>
          <w:lang w:val="ro-MD"/>
        </w:rPr>
        <w:t>t ob</w:t>
      </w:r>
      <w:r w:rsidRPr="00592ECE">
        <w:rPr>
          <w:rFonts w:ascii="Articulat CF Medium" w:hAnsi="Articulat CF Medium" w:cstheme="minorHAnsi" w:hint="eastAsia"/>
          <w:sz w:val="20"/>
          <w:szCs w:val="20"/>
          <w:lang w:val="ro-MD"/>
        </w:rPr>
        <w:t>ţ</w:t>
      </w:r>
      <w:r w:rsidRPr="00592ECE">
        <w:rPr>
          <w:rFonts w:ascii="Articulat CF Medium" w:hAnsi="Articulat CF Medium" w:cstheme="minorHAnsi"/>
          <w:sz w:val="20"/>
          <w:szCs w:val="20"/>
          <w:lang w:val="ro-MD"/>
        </w:rPr>
        <w:t xml:space="preserve">inerea </w:t>
      </w:r>
      <w:r w:rsidRPr="00592ECE">
        <w:rPr>
          <w:rFonts w:ascii="Articulat CF Medium" w:hAnsi="Articulat CF Medium" w:cstheme="minorHAnsi" w:hint="eastAsia"/>
          <w:sz w:val="20"/>
          <w:szCs w:val="20"/>
          <w:lang w:val="ro-MD"/>
        </w:rPr>
        <w:t>ş</w:t>
      </w:r>
      <w:r w:rsidRPr="00592ECE">
        <w:rPr>
          <w:rFonts w:ascii="Articulat CF Medium" w:hAnsi="Articulat CF Medium" w:cstheme="minorHAnsi"/>
          <w:sz w:val="20"/>
          <w:szCs w:val="20"/>
          <w:lang w:val="ro-MD"/>
        </w:rPr>
        <w:t>i satisfac</w:t>
      </w:r>
      <w:r w:rsidRPr="00592ECE">
        <w:rPr>
          <w:rFonts w:ascii="Articulat CF Medium" w:hAnsi="Articulat CF Medium" w:cstheme="minorHAnsi" w:hint="eastAsia"/>
          <w:sz w:val="20"/>
          <w:szCs w:val="20"/>
          <w:lang w:val="ro-MD"/>
        </w:rPr>
        <w:t>ţ</w:t>
      </w:r>
      <w:r w:rsidRPr="00592ECE">
        <w:rPr>
          <w:rFonts w:ascii="Articulat CF Medium" w:hAnsi="Articulat CF Medium" w:cstheme="minorHAnsi"/>
          <w:sz w:val="20"/>
          <w:szCs w:val="20"/>
          <w:lang w:val="ro-MD"/>
        </w:rPr>
        <w:t>ia fa</w:t>
      </w:r>
      <w:r w:rsidRPr="00592ECE">
        <w:rPr>
          <w:rFonts w:ascii="Articulat CF Medium" w:hAnsi="Articulat CF Medium" w:cstheme="minorHAnsi" w:hint="eastAsia"/>
          <w:sz w:val="20"/>
          <w:szCs w:val="20"/>
          <w:lang w:val="ro-MD"/>
        </w:rPr>
        <w:t>ţă</w:t>
      </w:r>
      <w:r w:rsidRPr="00592ECE">
        <w:rPr>
          <w:rFonts w:ascii="Articulat CF Medium" w:hAnsi="Articulat CF Medium" w:cstheme="minorHAnsi"/>
          <w:sz w:val="20"/>
          <w:szCs w:val="20"/>
          <w:lang w:val="ro-MD"/>
        </w:rPr>
        <w:t xml:space="preserve"> de alte bunuri de baz</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corelate (servicii/utilit</w:t>
      </w:r>
      <w:r w:rsidRPr="00592ECE">
        <w:rPr>
          <w:rFonts w:ascii="Articulat CF Medium" w:hAnsi="Articulat CF Medium" w:cstheme="minorHAnsi" w:hint="eastAsia"/>
          <w:sz w:val="20"/>
          <w:szCs w:val="20"/>
          <w:lang w:val="ro-MD"/>
        </w:rPr>
        <w:t>ăţ</w:t>
      </w:r>
      <w:r w:rsidRPr="00592ECE">
        <w:rPr>
          <w:rFonts w:ascii="Articulat CF Medium" w:hAnsi="Articulat CF Medium" w:cstheme="minorHAnsi"/>
          <w:sz w:val="20"/>
          <w:szCs w:val="20"/>
          <w:lang w:val="ro-MD"/>
        </w:rPr>
        <w:t>i) s</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nu fie amenin</w:t>
      </w:r>
      <w:r w:rsidRPr="00592ECE">
        <w:rPr>
          <w:rFonts w:ascii="Articulat CF Medium" w:hAnsi="Articulat CF Medium" w:cstheme="minorHAnsi" w:hint="eastAsia"/>
          <w:sz w:val="20"/>
          <w:szCs w:val="20"/>
          <w:lang w:val="ro-MD"/>
        </w:rPr>
        <w:t>ţ</w:t>
      </w:r>
      <w:r w:rsidRPr="00592ECE">
        <w:rPr>
          <w:rFonts w:ascii="Articulat CF Medium" w:hAnsi="Articulat CF Medium" w:cstheme="minorHAnsi"/>
          <w:sz w:val="20"/>
          <w:szCs w:val="20"/>
          <w:lang w:val="ro-MD"/>
        </w:rPr>
        <w:t>at</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sau compromis</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w:t>
      </w:r>
    </w:p>
    <w:p w14:paraId="041D7A5B" w14:textId="4DCB8CDF" w:rsidR="006B3BE8" w:rsidRPr="00592ECE" w:rsidRDefault="006B3BE8" w:rsidP="006B3BE8">
      <w:pPr>
        <w:spacing w:after="120"/>
        <w:jc w:val="both"/>
        <w:rPr>
          <w:rFonts w:ascii="Articulat CF Medium" w:hAnsi="Articulat CF Medium" w:cstheme="minorHAnsi"/>
          <w:sz w:val="20"/>
          <w:szCs w:val="20"/>
          <w:lang w:val="ro-MD"/>
        </w:rPr>
      </w:pPr>
      <w:r w:rsidRPr="00592ECE">
        <w:rPr>
          <w:rFonts w:ascii="Articulat CF Medium" w:hAnsi="Articulat CF Medium" w:cstheme="minorHAnsi"/>
          <w:sz w:val="20"/>
          <w:szCs w:val="20"/>
          <w:lang w:val="ro-MD"/>
        </w:rPr>
        <w:lastRenderedPageBreak/>
        <w:t xml:space="preserve">6. </w:t>
      </w:r>
      <w:r w:rsidRPr="00592ECE">
        <w:rPr>
          <w:rFonts w:ascii="Articulat CF Demi Bold Oblique" w:hAnsi="Articulat CF Demi Bold Oblique" w:cstheme="minorHAnsi"/>
          <w:sz w:val="20"/>
          <w:szCs w:val="20"/>
          <w:lang w:val="ro-MD"/>
        </w:rPr>
        <w:t>Poziţionarea/locaţia</w:t>
      </w:r>
      <w:r w:rsidRPr="00592ECE">
        <w:rPr>
          <w:rFonts w:ascii="Articulat CF Medium" w:hAnsi="Articulat CF Medium" w:cstheme="minorHAnsi"/>
          <w:b/>
          <w:bCs/>
          <w:i/>
          <w:iCs/>
          <w:sz w:val="20"/>
          <w:szCs w:val="20"/>
          <w:lang w:val="ro-MD"/>
        </w:rPr>
        <w:t xml:space="preserve"> </w:t>
      </w:r>
      <w:r w:rsidRPr="00592ECE">
        <w:rPr>
          <w:rFonts w:ascii="Articulat CF Normal Oblique" w:hAnsi="Articulat CF Normal Oblique" w:cstheme="minorHAnsi"/>
          <w:sz w:val="20"/>
          <w:szCs w:val="20"/>
          <w:lang w:val="ro-MD"/>
        </w:rPr>
        <w:t xml:space="preserve">(location) </w:t>
      </w:r>
      <w:r w:rsidRPr="00592ECE">
        <w:rPr>
          <w:rFonts w:ascii="Articulat CF Medium" w:hAnsi="Articulat CF Medium" w:cstheme="minorHAnsi" w:hint="eastAsia"/>
          <w:sz w:val="20"/>
          <w:szCs w:val="20"/>
          <w:lang w:val="ro-MD"/>
        </w:rPr>
        <w:t>–</w:t>
      </w:r>
      <w:r w:rsidRPr="00592ECE">
        <w:rPr>
          <w:rFonts w:ascii="Articulat CF Medium" w:hAnsi="Articulat CF Medium" w:cstheme="minorHAnsi"/>
          <w:sz w:val="20"/>
          <w:szCs w:val="20"/>
          <w:lang w:val="ro-MD"/>
        </w:rPr>
        <w:t xml:space="preserve"> locuin</w:t>
      </w:r>
      <w:r w:rsidRPr="00592ECE">
        <w:rPr>
          <w:rFonts w:ascii="Articulat CF Medium" w:hAnsi="Articulat CF Medium" w:cstheme="minorHAnsi" w:hint="eastAsia"/>
          <w:sz w:val="20"/>
          <w:szCs w:val="20"/>
          <w:lang w:val="ro-MD"/>
        </w:rPr>
        <w:t>ţ</w:t>
      </w:r>
      <w:r w:rsidRPr="00592ECE">
        <w:rPr>
          <w:rFonts w:ascii="Articulat CF Medium" w:hAnsi="Articulat CF Medium" w:cstheme="minorHAnsi"/>
          <w:sz w:val="20"/>
          <w:szCs w:val="20"/>
          <w:lang w:val="ro-MD"/>
        </w:rPr>
        <w:t>a trebuie s</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fie suficient de aproape de locul de munc</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(desigur, </w:t>
      </w:r>
      <w:r w:rsidRPr="00592ECE">
        <w:rPr>
          <w:rFonts w:ascii="Articulat CF Medium" w:hAnsi="Articulat CF Medium" w:cstheme="minorHAnsi" w:hint="eastAsia"/>
          <w:sz w:val="20"/>
          <w:szCs w:val="20"/>
          <w:lang w:val="ro-MD"/>
        </w:rPr>
        <w:t>ţ</w:t>
      </w:r>
      <w:r w:rsidRPr="00592ECE">
        <w:rPr>
          <w:rFonts w:ascii="Articulat CF Medium" w:hAnsi="Articulat CF Medium" w:cstheme="minorHAnsi"/>
          <w:sz w:val="20"/>
          <w:szCs w:val="20"/>
          <w:lang w:val="ro-MD"/>
        </w:rPr>
        <w:t>in</w:t>
      </w:r>
      <w:r w:rsidRPr="00592ECE">
        <w:rPr>
          <w:rFonts w:ascii="Articulat CF Medium" w:hAnsi="Articulat CF Medium" w:cstheme="minorHAnsi" w:hint="eastAsia"/>
          <w:sz w:val="20"/>
          <w:szCs w:val="20"/>
          <w:lang w:val="ro-MD"/>
        </w:rPr>
        <w:t>â</w:t>
      </w:r>
      <w:r w:rsidRPr="00592ECE">
        <w:rPr>
          <w:rFonts w:ascii="Articulat CF Medium" w:hAnsi="Articulat CF Medium" w:cstheme="minorHAnsi"/>
          <w:sz w:val="20"/>
          <w:szCs w:val="20"/>
          <w:lang w:val="ro-MD"/>
        </w:rPr>
        <w:t>nd cont de o serie de op</w:t>
      </w:r>
      <w:r w:rsidRPr="00592ECE">
        <w:rPr>
          <w:rFonts w:ascii="Articulat CF Medium" w:hAnsi="Articulat CF Medium" w:cstheme="minorHAnsi" w:hint="eastAsia"/>
          <w:sz w:val="20"/>
          <w:szCs w:val="20"/>
          <w:lang w:val="ro-MD"/>
        </w:rPr>
        <w:t>ţ</w:t>
      </w:r>
      <w:r w:rsidRPr="00592ECE">
        <w:rPr>
          <w:rFonts w:ascii="Articulat CF Medium" w:hAnsi="Articulat CF Medium" w:cstheme="minorHAnsi"/>
          <w:sz w:val="20"/>
          <w:szCs w:val="20"/>
          <w:lang w:val="ro-MD"/>
        </w:rPr>
        <w:t xml:space="preserve">iuni personale </w:t>
      </w:r>
      <w:r w:rsidRPr="00592ECE">
        <w:rPr>
          <w:rFonts w:ascii="Articulat CF Medium" w:hAnsi="Articulat CF Medium" w:cstheme="minorHAnsi" w:hint="eastAsia"/>
          <w:sz w:val="20"/>
          <w:szCs w:val="20"/>
          <w:lang w:val="ro-MD"/>
        </w:rPr>
        <w:t>ş</w:t>
      </w:r>
      <w:r w:rsidRPr="00592ECE">
        <w:rPr>
          <w:rFonts w:ascii="Articulat CF Medium" w:hAnsi="Articulat CF Medium" w:cstheme="minorHAnsi"/>
          <w:sz w:val="20"/>
          <w:szCs w:val="20"/>
          <w:lang w:val="ro-MD"/>
        </w:rPr>
        <w:t>i alte contingen</w:t>
      </w:r>
      <w:r w:rsidRPr="00592ECE">
        <w:rPr>
          <w:rFonts w:ascii="Articulat CF Medium" w:hAnsi="Articulat CF Medium" w:cstheme="minorHAnsi" w:hint="eastAsia"/>
          <w:sz w:val="20"/>
          <w:szCs w:val="20"/>
          <w:lang w:val="ro-MD"/>
        </w:rPr>
        <w:t>ţ</w:t>
      </w:r>
      <w:r w:rsidRPr="00592ECE">
        <w:rPr>
          <w:rFonts w:ascii="Articulat CF Medium" w:hAnsi="Articulat CF Medium" w:cstheme="minorHAnsi"/>
          <w:sz w:val="20"/>
          <w:szCs w:val="20"/>
          <w:lang w:val="ro-MD"/>
        </w:rPr>
        <w:t xml:space="preserve">e), precum </w:t>
      </w:r>
      <w:r w:rsidRPr="00592ECE">
        <w:rPr>
          <w:rFonts w:ascii="Articulat CF Medium" w:hAnsi="Articulat CF Medium" w:cstheme="minorHAnsi" w:hint="eastAsia"/>
          <w:sz w:val="20"/>
          <w:szCs w:val="20"/>
          <w:lang w:val="ro-MD"/>
        </w:rPr>
        <w:t>ş</w:t>
      </w:r>
      <w:r w:rsidRPr="00592ECE">
        <w:rPr>
          <w:rFonts w:ascii="Articulat CF Medium" w:hAnsi="Articulat CF Medium" w:cstheme="minorHAnsi"/>
          <w:sz w:val="20"/>
          <w:szCs w:val="20"/>
          <w:lang w:val="ro-MD"/>
        </w:rPr>
        <w:t>i de servicii medico-sociale, educa</w:t>
      </w:r>
      <w:r w:rsidRPr="00592ECE">
        <w:rPr>
          <w:rFonts w:ascii="Articulat CF Medium" w:hAnsi="Articulat CF Medium" w:cstheme="minorHAnsi" w:hint="eastAsia"/>
          <w:sz w:val="20"/>
          <w:szCs w:val="20"/>
          <w:lang w:val="ro-MD"/>
        </w:rPr>
        <w:t>ţ</w:t>
      </w:r>
      <w:r w:rsidRPr="00592ECE">
        <w:rPr>
          <w:rFonts w:ascii="Articulat CF Medium" w:hAnsi="Articulat CF Medium" w:cstheme="minorHAnsi"/>
          <w:sz w:val="20"/>
          <w:szCs w:val="20"/>
          <w:lang w:val="ro-MD"/>
        </w:rPr>
        <w:t xml:space="preserve">ie, </w:t>
      </w:r>
      <w:r w:rsidRPr="00592ECE">
        <w:rPr>
          <w:rFonts w:ascii="Articulat CF Medium" w:hAnsi="Articulat CF Medium" w:cstheme="minorHAnsi" w:hint="eastAsia"/>
          <w:sz w:val="20"/>
          <w:szCs w:val="20"/>
          <w:lang w:val="ro-MD"/>
        </w:rPr>
        <w:t>î</w:t>
      </w:r>
      <w:r w:rsidRPr="00592ECE">
        <w:rPr>
          <w:rFonts w:ascii="Articulat CF Medium" w:hAnsi="Articulat CF Medium" w:cstheme="minorHAnsi"/>
          <w:sz w:val="20"/>
          <w:szCs w:val="20"/>
          <w:lang w:val="ro-MD"/>
        </w:rPr>
        <w:t xml:space="preserve">ngrijirea </w:t>
      </w:r>
      <w:r w:rsidRPr="00592ECE">
        <w:rPr>
          <w:rFonts w:ascii="Articulat CF Medium" w:hAnsi="Articulat CF Medium" w:cstheme="minorHAnsi" w:hint="eastAsia"/>
          <w:sz w:val="20"/>
          <w:szCs w:val="20"/>
          <w:lang w:val="ro-MD"/>
        </w:rPr>
        <w:t>ş</w:t>
      </w:r>
      <w:r w:rsidRPr="00592ECE">
        <w:rPr>
          <w:rFonts w:ascii="Articulat CF Medium" w:hAnsi="Articulat CF Medium" w:cstheme="minorHAnsi"/>
          <w:sz w:val="20"/>
          <w:szCs w:val="20"/>
          <w:lang w:val="ro-MD"/>
        </w:rPr>
        <w:t xml:space="preserve">i supravegherea copiilor </w:t>
      </w:r>
      <w:r w:rsidRPr="00592ECE">
        <w:rPr>
          <w:rFonts w:ascii="Articulat CF Medium" w:hAnsi="Articulat CF Medium" w:cstheme="minorHAnsi" w:hint="eastAsia"/>
          <w:sz w:val="20"/>
          <w:szCs w:val="20"/>
          <w:lang w:val="ro-MD"/>
        </w:rPr>
        <w:t>ş</w:t>
      </w:r>
      <w:r w:rsidRPr="00592ECE">
        <w:rPr>
          <w:rFonts w:ascii="Articulat CF Medium" w:hAnsi="Articulat CF Medium" w:cstheme="minorHAnsi"/>
          <w:sz w:val="20"/>
          <w:szCs w:val="20"/>
          <w:lang w:val="ro-MD"/>
        </w:rPr>
        <w:t>i alte facilit</w:t>
      </w:r>
      <w:r w:rsidRPr="00592ECE">
        <w:rPr>
          <w:rFonts w:ascii="Articulat CF Medium" w:hAnsi="Articulat CF Medium" w:cstheme="minorHAnsi" w:hint="eastAsia"/>
          <w:sz w:val="20"/>
          <w:szCs w:val="20"/>
          <w:lang w:val="ro-MD"/>
        </w:rPr>
        <w:t>ăţ</w:t>
      </w:r>
      <w:r w:rsidRPr="00592ECE">
        <w:rPr>
          <w:rFonts w:ascii="Articulat CF Medium" w:hAnsi="Articulat CF Medium" w:cstheme="minorHAnsi"/>
          <w:sz w:val="20"/>
          <w:szCs w:val="20"/>
          <w:lang w:val="ro-MD"/>
        </w:rPr>
        <w:t>i de natur</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xml:space="preserve"> economico-social</w:t>
      </w:r>
      <w:r w:rsidRPr="00592ECE">
        <w:rPr>
          <w:rFonts w:ascii="Articulat CF Medium" w:hAnsi="Articulat CF Medium" w:cstheme="minorHAnsi" w:hint="eastAsia"/>
          <w:sz w:val="20"/>
          <w:szCs w:val="20"/>
          <w:lang w:val="ro-MD"/>
        </w:rPr>
        <w:t>ă</w:t>
      </w:r>
      <w:r w:rsidRPr="00592ECE">
        <w:rPr>
          <w:rFonts w:ascii="Articulat CF Medium" w:hAnsi="Articulat CF Medium" w:cstheme="minorHAnsi"/>
          <w:sz w:val="20"/>
          <w:szCs w:val="20"/>
          <w:lang w:val="ro-MD"/>
        </w:rPr>
        <w:t>, at</w:t>
      </w:r>
      <w:r w:rsidRPr="00592ECE">
        <w:rPr>
          <w:rFonts w:ascii="Articulat CF Medium" w:hAnsi="Articulat CF Medium" w:cstheme="minorHAnsi" w:hint="eastAsia"/>
          <w:sz w:val="20"/>
          <w:szCs w:val="20"/>
          <w:lang w:val="ro-MD"/>
        </w:rPr>
        <w:t>â</w:t>
      </w:r>
      <w:r w:rsidRPr="00592ECE">
        <w:rPr>
          <w:rFonts w:ascii="Articulat CF Medium" w:hAnsi="Articulat CF Medium" w:cstheme="minorHAnsi"/>
          <w:sz w:val="20"/>
          <w:szCs w:val="20"/>
          <w:lang w:val="ro-MD"/>
        </w:rPr>
        <w:t xml:space="preserve">t </w:t>
      </w:r>
      <w:r w:rsidRPr="00592ECE">
        <w:rPr>
          <w:rFonts w:ascii="Articulat CF Medium" w:hAnsi="Articulat CF Medium" w:cstheme="minorHAnsi" w:hint="eastAsia"/>
          <w:sz w:val="20"/>
          <w:szCs w:val="20"/>
          <w:lang w:val="ro-MD"/>
        </w:rPr>
        <w:t>î</w:t>
      </w:r>
      <w:r w:rsidRPr="00592ECE">
        <w:rPr>
          <w:rFonts w:ascii="Articulat CF Medium" w:hAnsi="Articulat CF Medium" w:cstheme="minorHAnsi"/>
          <w:sz w:val="20"/>
          <w:szCs w:val="20"/>
          <w:lang w:val="ro-MD"/>
        </w:rPr>
        <w:t>n urban c</w:t>
      </w:r>
      <w:r w:rsidRPr="00592ECE">
        <w:rPr>
          <w:rFonts w:ascii="Articulat CF Medium" w:hAnsi="Articulat CF Medium" w:cstheme="minorHAnsi" w:hint="eastAsia"/>
          <w:sz w:val="20"/>
          <w:szCs w:val="20"/>
          <w:lang w:val="ro-MD"/>
        </w:rPr>
        <w:t>â</w:t>
      </w:r>
      <w:r w:rsidRPr="00592ECE">
        <w:rPr>
          <w:rFonts w:ascii="Articulat CF Medium" w:hAnsi="Articulat CF Medium" w:cstheme="minorHAnsi"/>
          <w:sz w:val="20"/>
          <w:szCs w:val="20"/>
          <w:lang w:val="ro-MD"/>
        </w:rPr>
        <w:t xml:space="preserve">t </w:t>
      </w:r>
      <w:r w:rsidRPr="00592ECE">
        <w:rPr>
          <w:rFonts w:ascii="Articulat CF Medium" w:hAnsi="Articulat CF Medium" w:cstheme="minorHAnsi" w:hint="eastAsia"/>
          <w:sz w:val="20"/>
          <w:szCs w:val="20"/>
          <w:lang w:val="ro-MD"/>
        </w:rPr>
        <w:t>ş</w:t>
      </w:r>
      <w:r w:rsidRPr="00592ECE">
        <w:rPr>
          <w:rFonts w:ascii="Articulat CF Medium" w:hAnsi="Articulat CF Medium" w:cstheme="minorHAnsi"/>
          <w:sz w:val="20"/>
          <w:szCs w:val="20"/>
          <w:lang w:val="ro-MD"/>
        </w:rPr>
        <w:t xml:space="preserve">i </w:t>
      </w:r>
      <w:r w:rsidRPr="00592ECE">
        <w:rPr>
          <w:rFonts w:ascii="Articulat CF Medium" w:hAnsi="Articulat CF Medium" w:cstheme="minorHAnsi" w:hint="eastAsia"/>
          <w:sz w:val="20"/>
          <w:szCs w:val="20"/>
          <w:lang w:val="ro-MD"/>
        </w:rPr>
        <w:t>î</w:t>
      </w:r>
      <w:r w:rsidRPr="00592ECE">
        <w:rPr>
          <w:rFonts w:ascii="Articulat CF Medium" w:hAnsi="Articulat CF Medium" w:cstheme="minorHAnsi"/>
          <w:sz w:val="20"/>
          <w:szCs w:val="20"/>
          <w:lang w:val="ro-MD"/>
        </w:rPr>
        <w:t>n rural.</w:t>
      </w:r>
    </w:p>
    <w:p w14:paraId="5B5B092C" w14:textId="27020B39" w:rsidR="006B3BE8" w:rsidRPr="006B3BE8" w:rsidRDefault="006B3BE8" w:rsidP="006B3BE8">
      <w:pPr>
        <w:spacing w:after="120"/>
        <w:jc w:val="both"/>
        <w:rPr>
          <w:rFonts w:ascii="Articulat CF Medium" w:hAnsi="Articulat CF Medium" w:cstheme="minorHAnsi"/>
          <w:sz w:val="20"/>
          <w:szCs w:val="20"/>
          <w:lang w:val="pt-BR"/>
        </w:rPr>
      </w:pPr>
      <w:r w:rsidRPr="006B3BE8">
        <w:rPr>
          <w:rFonts w:ascii="Articulat CF Medium" w:hAnsi="Articulat CF Medium" w:cstheme="minorHAnsi"/>
          <w:sz w:val="20"/>
          <w:szCs w:val="20"/>
          <w:lang w:val="pt-BR"/>
        </w:rPr>
        <w:t xml:space="preserve">7. </w:t>
      </w:r>
      <w:r w:rsidRPr="006B3BE8">
        <w:rPr>
          <w:rFonts w:ascii="Articulat CF Demi Bold Oblique" w:hAnsi="Articulat CF Demi Bold Oblique" w:cstheme="minorHAnsi"/>
          <w:sz w:val="20"/>
          <w:szCs w:val="20"/>
          <w:lang w:val="pt-BR"/>
        </w:rPr>
        <w:t>Adecvare culturală</w:t>
      </w:r>
      <w:r w:rsidRPr="006B3BE8">
        <w:rPr>
          <w:rFonts w:ascii="Articulat CF Medium" w:hAnsi="Articulat CF Medium" w:cstheme="minorHAnsi"/>
          <w:b/>
          <w:bCs/>
          <w:i/>
          <w:iCs/>
          <w:sz w:val="20"/>
          <w:szCs w:val="20"/>
          <w:lang w:val="pt-BR"/>
        </w:rPr>
        <w:t xml:space="preserve"> </w:t>
      </w:r>
      <w:r w:rsidRPr="006B3BE8">
        <w:rPr>
          <w:rFonts w:ascii="Articulat CF Medium" w:hAnsi="Articulat CF Medium" w:cstheme="minorHAnsi" w:hint="eastAsia"/>
          <w:sz w:val="20"/>
          <w:szCs w:val="20"/>
          <w:lang w:val="pt-BR"/>
        </w:rPr>
        <w:t>–</w:t>
      </w:r>
      <w:r w:rsidRPr="006B3BE8">
        <w:rPr>
          <w:rFonts w:ascii="Articulat CF Medium" w:hAnsi="Articulat CF Medium" w:cstheme="minorHAnsi"/>
          <w:sz w:val="20"/>
          <w:szCs w:val="20"/>
          <w:lang w:val="pt-BR"/>
        </w:rPr>
        <w:t xml:space="preserve"> locuin</w:t>
      </w:r>
      <w:r w:rsidRPr="006B3BE8">
        <w:rPr>
          <w:rFonts w:ascii="Articulat CF Medium" w:hAnsi="Articulat CF Medium" w:cstheme="minorHAnsi" w:hint="eastAsia"/>
          <w:sz w:val="20"/>
          <w:szCs w:val="20"/>
          <w:lang w:val="pt-BR"/>
        </w:rPr>
        <w:t>ţ</w:t>
      </w:r>
      <w:r w:rsidRPr="006B3BE8">
        <w:rPr>
          <w:rFonts w:ascii="Articulat CF Medium" w:hAnsi="Articulat CF Medium" w:cstheme="minorHAnsi"/>
          <w:sz w:val="20"/>
          <w:szCs w:val="20"/>
          <w:lang w:val="pt-BR"/>
        </w:rPr>
        <w:t>a trebuie s</w:t>
      </w:r>
      <w:r w:rsidRPr="006B3BE8">
        <w:rPr>
          <w:rFonts w:ascii="Articulat CF Medium" w:hAnsi="Articulat CF Medium" w:cstheme="minorHAnsi" w:hint="eastAsia"/>
          <w:sz w:val="20"/>
          <w:szCs w:val="20"/>
          <w:lang w:val="pt-BR"/>
        </w:rPr>
        <w:t>ă</w:t>
      </w:r>
      <w:r w:rsidRPr="006B3BE8">
        <w:rPr>
          <w:rFonts w:ascii="Articulat CF Medium" w:hAnsi="Articulat CF Medium" w:cstheme="minorHAnsi"/>
          <w:sz w:val="20"/>
          <w:szCs w:val="20"/>
          <w:lang w:val="pt-BR"/>
        </w:rPr>
        <w:t xml:space="preserve"> reflecte mediul cultural al persoanei</w:t>
      </w:r>
      <w:r>
        <w:rPr>
          <w:rFonts w:ascii="Articulat CF Medium" w:hAnsi="Articulat CF Medium" w:cstheme="minorHAnsi"/>
          <w:sz w:val="20"/>
          <w:szCs w:val="20"/>
          <w:lang w:val="pt-BR"/>
        </w:rPr>
        <w:t xml:space="preserve"> </w:t>
      </w:r>
      <w:r w:rsidRPr="006B3BE8">
        <w:rPr>
          <w:rFonts w:ascii="Articulat CF Medium" w:hAnsi="Articulat CF Medium" w:cstheme="minorHAnsi"/>
          <w:sz w:val="20"/>
          <w:szCs w:val="20"/>
          <w:lang w:val="pt-BR"/>
        </w:rPr>
        <w:t>care o ocup</w:t>
      </w:r>
      <w:r w:rsidRPr="006B3BE8">
        <w:rPr>
          <w:rFonts w:ascii="Articulat CF Medium" w:hAnsi="Articulat CF Medium" w:cstheme="minorHAnsi" w:hint="eastAsia"/>
          <w:sz w:val="20"/>
          <w:szCs w:val="20"/>
          <w:lang w:val="pt-BR"/>
        </w:rPr>
        <w:t>ă</w:t>
      </w:r>
      <w:r w:rsidRPr="006B3BE8">
        <w:rPr>
          <w:rFonts w:ascii="Articulat CF Medium" w:hAnsi="Articulat CF Medium" w:cstheme="minorHAnsi"/>
          <w:sz w:val="20"/>
          <w:szCs w:val="20"/>
          <w:lang w:val="pt-BR"/>
        </w:rPr>
        <w:t xml:space="preserve"> </w:t>
      </w:r>
      <w:r w:rsidRPr="006B3BE8">
        <w:rPr>
          <w:rFonts w:ascii="Articulat CF Medium" w:hAnsi="Articulat CF Medium" w:cstheme="minorHAnsi" w:hint="eastAsia"/>
          <w:sz w:val="20"/>
          <w:szCs w:val="20"/>
          <w:lang w:val="pt-BR"/>
        </w:rPr>
        <w:t>ş</w:t>
      </w:r>
      <w:r w:rsidRPr="006B3BE8">
        <w:rPr>
          <w:rFonts w:ascii="Articulat CF Medium" w:hAnsi="Articulat CF Medium" w:cstheme="minorHAnsi"/>
          <w:sz w:val="20"/>
          <w:szCs w:val="20"/>
          <w:lang w:val="pt-BR"/>
        </w:rPr>
        <w:t>i s</w:t>
      </w:r>
      <w:r w:rsidRPr="006B3BE8">
        <w:rPr>
          <w:rFonts w:ascii="Articulat CF Medium" w:hAnsi="Articulat CF Medium" w:cstheme="minorHAnsi" w:hint="eastAsia"/>
          <w:sz w:val="20"/>
          <w:szCs w:val="20"/>
          <w:lang w:val="pt-BR"/>
        </w:rPr>
        <w:t>ă</w:t>
      </w:r>
      <w:r w:rsidRPr="006B3BE8">
        <w:rPr>
          <w:rFonts w:ascii="Articulat CF Medium" w:hAnsi="Articulat CF Medium" w:cstheme="minorHAnsi"/>
          <w:sz w:val="20"/>
          <w:szCs w:val="20"/>
          <w:lang w:val="pt-BR"/>
        </w:rPr>
        <w:t xml:space="preserve"> permit</w:t>
      </w:r>
      <w:r w:rsidRPr="006B3BE8">
        <w:rPr>
          <w:rFonts w:ascii="Articulat CF Medium" w:hAnsi="Articulat CF Medium" w:cstheme="minorHAnsi" w:hint="eastAsia"/>
          <w:sz w:val="20"/>
          <w:szCs w:val="20"/>
          <w:lang w:val="pt-BR"/>
        </w:rPr>
        <w:t>ă</w:t>
      </w:r>
      <w:r w:rsidRPr="006B3BE8">
        <w:rPr>
          <w:rFonts w:ascii="Articulat CF Medium" w:hAnsi="Articulat CF Medium" w:cstheme="minorHAnsi"/>
          <w:sz w:val="20"/>
          <w:szCs w:val="20"/>
          <w:lang w:val="pt-BR"/>
        </w:rPr>
        <w:t xml:space="preserve"> (</w:t>
      </w:r>
      <w:r w:rsidRPr="006B3BE8">
        <w:rPr>
          <w:rFonts w:ascii="Articulat CF Medium" w:hAnsi="Articulat CF Medium" w:cstheme="minorHAnsi"/>
          <w:i/>
          <w:iCs/>
          <w:sz w:val="20"/>
          <w:szCs w:val="20"/>
          <w:lang w:val="pt-BR"/>
        </w:rPr>
        <w:t>enable</w:t>
      </w:r>
      <w:r w:rsidRPr="006B3BE8">
        <w:rPr>
          <w:rFonts w:ascii="Articulat CF Medium" w:hAnsi="Articulat CF Medium" w:cstheme="minorHAnsi"/>
          <w:sz w:val="20"/>
          <w:szCs w:val="20"/>
          <w:lang w:val="pt-BR"/>
        </w:rPr>
        <w:t>) exprimarea identit</w:t>
      </w:r>
      <w:r w:rsidRPr="006B3BE8">
        <w:rPr>
          <w:rFonts w:ascii="Articulat CF Medium" w:hAnsi="Articulat CF Medium" w:cstheme="minorHAnsi" w:hint="eastAsia"/>
          <w:sz w:val="20"/>
          <w:szCs w:val="20"/>
          <w:lang w:val="pt-BR"/>
        </w:rPr>
        <w:t>ăţ</w:t>
      </w:r>
      <w:r w:rsidRPr="006B3BE8">
        <w:rPr>
          <w:rFonts w:ascii="Articulat CF Medium" w:hAnsi="Articulat CF Medium" w:cstheme="minorHAnsi"/>
          <w:sz w:val="20"/>
          <w:szCs w:val="20"/>
          <w:lang w:val="pt-BR"/>
        </w:rPr>
        <w:t>ii culturale.</w:t>
      </w:r>
    </w:p>
    <w:p w14:paraId="75FB5DE5" w14:textId="77777777" w:rsidR="009F526E" w:rsidRDefault="009F526E" w:rsidP="006E4007">
      <w:pPr>
        <w:spacing w:after="120"/>
        <w:jc w:val="both"/>
        <w:rPr>
          <w:rFonts w:ascii="Articulat CF Medium" w:hAnsi="Articulat CF Medium" w:cstheme="minorHAnsi"/>
          <w:b/>
          <w:bCs/>
          <w:sz w:val="20"/>
          <w:szCs w:val="20"/>
          <w:lang w:val="pt-BR"/>
        </w:rPr>
      </w:pPr>
    </w:p>
    <w:p w14:paraId="0E469357" w14:textId="5B8BD0B1" w:rsidR="006E4007" w:rsidRPr="009F526E" w:rsidRDefault="006E4007" w:rsidP="006E4007">
      <w:pPr>
        <w:spacing w:after="120"/>
        <w:jc w:val="both"/>
        <w:rPr>
          <w:rFonts w:ascii="Articulat CF Bold" w:hAnsi="Articulat CF Bold" w:cstheme="minorHAnsi"/>
          <w:sz w:val="20"/>
          <w:szCs w:val="20"/>
          <w:lang w:val="pt-BR"/>
        </w:rPr>
      </w:pPr>
      <w:r w:rsidRPr="009F526E">
        <w:rPr>
          <w:rFonts w:ascii="Articulat CF Bold" w:hAnsi="Articulat CF Bold" w:cstheme="minorHAnsi"/>
          <w:sz w:val="20"/>
          <w:szCs w:val="20"/>
          <w:lang w:val="pt-BR"/>
        </w:rPr>
        <w:t xml:space="preserve">Determinanţi generali ai excluziunii de la locuire </w:t>
      </w:r>
    </w:p>
    <w:p w14:paraId="6A2482B9" w14:textId="69685D30" w:rsidR="006E4007" w:rsidRPr="006E4007" w:rsidRDefault="006E4007" w:rsidP="006E4007">
      <w:pPr>
        <w:spacing w:after="120"/>
        <w:jc w:val="both"/>
        <w:rPr>
          <w:rFonts w:ascii="Articulat CF Medium" w:hAnsi="Articulat CF Medium" w:cstheme="minorHAnsi"/>
          <w:sz w:val="20"/>
          <w:szCs w:val="20"/>
          <w:lang w:val="pt-BR"/>
        </w:rPr>
      </w:pPr>
      <w:r w:rsidRPr="006E4007">
        <w:rPr>
          <w:rFonts w:ascii="Articulat CF Medium" w:hAnsi="Articulat CF Medium" w:cstheme="minorHAnsi" w:hint="eastAsia"/>
          <w:sz w:val="20"/>
          <w:szCs w:val="20"/>
          <w:lang w:val="pt-BR"/>
        </w:rPr>
        <w:t>Î</w:t>
      </w:r>
      <w:r w:rsidRPr="006E4007">
        <w:rPr>
          <w:rFonts w:ascii="Articulat CF Medium" w:hAnsi="Articulat CF Medium" w:cstheme="minorHAnsi"/>
          <w:sz w:val="20"/>
          <w:szCs w:val="20"/>
          <w:lang w:val="pt-BR"/>
        </w:rPr>
        <w:t>n contextul analizei de fa</w:t>
      </w:r>
      <w:r w:rsidRPr="006E4007">
        <w:rPr>
          <w:rFonts w:ascii="Articulat CF Medium" w:hAnsi="Articulat CF Medium" w:cstheme="minorHAnsi" w:hint="eastAsia"/>
          <w:sz w:val="20"/>
          <w:szCs w:val="20"/>
          <w:lang w:val="pt-BR"/>
        </w:rPr>
        <w:t>ţă</w:t>
      </w:r>
      <w:r w:rsidRPr="006E4007">
        <w:rPr>
          <w:rFonts w:ascii="Articulat CF Medium" w:hAnsi="Articulat CF Medium" w:cstheme="minorHAnsi"/>
          <w:sz w:val="20"/>
          <w:szCs w:val="20"/>
          <w:lang w:val="pt-BR"/>
        </w:rPr>
        <w:t xml:space="preserve">, pentru o </w:t>
      </w:r>
      <w:r w:rsidRPr="006E4007">
        <w:rPr>
          <w:rFonts w:ascii="Articulat CF Medium" w:hAnsi="Articulat CF Medium" w:cstheme="minorHAnsi" w:hint="eastAsia"/>
          <w:sz w:val="20"/>
          <w:szCs w:val="20"/>
          <w:lang w:val="pt-BR"/>
        </w:rPr>
        <w:t>î</w:t>
      </w:r>
      <w:r w:rsidRPr="006E4007">
        <w:rPr>
          <w:rFonts w:ascii="Articulat CF Medium" w:hAnsi="Articulat CF Medium" w:cstheme="minorHAnsi"/>
          <w:sz w:val="20"/>
          <w:szCs w:val="20"/>
          <w:lang w:val="pt-BR"/>
        </w:rPr>
        <w:t>n</w:t>
      </w:r>
      <w:r w:rsidRPr="006E4007">
        <w:rPr>
          <w:rFonts w:ascii="Articulat CF Medium" w:hAnsi="Articulat CF Medium" w:cstheme="minorHAnsi" w:hint="eastAsia"/>
          <w:sz w:val="20"/>
          <w:szCs w:val="20"/>
          <w:lang w:val="pt-BR"/>
        </w:rPr>
        <w:t>ţ</w:t>
      </w:r>
      <w:r w:rsidRPr="006E4007">
        <w:rPr>
          <w:rFonts w:ascii="Articulat CF Medium" w:hAnsi="Articulat CF Medium" w:cstheme="minorHAnsi"/>
          <w:sz w:val="20"/>
          <w:szCs w:val="20"/>
          <w:lang w:val="pt-BR"/>
        </w:rPr>
        <w:t>elegere mai bun</w:t>
      </w:r>
      <w:r w:rsidRPr="006E4007">
        <w:rPr>
          <w:rFonts w:ascii="Articulat CF Medium" w:hAnsi="Articulat CF Medium" w:cstheme="minorHAnsi" w:hint="eastAsia"/>
          <w:sz w:val="20"/>
          <w:szCs w:val="20"/>
          <w:lang w:val="pt-BR"/>
        </w:rPr>
        <w:t>ă</w:t>
      </w:r>
      <w:r w:rsidRPr="006E4007">
        <w:rPr>
          <w:rFonts w:ascii="Articulat CF Medium" w:hAnsi="Articulat CF Medium" w:cstheme="minorHAnsi"/>
          <w:sz w:val="20"/>
          <w:szCs w:val="20"/>
          <w:lang w:val="pt-BR"/>
        </w:rPr>
        <w:t xml:space="preserve"> a leg</w:t>
      </w:r>
      <w:r w:rsidRPr="006E4007">
        <w:rPr>
          <w:rFonts w:ascii="Articulat CF Medium" w:hAnsi="Articulat CF Medium" w:cstheme="minorHAnsi" w:hint="eastAsia"/>
          <w:sz w:val="20"/>
          <w:szCs w:val="20"/>
          <w:lang w:val="pt-BR"/>
        </w:rPr>
        <w:t>ă</w:t>
      </w:r>
      <w:r w:rsidRPr="006E4007">
        <w:rPr>
          <w:rFonts w:ascii="Articulat CF Medium" w:hAnsi="Articulat CF Medium" w:cstheme="minorHAnsi"/>
          <w:sz w:val="20"/>
          <w:szCs w:val="20"/>
          <w:lang w:val="pt-BR"/>
        </w:rPr>
        <w:t>turilor</w:t>
      </w:r>
      <w:r>
        <w:rPr>
          <w:rFonts w:ascii="Articulat CF Medium" w:hAnsi="Articulat CF Medium" w:cstheme="minorHAnsi"/>
          <w:sz w:val="20"/>
          <w:szCs w:val="20"/>
          <w:lang w:val="pt-BR"/>
        </w:rPr>
        <w:t xml:space="preserve"> </w:t>
      </w:r>
      <w:r w:rsidRPr="006E4007">
        <w:rPr>
          <w:rFonts w:ascii="Articulat CF Medium" w:hAnsi="Articulat CF Medium" w:cstheme="minorHAnsi"/>
          <w:sz w:val="20"/>
          <w:szCs w:val="20"/>
          <w:lang w:val="pt-BR"/>
        </w:rPr>
        <w:t xml:space="preserve">cauzale </w:t>
      </w:r>
      <w:r w:rsidRPr="006E4007">
        <w:rPr>
          <w:rFonts w:ascii="Articulat CF Medium" w:hAnsi="Articulat CF Medium" w:cstheme="minorHAnsi" w:hint="eastAsia"/>
          <w:sz w:val="20"/>
          <w:szCs w:val="20"/>
          <w:lang w:val="pt-BR"/>
        </w:rPr>
        <w:t>ş</w:t>
      </w:r>
      <w:r w:rsidRPr="006E4007">
        <w:rPr>
          <w:rFonts w:ascii="Articulat CF Medium" w:hAnsi="Articulat CF Medium" w:cstheme="minorHAnsi"/>
          <w:sz w:val="20"/>
          <w:szCs w:val="20"/>
          <w:lang w:val="pt-BR"/>
        </w:rPr>
        <w:t>i a discrepan</w:t>
      </w:r>
      <w:r w:rsidRPr="006E4007">
        <w:rPr>
          <w:rFonts w:ascii="Articulat CF Medium" w:hAnsi="Articulat CF Medium" w:cstheme="minorHAnsi" w:hint="eastAsia"/>
          <w:sz w:val="20"/>
          <w:szCs w:val="20"/>
          <w:lang w:val="pt-BR"/>
        </w:rPr>
        <w:t>ţ</w:t>
      </w:r>
      <w:r w:rsidRPr="006E4007">
        <w:rPr>
          <w:rFonts w:ascii="Articulat CF Medium" w:hAnsi="Articulat CF Medium" w:cstheme="minorHAnsi"/>
          <w:sz w:val="20"/>
          <w:szCs w:val="20"/>
          <w:lang w:val="pt-BR"/>
        </w:rPr>
        <w:t xml:space="preserve">elor dintre dreptul la locuire </w:t>
      </w:r>
      <w:r w:rsidRPr="006E4007">
        <w:rPr>
          <w:rFonts w:ascii="Articulat CF Medium" w:hAnsi="Articulat CF Medium" w:cstheme="minorHAnsi" w:hint="eastAsia"/>
          <w:sz w:val="20"/>
          <w:szCs w:val="20"/>
          <w:lang w:val="pt-BR"/>
        </w:rPr>
        <w:t>–</w:t>
      </w:r>
      <w:r w:rsidRPr="006E4007">
        <w:rPr>
          <w:rFonts w:ascii="Articulat CF Medium" w:hAnsi="Articulat CF Medium" w:cstheme="minorHAnsi"/>
          <w:sz w:val="20"/>
          <w:szCs w:val="20"/>
          <w:lang w:val="pt-BR"/>
        </w:rPr>
        <w:t xml:space="preserve"> formal inclus </w:t>
      </w:r>
      <w:r w:rsidRPr="006E4007">
        <w:rPr>
          <w:rFonts w:ascii="Articulat CF Medium" w:hAnsi="Articulat CF Medium" w:cstheme="minorHAnsi" w:hint="eastAsia"/>
          <w:sz w:val="20"/>
          <w:szCs w:val="20"/>
          <w:lang w:val="pt-BR"/>
        </w:rPr>
        <w:t>î</w:t>
      </w:r>
      <w:r w:rsidRPr="006E4007">
        <w:rPr>
          <w:rFonts w:ascii="Articulat CF Medium" w:hAnsi="Articulat CF Medium" w:cstheme="minorHAnsi"/>
          <w:sz w:val="20"/>
          <w:szCs w:val="20"/>
          <w:lang w:val="pt-BR"/>
        </w:rPr>
        <w:t>ntr-o serie de</w:t>
      </w:r>
      <w:r>
        <w:rPr>
          <w:rFonts w:ascii="Articulat CF Medium" w:hAnsi="Articulat CF Medium" w:cstheme="minorHAnsi"/>
          <w:sz w:val="20"/>
          <w:szCs w:val="20"/>
          <w:lang w:val="pt-BR"/>
        </w:rPr>
        <w:t xml:space="preserve"> </w:t>
      </w:r>
      <w:r w:rsidRPr="006E4007">
        <w:rPr>
          <w:rFonts w:ascii="Articulat CF Medium" w:hAnsi="Articulat CF Medium" w:cstheme="minorHAnsi"/>
          <w:sz w:val="20"/>
          <w:szCs w:val="20"/>
          <w:lang w:val="pt-BR"/>
        </w:rPr>
        <w:t>reglement</w:t>
      </w:r>
      <w:r w:rsidRPr="006E4007">
        <w:rPr>
          <w:rFonts w:ascii="Articulat CF Medium" w:hAnsi="Articulat CF Medium" w:cstheme="minorHAnsi" w:hint="eastAsia"/>
          <w:sz w:val="20"/>
          <w:szCs w:val="20"/>
          <w:lang w:val="pt-BR"/>
        </w:rPr>
        <w:t>ă</w:t>
      </w:r>
      <w:r w:rsidRPr="006E4007">
        <w:rPr>
          <w:rFonts w:ascii="Articulat CF Medium" w:hAnsi="Articulat CF Medium" w:cstheme="minorHAnsi"/>
          <w:sz w:val="20"/>
          <w:szCs w:val="20"/>
          <w:lang w:val="pt-BR"/>
        </w:rPr>
        <w:t xml:space="preserve">ri </w:t>
      </w:r>
      <w:r w:rsidRPr="006E4007">
        <w:rPr>
          <w:rFonts w:ascii="Articulat CF Medium" w:hAnsi="Articulat CF Medium" w:cstheme="minorHAnsi" w:hint="eastAsia"/>
          <w:sz w:val="20"/>
          <w:szCs w:val="20"/>
          <w:lang w:val="pt-BR"/>
        </w:rPr>
        <w:t>–</w:t>
      </w:r>
      <w:r w:rsidRPr="006E4007">
        <w:rPr>
          <w:rFonts w:ascii="Articulat CF Medium" w:hAnsi="Articulat CF Medium" w:cstheme="minorHAnsi"/>
          <w:sz w:val="20"/>
          <w:szCs w:val="20"/>
          <w:lang w:val="pt-BR"/>
        </w:rPr>
        <w:t xml:space="preserve"> </w:t>
      </w:r>
      <w:r w:rsidRPr="006E4007">
        <w:rPr>
          <w:rFonts w:ascii="Articulat CF Medium" w:hAnsi="Articulat CF Medium" w:cstheme="minorHAnsi" w:hint="eastAsia"/>
          <w:sz w:val="20"/>
          <w:szCs w:val="20"/>
          <w:lang w:val="pt-BR"/>
        </w:rPr>
        <w:t>ş</w:t>
      </w:r>
      <w:r w:rsidRPr="006E4007">
        <w:rPr>
          <w:rFonts w:ascii="Articulat CF Medium" w:hAnsi="Articulat CF Medium" w:cstheme="minorHAnsi"/>
          <w:sz w:val="20"/>
          <w:szCs w:val="20"/>
          <w:lang w:val="pt-BR"/>
        </w:rPr>
        <w:t xml:space="preserve">i realitatea </w:t>
      </w:r>
      <w:r w:rsidRPr="006E4007">
        <w:rPr>
          <w:rFonts w:ascii="Articulat CF Medium" w:hAnsi="Articulat CF Medium" w:cstheme="minorHAnsi"/>
          <w:i/>
          <w:iCs/>
          <w:sz w:val="20"/>
          <w:szCs w:val="20"/>
          <w:lang w:val="pt-BR"/>
        </w:rPr>
        <w:t xml:space="preserve">de facto </w:t>
      </w:r>
      <w:r w:rsidRPr="006E4007">
        <w:rPr>
          <w:rFonts w:ascii="Articulat CF Medium" w:hAnsi="Articulat CF Medium" w:cstheme="minorHAnsi"/>
          <w:sz w:val="20"/>
          <w:szCs w:val="20"/>
          <w:lang w:val="pt-BR"/>
        </w:rPr>
        <w:t>(o serie de grupuri sociale/familii/indivizi sunt</w:t>
      </w:r>
      <w:r>
        <w:rPr>
          <w:rFonts w:ascii="Articulat CF Medium" w:hAnsi="Articulat CF Medium" w:cstheme="minorHAnsi"/>
          <w:sz w:val="20"/>
          <w:szCs w:val="20"/>
          <w:lang w:val="pt-BR"/>
        </w:rPr>
        <w:t xml:space="preserve"> </w:t>
      </w:r>
      <w:r w:rsidRPr="006E4007">
        <w:rPr>
          <w:rFonts w:ascii="Articulat CF Medium" w:hAnsi="Articulat CF Medium" w:cstheme="minorHAnsi"/>
          <w:sz w:val="20"/>
          <w:szCs w:val="20"/>
          <w:lang w:val="pt-BR"/>
        </w:rPr>
        <w:t>exclu</w:t>
      </w:r>
      <w:r w:rsidRPr="006E4007">
        <w:rPr>
          <w:rFonts w:ascii="Articulat CF Medium" w:hAnsi="Articulat CF Medium" w:cstheme="minorHAnsi" w:hint="eastAsia"/>
          <w:sz w:val="20"/>
          <w:szCs w:val="20"/>
          <w:lang w:val="pt-BR"/>
        </w:rPr>
        <w:t>ş</w:t>
      </w:r>
      <w:r w:rsidRPr="006E4007">
        <w:rPr>
          <w:rFonts w:ascii="Articulat CF Medium" w:hAnsi="Articulat CF Medium" w:cstheme="minorHAnsi"/>
          <w:sz w:val="20"/>
          <w:szCs w:val="20"/>
          <w:lang w:val="pt-BR"/>
        </w:rPr>
        <w:t>i), este necesar</w:t>
      </w:r>
      <w:r w:rsidRPr="006E4007">
        <w:rPr>
          <w:rFonts w:ascii="Articulat CF Medium" w:hAnsi="Articulat CF Medium" w:cstheme="minorHAnsi" w:hint="eastAsia"/>
          <w:sz w:val="20"/>
          <w:szCs w:val="20"/>
          <w:lang w:val="pt-BR"/>
        </w:rPr>
        <w:t>ă</w:t>
      </w:r>
      <w:r w:rsidRPr="006E4007">
        <w:rPr>
          <w:rFonts w:ascii="Articulat CF Medium" w:hAnsi="Articulat CF Medium" w:cstheme="minorHAnsi"/>
          <w:sz w:val="20"/>
          <w:szCs w:val="20"/>
          <w:lang w:val="pt-BR"/>
        </w:rPr>
        <w:t xml:space="preserve"> o sumarizare a celor mai importan</w:t>
      </w:r>
      <w:r w:rsidRPr="006E4007">
        <w:rPr>
          <w:rFonts w:ascii="Articulat CF Medium" w:hAnsi="Articulat CF Medium" w:cstheme="minorHAnsi" w:hint="eastAsia"/>
          <w:sz w:val="20"/>
          <w:szCs w:val="20"/>
          <w:lang w:val="pt-BR"/>
        </w:rPr>
        <w:t>ţ</w:t>
      </w:r>
      <w:r w:rsidRPr="006E4007">
        <w:rPr>
          <w:rFonts w:ascii="Articulat CF Medium" w:hAnsi="Articulat CF Medium" w:cstheme="minorHAnsi"/>
          <w:sz w:val="20"/>
          <w:szCs w:val="20"/>
          <w:lang w:val="pt-BR"/>
        </w:rPr>
        <w:t>i factori care au dus la</w:t>
      </w:r>
      <w:r>
        <w:rPr>
          <w:rFonts w:ascii="Articulat CF Medium" w:hAnsi="Articulat CF Medium" w:cstheme="minorHAnsi"/>
          <w:sz w:val="20"/>
          <w:szCs w:val="20"/>
          <w:lang w:val="pt-BR"/>
        </w:rPr>
        <w:t xml:space="preserve"> </w:t>
      </w:r>
      <w:r w:rsidRPr="006E4007">
        <w:rPr>
          <w:rFonts w:ascii="Articulat CF Medium" w:hAnsi="Articulat CF Medium" w:cstheme="minorHAnsi"/>
          <w:sz w:val="20"/>
          <w:szCs w:val="20"/>
          <w:lang w:val="pt-BR"/>
        </w:rPr>
        <w:t>cre</w:t>
      </w:r>
      <w:r w:rsidRPr="006E4007">
        <w:rPr>
          <w:rFonts w:ascii="Articulat CF Medium" w:hAnsi="Articulat CF Medium" w:cstheme="minorHAnsi" w:hint="eastAsia"/>
          <w:sz w:val="20"/>
          <w:szCs w:val="20"/>
          <w:lang w:val="pt-BR"/>
        </w:rPr>
        <w:t>ş</w:t>
      </w:r>
      <w:r w:rsidRPr="006E4007">
        <w:rPr>
          <w:rFonts w:ascii="Articulat CF Medium" w:hAnsi="Articulat CF Medium" w:cstheme="minorHAnsi"/>
          <w:sz w:val="20"/>
          <w:szCs w:val="20"/>
          <w:lang w:val="pt-BR"/>
        </w:rPr>
        <w:t>terea amplorii excluziunii de la locuire</w:t>
      </w:r>
      <w:r>
        <w:rPr>
          <w:rFonts w:ascii="Articulat CF Medium" w:hAnsi="Articulat CF Medium" w:cstheme="minorHAnsi"/>
          <w:sz w:val="20"/>
          <w:szCs w:val="20"/>
          <w:lang w:val="pt-BR"/>
        </w:rPr>
        <w:t>;</w:t>
      </w:r>
    </w:p>
    <w:p w14:paraId="1D85DCBC" w14:textId="3029C3BB" w:rsidR="006E4007" w:rsidRPr="006E4007" w:rsidRDefault="006E4007" w:rsidP="006E4007">
      <w:pPr>
        <w:spacing w:after="120"/>
        <w:jc w:val="both"/>
        <w:rPr>
          <w:rFonts w:ascii="Articulat CF Medium" w:hAnsi="Articulat CF Medium" w:cstheme="minorHAnsi"/>
          <w:i/>
          <w:iCs/>
          <w:sz w:val="20"/>
          <w:szCs w:val="20"/>
          <w:lang w:val="pt-BR"/>
        </w:rPr>
      </w:pPr>
      <w:r w:rsidRPr="006E4007">
        <w:rPr>
          <w:rFonts w:ascii="Articulat CF Medium" w:hAnsi="Articulat CF Medium" w:cstheme="minorHAnsi"/>
          <w:sz w:val="20"/>
          <w:szCs w:val="20"/>
          <w:lang w:val="pt-BR"/>
        </w:rPr>
        <w:t xml:space="preserve">1. </w:t>
      </w:r>
      <w:r w:rsidRPr="006E4007">
        <w:rPr>
          <w:rFonts w:ascii="Articulat CF Demi Bold" w:hAnsi="Articulat CF Demi Bold" w:cstheme="minorHAnsi"/>
          <w:sz w:val="20"/>
          <w:szCs w:val="20"/>
          <w:lang w:val="pt-BR"/>
        </w:rPr>
        <w:t>Factorii socio</w:t>
      </w:r>
      <w:r w:rsidR="00C93DDB">
        <w:rPr>
          <w:rFonts w:ascii="Articulat CF Demi Bold" w:hAnsi="Articulat CF Demi Bold" w:cstheme="minorHAnsi"/>
          <w:sz w:val="20"/>
          <w:szCs w:val="20"/>
          <w:lang w:val="pt-BR"/>
        </w:rPr>
        <w:t>-</w:t>
      </w:r>
      <w:r w:rsidRPr="006E4007">
        <w:rPr>
          <w:rFonts w:ascii="Articulat CF Demi Bold" w:hAnsi="Articulat CF Demi Bold" w:cstheme="minorHAnsi"/>
          <w:sz w:val="20"/>
          <w:szCs w:val="20"/>
          <w:lang w:val="pt-BR"/>
        </w:rPr>
        <w:t>demografici</w:t>
      </w:r>
      <w:r w:rsidRPr="006E4007">
        <w:rPr>
          <w:rFonts w:ascii="Articulat CF Medium" w:hAnsi="Articulat CF Medium" w:cstheme="minorHAnsi"/>
          <w:sz w:val="20"/>
          <w:szCs w:val="20"/>
          <w:lang w:val="pt-BR"/>
        </w:rPr>
        <w:t xml:space="preserve"> </w:t>
      </w:r>
      <w:r w:rsidRPr="006E4007">
        <w:rPr>
          <w:rFonts w:ascii="Articulat CF Medium" w:hAnsi="Articulat CF Medium" w:cstheme="minorHAnsi" w:hint="eastAsia"/>
          <w:sz w:val="20"/>
          <w:szCs w:val="20"/>
          <w:lang w:val="pt-BR"/>
        </w:rPr>
        <w:t>–</w:t>
      </w:r>
      <w:r w:rsidRPr="006E4007">
        <w:rPr>
          <w:rFonts w:ascii="Articulat CF Medium" w:hAnsi="Articulat CF Medium" w:cstheme="minorHAnsi"/>
          <w:sz w:val="20"/>
          <w:szCs w:val="20"/>
          <w:lang w:val="pt-BR"/>
        </w:rPr>
        <w:t xml:space="preserve"> dintre care mai importan</w:t>
      </w:r>
      <w:r w:rsidRPr="006E4007">
        <w:rPr>
          <w:rFonts w:ascii="Articulat CF Medium" w:hAnsi="Articulat CF Medium" w:cstheme="minorHAnsi" w:hint="eastAsia"/>
          <w:sz w:val="20"/>
          <w:szCs w:val="20"/>
          <w:lang w:val="pt-BR"/>
        </w:rPr>
        <w:t>ţ</w:t>
      </w:r>
      <w:r w:rsidRPr="006E4007">
        <w:rPr>
          <w:rFonts w:ascii="Articulat CF Medium" w:hAnsi="Articulat CF Medium" w:cstheme="minorHAnsi"/>
          <w:sz w:val="20"/>
          <w:szCs w:val="20"/>
          <w:lang w:val="pt-BR"/>
        </w:rPr>
        <w:t xml:space="preserve">i sunt </w:t>
      </w:r>
      <w:r w:rsidRPr="006E4007">
        <w:rPr>
          <w:rFonts w:ascii="Articulat CF Normal Oblique" w:hAnsi="Articulat CF Normal Oblique" w:cstheme="minorHAnsi"/>
          <w:i/>
          <w:iCs/>
          <w:sz w:val="20"/>
          <w:szCs w:val="20"/>
          <w:lang w:val="pt-BR"/>
        </w:rPr>
        <w:t xml:space="preserve">creşterea în volum a populaţiei </w:t>
      </w:r>
      <w:r w:rsidRPr="006E4007">
        <w:rPr>
          <w:rFonts w:ascii="Articulat CF Normal Oblique" w:hAnsi="Articulat CF Normal Oblique" w:cstheme="minorHAnsi"/>
          <w:sz w:val="20"/>
          <w:szCs w:val="20"/>
          <w:lang w:val="pt-BR"/>
        </w:rPr>
        <w:t xml:space="preserve">şi </w:t>
      </w:r>
      <w:r w:rsidRPr="006E4007">
        <w:rPr>
          <w:rFonts w:ascii="Articulat CF Normal Oblique" w:hAnsi="Articulat CF Normal Oblique" w:cstheme="minorHAnsi"/>
          <w:i/>
          <w:iCs/>
          <w:sz w:val="20"/>
          <w:szCs w:val="20"/>
          <w:lang w:val="pt-BR"/>
        </w:rPr>
        <w:t>creşterea speranţei de viaţă</w:t>
      </w:r>
      <w:r w:rsidRPr="006E4007">
        <w:rPr>
          <w:rFonts w:ascii="Articulat CF Medium" w:hAnsi="Articulat CF Medium" w:cstheme="minorHAnsi"/>
          <w:i/>
          <w:iCs/>
          <w:sz w:val="20"/>
          <w:szCs w:val="20"/>
          <w:lang w:val="pt-BR"/>
        </w:rPr>
        <w:t xml:space="preserve">, </w:t>
      </w:r>
      <w:r w:rsidRPr="006E4007">
        <w:rPr>
          <w:rFonts w:ascii="Articulat CF Medium" w:hAnsi="Articulat CF Medium" w:cstheme="minorHAnsi"/>
          <w:sz w:val="20"/>
          <w:szCs w:val="20"/>
          <w:lang w:val="pt-BR"/>
        </w:rPr>
        <w:t>care au generat presiuni asupra</w:t>
      </w:r>
      <w:r>
        <w:rPr>
          <w:rFonts w:ascii="Articulat CF Medium" w:hAnsi="Articulat CF Medium" w:cstheme="minorHAnsi"/>
          <w:i/>
          <w:iCs/>
          <w:sz w:val="20"/>
          <w:szCs w:val="20"/>
          <w:lang w:val="pt-BR"/>
        </w:rPr>
        <w:t xml:space="preserve"> </w:t>
      </w:r>
      <w:r w:rsidRPr="006E4007">
        <w:rPr>
          <w:rFonts w:ascii="Articulat CF Medium" w:hAnsi="Articulat CF Medium" w:cstheme="minorHAnsi"/>
          <w:sz w:val="20"/>
          <w:szCs w:val="20"/>
          <w:lang w:val="pt-BR"/>
        </w:rPr>
        <w:t>sistemului</w:t>
      </w:r>
      <w:r w:rsidRPr="006E4007">
        <w:rPr>
          <w:rFonts w:ascii="Articulat CF Medium" w:hAnsi="Articulat CF Medium" w:cstheme="minorHAnsi"/>
          <w:i/>
          <w:iCs/>
          <w:sz w:val="20"/>
          <w:szCs w:val="20"/>
          <w:lang w:val="pt-BR"/>
        </w:rPr>
        <w:t>.</w:t>
      </w:r>
    </w:p>
    <w:p w14:paraId="17AE47B9" w14:textId="112E6EF7" w:rsidR="006E4007" w:rsidRPr="006E4007" w:rsidRDefault="006E4007" w:rsidP="006E4007">
      <w:pPr>
        <w:spacing w:after="120"/>
        <w:jc w:val="both"/>
        <w:rPr>
          <w:rFonts w:ascii="Articulat CF Medium" w:hAnsi="Articulat CF Medium" w:cstheme="minorHAnsi"/>
          <w:i/>
          <w:iCs/>
          <w:sz w:val="20"/>
          <w:szCs w:val="20"/>
          <w:lang w:val="pt-BR"/>
        </w:rPr>
      </w:pPr>
      <w:r w:rsidRPr="006E4007">
        <w:rPr>
          <w:rFonts w:ascii="Articulat CF Medium" w:hAnsi="Articulat CF Medium" w:cstheme="minorHAnsi"/>
          <w:sz w:val="20"/>
          <w:szCs w:val="20"/>
          <w:lang w:val="pt-BR"/>
        </w:rPr>
        <w:t xml:space="preserve">2. </w:t>
      </w:r>
      <w:r w:rsidRPr="006E4007">
        <w:rPr>
          <w:rFonts w:ascii="Articulat CF Demi Bold" w:hAnsi="Articulat CF Demi Bold" w:cstheme="minorHAnsi"/>
          <w:sz w:val="20"/>
          <w:szCs w:val="20"/>
          <w:lang w:val="pt-BR"/>
        </w:rPr>
        <w:t>Schimbările socio</w:t>
      </w:r>
      <w:r w:rsidR="00C93DDB" w:rsidRPr="00C93DDB">
        <w:rPr>
          <w:rFonts w:ascii="Articulat CF Demi Bold" w:hAnsi="Articulat CF Demi Bold" w:cstheme="minorHAnsi"/>
          <w:sz w:val="20"/>
          <w:szCs w:val="20"/>
          <w:lang w:val="pt-BR"/>
        </w:rPr>
        <w:t>-</w:t>
      </w:r>
      <w:r w:rsidRPr="006E4007">
        <w:rPr>
          <w:rFonts w:ascii="Articulat CF Demi Bold" w:hAnsi="Articulat CF Demi Bold" w:cstheme="minorHAnsi"/>
          <w:sz w:val="20"/>
          <w:szCs w:val="20"/>
          <w:lang w:val="pt-BR"/>
        </w:rPr>
        <w:t>economice</w:t>
      </w:r>
      <w:r w:rsidRPr="006E4007">
        <w:rPr>
          <w:rFonts w:ascii="Articulat CF Demi Bold" w:hAnsi="Articulat CF Demi Bold" w:cstheme="minorHAnsi"/>
          <w:i/>
          <w:iCs/>
          <w:sz w:val="20"/>
          <w:szCs w:val="20"/>
          <w:lang w:val="pt-BR"/>
        </w:rPr>
        <w:t>.</w:t>
      </w:r>
      <w:r w:rsidRPr="006E4007">
        <w:rPr>
          <w:rFonts w:ascii="Articulat CF Medium" w:hAnsi="Articulat CF Medium" w:cstheme="minorHAnsi"/>
          <w:i/>
          <w:iCs/>
          <w:sz w:val="20"/>
          <w:szCs w:val="20"/>
          <w:lang w:val="pt-BR"/>
        </w:rPr>
        <w:t xml:space="preserve"> </w:t>
      </w:r>
      <w:r w:rsidRPr="006E4007">
        <w:rPr>
          <w:rFonts w:ascii="Articulat CF Normal Oblique" w:hAnsi="Articulat CF Normal Oblique" w:cstheme="minorHAnsi"/>
          <w:i/>
          <w:iCs/>
          <w:sz w:val="20"/>
          <w:szCs w:val="20"/>
          <w:lang w:val="pt-BR"/>
        </w:rPr>
        <w:t>Criza economică</w:t>
      </w:r>
      <w:r w:rsidRPr="006E4007">
        <w:rPr>
          <w:rFonts w:ascii="Articulat CF Medium" w:hAnsi="Articulat CF Medium" w:cstheme="minorHAnsi"/>
          <w:i/>
          <w:iCs/>
          <w:sz w:val="20"/>
          <w:szCs w:val="20"/>
          <w:lang w:val="pt-BR"/>
        </w:rPr>
        <w:t xml:space="preserve"> </w:t>
      </w:r>
      <w:r w:rsidRPr="006E4007">
        <w:rPr>
          <w:rFonts w:ascii="Articulat CF Medium" w:hAnsi="Articulat CF Medium" w:cstheme="minorHAnsi"/>
          <w:sz w:val="20"/>
          <w:szCs w:val="20"/>
          <w:lang w:val="pt-BR"/>
        </w:rPr>
        <w:t>at</w:t>
      </w:r>
      <w:r w:rsidRPr="006E4007">
        <w:rPr>
          <w:rFonts w:ascii="Articulat CF Medium" w:hAnsi="Articulat CF Medium" w:cstheme="minorHAnsi" w:hint="eastAsia"/>
          <w:sz w:val="20"/>
          <w:szCs w:val="20"/>
          <w:lang w:val="pt-BR"/>
        </w:rPr>
        <w:t>â</w:t>
      </w:r>
      <w:r w:rsidRPr="006E4007">
        <w:rPr>
          <w:rFonts w:ascii="Articulat CF Medium" w:hAnsi="Articulat CF Medium" w:cstheme="minorHAnsi"/>
          <w:sz w:val="20"/>
          <w:szCs w:val="20"/>
          <w:lang w:val="pt-BR"/>
        </w:rPr>
        <w:t xml:space="preserve">t </w:t>
      </w:r>
      <w:r w:rsidRPr="006E4007">
        <w:rPr>
          <w:rFonts w:ascii="Articulat CF Medium" w:hAnsi="Articulat CF Medium" w:cstheme="minorHAnsi"/>
          <w:i/>
          <w:iCs/>
          <w:sz w:val="20"/>
          <w:szCs w:val="20"/>
          <w:lang w:val="pt-BR"/>
        </w:rPr>
        <w:t xml:space="preserve">a </w:t>
      </w:r>
      <w:r w:rsidRPr="006E4007">
        <w:rPr>
          <w:rFonts w:ascii="Articulat CF Normal Oblique" w:hAnsi="Articulat CF Normal Oblique" w:cstheme="minorHAnsi"/>
          <w:i/>
          <w:iCs/>
          <w:sz w:val="20"/>
          <w:szCs w:val="20"/>
          <w:lang w:val="pt-BR"/>
        </w:rPr>
        <w:t>regimului socialist</w:t>
      </w:r>
      <w:r>
        <w:rPr>
          <w:rFonts w:ascii="Articulat CF Medium" w:hAnsi="Articulat CF Medium" w:cstheme="minorHAnsi"/>
          <w:i/>
          <w:iCs/>
          <w:sz w:val="20"/>
          <w:szCs w:val="20"/>
          <w:lang w:val="pt-BR"/>
        </w:rPr>
        <w:t xml:space="preserve"> </w:t>
      </w:r>
      <w:r w:rsidRPr="006E4007">
        <w:rPr>
          <w:rFonts w:ascii="Articulat CF Medium" w:hAnsi="Articulat CF Medium" w:cstheme="minorHAnsi"/>
          <w:sz w:val="20"/>
          <w:szCs w:val="20"/>
          <w:lang w:val="pt-BR"/>
        </w:rPr>
        <w:t>c</w:t>
      </w:r>
      <w:r w:rsidRPr="006E4007">
        <w:rPr>
          <w:rFonts w:ascii="Articulat CF Medium" w:hAnsi="Articulat CF Medium" w:cstheme="minorHAnsi" w:hint="eastAsia"/>
          <w:sz w:val="20"/>
          <w:szCs w:val="20"/>
          <w:lang w:val="pt-BR"/>
        </w:rPr>
        <w:t>â</w:t>
      </w:r>
      <w:r w:rsidRPr="006E4007">
        <w:rPr>
          <w:rFonts w:ascii="Articulat CF Medium" w:hAnsi="Articulat CF Medium" w:cstheme="minorHAnsi"/>
          <w:sz w:val="20"/>
          <w:szCs w:val="20"/>
          <w:lang w:val="pt-BR"/>
        </w:rPr>
        <w:t xml:space="preserve">t </w:t>
      </w:r>
      <w:r w:rsidRPr="006E4007">
        <w:rPr>
          <w:rFonts w:ascii="Articulat CF Medium" w:hAnsi="Articulat CF Medium" w:cstheme="minorHAnsi" w:hint="eastAsia"/>
          <w:sz w:val="20"/>
          <w:szCs w:val="20"/>
          <w:lang w:val="pt-BR"/>
        </w:rPr>
        <w:t>ş</w:t>
      </w:r>
      <w:r w:rsidRPr="006E4007">
        <w:rPr>
          <w:rFonts w:ascii="Articulat CF Medium" w:hAnsi="Articulat CF Medium" w:cstheme="minorHAnsi"/>
          <w:sz w:val="20"/>
          <w:szCs w:val="20"/>
          <w:lang w:val="pt-BR"/>
        </w:rPr>
        <w:t xml:space="preserve">i </w:t>
      </w:r>
      <w:r w:rsidRPr="006E4007">
        <w:rPr>
          <w:rFonts w:ascii="Articulat CF Normal Oblique" w:hAnsi="Articulat CF Normal Oblique" w:cstheme="minorHAnsi"/>
          <w:i/>
          <w:iCs/>
          <w:sz w:val="20"/>
          <w:szCs w:val="20"/>
          <w:lang w:val="pt-BR"/>
        </w:rPr>
        <w:t>a tranziţiei</w:t>
      </w:r>
      <w:r w:rsidRPr="006E4007">
        <w:rPr>
          <w:rFonts w:ascii="Articulat CF Medium" w:hAnsi="Articulat CF Medium" w:cstheme="minorHAnsi"/>
          <w:i/>
          <w:iCs/>
          <w:sz w:val="20"/>
          <w:szCs w:val="20"/>
          <w:lang w:val="pt-BR"/>
        </w:rPr>
        <w:t xml:space="preserve"> </w:t>
      </w:r>
      <w:r w:rsidRPr="006E4007">
        <w:rPr>
          <w:rFonts w:ascii="Articulat CF Medium" w:hAnsi="Articulat CF Medium" w:cstheme="minorHAnsi"/>
          <w:sz w:val="20"/>
          <w:szCs w:val="20"/>
          <w:lang w:val="pt-BR"/>
        </w:rPr>
        <w:t xml:space="preserve">a afectat, pe de o parte, </w:t>
      </w:r>
      <w:r w:rsidRPr="006E4007">
        <w:rPr>
          <w:rFonts w:ascii="Articulat CF Normal Oblique" w:hAnsi="Articulat CF Normal Oblique" w:cstheme="minorHAnsi"/>
          <w:i/>
          <w:iCs/>
          <w:sz w:val="20"/>
          <w:szCs w:val="20"/>
          <w:lang w:val="pt-BR"/>
        </w:rPr>
        <w:t>capacitatea statului/agenţilor economici de a construi în ritmul cererii</w:t>
      </w:r>
      <w:r w:rsidRPr="006E4007">
        <w:rPr>
          <w:rFonts w:ascii="Articulat CF Medium" w:hAnsi="Articulat CF Medium" w:cstheme="minorHAnsi"/>
          <w:i/>
          <w:iCs/>
          <w:sz w:val="20"/>
          <w:szCs w:val="20"/>
          <w:lang w:val="pt-BR"/>
        </w:rPr>
        <w:t xml:space="preserve">, </w:t>
      </w:r>
      <w:r w:rsidRPr="006E4007">
        <w:rPr>
          <w:rFonts w:ascii="Articulat CF Medium" w:hAnsi="Articulat CF Medium" w:cstheme="minorHAnsi"/>
          <w:sz w:val="20"/>
          <w:szCs w:val="20"/>
          <w:lang w:val="pt-BR"/>
        </w:rPr>
        <w:t>iar pe de alt</w:t>
      </w:r>
      <w:r w:rsidRPr="006E4007">
        <w:rPr>
          <w:rFonts w:ascii="Articulat CF Medium" w:hAnsi="Articulat CF Medium" w:cstheme="minorHAnsi" w:hint="eastAsia"/>
          <w:sz w:val="20"/>
          <w:szCs w:val="20"/>
          <w:lang w:val="pt-BR"/>
        </w:rPr>
        <w:t>ă</w:t>
      </w:r>
      <w:r w:rsidRPr="006E4007">
        <w:rPr>
          <w:rFonts w:ascii="Articulat CF Medium" w:hAnsi="Articulat CF Medium" w:cstheme="minorHAnsi"/>
          <w:sz w:val="20"/>
          <w:szCs w:val="20"/>
          <w:lang w:val="pt-BR"/>
        </w:rPr>
        <w:t xml:space="preserve"> parte, </w:t>
      </w:r>
      <w:r w:rsidRPr="006E4007">
        <w:rPr>
          <w:rFonts w:ascii="Articulat CF Normal Oblique" w:hAnsi="Articulat CF Normal Oblique" w:cstheme="minorHAnsi"/>
          <w:i/>
          <w:iCs/>
          <w:sz w:val="20"/>
          <w:szCs w:val="20"/>
          <w:lang w:val="pt-BR"/>
        </w:rPr>
        <w:t>capacitatea economică a indivizilor</w:t>
      </w:r>
      <w:r w:rsidRPr="006E4007">
        <w:rPr>
          <w:rFonts w:ascii="Articulat CF Medium" w:hAnsi="Articulat CF Medium" w:cstheme="minorHAnsi"/>
          <w:i/>
          <w:iCs/>
          <w:sz w:val="20"/>
          <w:szCs w:val="20"/>
          <w:lang w:val="pt-BR"/>
        </w:rPr>
        <w:t xml:space="preserve"> </w:t>
      </w:r>
      <w:r w:rsidRPr="006E4007">
        <w:rPr>
          <w:rFonts w:ascii="Articulat CF Medium" w:hAnsi="Articulat CF Medium" w:cstheme="minorHAnsi"/>
          <w:sz w:val="20"/>
          <w:szCs w:val="20"/>
          <w:lang w:val="pt-BR"/>
        </w:rPr>
        <w:t>de a-</w:t>
      </w:r>
      <w:r w:rsidRPr="006E4007">
        <w:rPr>
          <w:rFonts w:ascii="Articulat CF Medium" w:hAnsi="Articulat CF Medium" w:cstheme="minorHAnsi" w:hint="eastAsia"/>
          <w:sz w:val="20"/>
          <w:szCs w:val="20"/>
          <w:lang w:val="pt-BR"/>
        </w:rPr>
        <w:t>ş</w:t>
      </w:r>
      <w:r w:rsidRPr="006E4007">
        <w:rPr>
          <w:rFonts w:ascii="Articulat CF Medium" w:hAnsi="Articulat CF Medium" w:cstheme="minorHAnsi"/>
          <w:sz w:val="20"/>
          <w:szCs w:val="20"/>
          <w:lang w:val="pt-BR"/>
        </w:rPr>
        <w:t>i solu</w:t>
      </w:r>
      <w:r w:rsidRPr="006E4007">
        <w:rPr>
          <w:rFonts w:ascii="Articulat CF Medium" w:hAnsi="Articulat CF Medium" w:cstheme="minorHAnsi" w:hint="eastAsia"/>
          <w:sz w:val="20"/>
          <w:szCs w:val="20"/>
          <w:lang w:val="pt-BR"/>
        </w:rPr>
        <w:t>ţ</w:t>
      </w:r>
      <w:r w:rsidRPr="006E4007">
        <w:rPr>
          <w:rFonts w:ascii="Articulat CF Medium" w:hAnsi="Articulat CF Medium" w:cstheme="minorHAnsi"/>
          <w:sz w:val="20"/>
          <w:szCs w:val="20"/>
          <w:lang w:val="pt-BR"/>
        </w:rPr>
        <w:t>iona prin propriile mijloace problemele locative.</w:t>
      </w:r>
    </w:p>
    <w:p w14:paraId="61BC5964" w14:textId="31364856" w:rsidR="00C93DDB" w:rsidRPr="00C93DDB" w:rsidRDefault="006E4007" w:rsidP="00C93DDB">
      <w:pPr>
        <w:spacing w:after="120"/>
        <w:jc w:val="both"/>
        <w:rPr>
          <w:rFonts w:ascii="Articulat CF Medium" w:hAnsi="Articulat CF Medium" w:cstheme="minorHAnsi"/>
          <w:sz w:val="20"/>
          <w:szCs w:val="20"/>
          <w:lang w:val="pt-BR"/>
        </w:rPr>
      </w:pPr>
      <w:r w:rsidRPr="006E4007">
        <w:rPr>
          <w:rFonts w:ascii="Articulat CF Medium" w:hAnsi="Articulat CF Medium" w:cstheme="minorHAnsi"/>
          <w:sz w:val="20"/>
          <w:szCs w:val="20"/>
          <w:lang w:val="pt-BR"/>
        </w:rPr>
        <w:t>3. Deficien</w:t>
      </w:r>
      <w:r w:rsidRPr="006E4007">
        <w:rPr>
          <w:rFonts w:ascii="Articulat CF Medium" w:hAnsi="Articulat CF Medium" w:cstheme="minorHAnsi" w:hint="eastAsia"/>
          <w:sz w:val="20"/>
          <w:szCs w:val="20"/>
          <w:lang w:val="pt-BR"/>
        </w:rPr>
        <w:t>ţ</w:t>
      </w:r>
      <w:r w:rsidRPr="006E4007">
        <w:rPr>
          <w:rFonts w:ascii="Articulat CF Medium" w:hAnsi="Articulat CF Medium" w:cstheme="minorHAnsi"/>
          <w:sz w:val="20"/>
          <w:szCs w:val="20"/>
          <w:lang w:val="pt-BR"/>
        </w:rPr>
        <w:t xml:space="preserve">e </w:t>
      </w:r>
      <w:r w:rsidRPr="006E4007">
        <w:rPr>
          <w:rFonts w:ascii="Articulat CF Medium" w:hAnsi="Articulat CF Medium" w:cstheme="minorHAnsi" w:hint="eastAsia"/>
          <w:sz w:val="20"/>
          <w:szCs w:val="20"/>
          <w:lang w:val="pt-BR"/>
        </w:rPr>
        <w:t>î</w:t>
      </w:r>
      <w:r w:rsidRPr="006E4007">
        <w:rPr>
          <w:rFonts w:ascii="Articulat CF Medium" w:hAnsi="Articulat CF Medium" w:cstheme="minorHAnsi"/>
          <w:sz w:val="20"/>
          <w:szCs w:val="20"/>
          <w:lang w:val="pt-BR"/>
        </w:rPr>
        <w:t xml:space="preserve">n furnizarea </w:t>
      </w:r>
      <w:r w:rsidRPr="006E4007">
        <w:rPr>
          <w:rFonts w:ascii="Articulat CF Medium" w:hAnsi="Articulat CF Medium" w:cstheme="minorHAnsi" w:hint="eastAsia"/>
          <w:sz w:val="20"/>
          <w:szCs w:val="20"/>
          <w:lang w:val="pt-BR"/>
        </w:rPr>
        <w:t>ş</w:t>
      </w:r>
      <w:r w:rsidRPr="006E4007">
        <w:rPr>
          <w:rFonts w:ascii="Articulat CF Medium" w:hAnsi="Articulat CF Medium" w:cstheme="minorHAnsi"/>
          <w:sz w:val="20"/>
          <w:szCs w:val="20"/>
          <w:lang w:val="pt-BR"/>
        </w:rPr>
        <w:t>i distribuirea bun</w:t>
      </w:r>
      <w:r w:rsidRPr="006E4007">
        <w:rPr>
          <w:rFonts w:ascii="Articulat CF Medium" w:hAnsi="Articulat CF Medium" w:cstheme="minorHAnsi" w:hint="eastAsia"/>
          <w:sz w:val="20"/>
          <w:szCs w:val="20"/>
          <w:lang w:val="pt-BR"/>
        </w:rPr>
        <w:t>ă</w:t>
      </w:r>
      <w:r w:rsidRPr="006E4007">
        <w:rPr>
          <w:rFonts w:ascii="Articulat CF Medium" w:hAnsi="Articulat CF Medium" w:cstheme="minorHAnsi"/>
          <w:sz w:val="20"/>
          <w:szCs w:val="20"/>
          <w:lang w:val="pt-BR"/>
        </w:rPr>
        <w:t>st</w:t>
      </w:r>
      <w:r w:rsidRPr="006E4007">
        <w:rPr>
          <w:rFonts w:ascii="Articulat CF Medium" w:hAnsi="Articulat CF Medium" w:cstheme="minorHAnsi" w:hint="eastAsia"/>
          <w:sz w:val="20"/>
          <w:szCs w:val="20"/>
          <w:lang w:val="pt-BR"/>
        </w:rPr>
        <w:t>ă</w:t>
      </w:r>
      <w:r w:rsidRPr="006E4007">
        <w:rPr>
          <w:rFonts w:ascii="Articulat CF Medium" w:hAnsi="Articulat CF Medium" w:cstheme="minorHAnsi"/>
          <w:sz w:val="20"/>
          <w:szCs w:val="20"/>
          <w:lang w:val="pt-BR"/>
        </w:rPr>
        <w:t>rii</w:t>
      </w:r>
      <w:r w:rsidRPr="006E4007">
        <w:rPr>
          <w:rFonts w:ascii="Articulat CF Medium" w:hAnsi="Articulat CF Medium" w:cstheme="minorHAnsi"/>
          <w:i/>
          <w:iCs/>
          <w:sz w:val="20"/>
          <w:szCs w:val="20"/>
          <w:lang w:val="pt-BR"/>
        </w:rPr>
        <w:t xml:space="preserve">. </w:t>
      </w:r>
      <w:r w:rsidRPr="006E4007">
        <w:rPr>
          <w:rFonts w:ascii="Articulat CF Medium" w:hAnsi="Articulat CF Medium" w:cstheme="minorHAnsi"/>
          <w:sz w:val="20"/>
          <w:szCs w:val="20"/>
          <w:lang w:val="pt-BR"/>
        </w:rPr>
        <w:t>Starea de dezorganizare</w:t>
      </w:r>
      <w:r>
        <w:rPr>
          <w:rFonts w:ascii="Articulat CF Medium" w:hAnsi="Articulat CF Medium" w:cstheme="minorHAnsi"/>
          <w:sz w:val="20"/>
          <w:szCs w:val="20"/>
          <w:lang w:val="pt-BR"/>
        </w:rPr>
        <w:t xml:space="preserve"> </w:t>
      </w:r>
      <w:r w:rsidRPr="006E4007">
        <w:rPr>
          <w:rFonts w:ascii="Articulat CF Medium" w:hAnsi="Articulat CF Medium" w:cstheme="minorHAnsi"/>
          <w:sz w:val="20"/>
          <w:szCs w:val="20"/>
          <w:lang w:val="pt-BR"/>
        </w:rPr>
        <w:t>social</w:t>
      </w:r>
      <w:r w:rsidRPr="006E4007">
        <w:rPr>
          <w:rFonts w:ascii="Articulat CF Medium" w:hAnsi="Articulat CF Medium" w:cstheme="minorHAnsi" w:hint="eastAsia"/>
          <w:sz w:val="20"/>
          <w:szCs w:val="20"/>
          <w:lang w:val="pt-BR"/>
        </w:rPr>
        <w:t>ă</w:t>
      </w:r>
      <w:r w:rsidRPr="006E4007">
        <w:rPr>
          <w:rFonts w:ascii="Articulat CF Medium" w:hAnsi="Articulat CF Medium" w:cstheme="minorHAnsi"/>
          <w:sz w:val="20"/>
          <w:szCs w:val="20"/>
          <w:lang w:val="pt-BR"/>
        </w:rPr>
        <w:t xml:space="preserve"> </w:t>
      </w:r>
      <w:r w:rsidRPr="006E4007">
        <w:rPr>
          <w:rFonts w:ascii="Articulat CF Medium" w:hAnsi="Articulat CF Medium" w:cstheme="minorHAnsi" w:hint="eastAsia"/>
          <w:sz w:val="20"/>
          <w:szCs w:val="20"/>
          <w:lang w:val="pt-BR"/>
        </w:rPr>
        <w:t>î</w:t>
      </w:r>
      <w:r w:rsidRPr="006E4007">
        <w:rPr>
          <w:rFonts w:ascii="Articulat CF Medium" w:hAnsi="Articulat CF Medium" w:cstheme="minorHAnsi"/>
          <w:sz w:val="20"/>
          <w:szCs w:val="20"/>
          <w:lang w:val="pt-BR"/>
        </w:rPr>
        <w:t>nceput</w:t>
      </w:r>
      <w:r w:rsidRPr="006E4007">
        <w:rPr>
          <w:rFonts w:ascii="Articulat CF Medium" w:hAnsi="Articulat CF Medium" w:cstheme="minorHAnsi" w:hint="eastAsia"/>
          <w:sz w:val="20"/>
          <w:szCs w:val="20"/>
          <w:lang w:val="pt-BR"/>
        </w:rPr>
        <w:t>ă</w:t>
      </w:r>
      <w:r w:rsidRPr="006E4007">
        <w:rPr>
          <w:rFonts w:ascii="Articulat CF Medium" w:hAnsi="Articulat CF Medium" w:cstheme="minorHAnsi"/>
          <w:sz w:val="20"/>
          <w:szCs w:val="20"/>
          <w:lang w:val="pt-BR"/>
        </w:rPr>
        <w:t xml:space="preserve"> </w:t>
      </w:r>
      <w:r w:rsidRPr="006E4007">
        <w:rPr>
          <w:rFonts w:ascii="Articulat CF Medium" w:hAnsi="Articulat CF Medium" w:cstheme="minorHAnsi" w:hint="eastAsia"/>
          <w:sz w:val="20"/>
          <w:szCs w:val="20"/>
          <w:lang w:val="pt-BR"/>
        </w:rPr>
        <w:t>î</w:t>
      </w:r>
      <w:r w:rsidRPr="006E4007">
        <w:rPr>
          <w:rFonts w:ascii="Articulat CF Medium" w:hAnsi="Articulat CF Medium" w:cstheme="minorHAnsi"/>
          <w:sz w:val="20"/>
          <w:szCs w:val="20"/>
          <w:lang w:val="pt-BR"/>
        </w:rPr>
        <w:t xml:space="preserve">n deceniul IX s-a accentuat </w:t>
      </w:r>
      <w:r w:rsidRPr="006E4007">
        <w:rPr>
          <w:rFonts w:ascii="Articulat CF Medium" w:hAnsi="Articulat CF Medium" w:cstheme="minorHAnsi" w:hint="eastAsia"/>
          <w:sz w:val="20"/>
          <w:szCs w:val="20"/>
          <w:lang w:val="pt-BR"/>
        </w:rPr>
        <w:t>î</w:t>
      </w:r>
      <w:r w:rsidRPr="006E4007">
        <w:rPr>
          <w:rFonts w:ascii="Articulat CF Medium" w:hAnsi="Articulat CF Medium" w:cstheme="minorHAnsi"/>
          <w:sz w:val="20"/>
          <w:szCs w:val="20"/>
          <w:lang w:val="pt-BR"/>
        </w:rPr>
        <w:t>n perioada de tranzi</w:t>
      </w:r>
      <w:r w:rsidRPr="006E4007">
        <w:rPr>
          <w:rFonts w:ascii="Articulat CF Medium" w:hAnsi="Articulat CF Medium" w:cstheme="minorHAnsi" w:hint="eastAsia"/>
          <w:sz w:val="20"/>
          <w:szCs w:val="20"/>
          <w:lang w:val="pt-BR"/>
        </w:rPr>
        <w:t>ţ</w:t>
      </w:r>
      <w:r w:rsidRPr="006E4007">
        <w:rPr>
          <w:rFonts w:ascii="Articulat CF Medium" w:hAnsi="Articulat CF Medium" w:cstheme="minorHAnsi"/>
          <w:sz w:val="20"/>
          <w:szCs w:val="20"/>
          <w:lang w:val="pt-BR"/>
        </w:rPr>
        <w:t>ie, cu accente</w:t>
      </w:r>
      <w:r w:rsidR="00C93DDB">
        <w:rPr>
          <w:rFonts w:ascii="Articulat CF Medium" w:hAnsi="Articulat CF Medium" w:cstheme="minorHAnsi"/>
          <w:sz w:val="20"/>
          <w:szCs w:val="20"/>
          <w:lang w:val="pt-BR"/>
        </w:rPr>
        <w:t xml:space="preserve"> </w:t>
      </w:r>
      <w:r w:rsidR="00C93DDB" w:rsidRPr="00C93DDB">
        <w:rPr>
          <w:rFonts w:ascii="Articulat CF Medium" w:hAnsi="Articulat CF Medium" w:cstheme="minorHAnsi"/>
          <w:sz w:val="20"/>
          <w:szCs w:val="20"/>
          <w:lang w:val="pt-BR"/>
        </w:rPr>
        <w:t xml:space="preserve">dezastruoase </w:t>
      </w:r>
      <w:r w:rsidR="00C93DDB" w:rsidRPr="00C93DDB">
        <w:rPr>
          <w:rFonts w:ascii="Articulat CF Medium" w:hAnsi="Articulat CF Medium" w:cstheme="minorHAnsi" w:hint="eastAsia"/>
          <w:sz w:val="20"/>
          <w:szCs w:val="20"/>
          <w:lang w:val="pt-BR"/>
        </w:rPr>
        <w:t>î</w:t>
      </w:r>
      <w:r w:rsidR="00C93DDB" w:rsidRPr="00C93DDB">
        <w:rPr>
          <w:rFonts w:ascii="Articulat CF Medium" w:hAnsi="Articulat CF Medium" w:cstheme="minorHAnsi"/>
          <w:sz w:val="20"/>
          <w:szCs w:val="20"/>
          <w:lang w:val="pt-BR"/>
        </w:rPr>
        <w:t>n planul furniz</w:t>
      </w:r>
      <w:r w:rsidR="00C93DDB" w:rsidRPr="00C93DDB">
        <w:rPr>
          <w:rFonts w:ascii="Articulat CF Medium" w:hAnsi="Articulat CF Medium" w:cstheme="minorHAnsi" w:hint="eastAsia"/>
          <w:sz w:val="20"/>
          <w:szCs w:val="20"/>
          <w:lang w:val="pt-BR"/>
        </w:rPr>
        <w:t>ă</w:t>
      </w:r>
      <w:r w:rsidR="00C93DDB" w:rsidRPr="00C93DDB">
        <w:rPr>
          <w:rFonts w:ascii="Articulat CF Medium" w:hAnsi="Articulat CF Medium" w:cstheme="minorHAnsi"/>
          <w:sz w:val="20"/>
          <w:szCs w:val="20"/>
          <w:lang w:val="pt-BR"/>
        </w:rPr>
        <w:t>rii locuirii, gener</w:t>
      </w:r>
      <w:r w:rsidR="00C93DDB" w:rsidRPr="00C93DDB">
        <w:rPr>
          <w:rFonts w:ascii="Articulat CF Medium" w:hAnsi="Articulat CF Medium" w:cstheme="minorHAnsi" w:hint="eastAsia"/>
          <w:sz w:val="20"/>
          <w:szCs w:val="20"/>
          <w:lang w:val="pt-BR"/>
        </w:rPr>
        <w:t>â</w:t>
      </w:r>
      <w:r w:rsidR="00C93DDB" w:rsidRPr="00C93DDB">
        <w:rPr>
          <w:rFonts w:ascii="Articulat CF Medium" w:hAnsi="Articulat CF Medium" w:cstheme="minorHAnsi"/>
          <w:sz w:val="20"/>
          <w:szCs w:val="20"/>
          <w:lang w:val="pt-BR"/>
        </w:rPr>
        <w:t>nd o dependen</w:t>
      </w:r>
      <w:r w:rsidR="00C93DDB" w:rsidRPr="00C93DDB">
        <w:rPr>
          <w:rFonts w:ascii="Articulat CF Medium" w:hAnsi="Articulat CF Medium" w:cstheme="minorHAnsi" w:hint="eastAsia"/>
          <w:sz w:val="20"/>
          <w:szCs w:val="20"/>
          <w:lang w:val="pt-BR"/>
        </w:rPr>
        <w:t>ţă</w:t>
      </w:r>
      <w:r w:rsidR="00C93DDB" w:rsidRPr="00C93DDB">
        <w:rPr>
          <w:rFonts w:ascii="Articulat CF Medium" w:hAnsi="Articulat CF Medium" w:cstheme="minorHAnsi"/>
          <w:sz w:val="20"/>
          <w:szCs w:val="20"/>
          <w:lang w:val="pt-BR"/>
        </w:rPr>
        <w:t xml:space="preserve"> specific</w:t>
      </w:r>
      <w:r w:rsidR="00C93DDB" w:rsidRPr="00C93DDB">
        <w:rPr>
          <w:rFonts w:ascii="Articulat CF Medium" w:hAnsi="Articulat CF Medium" w:cstheme="minorHAnsi" w:hint="eastAsia"/>
          <w:sz w:val="20"/>
          <w:szCs w:val="20"/>
          <w:lang w:val="pt-BR"/>
        </w:rPr>
        <w:t>ă</w:t>
      </w:r>
      <w:r w:rsidR="00C93DDB" w:rsidRPr="00C93DDB">
        <w:rPr>
          <w:rFonts w:ascii="Articulat CF Medium" w:hAnsi="Articulat CF Medium" w:cstheme="minorHAnsi"/>
          <w:sz w:val="20"/>
          <w:szCs w:val="20"/>
          <w:lang w:val="pt-BR"/>
        </w:rPr>
        <w:t>: nevoia</w:t>
      </w:r>
      <w:r w:rsidR="00C93DDB">
        <w:rPr>
          <w:rFonts w:ascii="Articulat CF Medium" w:hAnsi="Articulat CF Medium" w:cstheme="minorHAnsi"/>
          <w:sz w:val="20"/>
          <w:szCs w:val="20"/>
          <w:lang w:val="pt-BR"/>
        </w:rPr>
        <w:t xml:space="preserve"> </w:t>
      </w:r>
      <w:r w:rsidR="00C93DDB" w:rsidRPr="00C93DDB">
        <w:rPr>
          <w:rFonts w:ascii="Articulat CF Medium" w:hAnsi="Articulat CF Medium" w:cstheme="minorHAnsi"/>
          <w:sz w:val="20"/>
          <w:szCs w:val="20"/>
          <w:lang w:val="pt-BR"/>
        </w:rPr>
        <w:t xml:space="preserve">unui ajutor vital din partea statului pentru grupurile </w:t>
      </w:r>
      <w:r w:rsidR="00C93DDB" w:rsidRPr="00C93DDB">
        <w:rPr>
          <w:rFonts w:ascii="Articulat CF Medium" w:hAnsi="Articulat CF Medium" w:cstheme="minorHAnsi" w:hint="eastAsia"/>
          <w:sz w:val="20"/>
          <w:szCs w:val="20"/>
          <w:lang w:val="pt-BR"/>
        </w:rPr>
        <w:t>î</w:t>
      </w:r>
      <w:r w:rsidR="00C93DDB" w:rsidRPr="00C93DDB">
        <w:rPr>
          <w:rFonts w:ascii="Articulat CF Medium" w:hAnsi="Articulat CF Medium" w:cstheme="minorHAnsi"/>
          <w:sz w:val="20"/>
          <w:szCs w:val="20"/>
          <w:lang w:val="pt-BR"/>
        </w:rPr>
        <w:t>n situa</w:t>
      </w:r>
      <w:r w:rsidR="00C93DDB" w:rsidRPr="00C93DDB">
        <w:rPr>
          <w:rFonts w:ascii="Articulat CF Medium" w:hAnsi="Articulat CF Medium" w:cstheme="minorHAnsi" w:hint="eastAsia"/>
          <w:sz w:val="20"/>
          <w:szCs w:val="20"/>
          <w:lang w:val="pt-BR"/>
        </w:rPr>
        <w:t>ţ</w:t>
      </w:r>
      <w:r w:rsidR="00C93DDB" w:rsidRPr="00C93DDB">
        <w:rPr>
          <w:rFonts w:ascii="Articulat CF Medium" w:hAnsi="Articulat CF Medium" w:cstheme="minorHAnsi"/>
          <w:sz w:val="20"/>
          <w:szCs w:val="20"/>
          <w:lang w:val="pt-BR"/>
        </w:rPr>
        <w:t>ie de risc (cvasidependen</w:t>
      </w:r>
      <w:r w:rsidR="00C93DDB" w:rsidRPr="00C93DDB">
        <w:rPr>
          <w:rFonts w:ascii="Articulat CF Medium" w:hAnsi="Articulat CF Medium" w:cstheme="minorHAnsi" w:hint="eastAsia"/>
          <w:sz w:val="20"/>
          <w:szCs w:val="20"/>
          <w:lang w:val="pt-BR"/>
        </w:rPr>
        <w:t>ţă</w:t>
      </w:r>
      <w:r w:rsidR="00C93DDB" w:rsidRPr="00C93DDB">
        <w:rPr>
          <w:rFonts w:ascii="Articulat CF Medium" w:hAnsi="Articulat CF Medium" w:cstheme="minorHAnsi"/>
          <w:sz w:val="20"/>
          <w:szCs w:val="20"/>
          <w:lang w:val="pt-BR"/>
        </w:rPr>
        <w:t>)</w:t>
      </w:r>
      <w:r w:rsidR="00C93DDB">
        <w:rPr>
          <w:rFonts w:ascii="Articulat CF Medium" w:hAnsi="Articulat CF Medium" w:cstheme="minorHAnsi"/>
          <w:sz w:val="20"/>
          <w:szCs w:val="20"/>
          <w:lang w:val="pt-BR"/>
        </w:rPr>
        <w:t xml:space="preserve"> </w:t>
      </w:r>
      <w:r w:rsidR="00C93DDB" w:rsidRPr="00C93DDB">
        <w:rPr>
          <w:rFonts w:ascii="Articulat CF Medium" w:hAnsi="Articulat CF Medium" w:cstheme="minorHAnsi" w:hint="eastAsia"/>
          <w:sz w:val="20"/>
          <w:szCs w:val="20"/>
          <w:lang w:val="pt-BR"/>
        </w:rPr>
        <w:t>ş</w:t>
      </w:r>
      <w:r w:rsidR="00C93DDB" w:rsidRPr="00C93DDB">
        <w:rPr>
          <w:rFonts w:ascii="Articulat CF Medium" w:hAnsi="Articulat CF Medium" w:cstheme="minorHAnsi"/>
          <w:sz w:val="20"/>
          <w:szCs w:val="20"/>
          <w:lang w:val="pt-BR"/>
        </w:rPr>
        <w:t xml:space="preserve">i criza statului de a imagina </w:t>
      </w:r>
      <w:r w:rsidR="00C93DDB" w:rsidRPr="00C93DDB">
        <w:rPr>
          <w:rFonts w:ascii="Articulat CF Medium" w:hAnsi="Articulat CF Medium" w:cstheme="minorHAnsi" w:hint="eastAsia"/>
          <w:sz w:val="20"/>
          <w:szCs w:val="20"/>
          <w:lang w:val="pt-BR"/>
        </w:rPr>
        <w:t>ş</w:t>
      </w:r>
      <w:r w:rsidR="00C93DDB" w:rsidRPr="00C93DDB">
        <w:rPr>
          <w:rFonts w:ascii="Articulat CF Medium" w:hAnsi="Articulat CF Medium" w:cstheme="minorHAnsi"/>
          <w:sz w:val="20"/>
          <w:szCs w:val="20"/>
          <w:lang w:val="pt-BR"/>
        </w:rPr>
        <w:t xml:space="preserve">i dezvolta programe </w:t>
      </w:r>
      <w:r w:rsidR="00C93DDB" w:rsidRPr="00C93DDB">
        <w:rPr>
          <w:rFonts w:ascii="Articulat CF Medium" w:hAnsi="Articulat CF Medium" w:cstheme="minorHAnsi" w:hint="eastAsia"/>
          <w:sz w:val="20"/>
          <w:szCs w:val="20"/>
          <w:lang w:val="pt-BR"/>
        </w:rPr>
        <w:t>ş</w:t>
      </w:r>
      <w:r w:rsidR="00C93DDB" w:rsidRPr="00C93DDB">
        <w:rPr>
          <w:rFonts w:ascii="Articulat CF Medium" w:hAnsi="Articulat CF Medium" w:cstheme="minorHAnsi"/>
          <w:sz w:val="20"/>
          <w:szCs w:val="20"/>
          <w:lang w:val="pt-BR"/>
        </w:rPr>
        <w:t>i solu</w:t>
      </w:r>
      <w:r w:rsidR="00C93DDB" w:rsidRPr="00C93DDB">
        <w:rPr>
          <w:rFonts w:ascii="Articulat CF Medium" w:hAnsi="Articulat CF Medium" w:cstheme="minorHAnsi" w:hint="eastAsia"/>
          <w:sz w:val="20"/>
          <w:szCs w:val="20"/>
          <w:lang w:val="pt-BR"/>
        </w:rPr>
        <w:t>ţ</w:t>
      </w:r>
      <w:r w:rsidR="00C93DDB" w:rsidRPr="00C93DDB">
        <w:rPr>
          <w:rFonts w:ascii="Articulat CF Medium" w:hAnsi="Articulat CF Medium" w:cstheme="minorHAnsi"/>
          <w:sz w:val="20"/>
          <w:szCs w:val="20"/>
          <w:lang w:val="pt-BR"/>
        </w:rPr>
        <w:t xml:space="preserve">ii coerente </w:t>
      </w:r>
      <w:r w:rsidR="00C93DDB" w:rsidRPr="00C93DDB">
        <w:rPr>
          <w:rFonts w:ascii="Articulat CF Medium" w:hAnsi="Articulat CF Medium" w:cstheme="minorHAnsi" w:hint="eastAsia"/>
          <w:sz w:val="20"/>
          <w:szCs w:val="20"/>
          <w:lang w:val="pt-BR"/>
        </w:rPr>
        <w:t>ş</w:t>
      </w:r>
      <w:r w:rsidR="00C93DDB" w:rsidRPr="00C93DDB">
        <w:rPr>
          <w:rFonts w:ascii="Articulat CF Medium" w:hAnsi="Articulat CF Medium" w:cstheme="minorHAnsi"/>
          <w:sz w:val="20"/>
          <w:szCs w:val="20"/>
          <w:lang w:val="pt-BR"/>
        </w:rPr>
        <w:t>i</w:t>
      </w:r>
      <w:r w:rsidR="00C93DDB">
        <w:rPr>
          <w:rFonts w:ascii="Articulat CF Medium" w:hAnsi="Articulat CF Medium" w:cstheme="minorHAnsi"/>
          <w:sz w:val="20"/>
          <w:szCs w:val="20"/>
          <w:lang w:val="pt-BR"/>
        </w:rPr>
        <w:t xml:space="preserve"> </w:t>
      </w:r>
      <w:r w:rsidR="00C93DDB" w:rsidRPr="00C93DDB">
        <w:rPr>
          <w:rFonts w:ascii="Articulat CF Medium" w:hAnsi="Articulat CF Medium" w:cstheme="minorHAnsi"/>
          <w:sz w:val="20"/>
          <w:szCs w:val="20"/>
          <w:lang w:val="pt-BR"/>
        </w:rPr>
        <w:t>eficiente. Aceast</w:t>
      </w:r>
      <w:r w:rsidR="00C93DDB" w:rsidRPr="00C93DDB">
        <w:rPr>
          <w:rFonts w:ascii="Articulat CF Medium" w:hAnsi="Articulat CF Medium" w:cstheme="minorHAnsi" w:hint="eastAsia"/>
          <w:sz w:val="20"/>
          <w:szCs w:val="20"/>
          <w:lang w:val="pt-BR"/>
        </w:rPr>
        <w:t>ă</w:t>
      </w:r>
      <w:r w:rsidR="00C93DDB" w:rsidRPr="00C93DDB">
        <w:rPr>
          <w:rFonts w:ascii="Articulat CF Medium" w:hAnsi="Articulat CF Medium" w:cstheme="minorHAnsi"/>
          <w:sz w:val="20"/>
          <w:szCs w:val="20"/>
          <w:lang w:val="pt-BR"/>
        </w:rPr>
        <w:t xml:space="preserve"> situa</w:t>
      </w:r>
      <w:r w:rsidR="00C93DDB" w:rsidRPr="00C93DDB">
        <w:rPr>
          <w:rFonts w:ascii="Articulat CF Medium" w:hAnsi="Articulat CF Medium" w:cstheme="minorHAnsi" w:hint="eastAsia"/>
          <w:sz w:val="20"/>
          <w:szCs w:val="20"/>
          <w:lang w:val="pt-BR"/>
        </w:rPr>
        <w:t>ţ</w:t>
      </w:r>
      <w:r w:rsidR="00C93DDB" w:rsidRPr="00C93DDB">
        <w:rPr>
          <w:rFonts w:ascii="Articulat CF Medium" w:hAnsi="Articulat CF Medium" w:cstheme="minorHAnsi"/>
          <w:sz w:val="20"/>
          <w:szCs w:val="20"/>
          <w:lang w:val="pt-BR"/>
        </w:rPr>
        <w:t xml:space="preserve">ie a dus, practic, la abandonarea grupurilor </w:t>
      </w:r>
      <w:r w:rsidR="00C93DDB" w:rsidRPr="00C93DDB">
        <w:rPr>
          <w:rFonts w:ascii="Articulat CF Medium" w:hAnsi="Articulat CF Medium" w:cstheme="minorHAnsi" w:hint="eastAsia"/>
          <w:sz w:val="20"/>
          <w:szCs w:val="20"/>
          <w:lang w:val="pt-BR"/>
        </w:rPr>
        <w:t>î</w:t>
      </w:r>
      <w:r w:rsidR="00C93DDB" w:rsidRPr="00C93DDB">
        <w:rPr>
          <w:rFonts w:ascii="Articulat CF Medium" w:hAnsi="Articulat CF Medium" w:cstheme="minorHAnsi"/>
          <w:sz w:val="20"/>
          <w:szCs w:val="20"/>
          <w:lang w:val="pt-BR"/>
        </w:rPr>
        <w:t>nalt vulnerabile.</w:t>
      </w:r>
    </w:p>
    <w:p w14:paraId="15ACBEE9" w14:textId="399C6143" w:rsidR="00C93DDB" w:rsidRPr="00C93DDB" w:rsidRDefault="00C93DDB" w:rsidP="00C93DDB">
      <w:pPr>
        <w:spacing w:after="120"/>
        <w:jc w:val="both"/>
        <w:rPr>
          <w:rFonts w:ascii="Articulat CF Normal Oblique" w:hAnsi="Articulat CF Normal Oblique" w:cstheme="minorHAnsi"/>
          <w:i/>
          <w:iCs/>
          <w:sz w:val="20"/>
          <w:szCs w:val="20"/>
          <w:lang w:val="pt-BR"/>
        </w:rPr>
      </w:pPr>
      <w:r w:rsidRPr="00C93DDB">
        <w:rPr>
          <w:rFonts w:ascii="Articulat CF Medium" w:hAnsi="Articulat CF Medium" w:cstheme="minorHAnsi"/>
          <w:sz w:val="20"/>
          <w:szCs w:val="20"/>
          <w:lang w:val="pt-BR"/>
        </w:rPr>
        <w:t xml:space="preserve">4. </w:t>
      </w:r>
      <w:r w:rsidRPr="00C93DDB">
        <w:rPr>
          <w:rFonts w:ascii="Articulat CF Demi Bold" w:hAnsi="Articulat CF Demi Bold" w:cstheme="minorHAnsi"/>
          <w:sz w:val="20"/>
          <w:szCs w:val="20"/>
          <w:lang w:val="pt-BR"/>
        </w:rPr>
        <w:t>Grupurile tradiţional vulnerabile</w:t>
      </w:r>
      <w:r w:rsidRPr="00C93DDB">
        <w:rPr>
          <w:rFonts w:ascii="Articulat CF Medium" w:hAnsi="Articulat CF Medium" w:cstheme="minorHAnsi"/>
          <w:sz w:val="20"/>
          <w:szCs w:val="20"/>
          <w:lang w:val="pt-BR"/>
        </w:rPr>
        <w:t xml:space="preserve">: </w:t>
      </w:r>
      <w:r w:rsidRPr="00C93DDB">
        <w:rPr>
          <w:rFonts w:ascii="Articulat CF Normal Oblique" w:hAnsi="Articulat CF Normal Oblique" w:cstheme="minorHAnsi"/>
          <w:i/>
          <w:iCs/>
          <w:sz w:val="20"/>
          <w:szCs w:val="20"/>
          <w:lang w:val="pt-BR"/>
        </w:rPr>
        <w:t>tinerii şi toţi cei cu nevoi individuale speciale, familiile monoparentale şi cele numeroase, tinerii care părăsesc instituţiile publice de ocrotire la împlinirea vârstei de 18 ani, copiii străzii, şomerii şi alte categorii cu venituri mici, romii.</w:t>
      </w:r>
    </w:p>
    <w:p w14:paraId="6C9B99E5" w14:textId="03FC266D" w:rsidR="006E4007" w:rsidRPr="006E4007" w:rsidRDefault="00C93DDB" w:rsidP="00C93DDB">
      <w:pPr>
        <w:spacing w:after="120"/>
        <w:jc w:val="both"/>
        <w:rPr>
          <w:rFonts w:ascii="Articulat CF Medium" w:hAnsi="Articulat CF Medium" w:cstheme="minorHAnsi"/>
          <w:sz w:val="20"/>
          <w:szCs w:val="20"/>
          <w:lang w:val="pt-BR"/>
        </w:rPr>
      </w:pPr>
      <w:r w:rsidRPr="00C93DDB">
        <w:rPr>
          <w:rFonts w:ascii="Articulat CF Medium" w:hAnsi="Articulat CF Medium" w:cstheme="minorHAnsi"/>
          <w:sz w:val="20"/>
          <w:szCs w:val="20"/>
          <w:lang w:val="pt-BR"/>
        </w:rPr>
        <w:t>Cei care se confrunt</w:t>
      </w:r>
      <w:r w:rsidRPr="00C93DDB">
        <w:rPr>
          <w:rFonts w:ascii="Articulat CF Medium" w:hAnsi="Articulat CF Medium" w:cstheme="minorHAnsi" w:hint="eastAsia"/>
          <w:sz w:val="20"/>
          <w:szCs w:val="20"/>
          <w:lang w:val="pt-BR"/>
        </w:rPr>
        <w:t>ă</w:t>
      </w:r>
      <w:r w:rsidRPr="00C93DDB">
        <w:rPr>
          <w:rFonts w:ascii="Articulat CF Medium" w:hAnsi="Articulat CF Medium" w:cstheme="minorHAnsi"/>
          <w:sz w:val="20"/>
          <w:szCs w:val="20"/>
          <w:lang w:val="pt-BR"/>
        </w:rPr>
        <w:t xml:space="preserve"> cu probleme locative substan</w:t>
      </w:r>
      <w:r w:rsidRPr="00C93DDB">
        <w:rPr>
          <w:rFonts w:ascii="Articulat CF Medium" w:hAnsi="Articulat CF Medium" w:cstheme="minorHAnsi" w:hint="eastAsia"/>
          <w:sz w:val="20"/>
          <w:szCs w:val="20"/>
          <w:lang w:val="pt-BR"/>
        </w:rPr>
        <w:t>ţ</w:t>
      </w:r>
      <w:r w:rsidRPr="00C93DDB">
        <w:rPr>
          <w:rFonts w:ascii="Articulat CF Medium" w:hAnsi="Articulat CF Medium" w:cstheme="minorHAnsi"/>
          <w:sz w:val="20"/>
          <w:szCs w:val="20"/>
          <w:lang w:val="pt-BR"/>
        </w:rPr>
        <w:t>iale sunt expu</w:t>
      </w:r>
      <w:r w:rsidRPr="00C93DDB">
        <w:rPr>
          <w:rFonts w:ascii="Articulat CF Medium" w:hAnsi="Articulat CF Medium" w:cstheme="minorHAnsi" w:hint="eastAsia"/>
          <w:sz w:val="20"/>
          <w:szCs w:val="20"/>
          <w:lang w:val="pt-BR"/>
        </w:rPr>
        <w:t>ş</w:t>
      </w:r>
      <w:r w:rsidRPr="00C93DDB">
        <w:rPr>
          <w:rFonts w:ascii="Articulat CF Medium" w:hAnsi="Articulat CF Medium" w:cstheme="minorHAnsi"/>
          <w:sz w:val="20"/>
          <w:szCs w:val="20"/>
          <w:lang w:val="pt-BR"/>
        </w:rPr>
        <w:t>i hazardului</w:t>
      </w:r>
      <w:r>
        <w:rPr>
          <w:rFonts w:ascii="Articulat CF Medium" w:hAnsi="Articulat CF Medium" w:cstheme="minorHAnsi"/>
          <w:sz w:val="20"/>
          <w:szCs w:val="20"/>
          <w:lang w:val="pt-BR"/>
        </w:rPr>
        <w:t xml:space="preserve"> </w:t>
      </w:r>
      <w:r w:rsidRPr="00C93DDB">
        <w:rPr>
          <w:rFonts w:ascii="Articulat CF Normal Oblique" w:hAnsi="Articulat CF Normal Oblique" w:cstheme="minorHAnsi"/>
          <w:i/>
          <w:iCs/>
          <w:sz w:val="20"/>
          <w:szCs w:val="20"/>
          <w:lang w:val="pt-BR"/>
        </w:rPr>
        <w:t>environmental</w:t>
      </w:r>
      <w:r w:rsidRPr="00C93DDB">
        <w:rPr>
          <w:rFonts w:ascii="Articulat CF Medium" w:hAnsi="Articulat CF Medium" w:cstheme="minorHAnsi"/>
          <w:sz w:val="20"/>
          <w:szCs w:val="20"/>
          <w:lang w:val="pt-BR"/>
        </w:rPr>
        <w:t xml:space="preserve"> </w:t>
      </w:r>
      <w:r w:rsidRPr="00C93DDB">
        <w:rPr>
          <w:rFonts w:ascii="Articulat CF Medium" w:hAnsi="Articulat CF Medium" w:cstheme="minorHAnsi" w:hint="eastAsia"/>
          <w:sz w:val="20"/>
          <w:szCs w:val="20"/>
          <w:lang w:val="pt-BR"/>
        </w:rPr>
        <w:t>ş</w:t>
      </w:r>
      <w:r w:rsidRPr="00C93DDB">
        <w:rPr>
          <w:rFonts w:ascii="Articulat CF Medium" w:hAnsi="Articulat CF Medium" w:cstheme="minorHAnsi"/>
          <w:sz w:val="20"/>
          <w:szCs w:val="20"/>
          <w:lang w:val="pt-BR"/>
        </w:rPr>
        <w:t xml:space="preserve">i sunt </w:t>
      </w:r>
      <w:r w:rsidRPr="00C93DDB">
        <w:rPr>
          <w:rFonts w:ascii="Articulat CF Medium" w:hAnsi="Articulat CF Medium" w:cstheme="minorHAnsi" w:hint="eastAsia"/>
          <w:sz w:val="20"/>
          <w:szCs w:val="20"/>
          <w:lang w:val="pt-BR"/>
        </w:rPr>
        <w:t>î</w:t>
      </w:r>
      <w:r w:rsidRPr="00C93DDB">
        <w:rPr>
          <w:rFonts w:ascii="Articulat CF Medium" w:hAnsi="Articulat CF Medium" w:cstheme="minorHAnsi"/>
          <w:sz w:val="20"/>
          <w:szCs w:val="20"/>
          <w:lang w:val="pt-BR"/>
        </w:rPr>
        <w:t>nalt dependen</w:t>
      </w:r>
      <w:r w:rsidRPr="00C93DDB">
        <w:rPr>
          <w:rFonts w:ascii="Articulat CF Medium" w:hAnsi="Articulat CF Medium" w:cstheme="minorHAnsi" w:hint="eastAsia"/>
          <w:sz w:val="20"/>
          <w:szCs w:val="20"/>
          <w:lang w:val="pt-BR"/>
        </w:rPr>
        <w:t>ţ</w:t>
      </w:r>
      <w:r w:rsidRPr="00C93DDB">
        <w:rPr>
          <w:rFonts w:ascii="Articulat CF Medium" w:hAnsi="Articulat CF Medium" w:cstheme="minorHAnsi"/>
          <w:sz w:val="20"/>
          <w:szCs w:val="20"/>
          <w:lang w:val="pt-BR"/>
        </w:rPr>
        <w:t>i de programele autorit</w:t>
      </w:r>
      <w:r w:rsidRPr="00C93DDB">
        <w:rPr>
          <w:rFonts w:ascii="Articulat CF Medium" w:hAnsi="Articulat CF Medium" w:cstheme="minorHAnsi" w:hint="eastAsia"/>
          <w:sz w:val="20"/>
          <w:szCs w:val="20"/>
          <w:lang w:val="pt-BR"/>
        </w:rPr>
        <w:t>ăţ</w:t>
      </w:r>
      <w:r w:rsidRPr="00C93DDB">
        <w:rPr>
          <w:rFonts w:ascii="Articulat CF Medium" w:hAnsi="Articulat CF Medium" w:cstheme="minorHAnsi"/>
          <w:sz w:val="20"/>
          <w:szCs w:val="20"/>
          <w:lang w:val="pt-BR"/>
        </w:rPr>
        <w:t>ilor</w:t>
      </w:r>
      <w:r>
        <w:rPr>
          <w:rFonts w:ascii="Articulat CF Medium" w:hAnsi="Articulat CF Medium" w:cstheme="minorHAnsi"/>
          <w:sz w:val="20"/>
          <w:szCs w:val="20"/>
          <w:lang w:val="pt-BR"/>
        </w:rPr>
        <w:t xml:space="preserve"> </w:t>
      </w:r>
      <w:r w:rsidRPr="00C93DDB">
        <w:rPr>
          <w:rFonts w:ascii="Articulat CF Medium" w:hAnsi="Articulat CF Medium" w:cstheme="minorHAnsi"/>
          <w:sz w:val="20"/>
          <w:szCs w:val="20"/>
          <w:lang w:val="pt-BR"/>
        </w:rPr>
        <w:t xml:space="preserve">publice, care, </w:t>
      </w:r>
      <w:r w:rsidRPr="00C93DDB">
        <w:rPr>
          <w:rFonts w:ascii="Articulat CF Medium" w:hAnsi="Articulat CF Medium" w:cstheme="minorHAnsi" w:hint="eastAsia"/>
          <w:sz w:val="20"/>
          <w:szCs w:val="20"/>
          <w:lang w:val="pt-BR"/>
        </w:rPr>
        <w:t>î</w:t>
      </w:r>
      <w:r w:rsidRPr="00C93DDB">
        <w:rPr>
          <w:rFonts w:ascii="Articulat CF Medium" w:hAnsi="Articulat CF Medium" w:cstheme="minorHAnsi"/>
          <w:sz w:val="20"/>
          <w:szCs w:val="20"/>
          <w:lang w:val="pt-BR"/>
        </w:rPr>
        <w:t>n multe situa</w:t>
      </w:r>
      <w:r w:rsidRPr="00C93DDB">
        <w:rPr>
          <w:rFonts w:ascii="Articulat CF Medium" w:hAnsi="Articulat CF Medium" w:cstheme="minorHAnsi" w:hint="eastAsia"/>
          <w:sz w:val="20"/>
          <w:szCs w:val="20"/>
          <w:lang w:val="pt-BR"/>
        </w:rPr>
        <w:t>ţ</w:t>
      </w:r>
      <w:r w:rsidRPr="00C93DDB">
        <w:rPr>
          <w:rFonts w:ascii="Articulat CF Medium" w:hAnsi="Articulat CF Medium" w:cstheme="minorHAnsi"/>
          <w:sz w:val="20"/>
          <w:szCs w:val="20"/>
          <w:lang w:val="pt-BR"/>
        </w:rPr>
        <w:t>ii, nu au resursele necesare corect</w:t>
      </w:r>
      <w:r w:rsidRPr="00C93DDB">
        <w:rPr>
          <w:rFonts w:ascii="Articulat CF Medium" w:hAnsi="Articulat CF Medium" w:cstheme="minorHAnsi" w:hint="eastAsia"/>
          <w:sz w:val="20"/>
          <w:szCs w:val="20"/>
          <w:lang w:val="pt-BR"/>
        </w:rPr>
        <w:t>ă</w:t>
      </w:r>
      <w:r w:rsidRPr="00C93DDB">
        <w:rPr>
          <w:rFonts w:ascii="Articulat CF Medium" w:hAnsi="Articulat CF Medium" w:cstheme="minorHAnsi"/>
          <w:sz w:val="20"/>
          <w:szCs w:val="20"/>
          <w:lang w:val="pt-BR"/>
        </w:rPr>
        <w:t>rii/</w:t>
      </w:r>
      <w:r w:rsidRPr="00C93DDB">
        <w:rPr>
          <w:rFonts w:ascii="Articulat CF Medium" w:hAnsi="Articulat CF Medium" w:cstheme="minorHAnsi" w:hint="eastAsia"/>
          <w:sz w:val="20"/>
          <w:szCs w:val="20"/>
          <w:lang w:val="pt-BR"/>
        </w:rPr>
        <w:t>î</w:t>
      </w:r>
      <w:r w:rsidRPr="00C93DDB">
        <w:rPr>
          <w:rFonts w:ascii="Articulat CF Medium" w:hAnsi="Articulat CF Medium" w:cstheme="minorHAnsi"/>
          <w:sz w:val="20"/>
          <w:szCs w:val="20"/>
          <w:lang w:val="pt-BR"/>
        </w:rPr>
        <w:t>mbun</w:t>
      </w:r>
      <w:r w:rsidRPr="00C93DDB">
        <w:rPr>
          <w:rFonts w:ascii="Articulat CF Medium" w:hAnsi="Articulat CF Medium" w:cstheme="minorHAnsi" w:hint="eastAsia"/>
          <w:sz w:val="20"/>
          <w:szCs w:val="20"/>
          <w:lang w:val="pt-BR"/>
        </w:rPr>
        <w:t>ă</w:t>
      </w:r>
      <w:r w:rsidRPr="00C93DDB">
        <w:rPr>
          <w:rFonts w:ascii="Articulat CF Medium" w:hAnsi="Articulat CF Medium" w:cstheme="minorHAnsi"/>
          <w:sz w:val="20"/>
          <w:szCs w:val="20"/>
          <w:lang w:val="pt-BR"/>
        </w:rPr>
        <w:t>t</w:t>
      </w:r>
      <w:r w:rsidRPr="00C93DDB">
        <w:rPr>
          <w:rFonts w:ascii="Articulat CF Medium" w:hAnsi="Articulat CF Medium" w:cstheme="minorHAnsi" w:hint="eastAsia"/>
          <w:sz w:val="20"/>
          <w:szCs w:val="20"/>
          <w:lang w:val="pt-BR"/>
        </w:rPr>
        <w:t>ăţ</w:t>
      </w:r>
      <w:r w:rsidRPr="00C93DDB">
        <w:rPr>
          <w:rFonts w:ascii="Articulat CF Medium" w:hAnsi="Articulat CF Medium" w:cstheme="minorHAnsi"/>
          <w:sz w:val="20"/>
          <w:szCs w:val="20"/>
          <w:lang w:val="pt-BR"/>
        </w:rPr>
        <w:t>irii</w:t>
      </w:r>
      <w:r>
        <w:rPr>
          <w:rFonts w:ascii="Articulat CF Medium" w:hAnsi="Articulat CF Medium" w:cstheme="minorHAnsi"/>
          <w:sz w:val="20"/>
          <w:szCs w:val="20"/>
          <w:lang w:val="pt-BR"/>
        </w:rPr>
        <w:t xml:space="preserve"> </w:t>
      </w:r>
      <w:r w:rsidRPr="00C93DDB">
        <w:rPr>
          <w:rFonts w:ascii="Articulat CF Medium" w:hAnsi="Articulat CF Medium" w:cstheme="minorHAnsi"/>
          <w:sz w:val="20"/>
          <w:szCs w:val="20"/>
          <w:lang w:val="pt-BR"/>
        </w:rPr>
        <w:t>situa</w:t>
      </w:r>
      <w:r w:rsidRPr="00C93DDB">
        <w:rPr>
          <w:rFonts w:ascii="Articulat CF Medium" w:hAnsi="Articulat CF Medium" w:cstheme="minorHAnsi" w:hint="eastAsia"/>
          <w:sz w:val="20"/>
          <w:szCs w:val="20"/>
          <w:lang w:val="pt-BR"/>
        </w:rPr>
        <w:t>ţ</w:t>
      </w:r>
      <w:r w:rsidRPr="00C93DDB">
        <w:rPr>
          <w:rFonts w:ascii="Articulat CF Medium" w:hAnsi="Articulat CF Medium" w:cstheme="minorHAnsi"/>
          <w:sz w:val="20"/>
          <w:szCs w:val="20"/>
          <w:lang w:val="pt-BR"/>
        </w:rPr>
        <w:t xml:space="preserve">iei acestora, </w:t>
      </w:r>
      <w:r w:rsidRPr="00C93DDB">
        <w:rPr>
          <w:rFonts w:ascii="Articulat CF Medium" w:hAnsi="Articulat CF Medium" w:cstheme="minorHAnsi" w:hint="eastAsia"/>
          <w:sz w:val="20"/>
          <w:szCs w:val="20"/>
          <w:lang w:val="pt-BR"/>
        </w:rPr>
        <w:t>î</w:t>
      </w:r>
      <w:r w:rsidRPr="00C93DDB">
        <w:rPr>
          <w:rFonts w:ascii="Articulat CF Medium" w:hAnsi="Articulat CF Medium" w:cstheme="minorHAnsi"/>
          <w:sz w:val="20"/>
          <w:szCs w:val="20"/>
          <w:lang w:val="pt-BR"/>
        </w:rPr>
        <w:t>ns</w:t>
      </w:r>
      <w:r w:rsidRPr="00C93DDB">
        <w:rPr>
          <w:rFonts w:ascii="Articulat CF Medium" w:hAnsi="Articulat CF Medium" w:cstheme="minorHAnsi" w:hint="eastAsia"/>
          <w:sz w:val="20"/>
          <w:szCs w:val="20"/>
          <w:lang w:val="pt-BR"/>
        </w:rPr>
        <w:t>ă</w:t>
      </w:r>
      <w:r w:rsidRPr="00C93DDB">
        <w:rPr>
          <w:rFonts w:ascii="Articulat CF Medium" w:hAnsi="Articulat CF Medium" w:cstheme="minorHAnsi"/>
          <w:sz w:val="20"/>
          <w:szCs w:val="20"/>
          <w:lang w:val="pt-BR"/>
        </w:rPr>
        <w:t xml:space="preserve"> </w:t>
      </w:r>
      <w:r w:rsidRPr="00C93DDB">
        <w:rPr>
          <w:rFonts w:ascii="Articulat CF Medium" w:hAnsi="Articulat CF Medium" w:cstheme="minorHAnsi" w:hint="eastAsia"/>
          <w:sz w:val="20"/>
          <w:szCs w:val="20"/>
          <w:lang w:val="pt-BR"/>
        </w:rPr>
        <w:t>î</w:t>
      </w:r>
      <w:r w:rsidRPr="00C93DDB">
        <w:rPr>
          <w:rFonts w:ascii="Articulat CF Medium" w:hAnsi="Articulat CF Medium" w:cstheme="minorHAnsi"/>
          <w:sz w:val="20"/>
          <w:szCs w:val="20"/>
          <w:lang w:val="pt-BR"/>
        </w:rPr>
        <w:t>n multe situa</w:t>
      </w:r>
      <w:r w:rsidRPr="00C93DDB">
        <w:rPr>
          <w:rFonts w:ascii="Articulat CF Medium" w:hAnsi="Articulat CF Medium" w:cstheme="minorHAnsi" w:hint="eastAsia"/>
          <w:sz w:val="20"/>
          <w:szCs w:val="20"/>
          <w:lang w:val="pt-BR"/>
        </w:rPr>
        <w:t>ţ</w:t>
      </w:r>
      <w:r w:rsidRPr="00C93DDB">
        <w:rPr>
          <w:rFonts w:ascii="Articulat CF Medium" w:hAnsi="Articulat CF Medium" w:cstheme="minorHAnsi"/>
          <w:sz w:val="20"/>
          <w:szCs w:val="20"/>
          <w:lang w:val="pt-BR"/>
        </w:rPr>
        <w:t>ii putem vorbi de o lips</w:t>
      </w:r>
      <w:r w:rsidRPr="00C93DDB">
        <w:rPr>
          <w:rFonts w:ascii="Articulat CF Medium" w:hAnsi="Articulat CF Medium" w:cstheme="minorHAnsi" w:hint="eastAsia"/>
          <w:sz w:val="20"/>
          <w:szCs w:val="20"/>
          <w:lang w:val="pt-BR"/>
        </w:rPr>
        <w:t>ă</w:t>
      </w:r>
      <w:r w:rsidRPr="00C93DDB">
        <w:rPr>
          <w:rFonts w:ascii="Articulat CF Medium" w:hAnsi="Articulat CF Medium" w:cstheme="minorHAnsi"/>
          <w:sz w:val="20"/>
          <w:szCs w:val="20"/>
          <w:lang w:val="pt-BR"/>
        </w:rPr>
        <w:t xml:space="preserve"> de voin</w:t>
      </w:r>
      <w:r w:rsidRPr="00C93DDB">
        <w:rPr>
          <w:rFonts w:ascii="Articulat CF Medium" w:hAnsi="Articulat CF Medium" w:cstheme="minorHAnsi" w:hint="eastAsia"/>
          <w:sz w:val="20"/>
          <w:szCs w:val="20"/>
          <w:lang w:val="pt-BR"/>
        </w:rPr>
        <w:t>ţă</w:t>
      </w:r>
      <w:r w:rsidRPr="00C93DDB">
        <w:rPr>
          <w:rFonts w:ascii="Articulat CF Medium" w:hAnsi="Articulat CF Medium" w:cstheme="minorHAnsi"/>
          <w:sz w:val="20"/>
          <w:szCs w:val="20"/>
          <w:lang w:val="pt-BR"/>
        </w:rPr>
        <w:t xml:space="preserve"> politic</w:t>
      </w:r>
      <w:r w:rsidRPr="00C93DDB">
        <w:rPr>
          <w:rFonts w:ascii="Articulat CF Medium" w:hAnsi="Articulat CF Medium" w:cstheme="minorHAnsi" w:hint="eastAsia"/>
          <w:sz w:val="20"/>
          <w:szCs w:val="20"/>
          <w:lang w:val="pt-BR"/>
        </w:rPr>
        <w:t>ă</w:t>
      </w:r>
      <w:r w:rsidRPr="00C93DDB">
        <w:rPr>
          <w:rFonts w:ascii="Articulat CF Medium" w:hAnsi="Articulat CF Medium" w:cstheme="minorHAnsi"/>
          <w:sz w:val="20"/>
          <w:szCs w:val="20"/>
          <w:lang w:val="pt-BR"/>
        </w:rPr>
        <w:t xml:space="preserve"> </w:t>
      </w:r>
      <w:r w:rsidRPr="00C93DDB">
        <w:rPr>
          <w:rFonts w:ascii="Articulat CF Medium" w:hAnsi="Articulat CF Medium" w:cstheme="minorHAnsi" w:hint="eastAsia"/>
          <w:sz w:val="20"/>
          <w:szCs w:val="20"/>
          <w:lang w:val="pt-BR"/>
        </w:rPr>
        <w:t>î</w:t>
      </w:r>
      <w:r w:rsidRPr="00C93DDB">
        <w:rPr>
          <w:rFonts w:ascii="Articulat CF Medium" w:hAnsi="Articulat CF Medium" w:cstheme="minorHAnsi"/>
          <w:sz w:val="20"/>
          <w:szCs w:val="20"/>
          <w:lang w:val="pt-BR"/>
        </w:rPr>
        <w:t>n</w:t>
      </w:r>
      <w:r>
        <w:rPr>
          <w:rFonts w:ascii="Articulat CF Medium" w:hAnsi="Articulat CF Medium" w:cstheme="minorHAnsi"/>
          <w:sz w:val="20"/>
          <w:szCs w:val="20"/>
          <w:lang w:val="pt-BR"/>
        </w:rPr>
        <w:t xml:space="preserve"> </w:t>
      </w:r>
      <w:r w:rsidRPr="00C93DDB">
        <w:rPr>
          <w:rFonts w:ascii="Articulat CF Medium" w:hAnsi="Articulat CF Medium" w:cstheme="minorHAnsi"/>
          <w:sz w:val="20"/>
          <w:szCs w:val="20"/>
          <w:lang w:val="pt-BR"/>
        </w:rPr>
        <w:t xml:space="preserve">dezvoltarea unor asemenea programe. </w:t>
      </w:r>
      <w:r w:rsidR="00F039A9">
        <w:rPr>
          <w:rFonts w:ascii="Articulat CF Medium" w:hAnsi="Articulat CF Medium" w:cstheme="minorHAnsi"/>
          <w:sz w:val="20"/>
          <w:szCs w:val="20"/>
          <w:lang w:val="pt-BR"/>
        </w:rPr>
        <w:t>Aceasta poartă numele de</w:t>
      </w:r>
      <w:r w:rsidRPr="00C93DDB">
        <w:rPr>
          <w:rFonts w:ascii="Articulat CF Medium" w:hAnsi="Articulat CF Medium" w:cstheme="minorHAnsi"/>
          <w:sz w:val="20"/>
          <w:szCs w:val="20"/>
          <w:lang w:val="pt-BR"/>
        </w:rPr>
        <w:t xml:space="preserve"> </w:t>
      </w:r>
      <w:r w:rsidRPr="00C93DDB">
        <w:rPr>
          <w:rFonts w:ascii="Articulat CF Medium" w:hAnsi="Articulat CF Medium" w:cstheme="minorHAnsi" w:hint="eastAsia"/>
          <w:sz w:val="20"/>
          <w:szCs w:val="20"/>
          <w:lang w:val="pt-BR"/>
        </w:rPr>
        <w:t>„</w:t>
      </w:r>
      <w:r w:rsidRPr="00C93DDB">
        <w:rPr>
          <w:rFonts w:ascii="Articulat CF Medium" w:hAnsi="Articulat CF Medium" w:cstheme="minorHAnsi"/>
          <w:sz w:val="20"/>
          <w:szCs w:val="20"/>
          <w:lang w:val="pt-BR"/>
        </w:rPr>
        <w:t>hazard politic</w:t>
      </w:r>
      <w:r w:rsidRPr="00C93DDB">
        <w:rPr>
          <w:rFonts w:ascii="Articulat CF Medium" w:hAnsi="Articulat CF Medium" w:cstheme="minorHAnsi" w:hint="eastAsia"/>
          <w:sz w:val="20"/>
          <w:szCs w:val="20"/>
          <w:lang w:val="pt-BR"/>
        </w:rPr>
        <w:t>”</w:t>
      </w:r>
      <w:r w:rsidR="00F039A9">
        <w:rPr>
          <w:rFonts w:ascii="Articulat CF Medium" w:hAnsi="Articulat CF Medium" w:cstheme="minorHAnsi"/>
          <w:sz w:val="20"/>
          <w:szCs w:val="20"/>
          <w:lang w:val="pt-BR"/>
        </w:rPr>
        <w:t>,</w:t>
      </w:r>
      <w:r w:rsidRPr="00C93DDB">
        <w:rPr>
          <w:rFonts w:ascii="Articulat CF Medium" w:hAnsi="Articulat CF Medium" w:cstheme="minorHAnsi"/>
          <w:sz w:val="20"/>
          <w:szCs w:val="20"/>
          <w:lang w:val="pt-BR"/>
        </w:rPr>
        <w:t xml:space="preserve"> ce</w:t>
      </w:r>
      <w:r>
        <w:rPr>
          <w:rFonts w:ascii="Articulat CF Medium" w:hAnsi="Articulat CF Medium" w:cstheme="minorHAnsi"/>
          <w:sz w:val="20"/>
          <w:szCs w:val="20"/>
          <w:lang w:val="pt-BR"/>
        </w:rPr>
        <w:t xml:space="preserve"> </w:t>
      </w:r>
      <w:r w:rsidRPr="00C93DDB">
        <w:rPr>
          <w:rFonts w:ascii="Articulat CF Medium" w:hAnsi="Articulat CF Medium" w:cstheme="minorHAnsi"/>
          <w:sz w:val="20"/>
          <w:szCs w:val="20"/>
          <w:lang w:val="pt-BR"/>
        </w:rPr>
        <w:t>duce la ad</w:t>
      </w:r>
      <w:r w:rsidRPr="00C93DDB">
        <w:rPr>
          <w:rFonts w:ascii="Articulat CF Medium" w:hAnsi="Articulat CF Medium" w:cstheme="minorHAnsi" w:hint="eastAsia"/>
          <w:sz w:val="20"/>
          <w:szCs w:val="20"/>
          <w:lang w:val="pt-BR"/>
        </w:rPr>
        <w:t>â</w:t>
      </w:r>
      <w:r w:rsidRPr="00C93DDB">
        <w:rPr>
          <w:rFonts w:ascii="Articulat CF Medium" w:hAnsi="Articulat CF Medium" w:cstheme="minorHAnsi"/>
          <w:sz w:val="20"/>
          <w:szCs w:val="20"/>
          <w:lang w:val="pt-BR"/>
        </w:rPr>
        <w:t xml:space="preserve">ncirea excluziunii de la locuire </w:t>
      </w:r>
      <w:r w:rsidRPr="00C93DDB">
        <w:rPr>
          <w:rFonts w:ascii="Articulat CF Medium" w:hAnsi="Articulat CF Medium" w:cstheme="minorHAnsi" w:hint="eastAsia"/>
          <w:sz w:val="20"/>
          <w:szCs w:val="20"/>
          <w:lang w:val="pt-BR"/>
        </w:rPr>
        <w:t>ş</w:t>
      </w:r>
      <w:r w:rsidRPr="00C93DDB">
        <w:rPr>
          <w:rFonts w:ascii="Articulat CF Medium" w:hAnsi="Articulat CF Medium" w:cstheme="minorHAnsi"/>
          <w:sz w:val="20"/>
          <w:szCs w:val="20"/>
          <w:lang w:val="pt-BR"/>
        </w:rPr>
        <w:t xml:space="preserve">i, </w:t>
      </w:r>
      <w:r w:rsidRPr="00C93DDB">
        <w:rPr>
          <w:rFonts w:ascii="Articulat CF Medium" w:hAnsi="Articulat CF Medium" w:cstheme="minorHAnsi" w:hint="eastAsia"/>
          <w:sz w:val="20"/>
          <w:szCs w:val="20"/>
          <w:lang w:val="pt-BR"/>
        </w:rPr>
        <w:t>î</w:t>
      </w:r>
      <w:r w:rsidRPr="00C93DDB">
        <w:rPr>
          <w:rFonts w:ascii="Articulat CF Medium" w:hAnsi="Articulat CF Medium" w:cstheme="minorHAnsi"/>
          <w:sz w:val="20"/>
          <w:szCs w:val="20"/>
          <w:lang w:val="pt-BR"/>
        </w:rPr>
        <w:t>n multe cazuri, la ireversibilitatea</w:t>
      </w:r>
      <w:r>
        <w:rPr>
          <w:rFonts w:ascii="Articulat CF Medium" w:hAnsi="Articulat CF Medium" w:cstheme="minorHAnsi"/>
          <w:sz w:val="20"/>
          <w:szCs w:val="20"/>
          <w:lang w:val="pt-BR"/>
        </w:rPr>
        <w:t xml:space="preserve"> </w:t>
      </w:r>
      <w:r w:rsidRPr="00C93DDB">
        <w:rPr>
          <w:rFonts w:ascii="Articulat CF Medium" w:hAnsi="Articulat CF Medium" w:cstheme="minorHAnsi"/>
          <w:sz w:val="20"/>
          <w:szCs w:val="20"/>
          <w:lang w:val="pt-BR"/>
        </w:rPr>
        <w:t xml:space="preserve">acestui proces </w:t>
      </w:r>
      <w:r w:rsidRPr="00C93DDB">
        <w:rPr>
          <w:rFonts w:ascii="Articulat CF Medium" w:hAnsi="Articulat CF Medium" w:cstheme="minorHAnsi" w:hint="eastAsia"/>
          <w:sz w:val="20"/>
          <w:szCs w:val="20"/>
          <w:lang w:val="pt-BR"/>
        </w:rPr>
        <w:t>ş</w:t>
      </w:r>
      <w:r w:rsidRPr="00C93DDB">
        <w:rPr>
          <w:rFonts w:ascii="Articulat CF Medium" w:hAnsi="Articulat CF Medium" w:cstheme="minorHAnsi"/>
          <w:sz w:val="20"/>
          <w:szCs w:val="20"/>
          <w:lang w:val="pt-BR"/>
        </w:rPr>
        <w:t xml:space="preserve">i pierderea pentru societate a unor indivizi </w:t>
      </w:r>
      <w:r w:rsidRPr="00C93DDB">
        <w:rPr>
          <w:rFonts w:ascii="Articulat CF Medium" w:hAnsi="Articulat CF Medium" w:cstheme="minorHAnsi" w:hint="eastAsia"/>
          <w:sz w:val="20"/>
          <w:szCs w:val="20"/>
          <w:lang w:val="pt-BR"/>
        </w:rPr>
        <w:t>–</w:t>
      </w:r>
      <w:r w:rsidRPr="00C93DDB">
        <w:rPr>
          <w:rFonts w:ascii="Articulat CF Medium" w:hAnsi="Articulat CF Medium" w:cstheme="minorHAnsi"/>
          <w:sz w:val="20"/>
          <w:szCs w:val="20"/>
          <w:lang w:val="pt-BR"/>
        </w:rPr>
        <w:t xml:space="preserve"> </w:t>
      </w:r>
      <w:r w:rsidRPr="00C93DDB">
        <w:rPr>
          <w:rFonts w:ascii="Articulat CF Medium" w:hAnsi="Articulat CF Medium" w:cstheme="minorHAnsi" w:hint="eastAsia"/>
          <w:sz w:val="20"/>
          <w:szCs w:val="20"/>
          <w:lang w:val="pt-BR"/>
        </w:rPr>
        <w:t>î</w:t>
      </w:r>
      <w:r w:rsidRPr="00C93DDB">
        <w:rPr>
          <w:rFonts w:ascii="Articulat CF Medium" w:hAnsi="Articulat CF Medium" w:cstheme="minorHAnsi"/>
          <w:sz w:val="20"/>
          <w:szCs w:val="20"/>
          <w:lang w:val="pt-BR"/>
        </w:rPr>
        <w:t>ndeosebi persoanele</w:t>
      </w:r>
      <w:r>
        <w:rPr>
          <w:rFonts w:ascii="Articulat CF Medium" w:hAnsi="Articulat CF Medium" w:cstheme="minorHAnsi"/>
          <w:sz w:val="20"/>
          <w:szCs w:val="20"/>
          <w:lang w:val="pt-BR"/>
        </w:rPr>
        <w:t xml:space="preserve"> </w:t>
      </w:r>
      <w:r w:rsidRPr="00C93DDB">
        <w:rPr>
          <w:rFonts w:ascii="Articulat CF Medium" w:hAnsi="Articulat CF Medium" w:cstheme="minorHAnsi"/>
          <w:sz w:val="20"/>
          <w:szCs w:val="20"/>
          <w:lang w:val="pt-BR"/>
        </w:rPr>
        <w:t>f</w:t>
      </w:r>
      <w:r w:rsidRPr="00C93DDB">
        <w:rPr>
          <w:rFonts w:ascii="Articulat CF Medium" w:hAnsi="Articulat CF Medium" w:cstheme="minorHAnsi" w:hint="eastAsia"/>
          <w:sz w:val="20"/>
          <w:szCs w:val="20"/>
          <w:lang w:val="pt-BR"/>
        </w:rPr>
        <w:t>ă</w:t>
      </w:r>
      <w:r w:rsidRPr="00C93DDB">
        <w:rPr>
          <w:rFonts w:ascii="Articulat CF Medium" w:hAnsi="Articulat CF Medium" w:cstheme="minorHAnsi"/>
          <w:sz w:val="20"/>
          <w:szCs w:val="20"/>
          <w:lang w:val="pt-BR"/>
        </w:rPr>
        <w:t>r</w:t>
      </w:r>
      <w:r w:rsidRPr="00C93DDB">
        <w:rPr>
          <w:rFonts w:ascii="Articulat CF Medium" w:hAnsi="Articulat CF Medium" w:cstheme="minorHAnsi" w:hint="eastAsia"/>
          <w:sz w:val="20"/>
          <w:szCs w:val="20"/>
          <w:lang w:val="pt-BR"/>
        </w:rPr>
        <w:t>ă</w:t>
      </w:r>
      <w:r w:rsidRPr="00C93DDB">
        <w:rPr>
          <w:rFonts w:ascii="Articulat CF Medium" w:hAnsi="Articulat CF Medium" w:cstheme="minorHAnsi"/>
          <w:sz w:val="20"/>
          <w:szCs w:val="20"/>
          <w:lang w:val="pt-BR"/>
        </w:rPr>
        <w:t xml:space="preserve"> ad</w:t>
      </w:r>
      <w:r w:rsidRPr="00C93DDB">
        <w:rPr>
          <w:rFonts w:ascii="Articulat CF Medium" w:hAnsi="Articulat CF Medium" w:cstheme="minorHAnsi" w:hint="eastAsia"/>
          <w:sz w:val="20"/>
          <w:szCs w:val="20"/>
          <w:lang w:val="pt-BR"/>
        </w:rPr>
        <w:t>ă</w:t>
      </w:r>
      <w:r w:rsidRPr="00C93DDB">
        <w:rPr>
          <w:rFonts w:ascii="Articulat CF Medium" w:hAnsi="Articulat CF Medium" w:cstheme="minorHAnsi"/>
          <w:sz w:val="20"/>
          <w:szCs w:val="20"/>
          <w:lang w:val="pt-BR"/>
        </w:rPr>
        <w:t>post.</w:t>
      </w:r>
    </w:p>
    <w:p w14:paraId="4CBA9DDB" w14:textId="77777777" w:rsidR="00CB2BF2" w:rsidRDefault="00CB2BF2" w:rsidP="00CB2BF2">
      <w:pPr>
        <w:spacing w:after="120"/>
        <w:jc w:val="both"/>
        <w:rPr>
          <w:rFonts w:ascii="Articulat CF Medium" w:hAnsi="Articulat CF Medium" w:cstheme="minorHAnsi"/>
          <w:sz w:val="20"/>
          <w:szCs w:val="20"/>
          <w:lang w:val="ro-MD"/>
        </w:rPr>
      </w:pPr>
    </w:p>
    <w:p w14:paraId="41D270DE" w14:textId="765CE810" w:rsidR="00AF28E1" w:rsidRPr="001A486B" w:rsidRDefault="00AF28E1" w:rsidP="00AF28E1">
      <w:pPr>
        <w:spacing w:after="120"/>
        <w:jc w:val="both"/>
        <w:rPr>
          <w:rFonts w:ascii="Articulat CF Bold" w:hAnsi="Articulat CF Bold" w:cstheme="minorHAnsi"/>
          <w:sz w:val="22"/>
          <w:szCs w:val="22"/>
          <w:lang w:val="pt-BR"/>
        </w:rPr>
      </w:pPr>
      <w:r w:rsidRPr="001A486B">
        <w:rPr>
          <w:rFonts w:ascii="Articulat CF Bold" w:hAnsi="Articulat CF Bold" w:cstheme="minorHAnsi"/>
          <w:sz w:val="22"/>
          <w:szCs w:val="22"/>
          <w:lang w:val="pt-BR"/>
        </w:rPr>
        <w:t xml:space="preserve">Locuirea și Orașul – O </w:t>
      </w:r>
      <w:r w:rsidR="001A486B">
        <w:rPr>
          <w:rFonts w:ascii="Articulat CF Bold" w:hAnsi="Articulat CF Bold" w:cstheme="minorHAnsi"/>
          <w:sz w:val="22"/>
          <w:szCs w:val="22"/>
          <w:lang w:val="pt-BR"/>
        </w:rPr>
        <w:t>explicație</w:t>
      </w:r>
      <w:r w:rsidRPr="001A486B">
        <w:rPr>
          <w:rFonts w:ascii="Articulat CF Bold" w:hAnsi="Articulat CF Bold" w:cstheme="minorHAnsi"/>
          <w:sz w:val="22"/>
          <w:szCs w:val="22"/>
          <w:lang w:val="pt-BR"/>
        </w:rPr>
        <w:t xml:space="preserve"> simplificată</w:t>
      </w:r>
      <w:r w:rsidR="001A486B">
        <w:rPr>
          <w:rFonts w:ascii="Articulat CF Bold" w:hAnsi="Articulat CF Bold" w:cstheme="minorHAnsi"/>
          <w:sz w:val="22"/>
          <w:szCs w:val="22"/>
          <w:lang w:val="pt-BR"/>
        </w:rPr>
        <w:t xml:space="preserve"> a relației dintre elementele binomului</w:t>
      </w:r>
    </w:p>
    <w:p w14:paraId="4140DCE0" w14:textId="7DAA00B3" w:rsidR="00AF28E1" w:rsidRPr="00AF28E1" w:rsidRDefault="00AF28E1" w:rsidP="00AF28E1">
      <w:pPr>
        <w:spacing w:after="120"/>
        <w:jc w:val="both"/>
        <w:rPr>
          <w:rFonts w:ascii="Articulat CF Medium" w:hAnsi="Articulat CF Medium" w:cstheme="minorHAnsi"/>
          <w:sz w:val="20"/>
          <w:szCs w:val="20"/>
          <w:lang w:val="pt-BR"/>
        </w:rPr>
      </w:pPr>
      <w:r w:rsidRPr="00AF28E1">
        <w:rPr>
          <w:rFonts w:ascii="Articulat CF Medium" w:hAnsi="Articulat CF Medium" w:cstheme="minorHAnsi"/>
          <w:sz w:val="20"/>
          <w:szCs w:val="20"/>
          <w:lang w:val="pt-BR"/>
        </w:rPr>
        <w:t>Locuirea nu înseamnă doar să ai un acoperiș deasupra capului. Ea este legătura dintre om, comunitate și oraș.</w:t>
      </w:r>
      <w:r>
        <w:rPr>
          <w:rFonts w:ascii="Articulat CF Medium" w:hAnsi="Articulat CF Medium" w:cstheme="minorHAnsi"/>
          <w:sz w:val="20"/>
          <w:szCs w:val="20"/>
          <w:lang w:val="pt-BR"/>
        </w:rPr>
        <w:t xml:space="preserve"> </w:t>
      </w:r>
      <w:r w:rsidRPr="00AF28E1">
        <w:rPr>
          <w:rFonts w:ascii="Articulat CF Medium" w:hAnsi="Articulat CF Medium" w:cstheme="minorHAnsi"/>
          <w:sz w:val="20"/>
          <w:szCs w:val="20"/>
          <w:lang w:val="pt-BR"/>
        </w:rPr>
        <w:t xml:space="preserve">Această </w:t>
      </w:r>
      <w:r>
        <w:rPr>
          <w:rFonts w:ascii="Articulat CF Medium" w:hAnsi="Articulat CF Medium" w:cstheme="minorHAnsi"/>
          <w:sz w:val="20"/>
          <w:szCs w:val="20"/>
          <w:lang w:val="pt-BR"/>
        </w:rPr>
        <w:t>abordare</w:t>
      </w:r>
      <w:r w:rsidRPr="00AF28E1">
        <w:rPr>
          <w:rFonts w:ascii="Articulat CF Medium" w:hAnsi="Articulat CF Medium" w:cstheme="minorHAnsi"/>
          <w:sz w:val="20"/>
          <w:szCs w:val="20"/>
          <w:lang w:val="pt-BR"/>
        </w:rPr>
        <w:t xml:space="preserve"> arată cum locuirea influențează viața noastră și cum arhitectura și orașele trebuie gândite ca un tot.</w:t>
      </w:r>
    </w:p>
    <w:p w14:paraId="70664A40" w14:textId="64E3620C" w:rsidR="00AF28E1" w:rsidRPr="00121A01" w:rsidRDefault="00AF28E1">
      <w:pPr>
        <w:pStyle w:val="ListParagraph"/>
        <w:numPr>
          <w:ilvl w:val="1"/>
          <w:numId w:val="5"/>
        </w:numPr>
        <w:spacing w:after="120"/>
        <w:jc w:val="both"/>
        <w:rPr>
          <w:rFonts w:ascii="Articulat CF Demi Bold" w:hAnsi="Articulat CF Demi Bold" w:cstheme="minorHAnsi"/>
          <w:lang w:val="en-US"/>
        </w:rPr>
      </w:pPr>
      <w:proofErr w:type="spellStart"/>
      <w:r w:rsidRPr="00121A01">
        <w:rPr>
          <w:rFonts w:ascii="Articulat CF Demi Bold" w:hAnsi="Articulat CF Demi Bold" w:cstheme="minorHAnsi"/>
          <w:lang w:val="en-US"/>
        </w:rPr>
        <w:t>Locuirea</w:t>
      </w:r>
      <w:proofErr w:type="spellEnd"/>
      <w:r w:rsidRPr="00121A01">
        <w:rPr>
          <w:rFonts w:ascii="Articulat CF Demi Bold" w:hAnsi="Articulat CF Demi Bold" w:cstheme="minorHAnsi"/>
          <w:lang w:val="en-US"/>
        </w:rPr>
        <w:t xml:space="preserve"> – un </w:t>
      </w:r>
      <w:proofErr w:type="spellStart"/>
      <w:r w:rsidRPr="00121A01">
        <w:rPr>
          <w:rFonts w:ascii="Articulat CF Demi Bold" w:hAnsi="Articulat CF Demi Bold" w:cstheme="minorHAnsi"/>
          <w:lang w:val="en-US"/>
        </w:rPr>
        <w:t>Fenomen</w:t>
      </w:r>
      <w:proofErr w:type="spellEnd"/>
      <w:r w:rsidRPr="00121A01">
        <w:rPr>
          <w:rFonts w:ascii="Articulat CF Demi Bold" w:hAnsi="Articulat CF Demi Bold" w:cstheme="minorHAnsi"/>
          <w:lang w:val="en-US"/>
        </w:rPr>
        <w:t xml:space="preserve"> Social </w:t>
      </w:r>
      <w:proofErr w:type="spellStart"/>
      <w:r w:rsidRPr="00121A01">
        <w:rPr>
          <w:rFonts w:ascii="Articulat CF Demi Bold" w:hAnsi="Articulat CF Demi Bold" w:cstheme="minorHAnsi"/>
          <w:lang w:val="en-US"/>
        </w:rPr>
        <w:t>și</w:t>
      </w:r>
      <w:proofErr w:type="spellEnd"/>
      <w:r w:rsidRPr="00121A01">
        <w:rPr>
          <w:rFonts w:ascii="Articulat CF Demi Bold" w:hAnsi="Articulat CF Demi Bold" w:cstheme="minorHAnsi"/>
          <w:lang w:val="en-US"/>
        </w:rPr>
        <w:t xml:space="preserve"> Politic</w:t>
      </w:r>
    </w:p>
    <w:p w14:paraId="1F3B6107" w14:textId="4B8CD084" w:rsidR="00AF28E1" w:rsidRPr="00AF28E1" w:rsidRDefault="00AF28E1" w:rsidP="00AF28E1">
      <w:pPr>
        <w:spacing w:after="120"/>
        <w:jc w:val="both"/>
        <w:rPr>
          <w:rFonts w:ascii="Articulat CF Medium" w:hAnsi="Articulat CF Medium" w:cstheme="minorHAnsi"/>
          <w:sz w:val="20"/>
          <w:szCs w:val="20"/>
          <w:lang w:val="pt-BR"/>
        </w:rPr>
      </w:pPr>
      <w:r w:rsidRPr="00AF28E1">
        <w:rPr>
          <w:rFonts w:ascii="Articulat CF Medium" w:hAnsi="Articulat CF Medium" w:cstheme="minorHAnsi"/>
          <w:sz w:val="20"/>
          <w:szCs w:val="20"/>
          <w:lang w:val="pt-BR"/>
        </w:rPr>
        <w:t>Locuirea modelează orașele și reflectă cât de echitabilă este o societate.</w:t>
      </w:r>
      <w:r>
        <w:rPr>
          <w:rFonts w:ascii="Articulat CF Medium" w:hAnsi="Articulat CF Medium" w:cstheme="minorHAnsi"/>
          <w:sz w:val="20"/>
          <w:szCs w:val="20"/>
          <w:lang w:val="pt-BR"/>
        </w:rPr>
        <w:t xml:space="preserve"> </w:t>
      </w:r>
      <w:r w:rsidRPr="00AF28E1">
        <w:rPr>
          <w:rFonts w:ascii="Articulat CF Medium" w:hAnsi="Articulat CF Medium" w:cstheme="minorHAnsi"/>
          <w:sz w:val="20"/>
          <w:szCs w:val="20"/>
          <w:lang w:val="pt-BR"/>
        </w:rPr>
        <w:t xml:space="preserve">Dacă există locuințe accesibile și de calitate, orașul funcționează bine și sprijină oamenii. Arhitectul nu ar trebui să fie doar un designer de clădiri, ci un </w:t>
      </w:r>
      <w:r w:rsidRPr="00AF28E1">
        <w:rPr>
          <w:rFonts w:ascii="Articulat CF Demi Bold" w:hAnsi="Articulat CF Demi Bold" w:cstheme="minorHAnsi"/>
          <w:sz w:val="20"/>
          <w:szCs w:val="20"/>
          <w:lang w:val="pt-BR"/>
        </w:rPr>
        <w:t>participant activ la viața orașului</w:t>
      </w:r>
      <w:r w:rsidRPr="00AF28E1">
        <w:rPr>
          <w:rFonts w:ascii="Articulat CF Medium" w:hAnsi="Articulat CF Medium" w:cstheme="minorHAnsi"/>
          <w:sz w:val="20"/>
          <w:szCs w:val="20"/>
          <w:lang w:val="pt-BR"/>
        </w:rPr>
        <w:t>: să propună soluții, să colaboreze cu autoritățile și să ajute la construirea unui oraș mai bun pentru toți.</w:t>
      </w:r>
    </w:p>
    <w:p w14:paraId="707A5F5D" w14:textId="3EEEBD4C" w:rsidR="00AF28E1" w:rsidRDefault="00AF28E1">
      <w:pPr>
        <w:pStyle w:val="ListParagraph"/>
        <w:numPr>
          <w:ilvl w:val="1"/>
          <w:numId w:val="5"/>
        </w:numPr>
        <w:spacing w:after="120"/>
        <w:jc w:val="both"/>
        <w:rPr>
          <w:rFonts w:ascii="Articulat CF Demi Bold" w:hAnsi="Articulat CF Demi Bold" w:cstheme="minorHAnsi"/>
          <w:lang w:val="pt-BR"/>
        </w:rPr>
      </w:pPr>
      <w:r w:rsidRPr="00AF28E1">
        <w:rPr>
          <w:rFonts w:ascii="Articulat CF Demi Bold" w:hAnsi="Articulat CF Demi Bold" w:cstheme="minorHAnsi"/>
          <w:lang w:val="pt-BR"/>
        </w:rPr>
        <w:t>De la Palate la Cartierul Planificat</w:t>
      </w:r>
    </w:p>
    <w:p w14:paraId="38159478" w14:textId="001BBF12" w:rsidR="00AF28E1" w:rsidRPr="00AF28E1" w:rsidRDefault="00AF28E1" w:rsidP="00AF28E1">
      <w:pPr>
        <w:spacing w:after="120"/>
        <w:jc w:val="both"/>
        <w:rPr>
          <w:rFonts w:ascii="Articulat CF Medium" w:hAnsi="Articulat CF Medium" w:cstheme="minorHAnsi"/>
          <w:sz w:val="20"/>
          <w:szCs w:val="20"/>
          <w:lang w:val="pt-BR"/>
        </w:rPr>
      </w:pPr>
      <w:r w:rsidRPr="00AF28E1">
        <w:rPr>
          <w:rFonts w:ascii="Articulat CF Medium" w:hAnsi="Articulat CF Medium" w:cstheme="minorHAnsi"/>
          <w:sz w:val="20"/>
          <w:szCs w:val="20"/>
          <w:lang w:val="pt-BR"/>
        </w:rPr>
        <w:t>În trecut, arhitectura însemna palate și clădiri impunătoare.</w:t>
      </w:r>
      <w:r>
        <w:rPr>
          <w:rFonts w:ascii="Articulat CF Medium" w:hAnsi="Articulat CF Medium" w:cstheme="minorHAnsi"/>
          <w:sz w:val="20"/>
          <w:szCs w:val="20"/>
          <w:lang w:val="pt-BR"/>
        </w:rPr>
        <w:t xml:space="preserve"> </w:t>
      </w:r>
      <w:r w:rsidRPr="00AF28E1">
        <w:rPr>
          <w:rFonts w:ascii="Articulat CF Medium" w:hAnsi="Articulat CF Medium" w:cstheme="minorHAnsi"/>
          <w:sz w:val="20"/>
          <w:szCs w:val="20"/>
          <w:lang w:val="pt-BR"/>
        </w:rPr>
        <w:t>Astăzi, accentul este pe locuințele de zi cu zi, bine integrate în oraș. Soluțiile moderne urmăresc:</w:t>
      </w:r>
    </w:p>
    <w:p w14:paraId="2EED82A8" w14:textId="77777777" w:rsidR="00AF28E1" w:rsidRPr="00AF28E1" w:rsidRDefault="00AF28E1">
      <w:pPr>
        <w:numPr>
          <w:ilvl w:val="0"/>
          <w:numId w:val="34"/>
        </w:numPr>
        <w:tabs>
          <w:tab w:val="clear" w:pos="720"/>
          <w:tab w:val="num" w:pos="1134"/>
        </w:tabs>
        <w:spacing w:after="120"/>
        <w:ind w:left="1701"/>
        <w:jc w:val="both"/>
        <w:rPr>
          <w:rFonts w:ascii="Articulat CF Medium" w:hAnsi="Articulat CF Medium" w:cstheme="minorHAnsi"/>
          <w:sz w:val="20"/>
          <w:szCs w:val="20"/>
          <w:lang w:val="en-US"/>
        </w:rPr>
      </w:pPr>
      <w:proofErr w:type="spellStart"/>
      <w:r w:rsidRPr="00AF28E1">
        <w:rPr>
          <w:rFonts w:ascii="Articulat CF Medium" w:hAnsi="Articulat CF Medium" w:cstheme="minorHAnsi"/>
          <w:sz w:val="20"/>
          <w:szCs w:val="20"/>
          <w:lang w:val="en-US"/>
        </w:rPr>
        <w:t>spații</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eficiente</w:t>
      </w:r>
      <w:proofErr w:type="spellEnd"/>
      <w:r w:rsidRPr="00AF28E1">
        <w:rPr>
          <w:rFonts w:ascii="Articulat CF Medium" w:hAnsi="Articulat CF Medium" w:cstheme="minorHAnsi"/>
          <w:sz w:val="20"/>
          <w:szCs w:val="20"/>
          <w:lang w:val="en-US"/>
        </w:rPr>
        <w:t>,</w:t>
      </w:r>
    </w:p>
    <w:p w14:paraId="68BA304F" w14:textId="77777777" w:rsidR="00AF28E1" w:rsidRPr="00AF28E1" w:rsidRDefault="00AF28E1">
      <w:pPr>
        <w:numPr>
          <w:ilvl w:val="0"/>
          <w:numId w:val="34"/>
        </w:numPr>
        <w:tabs>
          <w:tab w:val="clear" w:pos="720"/>
          <w:tab w:val="num" w:pos="1134"/>
        </w:tabs>
        <w:spacing w:after="120"/>
        <w:ind w:left="1701"/>
        <w:jc w:val="both"/>
        <w:rPr>
          <w:rFonts w:ascii="Articulat CF Medium" w:hAnsi="Articulat CF Medium" w:cstheme="minorHAnsi"/>
          <w:sz w:val="20"/>
          <w:szCs w:val="20"/>
          <w:lang w:val="en-US"/>
        </w:rPr>
      </w:pPr>
      <w:proofErr w:type="spellStart"/>
      <w:r w:rsidRPr="00AF28E1">
        <w:rPr>
          <w:rFonts w:ascii="Articulat CF Medium" w:hAnsi="Articulat CF Medium" w:cstheme="minorHAnsi"/>
          <w:sz w:val="20"/>
          <w:szCs w:val="20"/>
          <w:lang w:val="en-US"/>
        </w:rPr>
        <w:t>materiale</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prietenoase</w:t>
      </w:r>
      <w:proofErr w:type="spellEnd"/>
      <w:r w:rsidRPr="00AF28E1">
        <w:rPr>
          <w:rFonts w:ascii="Articulat CF Medium" w:hAnsi="Articulat CF Medium" w:cstheme="minorHAnsi"/>
          <w:sz w:val="20"/>
          <w:szCs w:val="20"/>
          <w:lang w:val="en-US"/>
        </w:rPr>
        <w:t xml:space="preserve"> cu </w:t>
      </w:r>
      <w:proofErr w:type="spellStart"/>
      <w:r w:rsidRPr="00AF28E1">
        <w:rPr>
          <w:rFonts w:ascii="Articulat CF Medium" w:hAnsi="Articulat CF Medium" w:cstheme="minorHAnsi"/>
          <w:sz w:val="20"/>
          <w:szCs w:val="20"/>
          <w:lang w:val="en-US"/>
        </w:rPr>
        <w:t>mediul</w:t>
      </w:r>
      <w:proofErr w:type="spellEnd"/>
      <w:r w:rsidRPr="00AF28E1">
        <w:rPr>
          <w:rFonts w:ascii="Articulat CF Medium" w:hAnsi="Articulat CF Medium" w:cstheme="minorHAnsi"/>
          <w:sz w:val="20"/>
          <w:szCs w:val="20"/>
          <w:lang w:val="en-US"/>
        </w:rPr>
        <w:t>,</w:t>
      </w:r>
    </w:p>
    <w:p w14:paraId="49DC3944" w14:textId="77777777" w:rsidR="00AF28E1" w:rsidRPr="00AF28E1" w:rsidRDefault="00AF28E1">
      <w:pPr>
        <w:numPr>
          <w:ilvl w:val="0"/>
          <w:numId w:val="34"/>
        </w:numPr>
        <w:tabs>
          <w:tab w:val="clear" w:pos="720"/>
          <w:tab w:val="num" w:pos="1134"/>
        </w:tabs>
        <w:spacing w:after="120"/>
        <w:ind w:left="1701"/>
        <w:jc w:val="both"/>
        <w:rPr>
          <w:rFonts w:ascii="Articulat CF Medium" w:hAnsi="Articulat CF Medium" w:cstheme="minorHAnsi"/>
          <w:sz w:val="20"/>
          <w:szCs w:val="20"/>
          <w:lang w:val="pt-BR"/>
        </w:rPr>
      </w:pPr>
      <w:r w:rsidRPr="00AF28E1">
        <w:rPr>
          <w:rFonts w:ascii="Articulat CF Medium" w:hAnsi="Articulat CF Medium" w:cstheme="minorHAnsi"/>
          <w:sz w:val="20"/>
          <w:szCs w:val="20"/>
          <w:lang w:val="pt-BR"/>
        </w:rPr>
        <w:t>locuințe flexibile, adaptabile la schimbările sociale.</w:t>
      </w:r>
    </w:p>
    <w:p w14:paraId="208DB521" w14:textId="51FAD46B" w:rsidR="00AF28E1" w:rsidRPr="00AF28E1" w:rsidRDefault="00AF28E1">
      <w:pPr>
        <w:pStyle w:val="ListParagraph"/>
        <w:numPr>
          <w:ilvl w:val="1"/>
          <w:numId w:val="5"/>
        </w:numPr>
        <w:spacing w:after="120"/>
        <w:jc w:val="both"/>
        <w:rPr>
          <w:rFonts w:ascii="Articulat CF Demi Bold" w:hAnsi="Articulat CF Demi Bold" w:cstheme="minorHAnsi"/>
          <w:lang w:val="pt-BR"/>
        </w:rPr>
      </w:pPr>
      <w:r w:rsidRPr="00AF28E1">
        <w:rPr>
          <w:rFonts w:ascii="Articulat CF Demi Bold" w:hAnsi="Articulat CF Demi Bold" w:cstheme="minorHAnsi"/>
          <w:lang w:val="pt-BR"/>
        </w:rPr>
        <w:lastRenderedPageBreak/>
        <w:t>Heidegger și Filosofia Locuirii</w:t>
      </w:r>
    </w:p>
    <w:p w14:paraId="4B031135" w14:textId="132A436C" w:rsidR="00AF28E1" w:rsidRPr="00AF28E1" w:rsidRDefault="00AF28E1" w:rsidP="00AF28E1">
      <w:pPr>
        <w:spacing w:after="120"/>
        <w:jc w:val="both"/>
        <w:rPr>
          <w:rFonts w:ascii="Articulat CF Medium" w:hAnsi="Articulat CF Medium" w:cstheme="minorHAnsi"/>
          <w:sz w:val="20"/>
          <w:szCs w:val="20"/>
          <w:lang w:val="pt-BR"/>
        </w:rPr>
      </w:pPr>
      <w:r w:rsidRPr="00AF28E1">
        <w:rPr>
          <w:rFonts w:ascii="Articulat CF Medium" w:hAnsi="Articulat CF Medium" w:cstheme="minorHAnsi"/>
          <w:sz w:val="20"/>
          <w:szCs w:val="20"/>
          <w:lang w:val="pt-BR"/>
        </w:rPr>
        <w:t xml:space="preserve">Filosoful Martin Heidegger ne spune că locuirea nu este doar o nevoie, ci </w:t>
      </w:r>
      <w:r w:rsidRPr="00AF28E1">
        <w:rPr>
          <w:rFonts w:ascii="Articulat CF Demi Bold" w:hAnsi="Articulat CF Demi Bold" w:cstheme="minorHAnsi"/>
          <w:sz w:val="20"/>
          <w:szCs w:val="20"/>
          <w:lang w:val="pt-BR"/>
        </w:rPr>
        <w:t>un mod de a fi.</w:t>
      </w:r>
      <w:r>
        <w:rPr>
          <w:rFonts w:ascii="Articulat CF Medium" w:hAnsi="Articulat CF Medium" w:cstheme="minorHAnsi"/>
          <w:sz w:val="20"/>
          <w:szCs w:val="20"/>
          <w:lang w:val="pt-BR"/>
        </w:rPr>
        <w:t xml:space="preserve"> </w:t>
      </w:r>
      <w:r w:rsidRPr="00121A01">
        <w:rPr>
          <w:rFonts w:ascii="Articulat CF Medium" w:hAnsi="Articulat CF Medium" w:cstheme="minorHAnsi"/>
          <w:sz w:val="20"/>
          <w:szCs w:val="20"/>
          <w:lang w:val="pt-BR"/>
        </w:rPr>
        <w:t>Locuirea înseamnă:</w:t>
      </w:r>
    </w:p>
    <w:p w14:paraId="4FB80548" w14:textId="77777777" w:rsidR="00AF28E1" w:rsidRPr="00AF28E1" w:rsidRDefault="00AF28E1">
      <w:pPr>
        <w:numPr>
          <w:ilvl w:val="0"/>
          <w:numId w:val="35"/>
        </w:numPr>
        <w:tabs>
          <w:tab w:val="clear" w:pos="720"/>
        </w:tabs>
        <w:spacing w:after="120"/>
        <w:ind w:left="1701"/>
        <w:jc w:val="both"/>
        <w:rPr>
          <w:rFonts w:ascii="Articulat CF Medium" w:hAnsi="Articulat CF Medium" w:cstheme="minorHAnsi"/>
          <w:sz w:val="20"/>
          <w:szCs w:val="20"/>
          <w:lang w:val="en-US"/>
        </w:rPr>
      </w:pPr>
      <w:proofErr w:type="spellStart"/>
      <w:r w:rsidRPr="00AF28E1">
        <w:rPr>
          <w:rFonts w:ascii="Articulat CF Medium" w:hAnsi="Articulat CF Medium" w:cstheme="minorHAnsi"/>
          <w:sz w:val="20"/>
          <w:szCs w:val="20"/>
          <w:lang w:val="en-US"/>
        </w:rPr>
        <w:t>să</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te</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simți</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acasă</w:t>
      </w:r>
      <w:proofErr w:type="spellEnd"/>
      <w:r w:rsidRPr="00AF28E1">
        <w:rPr>
          <w:rFonts w:ascii="Articulat CF Medium" w:hAnsi="Articulat CF Medium" w:cstheme="minorHAnsi"/>
          <w:sz w:val="20"/>
          <w:szCs w:val="20"/>
          <w:lang w:val="en-US"/>
        </w:rPr>
        <w:t>,</w:t>
      </w:r>
    </w:p>
    <w:p w14:paraId="61AF6BA1" w14:textId="77777777" w:rsidR="00AF28E1" w:rsidRPr="00AF28E1" w:rsidRDefault="00AF28E1">
      <w:pPr>
        <w:numPr>
          <w:ilvl w:val="0"/>
          <w:numId w:val="35"/>
        </w:numPr>
        <w:tabs>
          <w:tab w:val="clear" w:pos="720"/>
        </w:tabs>
        <w:spacing w:after="120"/>
        <w:ind w:left="1701"/>
        <w:jc w:val="both"/>
        <w:rPr>
          <w:rFonts w:ascii="Articulat CF Medium" w:hAnsi="Articulat CF Medium" w:cstheme="minorHAnsi"/>
          <w:sz w:val="20"/>
          <w:szCs w:val="20"/>
          <w:lang w:val="pt-BR"/>
        </w:rPr>
      </w:pPr>
      <w:r w:rsidRPr="00AF28E1">
        <w:rPr>
          <w:rFonts w:ascii="Articulat CF Medium" w:hAnsi="Articulat CF Medium" w:cstheme="minorHAnsi"/>
          <w:sz w:val="20"/>
          <w:szCs w:val="20"/>
          <w:lang w:val="pt-BR"/>
        </w:rPr>
        <w:t>să ai grijă de spațiul tău,</w:t>
      </w:r>
    </w:p>
    <w:p w14:paraId="21C0DC7A" w14:textId="77777777" w:rsidR="00AF28E1" w:rsidRPr="00AF28E1" w:rsidRDefault="00AF28E1">
      <w:pPr>
        <w:numPr>
          <w:ilvl w:val="0"/>
          <w:numId w:val="35"/>
        </w:numPr>
        <w:tabs>
          <w:tab w:val="clear" w:pos="720"/>
        </w:tabs>
        <w:spacing w:after="120"/>
        <w:ind w:left="1701"/>
        <w:jc w:val="both"/>
        <w:rPr>
          <w:rFonts w:ascii="Articulat CF Medium" w:hAnsi="Articulat CF Medium" w:cstheme="minorHAnsi"/>
          <w:sz w:val="20"/>
          <w:szCs w:val="20"/>
          <w:lang w:val="en-US"/>
        </w:rPr>
      </w:pPr>
      <w:proofErr w:type="spellStart"/>
      <w:r w:rsidRPr="00AF28E1">
        <w:rPr>
          <w:rFonts w:ascii="Articulat CF Medium" w:hAnsi="Articulat CF Medium" w:cstheme="minorHAnsi"/>
          <w:sz w:val="20"/>
          <w:szCs w:val="20"/>
          <w:lang w:val="en-US"/>
        </w:rPr>
        <w:t>să</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fii</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conectat</w:t>
      </w:r>
      <w:proofErr w:type="spellEnd"/>
      <w:r w:rsidRPr="00AF28E1">
        <w:rPr>
          <w:rFonts w:ascii="Articulat CF Medium" w:hAnsi="Articulat CF Medium" w:cstheme="minorHAnsi"/>
          <w:sz w:val="20"/>
          <w:szCs w:val="20"/>
          <w:lang w:val="en-US"/>
        </w:rPr>
        <w:t xml:space="preserve"> la </w:t>
      </w:r>
      <w:proofErr w:type="spellStart"/>
      <w:r w:rsidRPr="00AF28E1">
        <w:rPr>
          <w:rFonts w:ascii="Articulat CF Medium" w:hAnsi="Articulat CF Medium" w:cstheme="minorHAnsi"/>
          <w:sz w:val="20"/>
          <w:szCs w:val="20"/>
          <w:lang w:val="en-US"/>
        </w:rPr>
        <w:t>lumea</w:t>
      </w:r>
      <w:proofErr w:type="spellEnd"/>
      <w:r w:rsidRPr="00AF28E1">
        <w:rPr>
          <w:rFonts w:ascii="Articulat CF Medium" w:hAnsi="Articulat CF Medium" w:cstheme="minorHAnsi"/>
          <w:sz w:val="20"/>
          <w:szCs w:val="20"/>
          <w:lang w:val="en-US"/>
        </w:rPr>
        <w:t xml:space="preserve"> din </w:t>
      </w:r>
      <w:proofErr w:type="spellStart"/>
      <w:r w:rsidRPr="00AF28E1">
        <w:rPr>
          <w:rFonts w:ascii="Articulat CF Medium" w:hAnsi="Articulat CF Medium" w:cstheme="minorHAnsi"/>
          <w:sz w:val="20"/>
          <w:szCs w:val="20"/>
          <w:lang w:val="en-US"/>
        </w:rPr>
        <w:t>jur</w:t>
      </w:r>
      <w:proofErr w:type="spellEnd"/>
      <w:r w:rsidRPr="00AF28E1">
        <w:rPr>
          <w:rFonts w:ascii="Articulat CF Medium" w:hAnsi="Articulat CF Medium" w:cstheme="minorHAnsi"/>
          <w:sz w:val="20"/>
          <w:szCs w:val="20"/>
          <w:lang w:val="en-US"/>
        </w:rPr>
        <w:t>.</w:t>
      </w:r>
    </w:p>
    <w:p w14:paraId="7ED6F7C1" w14:textId="77777777" w:rsidR="00AF28E1" w:rsidRPr="00AF28E1" w:rsidRDefault="00AF28E1" w:rsidP="00AF28E1">
      <w:pPr>
        <w:spacing w:after="120"/>
        <w:jc w:val="both"/>
        <w:rPr>
          <w:rFonts w:ascii="Articulat CF Medium" w:hAnsi="Articulat CF Medium" w:cstheme="minorHAnsi"/>
          <w:sz w:val="20"/>
          <w:szCs w:val="20"/>
          <w:lang w:val="en-US"/>
        </w:rPr>
      </w:pPr>
      <w:proofErr w:type="spellStart"/>
      <w:r w:rsidRPr="00AF28E1">
        <w:rPr>
          <w:rFonts w:ascii="Articulat CF Medium" w:hAnsi="Articulat CF Medium" w:cstheme="minorHAnsi"/>
          <w:sz w:val="20"/>
          <w:szCs w:val="20"/>
          <w:lang w:val="en-US"/>
        </w:rPr>
        <w:t>Astfel</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locuința</w:t>
      </w:r>
      <w:proofErr w:type="spellEnd"/>
      <w:r w:rsidRPr="00AF28E1">
        <w:rPr>
          <w:rFonts w:ascii="Articulat CF Medium" w:hAnsi="Articulat CF Medium" w:cstheme="minorHAnsi"/>
          <w:sz w:val="20"/>
          <w:szCs w:val="20"/>
          <w:lang w:val="en-US"/>
        </w:rPr>
        <w:t xml:space="preserve"> are un </w:t>
      </w:r>
      <w:proofErr w:type="spellStart"/>
      <w:r w:rsidRPr="00AF28E1">
        <w:rPr>
          <w:rFonts w:ascii="Articulat CF Medium" w:hAnsi="Articulat CF Medium" w:cstheme="minorHAnsi"/>
          <w:sz w:val="20"/>
          <w:szCs w:val="20"/>
          <w:lang w:val="en-US"/>
        </w:rPr>
        <w:t>sens</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mai</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adânc</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decât</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simpla</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funcționalitate</w:t>
      </w:r>
      <w:proofErr w:type="spellEnd"/>
      <w:r w:rsidRPr="00AF28E1">
        <w:rPr>
          <w:rFonts w:ascii="Articulat CF Medium" w:hAnsi="Articulat CF Medium" w:cstheme="minorHAnsi"/>
          <w:sz w:val="20"/>
          <w:szCs w:val="20"/>
          <w:lang w:val="en-US"/>
        </w:rPr>
        <w:t>.</w:t>
      </w:r>
    </w:p>
    <w:p w14:paraId="17EB933D" w14:textId="041C9610" w:rsidR="00AF28E1" w:rsidRPr="00AF28E1" w:rsidRDefault="00AF28E1">
      <w:pPr>
        <w:pStyle w:val="ListParagraph"/>
        <w:numPr>
          <w:ilvl w:val="1"/>
          <w:numId w:val="5"/>
        </w:numPr>
        <w:spacing w:after="120"/>
        <w:jc w:val="both"/>
        <w:rPr>
          <w:rFonts w:ascii="Articulat CF Demi Bold" w:hAnsi="Articulat CF Demi Bold" w:cstheme="minorHAnsi"/>
          <w:lang w:val="pt-BR"/>
        </w:rPr>
      </w:pPr>
      <w:r w:rsidRPr="00AF28E1">
        <w:rPr>
          <w:rFonts w:ascii="Articulat CF Demi Bold" w:hAnsi="Articulat CF Demi Bold" w:cstheme="minorHAnsi"/>
          <w:lang w:val="pt-BR"/>
        </w:rPr>
        <w:t xml:space="preserve">Țesutul Urban – Cum este </w:t>
      </w:r>
      <w:r>
        <w:rPr>
          <w:rFonts w:ascii="Articulat CF Demi Bold" w:hAnsi="Articulat CF Demi Bold" w:cstheme="minorHAnsi"/>
          <w:lang w:val="pt-BR"/>
        </w:rPr>
        <w:t>s</w:t>
      </w:r>
      <w:r w:rsidRPr="00AF28E1">
        <w:rPr>
          <w:rFonts w:ascii="Articulat CF Demi Bold" w:hAnsi="Articulat CF Demi Bold" w:cstheme="minorHAnsi"/>
          <w:lang w:val="pt-BR"/>
        </w:rPr>
        <w:t xml:space="preserve">tructurat </w:t>
      </w:r>
      <w:r>
        <w:rPr>
          <w:rFonts w:ascii="Articulat CF Demi Bold" w:hAnsi="Articulat CF Demi Bold" w:cstheme="minorHAnsi"/>
          <w:lang w:val="pt-BR"/>
        </w:rPr>
        <w:t>o</w:t>
      </w:r>
      <w:r w:rsidRPr="00AF28E1">
        <w:rPr>
          <w:rFonts w:ascii="Articulat CF Demi Bold" w:hAnsi="Articulat CF Demi Bold" w:cstheme="minorHAnsi"/>
          <w:lang w:val="pt-BR"/>
        </w:rPr>
        <w:t>rașul</w:t>
      </w:r>
    </w:p>
    <w:p w14:paraId="437C42D5" w14:textId="77777777" w:rsidR="00AF28E1" w:rsidRPr="00AF28E1" w:rsidRDefault="00AF28E1" w:rsidP="00AF28E1">
      <w:pPr>
        <w:spacing w:after="120"/>
        <w:jc w:val="both"/>
        <w:rPr>
          <w:rFonts w:ascii="Articulat CF Medium" w:hAnsi="Articulat CF Medium" w:cstheme="minorHAnsi"/>
          <w:sz w:val="20"/>
          <w:szCs w:val="20"/>
          <w:lang w:val="pt-BR"/>
        </w:rPr>
      </w:pPr>
      <w:r w:rsidRPr="00AF28E1">
        <w:rPr>
          <w:rFonts w:ascii="Articulat CF Medium" w:hAnsi="Articulat CF Medium" w:cstheme="minorHAnsi"/>
          <w:sz w:val="20"/>
          <w:szCs w:val="20"/>
          <w:lang w:val="pt-BR"/>
        </w:rPr>
        <w:t>Orașele sunt alcătuite din străzi, parcele și clădiri, organizate fie:</w:t>
      </w:r>
    </w:p>
    <w:p w14:paraId="111CBDA6" w14:textId="77777777" w:rsidR="00AF28E1" w:rsidRPr="00AF28E1" w:rsidRDefault="00AF28E1">
      <w:pPr>
        <w:numPr>
          <w:ilvl w:val="0"/>
          <w:numId w:val="36"/>
        </w:numPr>
        <w:tabs>
          <w:tab w:val="clear" w:pos="720"/>
          <w:tab w:val="num" w:pos="1701"/>
        </w:tabs>
        <w:spacing w:after="120"/>
        <w:ind w:left="1701"/>
        <w:jc w:val="both"/>
        <w:rPr>
          <w:rFonts w:ascii="Articulat CF Medium" w:hAnsi="Articulat CF Medium" w:cstheme="minorHAnsi"/>
          <w:sz w:val="20"/>
          <w:szCs w:val="20"/>
          <w:lang w:val="en-US"/>
        </w:rPr>
      </w:pPr>
      <w:r w:rsidRPr="00AF28E1">
        <w:rPr>
          <w:rFonts w:ascii="Articulat CF Demi Bold Oblique" w:hAnsi="Articulat CF Demi Bold Oblique" w:cstheme="minorHAnsi"/>
          <w:sz w:val="20"/>
          <w:szCs w:val="20"/>
          <w:lang w:val="en-US"/>
        </w:rPr>
        <w:t>organic</w:t>
      </w:r>
      <w:r w:rsidRPr="00AF28E1">
        <w:rPr>
          <w:rFonts w:ascii="Articulat CF Medium" w:hAnsi="Articulat CF Medium" w:cstheme="minorHAnsi"/>
          <w:sz w:val="20"/>
          <w:szCs w:val="20"/>
          <w:lang w:val="en-US"/>
        </w:rPr>
        <w:t xml:space="preserve"> (natural, </w:t>
      </w:r>
      <w:proofErr w:type="spellStart"/>
      <w:r w:rsidRPr="00AF28E1">
        <w:rPr>
          <w:rFonts w:ascii="Articulat CF Medium" w:hAnsi="Articulat CF Medium" w:cstheme="minorHAnsi"/>
          <w:sz w:val="20"/>
          <w:szCs w:val="20"/>
          <w:lang w:val="en-US"/>
        </w:rPr>
        <w:t>fără</w:t>
      </w:r>
      <w:proofErr w:type="spellEnd"/>
      <w:r w:rsidRPr="00AF28E1">
        <w:rPr>
          <w:rFonts w:ascii="Articulat CF Medium" w:hAnsi="Articulat CF Medium" w:cstheme="minorHAnsi"/>
          <w:sz w:val="20"/>
          <w:szCs w:val="20"/>
          <w:lang w:val="en-US"/>
        </w:rPr>
        <w:t xml:space="preserve"> plan),</w:t>
      </w:r>
    </w:p>
    <w:p w14:paraId="16A43BBC" w14:textId="77777777" w:rsidR="00AF28E1" w:rsidRPr="00AF28E1" w:rsidRDefault="00AF28E1">
      <w:pPr>
        <w:numPr>
          <w:ilvl w:val="0"/>
          <w:numId w:val="36"/>
        </w:numPr>
        <w:tabs>
          <w:tab w:val="clear" w:pos="720"/>
          <w:tab w:val="num" w:pos="1701"/>
        </w:tabs>
        <w:spacing w:after="120"/>
        <w:ind w:left="1701"/>
        <w:jc w:val="both"/>
        <w:rPr>
          <w:rFonts w:ascii="Articulat CF Medium" w:hAnsi="Articulat CF Medium" w:cstheme="minorHAnsi"/>
          <w:sz w:val="20"/>
          <w:szCs w:val="20"/>
          <w:lang w:val="en-US"/>
        </w:rPr>
      </w:pPr>
      <w:proofErr w:type="spellStart"/>
      <w:r w:rsidRPr="00AF28E1">
        <w:rPr>
          <w:rFonts w:ascii="Articulat CF Demi Bold Oblique" w:hAnsi="Articulat CF Demi Bold Oblique" w:cstheme="minorHAnsi"/>
          <w:sz w:val="20"/>
          <w:szCs w:val="20"/>
          <w:lang w:val="en-US"/>
        </w:rPr>
        <w:t>planificat</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gândit</w:t>
      </w:r>
      <w:proofErr w:type="spellEnd"/>
      <w:r w:rsidRPr="00AF28E1">
        <w:rPr>
          <w:rFonts w:ascii="Articulat CF Medium" w:hAnsi="Articulat CF Medium" w:cstheme="minorHAnsi"/>
          <w:sz w:val="20"/>
          <w:szCs w:val="20"/>
          <w:lang w:val="en-US"/>
        </w:rPr>
        <w:t xml:space="preserve"> de </w:t>
      </w:r>
      <w:proofErr w:type="spellStart"/>
      <w:r w:rsidRPr="00AF28E1">
        <w:rPr>
          <w:rFonts w:ascii="Articulat CF Medium" w:hAnsi="Articulat CF Medium" w:cstheme="minorHAnsi"/>
          <w:sz w:val="20"/>
          <w:szCs w:val="20"/>
          <w:lang w:val="en-US"/>
        </w:rPr>
        <w:t>urbanisti</w:t>
      </w:r>
      <w:proofErr w:type="spellEnd"/>
      <w:r w:rsidRPr="00AF28E1">
        <w:rPr>
          <w:rFonts w:ascii="Articulat CF Medium" w:hAnsi="Articulat CF Medium" w:cstheme="minorHAnsi"/>
          <w:sz w:val="20"/>
          <w:szCs w:val="20"/>
          <w:lang w:val="en-US"/>
        </w:rPr>
        <w:t>).</w:t>
      </w:r>
    </w:p>
    <w:p w14:paraId="35945824" w14:textId="77777777" w:rsidR="00AF28E1" w:rsidRPr="00AF28E1" w:rsidRDefault="00AF28E1" w:rsidP="00AF28E1">
      <w:pPr>
        <w:spacing w:after="120"/>
        <w:jc w:val="both"/>
        <w:rPr>
          <w:rFonts w:ascii="Articulat CF Medium" w:hAnsi="Articulat CF Medium" w:cstheme="minorHAnsi"/>
          <w:sz w:val="20"/>
          <w:szCs w:val="20"/>
          <w:lang w:val="en-US"/>
        </w:rPr>
      </w:pPr>
      <w:proofErr w:type="spellStart"/>
      <w:r w:rsidRPr="00AF28E1">
        <w:rPr>
          <w:rFonts w:ascii="Articulat CF Medium" w:hAnsi="Articulat CF Medium" w:cstheme="minorHAnsi"/>
          <w:sz w:val="20"/>
          <w:szCs w:val="20"/>
          <w:lang w:val="en-US"/>
        </w:rPr>
        <w:t>Țesutul</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orașului</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afectează</w:t>
      </w:r>
      <w:proofErr w:type="spellEnd"/>
      <w:r w:rsidRPr="00AF28E1">
        <w:rPr>
          <w:rFonts w:ascii="Articulat CF Medium" w:hAnsi="Articulat CF Medium" w:cstheme="minorHAnsi"/>
          <w:sz w:val="20"/>
          <w:szCs w:val="20"/>
          <w:lang w:val="en-US"/>
        </w:rPr>
        <w:t>:</w:t>
      </w:r>
    </w:p>
    <w:p w14:paraId="17062370" w14:textId="77777777" w:rsidR="00AF28E1" w:rsidRPr="00AF28E1" w:rsidRDefault="00AF28E1">
      <w:pPr>
        <w:numPr>
          <w:ilvl w:val="0"/>
          <w:numId w:val="37"/>
        </w:numPr>
        <w:tabs>
          <w:tab w:val="clear" w:pos="720"/>
          <w:tab w:val="num" w:pos="1701"/>
        </w:tabs>
        <w:spacing w:after="120"/>
        <w:ind w:left="1701"/>
        <w:jc w:val="both"/>
        <w:rPr>
          <w:rFonts w:ascii="Articulat CF Medium" w:hAnsi="Articulat CF Medium" w:cstheme="minorHAnsi"/>
          <w:sz w:val="20"/>
          <w:szCs w:val="20"/>
          <w:lang w:val="en-US"/>
        </w:rPr>
      </w:pPr>
      <w:proofErr w:type="spellStart"/>
      <w:r w:rsidRPr="00AF28E1">
        <w:rPr>
          <w:rFonts w:ascii="Articulat CF Medium" w:hAnsi="Articulat CF Medium" w:cstheme="minorHAnsi"/>
          <w:sz w:val="20"/>
          <w:szCs w:val="20"/>
          <w:lang w:val="en-US"/>
        </w:rPr>
        <w:t>accesul</w:t>
      </w:r>
      <w:proofErr w:type="spellEnd"/>
      <w:r w:rsidRPr="00AF28E1">
        <w:rPr>
          <w:rFonts w:ascii="Articulat CF Medium" w:hAnsi="Articulat CF Medium" w:cstheme="minorHAnsi"/>
          <w:sz w:val="20"/>
          <w:szCs w:val="20"/>
          <w:lang w:val="en-US"/>
        </w:rPr>
        <w:t xml:space="preserve"> la </w:t>
      </w:r>
      <w:proofErr w:type="spellStart"/>
      <w:r w:rsidRPr="00AF28E1">
        <w:rPr>
          <w:rFonts w:ascii="Articulat CF Medium" w:hAnsi="Articulat CF Medium" w:cstheme="minorHAnsi"/>
          <w:sz w:val="20"/>
          <w:szCs w:val="20"/>
          <w:lang w:val="en-US"/>
        </w:rPr>
        <w:t>servicii</w:t>
      </w:r>
      <w:proofErr w:type="spellEnd"/>
      <w:r w:rsidRPr="00AF28E1">
        <w:rPr>
          <w:rFonts w:ascii="Articulat CF Medium" w:hAnsi="Articulat CF Medium" w:cstheme="minorHAnsi"/>
          <w:sz w:val="20"/>
          <w:szCs w:val="20"/>
          <w:lang w:val="en-US"/>
        </w:rPr>
        <w:t>,</w:t>
      </w:r>
    </w:p>
    <w:p w14:paraId="618A48AA" w14:textId="77777777" w:rsidR="00AF28E1" w:rsidRPr="00AF28E1" w:rsidRDefault="00AF28E1">
      <w:pPr>
        <w:numPr>
          <w:ilvl w:val="0"/>
          <w:numId w:val="37"/>
        </w:numPr>
        <w:tabs>
          <w:tab w:val="clear" w:pos="720"/>
          <w:tab w:val="num" w:pos="1701"/>
        </w:tabs>
        <w:spacing w:after="120"/>
        <w:ind w:left="1701"/>
        <w:jc w:val="both"/>
        <w:rPr>
          <w:rFonts w:ascii="Articulat CF Medium" w:hAnsi="Articulat CF Medium" w:cstheme="minorHAnsi"/>
          <w:sz w:val="20"/>
          <w:szCs w:val="20"/>
          <w:lang w:val="en-US"/>
        </w:rPr>
      </w:pPr>
      <w:proofErr w:type="spellStart"/>
      <w:r w:rsidRPr="00AF28E1">
        <w:rPr>
          <w:rFonts w:ascii="Articulat CF Medium" w:hAnsi="Articulat CF Medium" w:cstheme="minorHAnsi"/>
          <w:sz w:val="20"/>
          <w:szCs w:val="20"/>
          <w:lang w:val="en-US"/>
        </w:rPr>
        <w:t>mobilitatea</w:t>
      </w:r>
      <w:proofErr w:type="spellEnd"/>
      <w:r w:rsidRPr="00AF28E1">
        <w:rPr>
          <w:rFonts w:ascii="Articulat CF Medium" w:hAnsi="Articulat CF Medium" w:cstheme="minorHAnsi"/>
          <w:sz w:val="20"/>
          <w:szCs w:val="20"/>
          <w:lang w:val="en-US"/>
        </w:rPr>
        <w:t>,</w:t>
      </w:r>
    </w:p>
    <w:p w14:paraId="11129ED1" w14:textId="77777777" w:rsidR="00AF28E1" w:rsidRPr="00AF28E1" w:rsidRDefault="00AF28E1">
      <w:pPr>
        <w:numPr>
          <w:ilvl w:val="0"/>
          <w:numId w:val="37"/>
        </w:numPr>
        <w:tabs>
          <w:tab w:val="clear" w:pos="720"/>
          <w:tab w:val="num" w:pos="1701"/>
        </w:tabs>
        <w:spacing w:after="120"/>
        <w:ind w:left="1701"/>
        <w:jc w:val="both"/>
        <w:rPr>
          <w:rFonts w:ascii="Articulat CF Medium" w:hAnsi="Articulat CF Medium" w:cstheme="minorHAnsi"/>
          <w:sz w:val="20"/>
          <w:szCs w:val="20"/>
          <w:lang w:val="en-US"/>
        </w:rPr>
      </w:pPr>
      <w:proofErr w:type="spellStart"/>
      <w:r w:rsidRPr="00AF28E1">
        <w:rPr>
          <w:rFonts w:ascii="Articulat CF Medium" w:hAnsi="Articulat CF Medium" w:cstheme="minorHAnsi"/>
          <w:sz w:val="20"/>
          <w:szCs w:val="20"/>
          <w:lang w:val="en-US"/>
        </w:rPr>
        <w:t>calitatea</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vieții</w:t>
      </w:r>
      <w:proofErr w:type="spellEnd"/>
      <w:r w:rsidRPr="00AF28E1">
        <w:rPr>
          <w:rFonts w:ascii="Articulat CF Medium" w:hAnsi="Articulat CF Medium" w:cstheme="minorHAnsi"/>
          <w:sz w:val="20"/>
          <w:szCs w:val="20"/>
          <w:lang w:val="en-US"/>
        </w:rPr>
        <w:t>.</w:t>
      </w:r>
    </w:p>
    <w:p w14:paraId="12637179" w14:textId="41003D98" w:rsidR="00AF28E1" w:rsidRPr="00AF28E1" w:rsidRDefault="00AF28E1" w:rsidP="00AF28E1">
      <w:pPr>
        <w:spacing w:after="120"/>
        <w:jc w:val="both"/>
        <w:rPr>
          <w:rFonts w:ascii="Articulat CF Medium" w:hAnsi="Articulat CF Medium" w:cstheme="minorHAnsi"/>
          <w:sz w:val="20"/>
          <w:szCs w:val="20"/>
          <w:lang w:val="pt-BR"/>
        </w:rPr>
      </w:pPr>
      <w:r w:rsidRPr="00AF28E1">
        <w:rPr>
          <w:rFonts w:ascii="Articulat CF Medium" w:hAnsi="Articulat CF Medium" w:cstheme="minorHAnsi"/>
          <w:sz w:val="20"/>
          <w:szCs w:val="20"/>
          <w:lang w:val="en-US"/>
        </w:rPr>
        <w:t xml:space="preserve">Un </w:t>
      </w:r>
      <w:proofErr w:type="spellStart"/>
      <w:r w:rsidRPr="00AF28E1">
        <w:rPr>
          <w:rFonts w:ascii="Articulat CF Medium" w:hAnsi="Articulat CF Medium" w:cstheme="minorHAnsi"/>
          <w:sz w:val="20"/>
          <w:szCs w:val="20"/>
          <w:lang w:val="en-US"/>
        </w:rPr>
        <w:t>oraș</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echilibrat</w:t>
      </w:r>
      <w:proofErr w:type="spellEnd"/>
      <w:r w:rsidRPr="00AF28E1">
        <w:rPr>
          <w:rFonts w:ascii="Articulat CF Medium" w:hAnsi="Articulat CF Medium" w:cstheme="minorHAnsi"/>
          <w:sz w:val="20"/>
          <w:szCs w:val="20"/>
          <w:lang w:val="en-US"/>
        </w:rPr>
        <w:t xml:space="preserve"> are un bun </w:t>
      </w:r>
      <w:proofErr w:type="spellStart"/>
      <w:r w:rsidRPr="00AF28E1">
        <w:rPr>
          <w:rFonts w:ascii="Articulat CF Medium" w:hAnsi="Articulat CF Medium" w:cstheme="minorHAnsi"/>
          <w:sz w:val="20"/>
          <w:szCs w:val="20"/>
          <w:lang w:val="en-US"/>
        </w:rPr>
        <w:t>raport</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între</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spațiile</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publice</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și</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cele</w:t>
      </w:r>
      <w:proofErr w:type="spellEnd"/>
      <w:r w:rsidRPr="00AF28E1">
        <w:rPr>
          <w:rFonts w:ascii="Articulat CF Medium" w:hAnsi="Articulat CF Medium" w:cstheme="minorHAnsi"/>
          <w:sz w:val="20"/>
          <w:szCs w:val="20"/>
          <w:lang w:val="en-US"/>
        </w:rPr>
        <w:t xml:space="preserve"> private.</w:t>
      </w:r>
      <w:r>
        <w:rPr>
          <w:rFonts w:ascii="Articulat CF Medium" w:hAnsi="Articulat CF Medium" w:cstheme="minorHAnsi"/>
          <w:sz w:val="20"/>
          <w:szCs w:val="20"/>
          <w:lang w:val="en-US"/>
        </w:rPr>
        <w:t xml:space="preserve"> </w:t>
      </w:r>
      <w:r w:rsidRPr="00AF28E1">
        <w:rPr>
          <w:rFonts w:ascii="Articulat CF Demi Bold" w:hAnsi="Articulat CF Demi Bold" w:cstheme="minorHAnsi"/>
          <w:sz w:val="20"/>
          <w:szCs w:val="20"/>
          <w:lang w:val="pt-BR"/>
        </w:rPr>
        <w:t>Vecinătatea imediată</w:t>
      </w:r>
      <w:r w:rsidRPr="00AF28E1">
        <w:rPr>
          <w:rFonts w:ascii="Articulat CF Medium" w:hAnsi="Articulat CF Medium" w:cstheme="minorHAnsi"/>
          <w:sz w:val="20"/>
          <w:szCs w:val="20"/>
          <w:lang w:val="pt-BR"/>
        </w:rPr>
        <w:t xml:space="preserve"> (unitatea de</w:t>
      </w:r>
      <w:r>
        <w:rPr>
          <w:rFonts w:ascii="Articulat CF Medium" w:hAnsi="Articulat CF Medium" w:cstheme="minorHAnsi"/>
          <w:sz w:val="20"/>
          <w:szCs w:val="20"/>
          <w:lang w:val="pt-BR"/>
        </w:rPr>
        <w:t xml:space="preserve"> vecinătate, similară conceptului de </w:t>
      </w:r>
      <w:r w:rsidRPr="00AF28E1">
        <w:rPr>
          <w:rFonts w:ascii="Articulat CF Demi Bold" w:hAnsi="Articulat CF Demi Bold" w:cstheme="minorHAnsi"/>
          <w:sz w:val="20"/>
          <w:szCs w:val="20"/>
          <w:lang w:val="pt-BR"/>
        </w:rPr>
        <w:t>15-min city</w:t>
      </w:r>
      <w:r>
        <w:rPr>
          <w:rFonts w:ascii="Articulat CF Medium" w:hAnsi="Articulat CF Medium" w:cstheme="minorHAnsi"/>
          <w:sz w:val="20"/>
          <w:szCs w:val="20"/>
          <w:lang w:val="pt-BR"/>
        </w:rPr>
        <w:t>)</w:t>
      </w:r>
      <w:r w:rsidRPr="00AF28E1">
        <w:rPr>
          <w:rFonts w:ascii="Articulat CF Medium" w:hAnsi="Articulat CF Medium" w:cstheme="minorHAnsi"/>
          <w:sz w:val="20"/>
          <w:szCs w:val="20"/>
          <w:lang w:val="pt-BR"/>
        </w:rPr>
        <w:t xml:space="preserve"> ajută la formarea de comunități puternice.</w:t>
      </w:r>
    </w:p>
    <w:p w14:paraId="0C04F59E" w14:textId="5150755F" w:rsidR="00AF28E1" w:rsidRPr="00AF28E1" w:rsidRDefault="00AF28E1">
      <w:pPr>
        <w:pStyle w:val="ListParagraph"/>
        <w:numPr>
          <w:ilvl w:val="1"/>
          <w:numId w:val="5"/>
        </w:numPr>
        <w:spacing w:after="120"/>
        <w:jc w:val="both"/>
        <w:rPr>
          <w:rFonts w:ascii="Articulat CF Demi Bold" w:hAnsi="Articulat CF Demi Bold" w:cstheme="minorHAnsi"/>
          <w:lang w:val="pt-BR"/>
        </w:rPr>
      </w:pPr>
      <w:r w:rsidRPr="00AF28E1">
        <w:rPr>
          <w:rFonts w:ascii="Articulat CF Demi Bold" w:hAnsi="Articulat CF Demi Bold" w:cstheme="minorHAnsi"/>
          <w:lang w:val="pt-BR"/>
        </w:rPr>
        <w:t>Locuințe Accesibile vs. Locuințe de Lux</w:t>
      </w:r>
    </w:p>
    <w:p w14:paraId="354F6CE4" w14:textId="77777777" w:rsidR="00AF28E1" w:rsidRPr="00AF28E1" w:rsidRDefault="00AF28E1" w:rsidP="00AF28E1">
      <w:pPr>
        <w:spacing w:after="120"/>
        <w:jc w:val="both"/>
        <w:rPr>
          <w:rFonts w:ascii="Articulat CF Medium" w:hAnsi="Articulat CF Medium" w:cstheme="minorHAnsi"/>
          <w:sz w:val="20"/>
          <w:szCs w:val="20"/>
          <w:lang w:val="pt-BR"/>
        </w:rPr>
      </w:pPr>
      <w:r w:rsidRPr="00AF28E1">
        <w:rPr>
          <w:rFonts w:ascii="Articulat CF Medium" w:hAnsi="Articulat CF Medium" w:cstheme="minorHAnsi"/>
          <w:sz w:val="20"/>
          <w:szCs w:val="20"/>
          <w:lang w:val="pt-BR"/>
        </w:rPr>
        <w:t>Există două tipuri de locuințe:</w:t>
      </w:r>
    </w:p>
    <w:p w14:paraId="43112D09" w14:textId="77777777" w:rsidR="00AF28E1" w:rsidRPr="00AF28E1" w:rsidRDefault="00AF28E1">
      <w:pPr>
        <w:numPr>
          <w:ilvl w:val="0"/>
          <w:numId w:val="38"/>
        </w:numPr>
        <w:tabs>
          <w:tab w:val="clear" w:pos="720"/>
          <w:tab w:val="num" w:pos="1701"/>
        </w:tabs>
        <w:spacing w:after="120"/>
        <w:ind w:left="1701"/>
        <w:jc w:val="both"/>
        <w:rPr>
          <w:rFonts w:ascii="Articulat CF Medium" w:hAnsi="Articulat CF Medium" w:cstheme="minorHAnsi"/>
          <w:sz w:val="20"/>
          <w:szCs w:val="20"/>
          <w:lang w:val="pt-BR"/>
        </w:rPr>
      </w:pPr>
      <w:r w:rsidRPr="00AF28E1">
        <w:rPr>
          <w:rFonts w:ascii="Articulat CF Medium" w:hAnsi="Articulat CF Medium" w:cstheme="minorHAnsi"/>
          <w:b/>
          <w:bCs/>
          <w:sz w:val="20"/>
          <w:szCs w:val="20"/>
          <w:lang w:val="pt-BR"/>
        </w:rPr>
        <w:t>Locuința accesibilă</w:t>
      </w:r>
      <w:r w:rsidRPr="00AF28E1">
        <w:rPr>
          <w:rFonts w:ascii="Articulat CF Medium" w:hAnsi="Articulat CF Medium" w:cstheme="minorHAnsi"/>
          <w:sz w:val="20"/>
          <w:szCs w:val="20"/>
          <w:lang w:val="pt-BR"/>
        </w:rPr>
        <w:t>: simplă, la costuri reduse, dar vitală pentru orașe echitabile.</w:t>
      </w:r>
    </w:p>
    <w:p w14:paraId="04F993AE" w14:textId="77777777" w:rsidR="00AF28E1" w:rsidRPr="00AF28E1" w:rsidRDefault="00AF28E1">
      <w:pPr>
        <w:numPr>
          <w:ilvl w:val="0"/>
          <w:numId w:val="38"/>
        </w:numPr>
        <w:tabs>
          <w:tab w:val="clear" w:pos="720"/>
          <w:tab w:val="num" w:pos="1701"/>
        </w:tabs>
        <w:spacing w:after="120"/>
        <w:ind w:left="1701"/>
        <w:jc w:val="both"/>
        <w:rPr>
          <w:rFonts w:ascii="Articulat CF Medium" w:hAnsi="Articulat CF Medium" w:cstheme="minorHAnsi"/>
          <w:sz w:val="20"/>
          <w:szCs w:val="20"/>
          <w:lang w:val="en-US"/>
        </w:rPr>
      </w:pPr>
      <w:proofErr w:type="spellStart"/>
      <w:r w:rsidRPr="00AF28E1">
        <w:rPr>
          <w:rFonts w:ascii="Articulat CF Medium" w:hAnsi="Articulat CF Medium" w:cstheme="minorHAnsi"/>
          <w:b/>
          <w:bCs/>
          <w:sz w:val="20"/>
          <w:szCs w:val="20"/>
          <w:lang w:val="en-US"/>
        </w:rPr>
        <w:t>Locuința</w:t>
      </w:r>
      <w:proofErr w:type="spellEnd"/>
      <w:r w:rsidRPr="00AF28E1">
        <w:rPr>
          <w:rFonts w:ascii="Articulat CF Medium" w:hAnsi="Articulat CF Medium" w:cstheme="minorHAnsi"/>
          <w:b/>
          <w:bCs/>
          <w:sz w:val="20"/>
          <w:szCs w:val="20"/>
          <w:lang w:val="en-US"/>
        </w:rPr>
        <w:t xml:space="preserve"> de lux</w:t>
      </w:r>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exprimă</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statutul</w:t>
      </w:r>
      <w:proofErr w:type="spellEnd"/>
      <w:r w:rsidRPr="00AF28E1">
        <w:rPr>
          <w:rFonts w:ascii="Articulat CF Medium" w:hAnsi="Articulat CF Medium" w:cstheme="minorHAnsi"/>
          <w:sz w:val="20"/>
          <w:szCs w:val="20"/>
          <w:lang w:val="en-US"/>
        </w:rPr>
        <w:t xml:space="preserve"> social, are </w:t>
      </w:r>
      <w:proofErr w:type="spellStart"/>
      <w:r w:rsidRPr="00AF28E1">
        <w:rPr>
          <w:rFonts w:ascii="Articulat CF Medium" w:hAnsi="Articulat CF Medium" w:cstheme="minorHAnsi"/>
          <w:sz w:val="20"/>
          <w:szCs w:val="20"/>
          <w:lang w:val="en-US"/>
        </w:rPr>
        <w:t>adesea</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valoare</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arhitecturală</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specială</w:t>
      </w:r>
      <w:proofErr w:type="spellEnd"/>
      <w:r w:rsidRPr="00AF28E1">
        <w:rPr>
          <w:rFonts w:ascii="Articulat CF Medium" w:hAnsi="Articulat CF Medium" w:cstheme="minorHAnsi"/>
          <w:sz w:val="20"/>
          <w:szCs w:val="20"/>
          <w:lang w:val="en-US"/>
        </w:rPr>
        <w:t>.</w:t>
      </w:r>
    </w:p>
    <w:p w14:paraId="75A332C7" w14:textId="2AD28D51" w:rsidR="00AF28E1" w:rsidRPr="00AF28E1" w:rsidRDefault="00AF28E1" w:rsidP="00AF28E1">
      <w:pPr>
        <w:spacing w:after="120"/>
        <w:jc w:val="both"/>
        <w:rPr>
          <w:rFonts w:ascii="Articulat CF Medium" w:hAnsi="Articulat CF Medium" w:cstheme="minorHAnsi"/>
          <w:sz w:val="20"/>
          <w:szCs w:val="20"/>
          <w:lang w:val="pt-BR"/>
        </w:rPr>
      </w:pPr>
      <w:r w:rsidRPr="00AF28E1">
        <w:rPr>
          <w:rFonts w:ascii="Articulat CF Medium" w:hAnsi="Articulat CF Medium" w:cstheme="minorHAnsi"/>
          <w:sz w:val="20"/>
          <w:szCs w:val="20"/>
          <w:lang w:val="pt-BR"/>
        </w:rPr>
        <w:t xml:space="preserve">Această diferență arată clar </w:t>
      </w:r>
      <w:r w:rsidRPr="00AF28E1">
        <w:rPr>
          <w:rFonts w:ascii="Articulat CF Demi Bold" w:hAnsi="Articulat CF Demi Bold" w:cstheme="minorHAnsi"/>
          <w:sz w:val="20"/>
          <w:szCs w:val="20"/>
          <w:lang w:val="pt-BR"/>
        </w:rPr>
        <w:t>inegalitățile</w:t>
      </w:r>
      <w:r>
        <w:rPr>
          <w:rFonts w:ascii="Articulat CF Medium" w:hAnsi="Articulat CF Medium" w:cstheme="minorHAnsi"/>
          <w:sz w:val="20"/>
          <w:szCs w:val="20"/>
          <w:lang w:val="pt-BR"/>
        </w:rPr>
        <w:t xml:space="preserve"> </w:t>
      </w:r>
      <w:r w:rsidRPr="00AF28E1">
        <w:rPr>
          <w:rFonts w:ascii="Articulat CF Demi Bold" w:hAnsi="Articulat CF Demi Bold" w:cstheme="minorHAnsi"/>
          <w:sz w:val="20"/>
          <w:szCs w:val="20"/>
          <w:lang w:val="pt-BR"/>
        </w:rPr>
        <w:t>(disparitățile)</w:t>
      </w:r>
      <w:r w:rsidRPr="00AF28E1">
        <w:rPr>
          <w:rFonts w:ascii="Articulat CF Medium" w:hAnsi="Articulat CF Medium" w:cstheme="minorHAnsi"/>
          <w:sz w:val="20"/>
          <w:szCs w:val="20"/>
          <w:lang w:val="pt-BR"/>
        </w:rPr>
        <w:t xml:space="preserve"> din</w:t>
      </w:r>
      <w:r>
        <w:rPr>
          <w:rFonts w:ascii="Articulat CF Medium" w:hAnsi="Articulat CF Medium" w:cstheme="minorHAnsi"/>
          <w:sz w:val="20"/>
          <w:szCs w:val="20"/>
          <w:lang w:val="pt-BR"/>
        </w:rPr>
        <w:t xml:space="preserve"> interiorul</w:t>
      </w:r>
      <w:r w:rsidRPr="00AF28E1">
        <w:rPr>
          <w:rFonts w:ascii="Articulat CF Medium" w:hAnsi="Articulat CF Medium" w:cstheme="minorHAnsi"/>
          <w:sz w:val="20"/>
          <w:szCs w:val="20"/>
          <w:lang w:val="pt-BR"/>
        </w:rPr>
        <w:t xml:space="preserve"> orașe</w:t>
      </w:r>
      <w:r>
        <w:rPr>
          <w:rFonts w:ascii="Articulat CF Medium" w:hAnsi="Articulat CF Medium" w:cstheme="minorHAnsi"/>
          <w:sz w:val="20"/>
          <w:szCs w:val="20"/>
          <w:lang w:val="pt-BR"/>
        </w:rPr>
        <w:t>lor moderne</w:t>
      </w:r>
      <w:r w:rsidRPr="00AF28E1">
        <w:rPr>
          <w:rFonts w:ascii="Articulat CF Medium" w:hAnsi="Articulat CF Medium" w:cstheme="minorHAnsi"/>
          <w:sz w:val="20"/>
          <w:szCs w:val="20"/>
          <w:lang w:val="pt-BR"/>
        </w:rPr>
        <w:t>.</w:t>
      </w:r>
    </w:p>
    <w:p w14:paraId="10E001D2" w14:textId="25B4CCE1" w:rsidR="00AF28E1" w:rsidRPr="00AF28E1" w:rsidRDefault="00AF28E1">
      <w:pPr>
        <w:pStyle w:val="ListParagraph"/>
        <w:numPr>
          <w:ilvl w:val="1"/>
          <w:numId w:val="5"/>
        </w:numPr>
        <w:spacing w:after="120"/>
        <w:jc w:val="both"/>
        <w:rPr>
          <w:rFonts w:ascii="Articulat CF Demi Bold" w:hAnsi="Articulat CF Demi Bold" w:cstheme="minorHAnsi"/>
          <w:lang w:val="pt-BR"/>
        </w:rPr>
      </w:pPr>
      <w:r w:rsidRPr="00AF28E1">
        <w:rPr>
          <w:rFonts w:ascii="Articulat CF Demi Bold" w:hAnsi="Articulat CF Demi Bold" w:cstheme="minorHAnsi"/>
          <w:lang w:val="pt-BR"/>
        </w:rPr>
        <w:t>Orașul și Spațiile "Între"</w:t>
      </w:r>
      <w:r>
        <w:rPr>
          <w:rFonts w:ascii="Articulat CF Demi Bold" w:hAnsi="Articulat CF Demi Bold" w:cstheme="minorHAnsi"/>
          <w:lang w:val="pt-BR"/>
        </w:rPr>
        <w:t xml:space="preserve"> (InBetween)</w:t>
      </w:r>
    </w:p>
    <w:p w14:paraId="7CB27CC6" w14:textId="2A584427" w:rsidR="00AF28E1" w:rsidRPr="00AF28E1" w:rsidRDefault="00AF28E1" w:rsidP="00AF28E1">
      <w:pPr>
        <w:spacing w:after="120"/>
        <w:jc w:val="both"/>
        <w:rPr>
          <w:rFonts w:ascii="Articulat CF Medium" w:hAnsi="Articulat CF Medium" w:cstheme="minorHAnsi"/>
          <w:sz w:val="20"/>
          <w:szCs w:val="20"/>
          <w:lang w:val="pt-BR"/>
        </w:rPr>
      </w:pPr>
      <w:r w:rsidRPr="00AF28E1">
        <w:rPr>
          <w:rFonts w:ascii="Articulat CF Medium" w:hAnsi="Articulat CF Medium" w:cstheme="minorHAnsi"/>
          <w:sz w:val="20"/>
          <w:szCs w:val="20"/>
          <w:lang w:val="pt-BR"/>
        </w:rPr>
        <w:t>Un oraș bun nu este doar despre bulevarde mari și piețe.</w:t>
      </w:r>
      <w:r>
        <w:rPr>
          <w:rFonts w:ascii="Articulat CF Medium" w:hAnsi="Articulat CF Medium" w:cstheme="minorHAnsi"/>
          <w:sz w:val="20"/>
          <w:szCs w:val="20"/>
          <w:lang w:val="pt-BR"/>
        </w:rPr>
        <w:t xml:space="preserve"> </w:t>
      </w:r>
      <w:r w:rsidRPr="00AF28E1">
        <w:rPr>
          <w:rFonts w:ascii="Articulat CF Medium" w:hAnsi="Articulat CF Medium" w:cstheme="minorHAnsi"/>
          <w:sz w:val="20"/>
          <w:szCs w:val="20"/>
          <w:lang w:val="pt-BR"/>
        </w:rPr>
        <w:t xml:space="preserve">Trebuie să existe și </w:t>
      </w:r>
      <w:r w:rsidRPr="00AF28E1">
        <w:rPr>
          <w:rFonts w:ascii="Articulat CF Demi Bold" w:hAnsi="Articulat CF Demi Bold" w:cstheme="minorHAnsi"/>
          <w:sz w:val="20"/>
          <w:szCs w:val="20"/>
          <w:lang w:val="pt-BR"/>
        </w:rPr>
        <w:t>spații de apropiere</w:t>
      </w:r>
      <w:r w:rsidRPr="00AF28E1">
        <w:rPr>
          <w:rFonts w:ascii="Articulat CF Medium" w:hAnsi="Articulat CF Medium" w:cstheme="minorHAnsi"/>
          <w:sz w:val="20"/>
          <w:szCs w:val="20"/>
          <w:lang w:val="pt-BR"/>
        </w:rPr>
        <w:t>, cum sunt:</w:t>
      </w:r>
    </w:p>
    <w:p w14:paraId="6669AD91" w14:textId="77777777" w:rsidR="00AF28E1" w:rsidRPr="00AF28E1" w:rsidRDefault="00AF28E1">
      <w:pPr>
        <w:numPr>
          <w:ilvl w:val="0"/>
          <w:numId w:val="39"/>
        </w:numPr>
        <w:tabs>
          <w:tab w:val="clear" w:pos="720"/>
          <w:tab w:val="num" w:pos="1701"/>
        </w:tabs>
        <w:spacing w:after="120"/>
        <w:ind w:left="1701"/>
        <w:jc w:val="both"/>
        <w:rPr>
          <w:rFonts w:ascii="Articulat CF Medium" w:hAnsi="Articulat CF Medium" w:cstheme="minorHAnsi"/>
          <w:sz w:val="20"/>
          <w:szCs w:val="20"/>
          <w:lang w:val="en-US"/>
        </w:rPr>
      </w:pPr>
      <w:proofErr w:type="spellStart"/>
      <w:r w:rsidRPr="00AF28E1">
        <w:rPr>
          <w:rFonts w:ascii="Articulat CF Medium" w:hAnsi="Articulat CF Medium" w:cstheme="minorHAnsi"/>
          <w:sz w:val="20"/>
          <w:szCs w:val="20"/>
          <w:lang w:val="en-US"/>
        </w:rPr>
        <w:t>străzile</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mici</w:t>
      </w:r>
      <w:proofErr w:type="spellEnd"/>
      <w:r w:rsidRPr="00AF28E1">
        <w:rPr>
          <w:rFonts w:ascii="Articulat CF Medium" w:hAnsi="Articulat CF Medium" w:cstheme="minorHAnsi"/>
          <w:sz w:val="20"/>
          <w:szCs w:val="20"/>
          <w:lang w:val="en-US"/>
        </w:rPr>
        <w:t>,</w:t>
      </w:r>
    </w:p>
    <w:p w14:paraId="7F347468" w14:textId="77777777" w:rsidR="00AF28E1" w:rsidRPr="00AF28E1" w:rsidRDefault="00AF28E1">
      <w:pPr>
        <w:numPr>
          <w:ilvl w:val="0"/>
          <w:numId w:val="39"/>
        </w:numPr>
        <w:tabs>
          <w:tab w:val="clear" w:pos="720"/>
          <w:tab w:val="num" w:pos="1701"/>
        </w:tabs>
        <w:spacing w:after="120"/>
        <w:ind w:left="1701"/>
        <w:jc w:val="both"/>
        <w:rPr>
          <w:rFonts w:ascii="Articulat CF Medium" w:hAnsi="Articulat CF Medium" w:cstheme="minorHAnsi"/>
          <w:sz w:val="20"/>
          <w:szCs w:val="20"/>
          <w:lang w:val="en-US"/>
        </w:rPr>
      </w:pPr>
      <w:proofErr w:type="spellStart"/>
      <w:r w:rsidRPr="00AF28E1">
        <w:rPr>
          <w:rFonts w:ascii="Articulat CF Medium" w:hAnsi="Articulat CF Medium" w:cstheme="minorHAnsi"/>
          <w:sz w:val="20"/>
          <w:szCs w:val="20"/>
          <w:lang w:val="en-US"/>
        </w:rPr>
        <w:t>piețele</w:t>
      </w:r>
      <w:proofErr w:type="spellEnd"/>
      <w:r w:rsidRPr="00AF28E1">
        <w:rPr>
          <w:rFonts w:ascii="Articulat CF Medium" w:hAnsi="Articulat CF Medium" w:cstheme="minorHAnsi"/>
          <w:sz w:val="20"/>
          <w:szCs w:val="20"/>
          <w:lang w:val="en-US"/>
        </w:rPr>
        <w:t xml:space="preserve"> locale,</w:t>
      </w:r>
    </w:p>
    <w:p w14:paraId="1A62A6BB" w14:textId="77777777" w:rsidR="00AF28E1" w:rsidRPr="00AF28E1" w:rsidRDefault="00AF28E1">
      <w:pPr>
        <w:numPr>
          <w:ilvl w:val="0"/>
          <w:numId w:val="39"/>
        </w:numPr>
        <w:tabs>
          <w:tab w:val="clear" w:pos="720"/>
          <w:tab w:val="num" w:pos="1701"/>
        </w:tabs>
        <w:spacing w:after="120"/>
        <w:ind w:left="1701"/>
        <w:jc w:val="both"/>
        <w:rPr>
          <w:rFonts w:ascii="Articulat CF Medium" w:hAnsi="Articulat CF Medium" w:cstheme="minorHAnsi"/>
          <w:sz w:val="20"/>
          <w:szCs w:val="20"/>
          <w:lang w:val="en-US"/>
        </w:rPr>
      </w:pPr>
      <w:proofErr w:type="spellStart"/>
      <w:r w:rsidRPr="00AF28E1">
        <w:rPr>
          <w:rFonts w:ascii="Articulat CF Medium" w:hAnsi="Articulat CF Medium" w:cstheme="minorHAnsi"/>
          <w:sz w:val="20"/>
          <w:szCs w:val="20"/>
          <w:lang w:val="en-US"/>
        </w:rPr>
        <w:t>parcurile</w:t>
      </w:r>
      <w:proofErr w:type="spellEnd"/>
      <w:r w:rsidRPr="00AF28E1">
        <w:rPr>
          <w:rFonts w:ascii="Articulat CF Medium" w:hAnsi="Articulat CF Medium" w:cstheme="minorHAnsi"/>
          <w:sz w:val="20"/>
          <w:szCs w:val="20"/>
          <w:lang w:val="en-US"/>
        </w:rPr>
        <w:t xml:space="preserve"> de cartier.</w:t>
      </w:r>
    </w:p>
    <w:p w14:paraId="4C6875A6" w14:textId="653F9357" w:rsidR="00AF28E1" w:rsidRDefault="00AF28E1" w:rsidP="00CB2BF2">
      <w:pPr>
        <w:spacing w:after="120"/>
        <w:jc w:val="both"/>
        <w:rPr>
          <w:rFonts w:ascii="Articulat CF Medium" w:hAnsi="Articulat CF Medium" w:cstheme="minorHAnsi"/>
          <w:sz w:val="20"/>
          <w:szCs w:val="20"/>
          <w:lang w:val="en-US"/>
        </w:rPr>
      </w:pPr>
      <w:proofErr w:type="spellStart"/>
      <w:r w:rsidRPr="00AF28E1">
        <w:rPr>
          <w:rFonts w:ascii="Articulat CF Demi Bold" w:hAnsi="Articulat CF Demi Bold" w:cstheme="minorHAnsi"/>
          <w:sz w:val="20"/>
          <w:szCs w:val="20"/>
          <w:lang w:val="en-US"/>
        </w:rPr>
        <w:t>Vecinătatea</w:t>
      </w:r>
      <w:proofErr w:type="spellEnd"/>
      <w:r w:rsidRPr="00AF28E1">
        <w:rPr>
          <w:rFonts w:ascii="Articulat CF Demi Bold" w:hAnsi="Articulat CF Demi Bold" w:cstheme="minorHAnsi"/>
          <w:sz w:val="20"/>
          <w:szCs w:val="20"/>
          <w:lang w:val="en-US"/>
        </w:rPr>
        <w:t xml:space="preserve"> </w:t>
      </w:r>
      <w:proofErr w:type="spellStart"/>
      <w:r w:rsidRPr="00AF28E1">
        <w:rPr>
          <w:rFonts w:ascii="Articulat CF Demi Bold" w:hAnsi="Articulat CF Demi Bold" w:cstheme="minorHAnsi"/>
          <w:sz w:val="20"/>
          <w:szCs w:val="20"/>
          <w:lang w:val="en-US"/>
        </w:rPr>
        <w:t>imediată</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ajută</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oamenii</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să</w:t>
      </w:r>
      <w:proofErr w:type="spellEnd"/>
      <w:r w:rsidRPr="00AF28E1">
        <w:rPr>
          <w:rFonts w:ascii="Articulat CF Medium" w:hAnsi="Articulat CF Medium" w:cstheme="minorHAnsi"/>
          <w:sz w:val="20"/>
          <w:szCs w:val="20"/>
          <w:lang w:val="en-US"/>
        </w:rPr>
        <w:t xml:space="preserve"> se </w:t>
      </w:r>
      <w:proofErr w:type="spellStart"/>
      <w:r w:rsidRPr="00AF28E1">
        <w:rPr>
          <w:rFonts w:ascii="Articulat CF Medium" w:hAnsi="Articulat CF Medium" w:cstheme="minorHAnsi"/>
          <w:sz w:val="20"/>
          <w:szCs w:val="20"/>
          <w:lang w:val="en-US"/>
        </w:rPr>
        <w:t>cunoască</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și</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să</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formeze</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comunități</w:t>
      </w:r>
      <w:proofErr w:type="spellEnd"/>
      <w:r w:rsidRPr="00AF28E1">
        <w:rPr>
          <w:rFonts w:ascii="Articulat CF Medium" w:hAnsi="Articulat CF Medium" w:cstheme="minorHAnsi"/>
          <w:sz w:val="20"/>
          <w:szCs w:val="20"/>
          <w:lang w:val="en-US"/>
        </w:rPr>
        <w:t>.</w:t>
      </w:r>
      <w:r>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Fără</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aceste</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spații</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cartierele</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devin</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locuri</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anonime</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și</w:t>
      </w:r>
      <w:proofErr w:type="spellEnd"/>
      <w:r w:rsidRPr="00AF28E1">
        <w:rPr>
          <w:rFonts w:ascii="Articulat CF Medium" w:hAnsi="Articulat CF Medium" w:cstheme="minorHAnsi"/>
          <w:sz w:val="20"/>
          <w:szCs w:val="20"/>
          <w:lang w:val="en-US"/>
        </w:rPr>
        <w:t xml:space="preserve"> </w:t>
      </w:r>
      <w:proofErr w:type="spellStart"/>
      <w:r w:rsidRPr="00AF28E1">
        <w:rPr>
          <w:rFonts w:ascii="Articulat CF Medium" w:hAnsi="Articulat CF Medium" w:cstheme="minorHAnsi"/>
          <w:sz w:val="20"/>
          <w:szCs w:val="20"/>
          <w:lang w:val="en-US"/>
        </w:rPr>
        <w:t>reci</w:t>
      </w:r>
      <w:proofErr w:type="spellEnd"/>
      <w:r w:rsidRPr="00AF28E1">
        <w:rPr>
          <w:rFonts w:ascii="Articulat CF Medium" w:hAnsi="Articulat CF Medium" w:cstheme="minorHAnsi"/>
          <w:sz w:val="20"/>
          <w:szCs w:val="20"/>
          <w:lang w:val="en-US"/>
        </w:rPr>
        <w:t>.</w:t>
      </w:r>
    </w:p>
    <w:p w14:paraId="3D46A18A" w14:textId="77777777" w:rsidR="0092084D" w:rsidRPr="0092084D" w:rsidRDefault="0092084D" w:rsidP="0092084D">
      <w:pPr>
        <w:spacing w:after="120"/>
        <w:jc w:val="both"/>
        <w:rPr>
          <w:rFonts w:ascii="Articulat CF Medium" w:hAnsi="Articulat CF Medium" w:cstheme="minorHAnsi"/>
          <w:sz w:val="20"/>
          <w:szCs w:val="20"/>
          <w:lang w:val="ro-MD"/>
        </w:rPr>
      </w:pPr>
      <w:r w:rsidRPr="0092084D">
        <w:rPr>
          <w:rFonts w:ascii="Articulat CF Bold" w:hAnsi="Articulat CF Bold" w:cstheme="minorHAnsi"/>
          <w:sz w:val="22"/>
          <w:szCs w:val="22"/>
          <w:lang w:val="ro-MD"/>
        </w:rPr>
        <w:t>Tipurile de locuire</w:t>
      </w:r>
      <w:r w:rsidRPr="0092084D">
        <w:rPr>
          <w:rFonts w:ascii="Cambria" w:hAnsi="Cambria" w:cs="Cambria"/>
          <w:sz w:val="22"/>
          <w:szCs w:val="22"/>
          <w:lang w:val="ro-MD"/>
        </w:rPr>
        <w:t> </w:t>
      </w:r>
      <w:r w:rsidRPr="0092084D">
        <w:rPr>
          <w:rFonts w:ascii="Articulat CF Medium" w:hAnsi="Articulat CF Medium" w:cstheme="minorHAnsi"/>
          <w:sz w:val="20"/>
          <w:szCs w:val="20"/>
          <w:lang w:val="ro-MD"/>
        </w:rPr>
        <w:t>se pot clasifica după mai multe criterii, incluzând zona teritorială (individuală sau colectivă), modul de locuire (exclusiv sau hibrid, cum ar fi spațiul de locuit și de lucru de acasă), conformarea și amplasarea pe lot, regimul de înălțime și scopul investițional (locuință pentru uz propriu sau închiriere).</w:t>
      </w:r>
    </w:p>
    <w:p w14:paraId="59B00E09" w14:textId="77777777" w:rsidR="0092084D" w:rsidRPr="0092084D" w:rsidRDefault="0092084D" w:rsidP="0092084D">
      <w:pPr>
        <w:spacing w:after="120"/>
        <w:jc w:val="both"/>
        <w:rPr>
          <w:rFonts w:ascii="Articulat CF Medium" w:hAnsi="Articulat CF Medium" w:cstheme="minorHAnsi"/>
          <w:sz w:val="20"/>
          <w:szCs w:val="20"/>
          <w:lang w:val="pt-BR"/>
        </w:rPr>
      </w:pPr>
      <w:r w:rsidRPr="0092084D">
        <w:rPr>
          <w:rFonts w:ascii="Articulat CF Medium" w:hAnsi="Articulat CF Medium" w:cstheme="minorHAnsi"/>
          <w:sz w:val="20"/>
          <w:szCs w:val="20"/>
          <w:lang w:val="pt-BR"/>
        </w:rPr>
        <w:t>Clasificări posibile ale tipurilor de locuire:</w:t>
      </w:r>
    </w:p>
    <w:p w14:paraId="5217667B" w14:textId="77777777" w:rsidR="0092084D" w:rsidRPr="0092084D" w:rsidRDefault="0092084D">
      <w:pPr>
        <w:numPr>
          <w:ilvl w:val="0"/>
          <w:numId w:val="22"/>
        </w:numPr>
        <w:spacing w:after="120"/>
        <w:jc w:val="both"/>
        <w:rPr>
          <w:rFonts w:ascii="Articulat CF Bold" w:hAnsi="Articulat CF Bold" w:cstheme="minorHAnsi"/>
          <w:sz w:val="20"/>
          <w:szCs w:val="20"/>
          <w:lang w:val="en-US"/>
        </w:rPr>
      </w:pPr>
      <w:proofErr w:type="spellStart"/>
      <w:r w:rsidRPr="0092084D">
        <w:rPr>
          <w:rFonts w:ascii="Articulat CF Bold" w:hAnsi="Articulat CF Bold" w:cstheme="minorHAnsi"/>
          <w:sz w:val="20"/>
          <w:szCs w:val="20"/>
          <w:lang w:val="en-US"/>
        </w:rPr>
        <w:t>După</w:t>
      </w:r>
      <w:proofErr w:type="spellEnd"/>
      <w:r w:rsidRPr="0092084D">
        <w:rPr>
          <w:rFonts w:ascii="Articulat CF Bold" w:hAnsi="Articulat CF Bold" w:cstheme="minorHAnsi"/>
          <w:sz w:val="20"/>
          <w:szCs w:val="20"/>
          <w:lang w:val="en-US"/>
        </w:rPr>
        <w:t xml:space="preserve"> </w:t>
      </w:r>
      <w:proofErr w:type="spellStart"/>
      <w:r w:rsidRPr="0092084D">
        <w:rPr>
          <w:rFonts w:ascii="Articulat CF Bold" w:hAnsi="Articulat CF Bold" w:cstheme="minorHAnsi"/>
          <w:sz w:val="20"/>
          <w:szCs w:val="20"/>
          <w:lang w:val="en-US"/>
        </w:rPr>
        <w:t>modul</w:t>
      </w:r>
      <w:proofErr w:type="spellEnd"/>
      <w:r w:rsidRPr="0092084D">
        <w:rPr>
          <w:rFonts w:ascii="Articulat CF Bold" w:hAnsi="Articulat CF Bold" w:cstheme="minorHAnsi"/>
          <w:sz w:val="20"/>
          <w:szCs w:val="20"/>
          <w:lang w:val="en-US"/>
        </w:rPr>
        <w:t xml:space="preserve"> de </w:t>
      </w:r>
      <w:proofErr w:type="spellStart"/>
      <w:r w:rsidRPr="0092084D">
        <w:rPr>
          <w:rFonts w:ascii="Articulat CF Bold" w:hAnsi="Articulat CF Bold" w:cstheme="minorHAnsi"/>
          <w:sz w:val="20"/>
          <w:szCs w:val="20"/>
          <w:lang w:val="en-US"/>
        </w:rPr>
        <w:t>locuire</w:t>
      </w:r>
      <w:proofErr w:type="spellEnd"/>
      <w:r w:rsidRPr="0092084D">
        <w:rPr>
          <w:rFonts w:ascii="Articulat CF Bold" w:hAnsi="Articulat CF Bold" w:cstheme="minorHAnsi"/>
          <w:sz w:val="20"/>
          <w:szCs w:val="20"/>
          <w:lang w:val="en-US"/>
        </w:rPr>
        <w:t>:</w:t>
      </w:r>
    </w:p>
    <w:p w14:paraId="66C35625" w14:textId="77777777" w:rsidR="0092084D" w:rsidRPr="0092084D" w:rsidRDefault="0092084D">
      <w:pPr>
        <w:numPr>
          <w:ilvl w:val="1"/>
          <w:numId w:val="23"/>
        </w:numPr>
        <w:spacing w:after="120"/>
        <w:jc w:val="both"/>
        <w:rPr>
          <w:rFonts w:ascii="Articulat CF Medium" w:hAnsi="Articulat CF Medium" w:cstheme="minorHAnsi"/>
          <w:sz w:val="20"/>
          <w:szCs w:val="20"/>
          <w:lang w:val="en-US"/>
        </w:rPr>
      </w:pPr>
      <w:proofErr w:type="spellStart"/>
      <w:r w:rsidRPr="0092084D">
        <w:rPr>
          <w:rFonts w:ascii="Articulat CF Demi Bold" w:hAnsi="Articulat CF Demi Bold" w:cstheme="minorHAnsi"/>
          <w:sz w:val="20"/>
          <w:szCs w:val="20"/>
          <w:lang w:val="en-US"/>
        </w:rPr>
        <w:t>Locuire</w:t>
      </w:r>
      <w:proofErr w:type="spellEnd"/>
      <w:r w:rsidRPr="0092084D">
        <w:rPr>
          <w:rFonts w:ascii="Articulat CF Demi Bold" w:hAnsi="Articulat CF Demi Bold" w:cstheme="minorHAnsi"/>
          <w:sz w:val="20"/>
          <w:szCs w:val="20"/>
          <w:lang w:val="en-US"/>
        </w:rPr>
        <w:t xml:space="preserve"> </w:t>
      </w:r>
      <w:proofErr w:type="spellStart"/>
      <w:r w:rsidRPr="0092084D">
        <w:rPr>
          <w:rFonts w:ascii="Articulat CF Demi Bold" w:hAnsi="Articulat CF Demi Bold" w:cstheme="minorHAnsi"/>
          <w:sz w:val="20"/>
          <w:szCs w:val="20"/>
          <w:lang w:val="en-US"/>
        </w:rPr>
        <w:t>individuală</w:t>
      </w:r>
      <w:proofErr w:type="spellEnd"/>
      <w:r w:rsidRPr="0092084D">
        <w:rPr>
          <w:rFonts w:ascii="Articulat CF Demi Bold" w:hAnsi="Articulat CF Demi Bold" w:cstheme="minorHAnsi"/>
          <w:sz w:val="20"/>
          <w:szCs w:val="20"/>
          <w:lang w:val="en-US"/>
        </w:rPr>
        <w:t xml:space="preserve"> (</w:t>
      </w:r>
      <w:proofErr w:type="spellStart"/>
      <w:r w:rsidRPr="0092084D">
        <w:rPr>
          <w:rFonts w:ascii="Articulat CF Demi Bold" w:hAnsi="Articulat CF Demi Bold" w:cstheme="minorHAnsi"/>
          <w:sz w:val="20"/>
          <w:szCs w:val="20"/>
          <w:lang w:val="en-US"/>
        </w:rPr>
        <w:t>exclusiv</w:t>
      </w:r>
      <w:proofErr w:type="spellEnd"/>
      <w:r w:rsidRPr="0092084D">
        <w:rPr>
          <w:rFonts w:ascii="Articulat CF Demi Bold" w:hAnsi="Articulat CF Demi Bold" w:cstheme="minorHAnsi"/>
          <w:sz w:val="20"/>
          <w:szCs w:val="20"/>
          <w:lang w:val="en-US"/>
        </w:rPr>
        <w:t>)</w:t>
      </w:r>
      <w:r w:rsidRPr="0092084D">
        <w:rPr>
          <w:rFonts w:ascii="Articulat CF Medium" w:hAnsi="Articulat CF Medium" w:cstheme="minorHAnsi"/>
          <w:b/>
          <w:bCs/>
          <w:sz w:val="20"/>
          <w:szCs w:val="20"/>
          <w:lang w:val="en-US"/>
        </w:rPr>
        <w:t>:</w:t>
      </w:r>
      <w:r w:rsidRPr="0092084D">
        <w:rPr>
          <w:rFonts w:ascii="Cambria" w:hAnsi="Cambria" w:cs="Cambria"/>
          <w:sz w:val="20"/>
          <w:szCs w:val="20"/>
          <w:lang w:val="en-US"/>
        </w:rPr>
        <w:t> </w:t>
      </w:r>
      <w:proofErr w:type="spellStart"/>
      <w:r w:rsidRPr="0092084D">
        <w:rPr>
          <w:rFonts w:ascii="Articulat CF Medium" w:hAnsi="Articulat CF Medium" w:cstheme="minorHAnsi"/>
          <w:sz w:val="20"/>
          <w:szCs w:val="20"/>
          <w:lang w:val="en-US"/>
        </w:rPr>
        <w:t>Spa</w:t>
      </w:r>
      <w:r w:rsidRPr="0092084D">
        <w:rPr>
          <w:rFonts w:ascii="Articulat CF Medium" w:hAnsi="Articulat CF Medium" w:cs="Articulat CF Medium"/>
          <w:sz w:val="20"/>
          <w:szCs w:val="20"/>
          <w:lang w:val="en-US"/>
        </w:rPr>
        <w:t>ț</w:t>
      </w:r>
      <w:r w:rsidRPr="0092084D">
        <w:rPr>
          <w:rFonts w:ascii="Articulat CF Medium" w:hAnsi="Articulat CF Medium" w:cstheme="minorHAnsi"/>
          <w:sz w:val="20"/>
          <w:szCs w:val="20"/>
          <w:lang w:val="en-US"/>
        </w:rPr>
        <w:t>iu</w:t>
      </w:r>
      <w:proofErr w:type="spellEnd"/>
      <w:r w:rsidRPr="0092084D">
        <w:rPr>
          <w:rFonts w:ascii="Articulat CF Medium" w:hAnsi="Articulat CF Medium" w:cstheme="minorHAnsi"/>
          <w:sz w:val="20"/>
          <w:szCs w:val="20"/>
          <w:lang w:val="en-US"/>
        </w:rPr>
        <w:t xml:space="preserve"> </w:t>
      </w:r>
      <w:proofErr w:type="spellStart"/>
      <w:r w:rsidRPr="0092084D">
        <w:rPr>
          <w:rFonts w:ascii="Articulat CF Medium" w:hAnsi="Articulat CF Medium" w:cstheme="minorHAnsi"/>
          <w:sz w:val="20"/>
          <w:szCs w:val="20"/>
          <w:lang w:val="en-US"/>
        </w:rPr>
        <w:t>destinat</w:t>
      </w:r>
      <w:proofErr w:type="spellEnd"/>
      <w:r w:rsidRPr="0092084D">
        <w:rPr>
          <w:rFonts w:ascii="Articulat CF Medium" w:hAnsi="Articulat CF Medium" w:cstheme="minorHAnsi"/>
          <w:sz w:val="20"/>
          <w:szCs w:val="20"/>
          <w:lang w:val="en-US"/>
        </w:rPr>
        <w:t xml:space="preserve"> strict </w:t>
      </w:r>
      <w:proofErr w:type="spellStart"/>
      <w:r w:rsidRPr="0092084D">
        <w:rPr>
          <w:rFonts w:ascii="Articulat CF Medium" w:hAnsi="Articulat CF Medium" w:cstheme="minorHAnsi"/>
          <w:sz w:val="20"/>
          <w:szCs w:val="20"/>
          <w:lang w:val="en-US"/>
        </w:rPr>
        <w:t>vie</w:t>
      </w:r>
      <w:r w:rsidRPr="0092084D">
        <w:rPr>
          <w:rFonts w:ascii="Articulat CF Medium" w:hAnsi="Articulat CF Medium" w:cs="Articulat CF Medium"/>
          <w:sz w:val="20"/>
          <w:szCs w:val="20"/>
          <w:lang w:val="en-US"/>
        </w:rPr>
        <w:t>ț</w:t>
      </w:r>
      <w:r w:rsidRPr="0092084D">
        <w:rPr>
          <w:rFonts w:ascii="Articulat CF Medium" w:hAnsi="Articulat CF Medium" w:cstheme="minorHAnsi"/>
          <w:sz w:val="20"/>
          <w:szCs w:val="20"/>
          <w:lang w:val="en-US"/>
        </w:rPr>
        <w:t>ii</w:t>
      </w:r>
      <w:proofErr w:type="spellEnd"/>
      <w:r w:rsidRPr="0092084D">
        <w:rPr>
          <w:rFonts w:ascii="Articulat CF Medium" w:hAnsi="Articulat CF Medium" w:cstheme="minorHAnsi"/>
          <w:sz w:val="20"/>
          <w:szCs w:val="20"/>
          <w:lang w:val="en-US"/>
        </w:rPr>
        <w:t xml:space="preserve"> </w:t>
      </w:r>
      <w:proofErr w:type="spellStart"/>
      <w:r w:rsidRPr="0092084D">
        <w:rPr>
          <w:rFonts w:ascii="Articulat CF Medium" w:hAnsi="Articulat CF Medium" w:cstheme="minorHAnsi"/>
          <w:sz w:val="20"/>
          <w:szCs w:val="20"/>
          <w:lang w:val="en-US"/>
        </w:rPr>
        <w:t>personale</w:t>
      </w:r>
      <w:proofErr w:type="spellEnd"/>
      <w:r w:rsidRPr="0092084D">
        <w:rPr>
          <w:rFonts w:ascii="Articulat CF Medium" w:hAnsi="Articulat CF Medium" w:cstheme="minorHAnsi"/>
          <w:sz w:val="20"/>
          <w:szCs w:val="20"/>
          <w:lang w:val="en-US"/>
        </w:rPr>
        <w:t xml:space="preserve"> </w:t>
      </w:r>
      <w:proofErr w:type="spellStart"/>
      <w:r w:rsidRPr="0092084D">
        <w:rPr>
          <w:rFonts w:ascii="Articulat CF Medium" w:hAnsi="Articulat CF Medium" w:cs="Articulat CF Medium"/>
          <w:sz w:val="20"/>
          <w:szCs w:val="20"/>
          <w:lang w:val="en-US"/>
        </w:rPr>
        <w:t>ș</w:t>
      </w:r>
      <w:r w:rsidRPr="0092084D">
        <w:rPr>
          <w:rFonts w:ascii="Articulat CF Medium" w:hAnsi="Articulat CF Medium" w:cstheme="minorHAnsi"/>
          <w:sz w:val="20"/>
          <w:szCs w:val="20"/>
          <w:lang w:val="en-US"/>
        </w:rPr>
        <w:t>i</w:t>
      </w:r>
      <w:proofErr w:type="spellEnd"/>
      <w:r w:rsidRPr="0092084D">
        <w:rPr>
          <w:rFonts w:ascii="Articulat CF Medium" w:hAnsi="Articulat CF Medium" w:cstheme="minorHAnsi"/>
          <w:sz w:val="20"/>
          <w:szCs w:val="20"/>
          <w:lang w:val="en-US"/>
        </w:rPr>
        <w:t xml:space="preserve"> </w:t>
      </w:r>
      <w:proofErr w:type="spellStart"/>
      <w:r w:rsidRPr="0092084D">
        <w:rPr>
          <w:rFonts w:ascii="Articulat CF Medium" w:hAnsi="Articulat CF Medium" w:cstheme="minorHAnsi"/>
          <w:sz w:val="20"/>
          <w:szCs w:val="20"/>
          <w:lang w:val="en-US"/>
        </w:rPr>
        <w:t>familiale</w:t>
      </w:r>
      <w:proofErr w:type="spellEnd"/>
      <w:r w:rsidRPr="0092084D">
        <w:rPr>
          <w:rFonts w:ascii="Articulat CF Medium" w:hAnsi="Articulat CF Medium" w:cstheme="minorHAnsi"/>
          <w:sz w:val="20"/>
          <w:szCs w:val="20"/>
          <w:lang w:val="en-US"/>
        </w:rPr>
        <w:t xml:space="preserve">, precum </w:t>
      </w:r>
      <w:proofErr w:type="spellStart"/>
      <w:r w:rsidRPr="0092084D">
        <w:rPr>
          <w:rFonts w:ascii="Articulat CF Medium" w:hAnsi="Articulat CF Medium" w:cstheme="minorHAnsi"/>
          <w:sz w:val="20"/>
          <w:szCs w:val="20"/>
          <w:lang w:val="en-US"/>
        </w:rPr>
        <w:t>casele</w:t>
      </w:r>
      <w:proofErr w:type="spellEnd"/>
      <w:r w:rsidRPr="0092084D">
        <w:rPr>
          <w:rFonts w:ascii="Articulat CF Medium" w:hAnsi="Articulat CF Medium" w:cstheme="minorHAnsi"/>
          <w:sz w:val="20"/>
          <w:szCs w:val="20"/>
          <w:lang w:val="en-US"/>
        </w:rPr>
        <w:t xml:space="preserve"> </w:t>
      </w:r>
      <w:proofErr w:type="spellStart"/>
      <w:r w:rsidRPr="0092084D">
        <w:rPr>
          <w:rFonts w:ascii="Articulat CF Medium" w:hAnsi="Articulat CF Medium" w:cstheme="minorHAnsi"/>
          <w:sz w:val="20"/>
          <w:szCs w:val="20"/>
          <w:lang w:val="en-US"/>
        </w:rPr>
        <w:t>unifamiliale</w:t>
      </w:r>
      <w:proofErr w:type="spellEnd"/>
      <w:r w:rsidRPr="0092084D">
        <w:rPr>
          <w:rFonts w:ascii="Articulat CF Medium" w:hAnsi="Articulat CF Medium" w:cstheme="minorHAnsi"/>
          <w:sz w:val="20"/>
          <w:szCs w:val="20"/>
          <w:lang w:val="en-US"/>
        </w:rPr>
        <w:t>.</w:t>
      </w:r>
    </w:p>
    <w:p w14:paraId="6ECCC4FF" w14:textId="77777777" w:rsidR="0092084D" w:rsidRPr="0092084D" w:rsidRDefault="0092084D">
      <w:pPr>
        <w:numPr>
          <w:ilvl w:val="1"/>
          <w:numId w:val="24"/>
        </w:numPr>
        <w:spacing w:after="120"/>
        <w:jc w:val="both"/>
        <w:rPr>
          <w:rFonts w:ascii="Articulat CF Medium" w:hAnsi="Articulat CF Medium" w:cstheme="minorHAnsi"/>
          <w:sz w:val="20"/>
          <w:szCs w:val="20"/>
          <w:lang w:val="en-US"/>
        </w:rPr>
      </w:pPr>
      <w:proofErr w:type="spellStart"/>
      <w:r w:rsidRPr="0092084D">
        <w:rPr>
          <w:rFonts w:ascii="Articulat CF Demi Bold" w:hAnsi="Articulat CF Demi Bold" w:cstheme="minorHAnsi"/>
          <w:sz w:val="20"/>
          <w:szCs w:val="20"/>
          <w:lang w:val="en-US"/>
        </w:rPr>
        <w:t>Locuire</w:t>
      </w:r>
      <w:proofErr w:type="spellEnd"/>
      <w:r w:rsidRPr="0092084D">
        <w:rPr>
          <w:rFonts w:ascii="Articulat CF Demi Bold" w:hAnsi="Articulat CF Demi Bold" w:cstheme="minorHAnsi"/>
          <w:sz w:val="20"/>
          <w:szCs w:val="20"/>
          <w:lang w:val="en-US"/>
        </w:rPr>
        <w:t xml:space="preserve"> </w:t>
      </w:r>
      <w:proofErr w:type="spellStart"/>
      <w:r w:rsidRPr="0092084D">
        <w:rPr>
          <w:rFonts w:ascii="Articulat CF Demi Bold" w:hAnsi="Articulat CF Demi Bold" w:cstheme="minorHAnsi"/>
          <w:sz w:val="20"/>
          <w:szCs w:val="20"/>
          <w:lang w:val="en-US"/>
        </w:rPr>
        <w:t>hibridă</w:t>
      </w:r>
      <w:proofErr w:type="spellEnd"/>
      <w:r w:rsidRPr="0092084D">
        <w:rPr>
          <w:rFonts w:ascii="Articulat CF Demi Bold" w:hAnsi="Articulat CF Demi Bold" w:cstheme="minorHAnsi"/>
          <w:sz w:val="20"/>
          <w:szCs w:val="20"/>
          <w:lang w:val="en-US"/>
        </w:rPr>
        <w:t xml:space="preserve"> (</w:t>
      </w:r>
      <w:proofErr w:type="spellStart"/>
      <w:r w:rsidRPr="0092084D">
        <w:rPr>
          <w:rFonts w:ascii="Articulat CF Demi Bold" w:hAnsi="Articulat CF Demi Bold" w:cstheme="minorHAnsi"/>
          <w:sz w:val="20"/>
          <w:szCs w:val="20"/>
          <w:lang w:val="en-US"/>
        </w:rPr>
        <w:t>locuire</w:t>
      </w:r>
      <w:proofErr w:type="spellEnd"/>
      <w:r w:rsidRPr="0092084D">
        <w:rPr>
          <w:rFonts w:ascii="Articulat CF Demi Bold" w:hAnsi="Articulat CF Demi Bold" w:cstheme="minorHAnsi"/>
          <w:sz w:val="20"/>
          <w:szCs w:val="20"/>
          <w:lang w:val="en-US"/>
        </w:rPr>
        <w:t xml:space="preserve"> </w:t>
      </w:r>
      <w:proofErr w:type="spellStart"/>
      <w:r w:rsidRPr="0092084D">
        <w:rPr>
          <w:rFonts w:ascii="Articulat CF Demi Bold" w:hAnsi="Articulat CF Demi Bold" w:cstheme="minorHAnsi"/>
          <w:sz w:val="20"/>
          <w:szCs w:val="20"/>
          <w:lang w:val="en-US"/>
        </w:rPr>
        <w:t>și</w:t>
      </w:r>
      <w:proofErr w:type="spellEnd"/>
      <w:r w:rsidRPr="0092084D">
        <w:rPr>
          <w:rFonts w:ascii="Articulat CF Demi Bold" w:hAnsi="Articulat CF Demi Bold" w:cstheme="minorHAnsi"/>
          <w:sz w:val="20"/>
          <w:szCs w:val="20"/>
          <w:lang w:val="en-US"/>
        </w:rPr>
        <w:t xml:space="preserve"> </w:t>
      </w:r>
      <w:proofErr w:type="spellStart"/>
      <w:r w:rsidRPr="0092084D">
        <w:rPr>
          <w:rFonts w:ascii="Articulat CF Demi Bold" w:hAnsi="Articulat CF Demi Bold" w:cstheme="minorHAnsi"/>
          <w:sz w:val="20"/>
          <w:szCs w:val="20"/>
          <w:lang w:val="en-US"/>
        </w:rPr>
        <w:t>lucru</w:t>
      </w:r>
      <w:proofErr w:type="spellEnd"/>
      <w:r w:rsidRPr="0092084D">
        <w:rPr>
          <w:rFonts w:ascii="Articulat CF Demi Bold" w:hAnsi="Articulat CF Demi Bold" w:cstheme="minorHAnsi"/>
          <w:sz w:val="20"/>
          <w:szCs w:val="20"/>
          <w:lang w:val="en-US"/>
        </w:rPr>
        <w:t xml:space="preserve"> de </w:t>
      </w:r>
      <w:proofErr w:type="spellStart"/>
      <w:r w:rsidRPr="0092084D">
        <w:rPr>
          <w:rFonts w:ascii="Articulat CF Demi Bold" w:hAnsi="Articulat CF Demi Bold" w:cstheme="minorHAnsi"/>
          <w:sz w:val="20"/>
          <w:szCs w:val="20"/>
          <w:lang w:val="en-US"/>
        </w:rPr>
        <w:t>acasă</w:t>
      </w:r>
      <w:proofErr w:type="spellEnd"/>
      <w:r w:rsidRPr="0092084D">
        <w:rPr>
          <w:rFonts w:ascii="Articulat CF Demi Bold" w:hAnsi="Articulat CF Demi Bold" w:cstheme="minorHAnsi"/>
          <w:sz w:val="20"/>
          <w:szCs w:val="20"/>
          <w:lang w:val="en-US"/>
        </w:rPr>
        <w:t>):</w:t>
      </w:r>
      <w:r w:rsidRPr="0092084D">
        <w:rPr>
          <w:rFonts w:ascii="Cambria" w:hAnsi="Cambria" w:cs="Cambria"/>
          <w:sz w:val="20"/>
          <w:szCs w:val="20"/>
          <w:lang w:val="en-US"/>
        </w:rPr>
        <w:t> </w:t>
      </w:r>
      <w:proofErr w:type="spellStart"/>
      <w:r w:rsidRPr="0092084D">
        <w:rPr>
          <w:rFonts w:ascii="Articulat CF Medium" w:hAnsi="Articulat CF Medium" w:cstheme="minorHAnsi"/>
          <w:sz w:val="20"/>
          <w:szCs w:val="20"/>
          <w:lang w:val="en-US"/>
        </w:rPr>
        <w:t>Locuin</w:t>
      </w:r>
      <w:r w:rsidRPr="0092084D">
        <w:rPr>
          <w:rFonts w:ascii="Articulat CF Medium" w:hAnsi="Articulat CF Medium" w:cs="Articulat CF Medium"/>
          <w:sz w:val="20"/>
          <w:szCs w:val="20"/>
          <w:lang w:val="en-US"/>
        </w:rPr>
        <w:t>ț</w:t>
      </w:r>
      <w:r w:rsidRPr="0092084D">
        <w:rPr>
          <w:rFonts w:ascii="Articulat CF Medium" w:hAnsi="Articulat CF Medium" w:cstheme="minorHAnsi"/>
          <w:sz w:val="20"/>
          <w:szCs w:val="20"/>
          <w:lang w:val="en-US"/>
        </w:rPr>
        <w:t>e</w:t>
      </w:r>
      <w:proofErr w:type="spellEnd"/>
      <w:r w:rsidRPr="0092084D">
        <w:rPr>
          <w:rFonts w:ascii="Articulat CF Medium" w:hAnsi="Articulat CF Medium" w:cstheme="minorHAnsi"/>
          <w:sz w:val="20"/>
          <w:szCs w:val="20"/>
          <w:lang w:val="en-US"/>
        </w:rPr>
        <w:t xml:space="preserve"> care </w:t>
      </w:r>
      <w:proofErr w:type="spellStart"/>
      <w:r w:rsidRPr="0092084D">
        <w:rPr>
          <w:rFonts w:ascii="Articulat CF Medium" w:hAnsi="Articulat CF Medium" w:cstheme="minorHAnsi"/>
          <w:sz w:val="20"/>
          <w:szCs w:val="20"/>
          <w:lang w:val="en-US"/>
        </w:rPr>
        <w:t>integreaz</w:t>
      </w:r>
      <w:r w:rsidRPr="0092084D">
        <w:rPr>
          <w:rFonts w:ascii="Articulat CF Medium" w:hAnsi="Articulat CF Medium" w:cs="Articulat CF Medium"/>
          <w:sz w:val="20"/>
          <w:szCs w:val="20"/>
          <w:lang w:val="en-US"/>
        </w:rPr>
        <w:t>ă</w:t>
      </w:r>
      <w:proofErr w:type="spellEnd"/>
      <w:r w:rsidRPr="0092084D">
        <w:rPr>
          <w:rFonts w:ascii="Articulat CF Medium" w:hAnsi="Articulat CF Medium" w:cstheme="minorHAnsi"/>
          <w:sz w:val="20"/>
          <w:szCs w:val="20"/>
          <w:lang w:val="en-US"/>
        </w:rPr>
        <w:t xml:space="preserve"> un </w:t>
      </w:r>
      <w:proofErr w:type="spellStart"/>
      <w:r w:rsidRPr="0092084D">
        <w:rPr>
          <w:rFonts w:ascii="Articulat CF Medium" w:hAnsi="Articulat CF Medium" w:cstheme="minorHAnsi"/>
          <w:sz w:val="20"/>
          <w:szCs w:val="20"/>
          <w:lang w:val="en-US"/>
        </w:rPr>
        <w:t>spa</w:t>
      </w:r>
      <w:r w:rsidRPr="0092084D">
        <w:rPr>
          <w:rFonts w:ascii="Articulat CF Medium" w:hAnsi="Articulat CF Medium" w:cs="Articulat CF Medium"/>
          <w:sz w:val="20"/>
          <w:szCs w:val="20"/>
          <w:lang w:val="en-US"/>
        </w:rPr>
        <w:t>ț</w:t>
      </w:r>
      <w:r w:rsidRPr="0092084D">
        <w:rPr>
          <w:rFonts w:ascii="Articulat CF Medium" w:hAnsi="Articulat CF Medium" w:cstheme="minorHAnsi"/>
          <w:sz w:val="20"/>
          <w:szCs w:val="20"/>
          <w:lang w:val="en-US"/>
        </w:rPr>
        <w:t>iu</w:t>
      </w:r>
      <w:proofErr w:type="spellEnd"/>
      <w:r w:rsidRPr="0092084D">
        <w:rPr>
          <w:rFonts w:ascii="Articulat CF Medium" w:hAnsi="Articulat CF Medium" w:cstheme="minorHAnsi"/>
          <w:sz w:val="20"/>
          <w:szCs w:val="20"/>
          <w:lang w:val="en-US"/>
        </w:rPr>
        <w:t xml:space="preserve"> </w:t>
      </w:r>
      <w:proofErr w:type="spellStart"/>
      <w:r w:rsidRPr="0092084D">
        <w:rPr>
          <w:rFonts w:ascii="Articulat CF Medium" w:hAnsi="Articulat CF Medium" w:cstheme="minorHAnsi"/>
          <w:sz w:val="20"/>
          <w:szCs w:val="20"/>
          <w:lang w:val="en-US"/>
        </w:rPr>
        <w:t>pentru</w:t>
      </w:r>
      <w:proofErr w:type="spellEnd"/>
      <w:r w:rsidRPr="0092084D">
        <w:rPr>
          <w:rFonts w:ascii="Articulat CF Medium" w:hAnsi="Articulat CF Medium" w:cstheme="minorHAnsi"/>
          <w:sz w:val="20"/>
          <w:szCs w:val="20"/>
          <w:lang w:val="en-US"/>
        </w:rPr>
        <w:t xml:space="preserve"> </w:t>
      </w:r>
      <w:proofErr w:type="spellStart"/>
      <w:r w:rsidRPr="0092084D">
        <w:rPr>
          <w:rFonts w:ascii="Articulat CF Medium" w:hAnsi="Articulat CF Medium" w:cstheme="minorHAnsi"/>
          <w:sz w:val="20"/>
          <w:szCs w:val="20"/>
          <w:lang w:val="en-US"/>
        </w:rPr>
        <w:t>munc</w:t>
      </w:r>
      <w:r w:rsidRPr="0092084D">
        <w:rPr>
          <w:rFonts w:ascii="Articulat CF Medium" w:hAnsi="Articulat CF Medium" w:cs="Articulat CF Medium"/>
          <w:sz w:val="20"/>
          <w:szCs w:val="20"/>
          <w:lang w:val="en-US"/>
        </w:rPr>
        <w:t>ă</w:t>
      </w:r>
      <w:proofErr w:type="spellEnd"/>
      <w:r w:rsidRPr="0092084D">
        <w:rPr>
          <w:rFonts w:ascii="Articulat CF Medium" w:hAnsi="Articulat CF Medium" w:cstheme="minorHAnsi"/>
          <w:sz w:val="20"/>
          <w:szCs w:val="20"/>
          <w:lang w:val="en-US"/>
        </w:rPr>
        <w:t xml:space="preserve">, </w:t>
      </w:r>
      <w:proofErr w:type="spellStart"/>
      <w:r w:rsidRPr="0092084D">
        <w:rPr>
          <w:rFonts w:ascii="Articulat CF Medium" w:hAnsi="Articulat CF Medium" w:cstheme="minorHAnsi"/>
          <w:sz w:val="20"/>
          <w:szCs w:val="20"/>
          <w:lang w:val="en-US"/>
        </w:rPr>
        <w:t>r</w:t>
      </w:r>
      <w:r w:rsidRPr="0092084D">
        <w:rPr>
          <w:rFonts w:ascii="Articulat CF Medium" w:hAnsi="Articulat CF Medium" w:cs="Articulat CF Medium"/>
          <w:sz w:val="20"/>
          <w:szCs w:val="20"/>
          <w:lang w:val="en-US"/>
        </w:rPr>
        <w:t>ă</w:t>
      </w:r>
      <w:r w:rsidRPr="0092084D">
        <w:rPr>
          <w:rFonts w:ascii="Articulat CF Medium" w:hAnsi="Articulat CF Medium" w:cstheme="minorHAnsi"/>
          <w:sz w:val="20"/>
          <w:szCs w:val="20"/>
          <w:lang w:val="en-US"/>
        </w:rPr>
        <w:t>spunz</w:t>
      </w:r>
      <w:r w:rsidRPr="0092084D">
        <w:rPr>
          <w:rFonts w:ascii="Articulat CF Medium" w:hAnsi="Articulat CF Medium" w:cs="Articulat CF Medium"/>
          <w:sz w:val="20"/>
          <w:szCs w:val="20"/>
          <w:lang w:val="en-US"/>
        </w:rPr>
        <w:t>â</w:t>
      </w:r>
      <w:r w:rsidRPr="0092084D">
        <w:rPr>
          <w:rFonts w:ascii="Articulat CF Medium" w:hAnsi="Articulat CF Medium" w:cstheme="minorHAnsi"/>
          <w:sz w:val="20"/>
          <w:szCs w:val="20"/>
          <w:lang w:val="en-US"/>
        </w:rPr>
        <w:t>nd</w:t>
      </w:r>
      <w:proofErr w:type="spellEnd"/>
      <w:r w:rsidRPr="0092084D">
        <w:rPr>
          <w:rFonts w:ascii="Articulat CF Medium" w:hAnsi="Articulat CF Medium" w:cstheme="minorHAnsi"/>
          <w:sz w:val="20"/>
          <w:szCs w:val="20"/>
          <w:lang w:val="en-US"/>
        </w:rPr>
        <w:t xml:space="preserve"> </w:t>
      </w:r>
      <w:proofErr w:type="spellStart"/>
      <w:r w:rsidRPr="0092084D">
        <w:rPr>
          <w:rFonts w:ascii="Articulat CF Medium" w:hAnsi="Articulat CF Medium" w:cstheme="minorHAnsi"/>
          <w:sz w:val="20"/>
          <w:szCs w:val="20"/>
          <w:lang w:val="en-US"/>
        </w:rPr>
        <w:t>nevoii</w:t>
      </w:r>
      <w:proofErr w:type="spellEnd"/>
      <w:r w:rsidRPr="0092084D">
        <w:rPr>
          <w:rFonts w:ascii="Articulat CF Medium" w:hAnsi="Articulat CF Medium" w:cstheme="minorHAnsi"/>
          <w:sz w:val="20"/>
          <w:szCs w:val="20"/>
          <w:lang w:val="en-US"/>
        </w:rPr>
        <w:t xml:space="preserve"> de </w:t>
      </w:r>
      <w:proofErr w:type="spellStart"/>
      <w:r w:rsidRPr="0092084D">
        <w:rPr>
          <w:rFonts w:ascii="Articulat CF Medium" w:hAnsi="Articulat CF Medium" w:cstheme="minorHAnsi"/>
          <w:sz w:val="20"/>
          <w:szCs w:val="20"/>
          <w:lang w:val="en-US"/>
        </w:rPr>
        <w:t>echilibru</w:t>
      </w:r>
      <w:proofErr w:type="spellEnd"/>
      <w:r w:rsidRPr="0092084D">
        <w:rPr>
          <w:rFonts w:ascii="Articulat CF Medium" w:hAnsi="Articulat CF Medium" w:cstheme="minorHAnsi"/>
          <w:sz w:val="20"/>
          <w:szCs w:val="20"/>
          <w:lang w:val="en-US"/>
        </w:rPr>
        <w:t xml:space="preserve"> </w:t>
      </w:r>
      <w:proofErr w:type="spellStart"/>
      <w:r w:rsidRPr="0092084D">
        <w:rPr>
          <w:rFonts w:ascii="Articulat CF Medium" w:hAnsi="Articulat CF Medium" w:cs="Articulat CF Medium"/>
          <w:sz w:val="20"/>
          <w:szCs w:val="20"/>
          <w:lang w:val="en-US"/>
        </w:rPr>
        <w:t>î</w:t>
      </w:r>
      <w:r w:rsidRPr="0092084D">
        <w:rPr>
          <w:rFonts w:ascii="Articulat CF Medium" w:hAnsi="Articulat CF Medium" w:cstheme="minorHAnsi"/>
          <w:sz w:val="20"/>
          <w:szCs w:val="20"/>
          <w:lang w:val="en-US"/>
        </w:rPr>
        <w:t>ntre</w:t>
      </w:r>
      <w:proofErr w:type="spellEnd"/>
      <w:r w:rsidRPr="0092084D">
        <w:rPr>
          <w:rFonts w:ascii="Articulat CF Medium" w:hAnsi="Articulat CF Medium" w:cstheme="minorHAnsi"/>
          <w:sz w:val="20"/>
          <w:szCs w:val="20"/>
          <w:lang w:val="en-US"/>
        </w:rPr>
        <w:t xml:space="preserve"> </w:t>
      </w:r>
      <w:proofErr w:type="spellStart"/>
      <w:r w:rsidRPr="0092084D">
        <w:rPr>
          <w:rFonts w:ascii="Articulat CF Medium" w:hAnsi="Articulat CF Medium" w:cstheme="minorHAnsi"/>
          <w:sz w:val="20"/>
          <w:szCs w:val="20"/>
          <w:lang w:val="en-US"/>
        </w:rPr>
        <w:t>via</w:t>
      </w:r>
      <w:r w:rsidRPr="0092084D">
        <w:rPr>
          <w:rFonts w:ascii="Articulat CF Medium" w:hAnsi="Articulat CF Medium" w:cs="Articulat CF Medium"/>
          <w:sz w:val="20"/>
          <w:szCs w:val="20"/>
          <w:lang w:val="en-US"/>
        </w:rPr>
        <w:t>ț</w:t>
      </w:r>
      <w:r w:rsidRPr="0092084D">
        <w:rPr>
          <w:rFonts w:ascii="Articulat CF Medium" w:hAnsi="Articulat CF Medium" w:cstheme="minorHAnsi"/>
          <w:sz w:val="20"/>
          <w:szCs w:val="20"/>
          <w:lang w:val="en-US"/>
        </w:rPr>
        <w:t>a</w:t>
      </w:r>
      <w:proofErr w:type="spellEnd"/>
      <w:r w:rsidRPr="0092084D">
        <w:rPr>
          <w:rFonts w:ascii="Articulat CF Medium" w:hAnsi="Articulat CF Medium" w:cstheme="minorHAnsi"/>
          <w:sz w:val="20"/>
          <w:szCs w:val="20"/>
          <w:lang w:val="en-US"/>
        </w:rPr>
        <w:t xml:space="preserve"> </w:t>
      </w:r>
      <w:proofErr w:type="spellStart"/>
      <w:r w:rsidRPr="0092084D">
        <w:rPr>
          <w:rFonts w:ascii="Articulat CF Medium" w:hAnsi="Articulat CF Medium" w:cstheme="minorHAnsi"/>
          <w:sz w:val="20"/>
          <w:szCs w:val="20"/>
          <w:lang w:val="en-US"/>
        </w:rPr>
        <w:t>profesional</w:t>
      </w:r>
      <w:r w:rsidRPr="0092084D">
        <w:rPr>
          <w:rFonts w:ascii="Articulat CF Medium" w:hAnsi="Articulat CF Medium" w:cs="Articulat CF Medium"/>
          <w:sz w:val="20"/>
          <w:szCs w:val="20"/>
          <w:lang w:val="en-US"/>
        </w:rPr>
        <w:t>ă</w:t>
      </w:r>
      <w:proofErr w:type="spellEnd"/>
      <w:r w:rsidRPr="0092084D">
        <w:rPr>
          <w:rFonts w:ascii="Articulat CF Medium" w:hAnsi="Articulat CF Medium" w:cstheme="minorHAnsi"/>
          <w:sz w:val="20"/>
          <w:szCs w:val="20"/>
          <w:lang w:val="en-US"/>
        </w:rPr>
        <w:t xml:space="preserve"> </w:t>
      </w:r>
      <w:proofErr w:type="spellStart"/>
      <w:r w:rsidRPr="0092084D">
        <w:rPr>
          <w:rFonts w:ascii="Articulat CF Medium" w:hAnsi="Articulat CF Medium" w:cs="Articulat CF Medium"/>
          <w:sz w:val="20"/>
          <w:szCs w:val="20"/>
          <w:lang w:val="en-US"/>
        </w:rPr>
        <w:t>ș</w:t>
      </w:r>
      <w:r w:rsidRPr="0092084D">
        <w:rPr>
          <w:rFonts w:ascii="Articulat CF Medium" w:hAnsi="Articulat CF Medium" w:cstheme="minorHAnsi"/>
          <w:sz w:val="20"/>
          <w:szCs w:val="20"/>
          <w:lang w:val="en-US"/>
        </w:rPr>
        <w:t>i</w:t>
      </w:r>
      <w:proofErr w:type="spellEnd"/>
      <w:r w:rsidRPr="0092084D">
        <w:rPr>
          <w:rFonts w:ascii="Articulat CF Medium" w:hAnsi="Articulat CF Medium" w:cstheme="minorHAnsi"/>
          <w:sz w:val="20"/>
          <w:szCs w:val="20"/>
          <w:lang w:val="en-US"/>
        </w:rPr>
        <w:t xml:space="preserve"> </w:t>
      </w:r>
      <w:proofErr w:type="spellStart"/>
      <w:r w:rsidRPr="0092084D">
        <w:rPr>
          <w:rFonts w:ascii="Articulat CF Medium" w:hAnsi="Articulat CF Medium" w:cstheme="minorHAnsi"/>
          <w:sz w:val="20"/>
          <w:szCs w:val="20"/>
          <w:lang w:val="en-US"/>
        </w:rPr>
        <w:t>cea</w:t>
      </w:r>
      <w:proofErr w:type="spellEnd"/>
      <w:r w:rsidRPr="0092084D">
        <w:rPr>
          <w:rFonts w:ascii="Articulat CF Medium" w:hAnsi="Articulat CF Medium" w:cstheme="minorHAnsi"/>
          <w:sz w:val="20"/>
          <w:szCs w:val="20"/>
          <w:lang w:val="en-US"/>
        </w:rPr>
        <w:t xml:space="preserve"> </w:t>
      </w:r>
      <w:proofErr w:type="spellStart"/>
      <w:r w:rsidRPr="0092084D">
        <w:rPr>
          <w:rFonts w:ascii="Articulat CF Medium" w:hAnsi="Articulat CF Medium" w:cstheme="minorHAnsi"/>
          <w:sz w:val="20"/>
          <w:szCs w:val="20"/>
          <w:lang w:val="en-US"/>
        </w:rPr>
        <w:t>personal</w:t>
      </w:r>
      <w:r w:rsidRPr="0092084D">
        <w:rPr>
          <w:rFonts w:ascii="Articulat CF Medium" w:hAnsi="Articulat CF Medium" w:cs="Articulat CF Medium"/>
          <w:sz w:val="20"/>
          <w:szCs w:val="20"/>
          <w:lang w:val="en-US"/>
        </w:rPr>
        <w:t>ă</w:t>
      </w:r>
      <w:proofErr w:type="spellEnd"/>
      <w:r w:rsidRPr="0092084D">
        <w:rPr>
          <w:rFonts w:ascii="Articulat CF Medium" w:hAnsi="Articulat CF Medium" w:cstheme="minorHAnsi"/>
          <w:sz w:val="20"/>
          <w:szCs w:val="20"/>
          <w:lang w:val="en-US"/>
        </w:rPr>
        <w:t xml:space="preserve">, </w:t>
      </w:r>
      <w:proofErr w:type="spellStart"/>
      <w:r w:rsidRPr="0092084D">
        <w:rPr>
          <w:rFonts w:ascii="Articulat CF Medium" w:hAnsi="Articulat CF Medium" w:cstheme="minorHAnsi"/>
          <w:sz w:val="20"/>
          <w:szCs w:val="20"/>
          <w:lang w:val="en-US"/>
        </w:rPr>
        <w:t>popular</w:t>
      </w:r>
      <w:r w:rsidRPr="0092084D">
        <w:rPr>
          <w:rFonts w:ascii="Articulat CF Medium" w:hAnsi="Articulat CF Medium" w:cs="Articulat CF Medium"/>
          <w:sz w:val="20"/>
          <w:szCs w:val="20"/>
          <w:lang w:val="en-US"/>
        </w:rPr>
        <w:t>ă</w:t>
      </w:r>
      <w:proofErr w:type="spellEnd"/>
      <w:r w:rsidRPr="0092084D">
        <w:rPr>
          <w:rFonts w:ascii="Articulat CF Medium" w:hAnsi="Articulat CF Medium" w:cstheme="minorHAnsi"/>
          <w:sz w:val="20"/>
          <w:szCs w:val="20"/>
          <w:lang w:val="en-US"/>
        </w:rPr>
        <w:t xml:space="preserve"> </w:t>
      </w:r>
      <w:proofErr w:type="spellStart"/>
      <w:r w:rsidRPr="0092084D">
        <w:rPr>
          <w:rFonts w:ascii="Articulat CF Medium" w:hAnsi="Articulat CF Medium" w:cs="Articulat CF Medium"/>
          <w:sz w:val="20"/>
          <w:szCs w:val="20"/>
          <w:lang w:val="en-US"/>
        </w:rPr>
        <w:t>î</w:t>
      </w:r>
      <w:r w:rsidRPr="0092084D">
        <w:rPr>
          <w:rFonts w:ascii="Articulat CF Medium" w:hAnsi="Articulat CF Medium" w:cstheme="minorHAnsi"/>
          <w:sz w:val="20"/>
          <w:szCs w:val="20"/>
          <w:lang w:val="en-US"/>
        </w:rPr>
        <w:t>n</w:t>
      </w:r>
      <w:proofErr w:type="spellEnd"/>
      <w:r w:rsidRPr="0092084D">
        <w:rPr>
          <w:rFonts w:ascii="Articulat CF Medium" w:hAnsi="Articulat CF Medium" w:cstheme="minorHAnsi"/>
          <w:sz w:val="20"/>
          <w:szCs w:val="20"/>
          <w:lang w:val="en-US"/>
        </w:rPr>
        <w:t xml:space="preserve"> </w:t>
      </w:r>
      <w:proofErr w:type="spellStart"/>
      <w:r w:rsidRPr="0092084D">
        <w:rPr>
          <w:rFonts w:ascii="Articulat CF Medium" w:hAnsi="Articulat CF Medium" w:cstheme="minorHAnsi"/>
          <w:sz w:val="20"/>
          <w:szCs w:val="20"/>
          <w:lang w:val="en-US"/>
        </w:rPr>
        <w:t>prezent</w:t>
      </w:r>
      <w:proofErr w:type="spellEnd"/>
      <w:r w:rsidRPr="0092084D">
        <w:rPr>
          <w:rFonts w:ascii="Articulat CF Medium" w:hAnsi="Articulat CF Medium" w:cstheme="minorHAnsi"/>
          <w:sz w:val="20"/>
          <w:szCs w:val="20"/>
          <w:lang w:val="en-US"/>
        </w:rPr>
        <w:t>.</w:t>
      </w:r>
    </w:p>
    <w:p w14:paraId="40AE58A2" w14:textId="77777777" w:rsidR="0092084D" w:rsidRPr="0092084D" w:rsidRDefault="0092084D">
      <w:pPr>
        <w:numPr>
          <w:ilvl w:val="1"/>
          <w:numId w:val="25"/>
        </w:numPr>
        <w:spacing w:after="120"/>
        <w:jc w:val="both"/>
        <w:rPr>
          <w:rFonts w:ascii="Articulat CF Medium" w:hAnsi="Articulat CF Medium" w:cstheme="minorHAnsi"/>
          <w:sz w:val="20"/>
          <w:szCs w:val="20"/>
          <w:lang w:val="pt-BR"/>
        </w:rPr>
      </w:pPr>
      <w:r w:rsidRPr="0092084D">
        <w:rPr>
          <w:rFonts w:ascii="Articulat CF Demi Bold" w:hAnsi="Articulat CF Demi Bold" w:cstheme="minorHAnsi"/>
          <w:sz w:val="20"/>
          <w:szCs w:val="20"/>
          <w:lang w:val="pt-BR"/>
        </w:rPr>
        <w:lastRenderedPageBreak/>
        <w:t>Locuire colectivă:</w:t>
      </w:r>
      <w:r w:rsidRPr="0092084D">
        <w:rPr>
          <w:rFonts w:ascii="Cambria" w:hAnsi="Cambria" w:cs="Cambria"/>
          <w:sz w:val="20"/>
          <w:szCs w:val="20"/>
          <w:lang w:val="pt-BR"/>
        </w:rPr>
        <w:t> </w:t>
      </w:r>
      <w:r w:rsidRPr="0092084D">
        <w:rPr>
          <w:rFonts w:ascii="Articulat CF Medium" w:hAnsi="Articulat CF Medium" w:cstheme="minorHAnsi"/>
          <w:sz w:val="20"/>
          <w:szCs w:val="20"/>
          <w:lang w:val="pt-BR"/>
        </w:rPr>
        <w:t>Cl</w:t>
      </w:r>
      <w:r w:rsidRPr="0092084D">
        <w:rPr>
          <w:rFonts w:ascii="Articulat CF Medium" w:hAnsi="Articulat CF Medium" w:cs="Articulat CF Medium"/>
          <w:sz w:val="20"/>
          <w:szCs w:val="20"/>
          <w:lang w:val="pt-BR"/>
        </w:rPr>
        <w:t>ă</w:t>
      </w:r>
      <w:r w:rsidRPr="0092084D">
        <w:rPr>
          <w:rFonts w:ascii="Articulat CF Medium" w:hAnsi="Articulat CF Medium" w:cstheme="minorHAnsi"/>
          <w:sz w:val="20"/>
          <w:szCs w:val="20"/>
          <w:lang w:val="pt-BR"/>
        </w:rPr>
        <w:t>diri de locuin</w:t>
      </w:r>
      <w:r w:rsidRPr="0092084D">
        <w:rPr>
          <w:rFonts w:ascii="Articulat CF Medium" w:hAnsi="Articulat CF Medium" w:cs="Articulat CF Medium"/>
          <w:sz w:val="20"/>
          <w:szCs w:val="20"/>
          <w:lang w:val="pt-BR"/>
        </w:rPr>
        <w:t>ț</w:t>
      </w:r>
      <w:r w:rsidRPr="0092084D">
        <w:rPr>
          <w:rFonts w:ascii="Articulat CF Medium" w:hAnsi="Articulat CF Medium" w:cstheme="minorHAnsi"/>
          <w:sz w:val="20"/>
          <w:szCs w:val="20"/>
          <w:lang w:val="pt-BR"/>
        </w:rPr>
        <w:t>e cu mai multe unit</w:t>
      </w:r>
      <w:r w:rsidRPr="0092084D">
        <w:rPr>
          <w:rFonts w:ascii="Articulat CF Medium" w:hAnsi="Articulat CF Medium" w:cs="Articulat CF Medium"/>
          <w:sz w:val="20"/>
          <w:szCs w:val="20"/>
          <w:lang w:val="pt-BR"/>
        </w:rPr>
        <w:t>ăț</w:t>
      </w:r>
      <w:r w:rsidRPr="0092084D">
        <w:rPr>
          <w:rFonts w:ascii="Articulat CF Medium" w:hAnsi="Articulat CF Medium" w:cstheme="minorHAnsi"/>
          <w:sz w:val="20"/>
          <w:szCs w:val="20"/>
          <w:lang w:val="pt-BR"/>
        </w:rPr>
        <w:t>i locative, cum ar fi blocurile de apartamente.</w:t>
      </w:r>
    </w:p>
    <w:p w14:paraId="7B8B0B33" w14:textId="77777777" w:rsidR="0092084D" w:rsidRPr="0092084D" w:rsidRDefault="0092084D">
      <w:pPr>
        <w:numPr>
          <w:ilvl w:val="0"/>
          <w:numId w:val="22"/>
        </w:numPr>
        <w:spacing w:after="120"/>
        <w:jc w:val="both"/>
        <w:rPr>
          <w:rFonts w:ascii="Articulat CF Bold" w:hAnsi="Articulat CF Bold" w:cstheme="minorHAnsi"/>
          <w:sz w:val="20"/>
          <w:szCs w:val="20"/>
          <w:lang w:val="pt-BR"/>
        </w:rPr>
      </w:pPr>
      <w:r w:rsidRPr="0092084D">
        <w:rPr>
          <w:rFonts w:ascii="Articulat CF Bold" w:hAnsi="Articulat CF Bold" w:cstheme="minorHAnsi"/>
          <w:sz w:val="20"/>
          <w:szCs w:val="20"/>
          <w:lang w:val="pt-BR"/>
        </w:rPr>
        <w:t>După scopul și proprietatea locuinței:</w:t>
      </w:r>
    </w:p>
    <w:p w14:paraId="2039A741" w14:textId="77777777" w:rsidR="0092084D" w:rsidRPr="0092084D" w:rsidRDefault="0092084D">
      <w:pPr>
        <w:numPr>
          <w:ilvl w:val="1"/>
          <w:numId w:val="26"/>
        </w:numPr>
        <w:spacing w:after="120"/>
        <w:jc w:val="both"/>
        <w:rPr>
          <w:rFonts w:ascii="Articulat CF Medium" w:hAnsi="Articulat CF Medium" w:cstheme="minorHAnsi"/>
          <w:sz w:val="20"/>
          <w:szCs w:val="20"/>
          <w:lang w:val="pt-BR"/>
        </w:rPr>
      </w:pPr>
      <w:r w:rsidRPr="0092084D">
        <w:rPr>
          <w:rFonts w:ascii="Articulat CF Demi Bold" w:hAnsi="Articulat CF Demi Bold" w:cstheme="minorHAnsi"/>
          <w:sz w:val="20"/>
          <w:szCs w:val="20"/>
          <w:lang w:val="pt-BR"/>
        </w:rPr>
        <w:t>Locuință de uz personal:</w:t>
      </w:r>
      <w:r w:rsidRPr="0092084D">
        <w:rPr>
          <w:rFonts w:ascii="Cambria" w:hAnsi="Cambria" w:cs="Cambria"/>
          <w:sz w:val="20"/>
          <w:szCs w:val="20"/>
          <w:lang w:val="pt-BR"/>
        </w:rPr>
        <w:t> </w:t>
      </w:r>
      <w:r w:rsidRPr="0092084D">
        <w:rPr>
          <w:rFonts w:ascii="Articulat CF Medium" w:hAnsi="Articulat CF Medium" w:cstheme="minorHAnsi"/>
          <w:sz w:val="20"/>
          <w:szCs w:val="20"/>
          <w:lang w:val="pt-BR"/>
        </w:rPr>
        <w:t>Spa</w:t>
      </w:r>
      <w:r w:rsidRPr="0092084D">
        <w:rPr>
          <w:rFonts w:ascii="Articulat CF Medium" w:hAnsi="Articulat CF Medium" w:cs="Articulat CF Medium"/>
          <w:sz w:val="20"/>
          <w:szCs w:val="20"/>
          <w:lang w:val="pt-BR"/>
        </w:rPr>
        <w:t>ț</w:t>
      </w:r>
      <w:r w:rsidRPr="0092084D">
        <w:rPr>
          <w:rFonts w:ascii="Articulat CF Medium" w:hAnsi="Articulat CF Medium" w:cstheme="minorHAnsi"/>
          <w:sz w:val="20"/>
          <w:szCs w:val="20"/>
          <w:lang w:val="pt-BR"/>
        </w:rPr>
        <w:t>iu locativ destinat utiliz</w:t>
      </w:r>
      <w:r w:rsidRPr="0092084D">
        <w:rPr>
          <w:rFonts w:ascii="Articulat CF Medium" w:hAnsi="Articulat CF Medium" w:cs="Articulat CF Medium"/>
          <w:sz w:val="20"/>
          <w:szCs w:val="20"/>
          <w:lang w:val="pt-BR"/>
        </w:rPr>
        <w:t>ă</w:t>
      </w:r>
      <w:r w:rsidRPr="0092084D">
        <w:rPr>
          <w:rFonts w:ascii="Articulat CF Medium" w:hAnsi="Articulat CF Medium" w:cstheme="minorHAnsi"/>
          <w:sz w:val="20"/>
          <w:szCs w:val="20"/>
          <w:lang w:val="pt-BR"/>
        </w:rPr>
        <w:t>rii de c</w:t>
      </w:r>
      <w:r w:rsidRPr="0092084D">
        <w:rPr>
          <w:rFonts w:ascii="Articulat CF Medium" w:hAnsi="Articulat CF Medium" w:cs="Articulat CF Medium"/>
          <w:sz w:val="20"/>
          <w:szCs w:val="20"/>
          <w:lang w:val="pt-BR"/>
        </w:rPr>
        <w:t>ă</w:t>
      </w:r>
      <w:r w:rsidRPr="0092084D">
        <w:rPr>
          <w:rFonts w:ascii="Articulat CF Medium" w:hAnsi="Articulat CF Medium" w:cstheme="minorHAnsi"/>
          <w:sz w:val="20"/>
          <w:szCs w:val="20"/>
          <w:lang w:val="pt-BR"/>
        </w:rPr>
        <w:t>tre proprietar.</w:t>
      </w:r>
    </w:p>
    <w:p w14:paraId="5ED228AD" w14:textId="77777777" w:rsidR="0092084D" w:rsidRPr="0092084D" w:rsidRDefault="0092084D">
      <w:pPr>
        <w:numPr>
          <w:ilvl w:val="1"/>
          <w:numId w:val="27"/>
        </w:numPr>
        <w:spacing w:after="120"/>
        <w:jc w:val="both"/>
        <w:rPr>
          <w:rFonts w:ascii="Articulat CF Medium" w:hAnsi="Articulat CF Medium" w:cstheme="minorHAnsi"/>
          <w:sz w:val="20"/>
          <w:szCs w:val="20"/>
          <w:lang w:val="pt-BR"/>
        </w:rPr>
      </w:pPr>
      <w:r w:rsidRPr="0092084D">
        <w:rPr>
          <w:rFonts w:ascii="Articulat CF Demi Bold" w:hAnsi="Articulat CF Demi Bold" w:cstheme="minorHAnsi"/>
          <w:sz w:val="20"/>
          <w:szCs w:val="20"/>
          <w:lang w:val="pt-BR"/>
        </w:rPr>
        <w:t>Locuință pentru închiriere:</w:t>
      </w:r>
      <w:r w:rsidRPr="0092084D">
        <w:rPr>
          <w:rFonts w:ascii="Cambria" w:hAnsi="Cambria" w:cs="Cambria"/>
          <w:sz w:val="20"/>
          <w:szCs w:val="20"/>
          <w:lang w:val="pt-BR"/>
        </w:rPr>
        <w:t> </w:t>
      </w:r>
      <w:r w:rsidRPr="0092084D">
        <w:rPr>
          <w:rFonts w:ascii="Articulat CF Medium" w:hAnsi="Articulat CF Medium" w:cstheme="minorHAnsi"/>
          <w:sz w:val="20"/>
          <w:szCs w:val="20"/>
          <w:lang w:val="pt-BR"/>
        </w:rPr>
        <w:t>Spațiu locativ destinat obținerii de venit pasiv prin închirierea sa.</w:t>
      </w:r>
    </w:p>
    <w:p w14:paraId="3F6F5A4D" w14:textId="77777777" w:rsidR="0092084D" w:rsidRPr="0092084D" w:rsidRDefault="0092084D">
      <w:pPr>
        <w:numPr>
          <w:ilvl w:val="0"/>
          <w:numId w:val="22"/>
        </w:numPr>
        <w:spacing w:after="120"/>
        <w:jc w:val="both"/>
        <w:rPr>
          <w:rFonts w:ascii="Articulat CF Bold" w:hAnsi="Articulat CF Bold" w:cstheme="minorHAnsi"/>
          <w:sz w:val="20"/>
          <w:szCs w:val="20"/>
          <w:lang w:val="en-US"/>
        </w:rPr>
      </w:pPr>
      <w:proofErr w:type="spellStart"/>
      <w:r w:rsidRPr="0092084D">
        <w:rPr>
          <w:rFonts w:ascii="Articulat CF Bold" w:hAnsi="Articulat CF Bold" w:cstheme="minorHAnsi"/>
          <w:sz w:val="20"/>
          <w:szCs w:val="20"/>
          <w:lang w:val="en-US"/>
        </w:rPr>
        <w:t>După</w:t>
      </w:r>
      <w:proofErr w:type="spellEnd"/>
      <w:r w:rsidRPr="0092084D">
        <w:rPr>
          <w:rFonts w:ascii="Articulat CF Bold" w:hAnsi="Articulat CF Bold" w:cstheme="minorHAnsi"/>
          <w:sz w:val="20"/>
          <w:szCs w:val="20"/>
          <w:lang w:val="en-US"/>
        </w:rPr>
        <w:t xml:space="preserve"> </w:t>
      </w:r>
      <w:proofErr w:type="spellStart"/>
      <w:r w:rsidRPr="0092084D">
        <w:rPr>
          <w:rFonts w:ascii="Articulat CF Bold" w:hAnsi="Articulat CF Bold" w:cstheme="minorHAnsi"/>
          <w:sz w:val="20"/>
          <w:szCs w:val="20"/>
          <w:lang w:val="en-US"/>
        </w:rPr>
        <w:t>caracteristicile</w:t>
      </w:r>
      <w:proofErr w:type="spellEnd"/>
      <w:r w:rsidRPr="0092084D">
        <w:rPr>
          <w:rFonts w:ascii="Articulat CF Bold" w:hAnsi="Articulat CF Bold" w:cstheme="minorHAnsi"/>
          <w:sz w:val="20"/>
          <w:szCs w:val="20"/>
          <w:lang w:val="en-US"/>
        </w:rPr>
        <w:t xml:space="preserve"> </w:t>
      </w:r>
      <w:proofErr w:type="spellStart"/>
      <w:r w:rsidRPr="0092084D">
        <w:rPr>
          <w:rFonts w:ascii="Articulat CF Bold" w:hAnsi="Articulat CF Bold" w:cstheme="minorHAnsi"/>
          <w:sz w:val="20"/>
          <w:szCs w:val="20"/>
          <w:lang w:val="en-US"/>
        </w:rPr>
        <w:t>clădirii</w:t>
      </w:r>
      <w:proofErr w:type="spellEnd"/>
      <w:r w:rsidRPr="0092084D">
        <w:rPr>
          <w:rFonts w:ascii="Articulat CF Bold" w:hAnsi="Articulat CF Bold" w:cstheme="minorHAnsi"/>
          <w:sz w:val="20"/>
          <w:szCs w:val="20"/>
          <w:lang w:val="en-US"/>
        </w:rPr>
        <w:t>:</w:t>
      </w:r>
    </w:p>
    <w:p w14:paraId="2DE81391" w14:textId="77777777" w:rsidR="0092084D" w:rsidRPr="0092084D" w:rsidRDefault="0092084D">
      <w:pPr>
        <w:numPr>
          <w:ilvl w:val="1"/>
          <w:numId w:val="28"/>
        </w:numPr>
        <w:spacing w:after="120"/>
        <w:jc w:val="both"/>
        <w:rPr>
          <w:rFonts w:ascii="Articulat CF Medium" w:hAnsi="Articulat CF Medium" w:cstheme="minorHAnsi"/>
          <w:sz w:val="20"/>
          <w:szCs w:val="20"/>
          <w:lang w:val="pt-BR"/>
        </w:rPr>
      </w:pPr>
      <w:r w:rsidRPr="0092084D">
        <w:rPr>
          <w:rFonts w:ascii="Articulat CF Demi Bold" w:hAnsi="Articulat CF Demi Bold" w:cstheme="minorHAnsi"/>
          <w:sz w:val="20"/>
          <w:szCs w:val="20"/>
          <w:lang w:val="pt-BR"/>
        </w:rPr>
        <w:t>Zona teritorială</w:t>
      </w:r>
      <w:r w:rsidRPr="0092084D">
        <w:rPr>
          <w:rFonts w:ascii="Articulat CF Medium" w:hAnsi="Articulat CF Medium" w:cstheme="minorHAnsi"/>
          <w:b/>
          <w:bCs/>
          <w:sz w:val="20"/>
          <w:szCs w:val="20"/>
          <w:lang w:val="pt-BR"/>
        </w:rPr>
        <w:t>:</w:t>
      </w:r>
      <w:r w:rsidRPr="0092084D">
        <w:rPr>
          <w:rFonts w:ascii="Cambria" w:hAnsi="Cambria" w:cs="Cambria"/>
          <w:sz w:val="20"/>
          <w:szCs w:val="20"/>
          <w:lang w:val="pt-BR"/>
        </w:rPr>
        <w:t> </w:t>
      </w:r>
      <w:r w:rsidRPr="0092084D">
        <w:rPr>
          <w:rFonts w:ascii="Articulat CF Medium" w:hAnsi="Articulat CF Medium" w:cstheme="minorHAnsi"/>
          <w:sz w:val="20"/>
          <w:szCs w:val="20"/>
          <w:lang w:val="pt-BR"/>
        </w:rPr>
        <w:t>Amplasarea locuinței într-un mediu rural sau urban, care influențează tipul de locuire.</w:t>
      </w:r>
    </w:p>
    <w:p w14:paraId="3B43621D" w14:textId="77777777" w:rsidR="0092084D" w:rsidRPr="0092084D" w:rsidRDefault="0092084D">
      <w:pPr>
        <w:numPr>
          <w:ilvl w:val="1"/>
          <w:numId w:val="29"/>
        </w:numPr>
        <w:spacing w:after="120"/>
        <w:jc w:val="both"/>
        <w:rPr>
          <w:rFonts w:ascii="Articulat CF Medium" w:hAnsi="Articulat CF Medium" w:cstheme="minorHAnsi"/>
          <w:sz w:val="20"/>
          <w:szCs w:val="20"/>
          <w:lang w:val="en-US"/>
        </w:rPr>
      </w:pPr>
      <w:proofErr w:type="spellStart"/>
      <w:r w:rsidRPr="0092084D">
        <w:rPr>
          <w:rFonts w:ascii="Articulat CF Demi Bold" w:hAnsi="Articulat CF Demi Bold" w:cstheme="minorHAnsi"/>
          <w:sz w:val="20"/>
          <w:szCs w:val="20"/>
          <w:lang w:val="en-US"/>
        </w:rPr>
        <w:t>Conformarea</w:t>
      </w:r>
      <w:proofErr w:type="spellEnd"/>
      <w:r w:rsidRPr="0092084D">
        <w:rPr>
          <w:rFonts w:ascii="Articulat CF Demi Bold" w:hAnsi="Articulat CF Demi Bold" w:cstheme="minorHAnsi"/>
          <w:sz w:val="20"/>
          <w:szCs w:val="20"/>
          <w:lang w:val="en-US"/>
        </w:rPr>
        <w:t xml:space="preserve"> </w:t>
      </w:r>
      <w:proofErr w:type="spellStart"/>
      <w:r w:rsidRPr="0092084D">
        <w:rPr>
          <w:rFonts w:ascii="Articulat CF Demi Bold" w:hAnsi="Articulat CF Demi Bold" w:cstheme="minorHAnsi"/>
          <w:sz w:val="20"/>
          <w:szCs w:val="20"/>
          <w:lang w:val="en-US"/>
        </w:rPr>
        <w:t>și</w:t>
      </w:r>
      <w:proofErr w:type="spellEnd"/>
      <w:r w:rsidRPr="0092084D">
        <w:rPr>
          <w:rFonts w:ascii="Articulat CF Demi Bold" w:hAnsi="Articulat CF Demi Bold" w:cstheme="minorHAnsi"/>
          <w:sz w:val="20"/>
          <w:szCs w:val="20"/>
          <w:lang w:val="en-US"/>
        </w:rPr>
        <w:t xml:space="preserve"> </w:t>
      </w:r>
      <w:proofErr w:type="spellStart"/>
      <w:r w:rsidRPr="0092084D">
        <w:rPr>
          <w:rFonts w:ascii="Articulat CF Demi Bold" w:hAnsi="Articulat CF Demi Bold" w:cstheme="minorHAnsi"/>
          <w:sz w:val="20"/>
          <w:szCs w:val="20"/>
          <w:lang w:val="en-US"/>
        </w:rPr>
        <w:t>amplasarea</w:t>
      </w:r>
      <w:proofErr w:type="spellEnd"/>
      <w:r w:rsidRPr="0092084D">
        <w:rPr>
          <w:rFonts w:ascii="Articulat CF Demi Bold" w:hAnsi="Articulat CF Demi Bold" w:cstheme="minorHAnsi"/>
          <w:sz w:val="20"/>
          <w:szCs w:val="20"/>
          <w:lang w:val="en-US"/>
        </w:rPr>
        <w:t xml:space="preserve"> pe lot:</w:t>
      </w:r>
      <w:r w:rsidRPr="0092084D">
        <w:rPr>
          <w:rFonts w:ascii="Cambria" w:hAnsi="Cambria" w:cs="Cambria"/>
          <w:sz w:val="20"/>
          <w:szCs w:val="20"/>
          <w:lang w:val="en-US"/>
        </w:rPr>
        <w:t> </w:t>
      </w:r>
      <w:r w:rsidRPr="0092084D">
        <w:rPr>
          <w:rFonts w:ascii="Articulat CF Medium" w:hAnsi="Articulat CF Medium" w:cstheme="minorHAnsi"/>
          <w:sz w:val="20"/>
          <w:szCs w:val="20"/>
          <w:lang w:val="en-US"/>
        </w:rPr>
        <w:t xml:space="preserve">Modul </w:t>
      </w:r>
      <w:proofErr w:type="spellStart"/>
      <w:r w:rsidRPr="0092084D">
        <w:rPr>
          <w:rFonts w:ascii="Articulat CF Medium" w:hAnsi="Articulat CF Medium" w:cs="Articulat CF Medium"/>
          <w:sz w:val="20"/>
          <w:szCs w:val="20"/>
          <w:lang w:val="en-US"/>
        </w:rPr>
        <w:t>î</w:t>
      </w:r>
      <w:r w:rsidRPr="0092084D">
        <w:rPr>
          <w:rFonts w:ascii="Articulat CF Medium" w:hAnsi="Articulat CF Medium" w:cstheme="minorHAnsi"/>
          <w:sz w:val="20"/>
          <w:szCs w:val="20"/>
          <w:lang w:val="en-US"/>
        </w:rPr>
        <w:t>n</w:t>
      </w:r>
      <w:proofErr w:type="spellEnd"/>
      <w:r w:rsidRPr="0092084D">
        <w:rPr>
          <w:rFonts w:ascii="Articulat CF Medium" w:hAnsi="Articulat CF Medium" w:cstheme="minorHAnsi"/>
          <w:sz w:val="20"/>
          <w:szCs w:val="20"/>
          <w:lang w:val="en-US"/>
        </w:rPr>
        <w:t xml:space="preserve"> care </w:t>
      </w:r>
      <w:proofErr w:type="spellStart"/>
      <w:r w:rsidRPr="0092084D">
        <w:rPr>
          <w:rFonts w:ascii="Articulat CF Medium" w:hAnsi="Articulat CF Medium" w:cstheme="minorHAnsi"/>
          <w:sz w:val="20"/>
          <w:szCs w:val="20"/>
          <w:lang w:val="en-US"/>
        </w:rPr>
        <w:t>cl</w:t>
      </w:r>
      <w:r w:rsidRPr="0092084D">
        <w:rPr>
          <w:rFonts w:ascii="Articulat CF Medium" w:hAnsi="Articulat CF Medium" w:cs="Articulat CF Medium"/>
          <w:sz w:val="20"/>
          <w:szCs w:val="20"/>
          <w:lang w:val="en-US"/>
        </w:rPr>
        <w:t>ă</w:t>
      </w:r>
      <w:r w:rsidRPr="0092084D">
        <w:rPr>
          <w:rFonts w:ascii="Articulat CF Medium" w:hAnsi="Articulat CF Medium" w:cstheme="minorHAnsi"/>
          <w:sz w:val="20"/>
          <w:szCs w:val="20"/>
          <w:lang w:val="en-US"/>
        </w:rPr>
        <w:t>direa</w:t>
      </w:r>
      <w:proofErr w:type="spellEnd"/>
      <w:r w:rsidRPr="0092084D">
        <w:rPr>
          <w:rFonts w:ascii="Articulat CF Medium" w:hAnsi="Articulat CF Medium" w:cstheme="minorHAnsi"/>
          <w:sz w:val="20"/>
          <w:szCs w:val="20"/>
          <w:lang w:val="en-US"/>
        </w:rPr>
        <w:t xml:space="preserve"> </w:t>
      </w:r>
      <w:proofErr w:type="spellStart"/>
      <w:r w:rsidRPr="0092084D">
        <w:rPr>
          <w:rFonts w:ascii="Articulat CF Medium" w:hAnsi="Articulat CF Medium" w:cstheme="minorHAnsi"/>
          <w:sz w:val="20"/>
          <w:szCs w:val="20"/>
          <w:lang w:val="en-US"/>
        </w:rPr>
        <w:t>este</w:t>
      </w:r>
      <w:proofErr w:type="spellEnd"/>
      <w:r w:rsidRPr="0092084D">
        <w:rPr>
          <w:rFonts w:ascii="Articulat CF Medium" w:hAnsi="Articulat CF Medium" w:cstheme="minorHAnsi"/>
          <w:sz w:val="20"/>
          <w:szCs w:val="20"/>
          <w:lang w:val="en-US"/>
        </w:rPr>
        <w:t xml:space="preserve"> </w:t>
      </w:r>
      <w:proofErr w:type="spellStart"/>
      <w:r w:rsidRPr="0092084D">
        <w:rPr>
          <w:rFonts w:ascii="Articulat CF Medium" w:hAnsi="Articulat CF Medium" w:cstheme="minorHAnsi"/>
          <w:sz w:val="20"/>
          <w:szCs w:val="20"/>
          <w:lang w:val="en-US"/>
        </w:rPr>
        <w:t>integrat</w:t>
      </w:r>
      <w:r w:rsidRPr="0092084D">
        <w:rPr>
          <w:rFonts w:ascii="Articulat CF Medium" w:hAnsi="Articulat CF Medium" w:cs="Articulat CF Medium"/>
          <w:sz w:val="20"/>
          <w:szCs w:val="20"/>
          <w:lang w:val="en-US"/>
        </w:rPr>
        <w:t>ă</w:t>
      </w:r>
      <w:proofErr w:type="spellEnd"/>
      <w:r w:rsidRPr="0092084D">
        <w:rPr>
          <w:rFonts w:ascii="Articulat CF Medium" w:hAnsi="Articulat CF Medium" w:cstheme="minorHAnsi"/>
          <w:sz w:val="20"/>
          <w:szCs w:val="20"/>
          <w:lang w:val="en-US"/>
        </w:rPr>
        <w:t xml:space="preserve"> pe </w:t>
      </w:r>
      <w:proofErr w:type="spellStart"/>
      <w:r w:rsidRPr="0092084D">
        <w:rPr>
          <w:rFonts w:ascii="Articulat CF Medium" w:hAnsi="Articulat CF Medium" w:cstheme="minorHAnsi"/>
          <w:sz w:val="20"/>
          <w:szCs w:val="20"/>
          <w:lang w:val="en-US"/>
        </w:rPr>
        <w:t>terenul</w:t>
      </w:r>
      <w:proofErr w:type="spellEnd"/>
      <w:r w:rsidRPr="0092084D">
        <w:rPr>
          <w:rFonts w:ascii="Articulat CF Medium" w:hAnsi="Articulat CF Medium" w:cstheme="minorHAnsi"/>
          <w:sz w:val="20"/>
          <w:szCs w:val="20"/>
          <w:lang w:val="en-US"/>
        </w:rPr>
        <w:t xml:space="preserve"> </w:t>
      </w:r>
      <w:proofErr w:type="spellStart"/>
      <w:r w:rsidRPr="0092084D">
        <w:rPr>
          <w:rFonts w:ascii="Articulat CF Medium" w:hAnsi="Articulat CF Medium" w:cstheme="minorHAnsi"/>
          <w:sz w:val="20"/>
          <w:szCs w:val="20"/>
          <w:lang w:val="en-US"/>
        </w:rPr>
        <w:t>respectiv</w:t>
      </w:r>
      <w:proofErr w:type="spellEnd"/>
      <w:r w:rsidRPr="0092084D">
        <w:rPr>
          <w:rFonts w:ascii="Articulat CF Medium" w:hAnsi="Articulat CF Medium" w:cstheme="minorHAnsi"/>
          <w:sz w:val="20"/>
          <w:szCs w:val="20"/>
          <w:lang w:val="en-US"/>
        </w:rPr>
        <w:t>.</w:t>
      </w:r>
    </w:p>
    <w:p w14:paraId="2317D478" w14:textId="77777777" w:rsidR="0092084D" w:rsidRPr="0092084D" w:rsidRDefault="0092084D">
      <w:pPr>
        <w:numPr>
          <w:ilvl w:val="1"/>
          <w:numId w:val="30"/>
        </w:numPr>
        <w:spacing w:after="120"/>
        <w:jc w:val="both"/>
        <w:rPr>
          <w:rFonts w:ascii="Articulat CF Medium" w:hAnsi="Articulat CF Medium" w:cstheme="minorHAnsi"/>
          <w:sz w:val="20"/>
          <w:szCs w:val="20"/>
          <w:lang w:val="pt-BR"/>
        </w:rPr>
      </w:pPr>
      <w:r w:rsidRPr="0092084D">
        <w:rPr>
          <w:rFonts w:ascii="Articulat CF Demi Bold" w:hAnsi="Articulat CF Demi Bold" w:cstheme="minorHAnsi"/>
          <w:sz w:val="20"/>
          <w:szCs w:val="20"/>
          <w:lang w:val="pt-BR"/>
        </w:rPr>
        <w:t>Regimul de înălțime:</w:t>
      </w:r>
      <w:r w:rsidRPr="0092084D">
        <w:rPr>
          <w:rFonts w:ascii="Cambria" w:hAnsi="Cambria" w:cs="Cambria"/>
          <w:sz w:val="20"/>
          <w:szCs w:val="20"/>
          <w:lang w:val="pt-BR"/>
        </w:rPr>
        <w:t> </w:t>
      </w:r>
      <w:r w:rsidRPr="0092084D">
        <w:rPr>
          <w:rFonts w:ascii="Articulat CF Medium" w:hAnsi="Articulat CF Medium" w:cstheme="minorHAnsi"/>
          <w:sz w:val="20"/>
          <w:szCs w:val="20"/>
          <w:lang w:val="pt-BR"/>
        </w:rPr>
        <w:t>Num</w:t>
      </w:r>
      <w:r w:rsidRPr="0092084D">
        <w:rPr>
          <w:rFonts w:ascii="Articulat CF Medium" w:hAnsi="Articulat CF Medium" w:cs="Articulat CF Medium"/>
          <w:sz w:val="20"/>
          <w:szCs w:val="20"/>
          <w:lang w:val="pt-BR"/>
        </w:rPr>
        <w:t>ă</w:t>
      </w:r>
      <w:r w:rsidRPr="0092084D">
        <w:rPr>
          <w:rFonts w:ascii="Articulat CF Medium" w:hAnsi="Articulat CF Medium" w:cstheme="minorHAnsi"/>
          <w:sz w:val="20"/>
          <w:szCs w:val="20"/>
          <w:lang w:val="pt-BR"/>
        </w:rPr>
        <w:t>rul de etaje ale cl</w:t>
      </w:r>
      <w:r w:rsidRPr="0092084D">
        <w:rPr>
          <w:rFonts w:ascii="Articulat CF Medium" w:hAnsi="Articulat CF Medium" w:cs="Articulat CF Medium"/>
          <w:sz w:val="20"/>
          <w:szCs w:val="20"/>
          <w:lang w:val="pt-BR"/>
        </w:rPr>
        <w:t>ă</w:t>
      </w:r>
      <w:r w:rsidRPr="0092084D">
        <w:rPr>
          <w:rFonts w:ascii="Articulat CF Medium" w:hAnsi="Articulat CF Medium" w:cstheme="minorHAnsi"/>
          <w:sz w:val="20"/>
          <w:szCs w:val="20"/>
          <w:lang w:val="pt-BR"/>
        </w:rPr>
        <w:t>dirii, care poate fi de la un nivel la mai multe niveluri.</w:t>
      </w:r>
      <w:r w:rsidRPr="0092084D">
        <w:rPr>
          <w:rFonts w:ascii="Cambria" w:hAnsi="Cambria" w:cs="Cambria"/>
          <w:sz w:val="20"/>
          <w:szCs w:val="20"/>
          <w:lang w:val="pt-BR"/>
        </w:rPr>
        <w:t> </w:t>
      </w:r>
    </w:p>
    <w:p w14:paraId="0C3CEBB3" w14:textId="551D5B0F" w:rsidR="0092084D" w:rsidRDefault="0092084D" w:rsidP="00CB2BF2">
      <w:pPr>
        <w:spacing w:after="120"/>
        <w:jc w:val="both"/>
        <w:rPr>
          <w:rFonts w:ascii="Articulat CF Medium" w:hAnsi="Articulat CF Medium" w:cstheme="minorHAnsi"/>
          <w:sz w:val="20"/>
          <w:szCs w:val="20"/>
        </w:rPr>
      </w:pPr>
      <w:r>
        <w:rPr>
          <w:rFonts w:ascii="Articulat CF Medium" w:hAnsi="Articulat CF Medium" w:cstheme="minorHAnsi"/>
          <w:sz w:val="20"/>
          <w:szCs w:val="20"/>
        </w:rPr>
        <w:t>Locuințele pot fi:</w:t>
      </w:r>
    </w:p>
    <w:p w14:paraId="149378E4" w14:textId="77777777" w:rsidR="0092084D" w:rsidRPr="0092084D" w:rsidRDefault="0092084D">
      <w:pPr>
        <w:pStyle w:val="ListParagraph"/>
        <w:numPr>
          <w:ilvl w:val="0"/>
          <w:numId w:val="31"/>
        </w:numPr>
        <w:spacing w:after="120"/>
        <w:jc w:val="both"/>
        <w:rPr>
          <w:rFonts w:ascii="Articulat CF Medium" w:hAnsi="Articulat CF Medium" w:cstheme="minorHAnsi"/>
        </w:rPr>
      </w:pPr>
      <w:r w:rsidRPr="0092084D">
        <w:rPr>
          <w:rFonts w:ascii="Articulat CF Medium" w:hAnsi="Articulat CF Medium" w:cstheme="minorHAnsi"/>
        </w:rPr>
        <w:t xml:space="preserve">unifamiliale (individuale) clădiri de locuinţe pentru o familie (o locuinţă); </w:t>
      </w:r>
    </w:p>
    <w:p w14:paraId="015A2A28" w14:textId="72336CFA" w:rsidR="0092084D" w:rsidRPr="0092084D" w:rsidRDefault="0092084D">
      <w:pPr>
        <w:pStyle w:val="ListParagraph"/>
        <w:numPr>
          <w:ilvl w:val="0"/>
          <w:numId w:val="31"/>
        </w:numPr>
        <w:spacing w:after="120"/>
        <w:jc w:val="both"/>
        <w:rPr>
          <w:rFonts w:ascii="Articulat CF Medium" w:hAnsi="Articulat CF Medium" w:cstheme="minorHAnsi"/>
        </w:rPr>
      </w:pPr>
      <w:r w:rsidRPr="0092084D">
        <w:rPr>
          <w:rFonts w:ascii="Articulat CF Medium" w:hAnsi="Articulat CF Medium" w:cstheme="minorHAnsi"/>
        </w:rPr>
        <w:t>semi</w:t>
      </w:r>
      <w:r w:rsidR="002D4695">
        <w:rPr>
          <w:rFonts w:ascii="Articulat CF Medium" w:hAnsi="Articulat CF Medium" w:cstheme="minorHAnsi"/>
        </w:rPr>
        <w:t>-</w:t>
      </w:r>
      <w:r w:rsidRPr="0092084D">
        <w:rPr>
          <w:rFonts w:ascii="Articulat CF Medium" w:hAnsi="Articulat CF Medium" w:cstheme="minorHAnsi"/>
        </w:rPr>
        <w:t xml:space="preserve">colective </w:t>
      </w:r>
      <w:r w:rsidR="002D4695">
        <w:rPr>
          <w:rFonts w:ascii="Articulat CF Medium" w:hAnsi="Articulat CF Medium" w:cstheme="minorHAnsi"/>
        </w:rPr>
        <w:t xml:space="preserve">- </w:t>
      </w:r>
      <w:r w:rsidRPr="0092084D">
        <w:rPr>
          <w:rFonts w:ascii="Articulat CF Medium" w:hAnsi="Articulat CF Medium" w:cstheme="minorHAnsi"/>
        </w:rPr>
        <w:t xml:space="preserve">clădiri de locuinţe pentru mai multe familii (mai multe locuinţe), având acces propriu şi lot folosit în comun; </w:t>
      </w:r>
    </w:p>
    <w:p w14:paraId="588C3A9E" w14:textId="51BA740B" w:rsidR="002D4695" w:rsidRPr="002D4695" w:rsidRDefault="0092084D">
      <w:pPr>
        <w:pStyle w:val="ListParagraph"/>
        <w:numPr>
          <w:ilvl w:val="0"/>
          <w:numId w:val="31"/>
        </w:numPr>
        <w:spacing w:after="120"/>
        <w:jc w:val="both"/>
        <w:rPr>
          <w:rFonts w:ascii="Articulat CF Medium" w:hAnsi="Articulat CF Medium" w:cstheme="minorHAnsi"/>
        </w:rPr>
      </w:pPr>
      <w:r w:rsidRPr="0092084D">
        <w:rPr>
          <w:rFonts w:ascii="Articulat CF Medium" w:hAnsi="Articulat CF Medium" w:cstheme="minorHAnsi"/>
        </w:rPr>
        <w:t xml:space="preserve">colective </w:t>
      </w:r>
      <w:r w:rsidR="002D4695">
        <w:rPr>
          <w:rFonts w:ascii="Articulat CF Medium" w:hAnsi="Articulat CF Medium" w:cstheme="minorHAnsi"/>
        </w:rPr>
        <w:t xml:space="preserve">- </w:t>
      </w:r>
      <w:r w:rsidRPr="0092084D">
        <w:rPr>
          <w:rFonts w:ascii="Articulat CF Medium" w:hAnsi="Articulat CF Medium" w:cstheme="minorHAnsi"/>
        </w:rPr>
        <w:t>clădiri de locuinţe pentru mai multe familii (mai multe locuinţe), având acces şi lot folosit în comun.</w:t>
      </w:r>
    </w:p>
    <w:p w14:paraId="279F4BE9" w14:textId="7902B54A" w:rsidR="002D4695" w:rsidRPr="002D4695" w:rsidRDefault="002D4695" w:rsidP="0022508C">
      <w:pPr>
        <w:spacing w:after="120"/>
        <w:jc w:val="both"/>
        <w:rPr>
          <w:rFonts w:ascii="Articulat CF Medium" w:hAnsi="Articulat CF Medium" w:cstheme="minorHAnsi"/>
          <w:sz w:val="20"/>
          <w:szCs w:val="20"/>
          <w:lang w:val="ro-MD"/>
        </w:rPr>
      </w:pPr>
      <w:r w:rsidRPr="000A0BCB">
        <w:rPr>
          <w:rFonts w:ascii="Articulat CF Bold" w:hAnsi="Articulat CF Bold" w:cstheme="minorHAnsi"/>
          <w:sz w:val="22"/>
          <w:szCs w:val="22"/>
          <w:lang w:val="ro-MD"/>
        </w:rPr>
        <w:t>Locuirea urbană</w:t>
      </w:r>
      <w:r w:rsidRPr="000A0BCB">
        <w:rPr>
          <w:rFonts w:ascii="Articulat CF Medium" w:hAnsi="Articulat CF Medium" w:cstheme="minorHAnsi"/>
          <w:sz w:val="22"/>
          <w:szCs w:val="22"/>
          <w:lang w:val="ro-MD"/>
        </w:rPr>
        <w:t xml:space="preserve"> </w:t>
      </w:r>
      <w:r w:rsidRPr="0022508C">
        <w:rPr>
          <w:rFonts w:ascii="Articulat CF Medium" w:hAnsi="Articulat CF Medium" w:cstheme="minorHAnsi"/>
          <w:sz w:val="20"/>
          <w:szCs w:val="20"/>
          <w:lang w:val="ro-MD"/>
        </w:rPr>
        <w:t>constituie rezultatul complexelor func</w:t>
      </w:r>
      <w:r>
        <w:rPr>
          <w:rFonts w:ascii="Articulat CF Medium" w:hAnsi="Articulat CF Medium" w:cstheme="minorHAnsi"/>
          <w:sz w:val="20"/>
          <w:szCs w:val="20"/>
          <w:lang w:val="ro-MD"/>
        </w:rPr>
        <w:t>ț</w:t>
      </w:r>
      <w:r w:rsidRPr="0022508C">
        <w:rPr>
          <w:rFonts w:ascii="Articulat CF Medium" w:hAnsi="Articulat CF Medium" w:cstheme="minorHAnsi"/>
          <w:sz w:val="20"/>
          <w:szCs w:val="20"/>
          <w:lang w:val="ro-MD"/>
        </w:rPr>
        <w:t xml:space="preserve">ii socio-economice la nivel de grup </w:t>
      </w:r>
      <w:r>
        <w:rPr>
          <w:rFonts w:ascii="Articulat CF Medium" w:hAnsi="Articulat CF Medium" w:cstheme="minorHAnsi"/>
          <w:sz w:val="20"/>
          <w:szCs w:val="20"/>
          <w:lang w:val="ro-MD"/>
        </w:rPr>
        <w:t>ș</w:t>
      </w:r>
      <w:r w:rsidRPr="0022508C">
        <w:rPr>
          <w:rFonts w:ascii="Articulat CF Medium" w:hAnsi="Articulat CF Medium" w:cstheme="minorHAnsi"/>
          <w:sz w:val="20"/>
          <w:szCs w:val="20"/>
          <w:lang w:val="ro-MD"/>
        </w:rPr>
        <w:t>i individuale care au</w:t>
      </w:r>
      <w:r>
        <w:rPr>
          <w:rFonts w:ascii="Articulat CF Medium" w:hAnsi="Articulat CF Medium" w:cstheme="minorHAnsi"/>
          <w:sz w:val="20"/>
          <w:szCs w:val="20"/>
          <w:lang w:val="ro-MD"/>
        </w:rPr>
        <w:t xml:space="preserve"> </w:t>
      </w:r>
      <w:r w:rsidRPr="0022508C">
        <w:rPr>
          <w:rFonts w:ascii="Articulat CF Medium" w:hAnsi="Articulat CF Medium" w:cstheme="minorHAnsi"/>
          <w:sz w:val="20"/>
          <w:szCs w:val="20"/>
          <w:lang w:val="ro-MD"/>
        </w:rPr>
        <w:t>loc în spa</w:t>
      </w:r>
      <w:r>
        <w:rPr>
          <w:rFonts w:ascii="Articulat CF Medium" w:hAnsi="Articulat CF Medium" w:cstheme="minorHAnsi"/>
          <w:sz w:val="20"/>
          <w:szCs w:val="20"/>
          <w:lang w:val="ro-MD"/>
        </w:rPr>
        <w:t>ț</w:t>
      </w:r>
      <w:r w:rsidRPr="0022508C">
        <w:rPr>
          <w:rFonts w:ascii="Articulat CF Medium" w:hAnsi="Articulat CF Medium" w:cstheme="minorHAnsi"/>
          <w:sz w:val="20"/>
          <w:szCs w:val="20"/>
          <w:lang w:val="ro-MD"/>
        </w:rPr>
        <w:t xml:space="preserve">iul </w:t>
      </w:r>
      <w:r>
        <w:rPr>
          <w:rFonts w:ascii="Articulat CF Medium" w:hAnsi="Articulat CF Medium" w:cstheme="minorHAnsi"/>
          <w:sz w:val="20"/>
          <w:szCs w:val="20"/>
          <w:lang w:val="ro-MD"/>
        </w:rPr>
        <w:t>urban</w:t>
      </w:r>
      <w:r w:rsidRPr="0022508C">
        <w:rPr>
          <w:rFonts w:ascii="Articulat CF Medium" w:hAnsi="Articulat CF Medium" w:cstheme="minorHAnsi"/>
          <w:sz w:val="20"/>
          <w:szCs w:val="20"/>
          <w:lang w:val="ro-MD"/>
        </w:rPr>
        <w:t>. Calitatea urban</w:t>
      </w:r>
      <w:r>
        <w:rPr>
          <w:rFonts w:ascii="Articulat CF Medium" w:hAnsi="Articulat CF Medium" w:cstheme="minorHAnsi"/>
          <w:sz w:val="20"/>
          <w:szCs w:val="20"/>
          <w:lang w:val="ro-MD"/>
        </w:rPr>
        <w:t>ă</w:t>
      </w:r>
      <w:r w:rsidRPr="0022508C">
        <w:rPr>
          <w:rFonts w:ascii="Articulat CF Medium" w:hAnsi="Articulat CF Medium" w:cstheme="minorHAnsi"/>
          <w:sz w:val="20"/>
          <w:szCs w:val="20"/>
          <w:lang w:val="ro-MD"/>
        </w:rPr>
        <w:t xml:space="preserve"> const</w:t>
      </w:r>
      <w:r>
        <w:rPr>
          <w:rFonts w:ascii="Articulat CF Medium" w:hAnsi="Articulat CF Medium" w:cstheme="minorHAnsi"/>
          <w:sz w:val="20"/>
          <w:szCs w:val="20"/>
          <w:lang w:val="ro-MD"/>
        </w:rPr>
        <w:t>ă</w:t>
      </w:r>
      <w:r w:rsidRPr="0022508C">
        <w:rPr>
          <w:rFonts w:ascii="Articulat CF Medium" w:hAnsi="Articulat CF Medium" w:cstheme="minorHAnsi"/>
          <w:sz w:val="20"/>
          <w:szCs w:val="20"/>
          <w:lang w:val="ro-MD"/>
        </w:rPr>
        <w:t xml:space="preserve"> în gradul de confort de care beneficiaz</w:t>
      </w:r>
      <w:r>
        <w:rPr>
          <w:rFonts w:ascii="Articulat CF Medium" w:hAnsi="Articulat CF Medium" w:cstheme="minorHAnsi"/>
          <w:sz w:val="20"/>
          <w:szCs w:val="20"/>
          <w:lang w:val="ro-MD"/>
        </w:rPr>
        <w:t>ă</w:t>
      </w:r>
      <w:r w:rsidRPr="0022508C">
        <w:rPr>
          <w:rFonts w:ascii="Articulat CF Medium" w:hAnsi="Articulat CF Medium" w:cstheme="minorHAnsi"/>
          <w:sz w:val="20"/>
          <w:szCs w:val="20"/>
          <w:lang w:val="ro-MD"/>
        </w:rPr>
        <w:t xml:space="preserve"> popula</w:t>
      </w:r>
      <w:r>
        <w:rPr>
          <w:rFonts w:ascii="Articulat CF Medium" w:hAnsi="Articulat CF Medium" w:cstheme="minorHAnsi"/>
          <w:sz w:val="20"/>
          <w:szCs w:val="20"/>
          <w:lang w:val="ro-MD"/>
        </w:rPr>
        <w:t>ț</w:t>
      </w:r>
      <w:r w:rsidRPr="0022508C">
        <w:rPr>
          <w:rFonts w:ascii="Articulat CF Medium" w:hAnsi="Articulat CF Medium" w:cstheme="minorHAnsi"/>
          <w:sz w:val="20"/>
          <w:szCs w:val="20"/>
          <w:lang w:val="ro-MD"/>
        </w:rPr>
        <w:t>ia ora</w:t>
      </w:r>
      <w:r>
        <w:rPr>
          <w:rFonts w:ascii="Articulat CF Medium" w:hAnsi="Articulat CF Medium" w:cstheme="minorHAnsi"/>
          <w:sz w:val="20"/>
          <w:szCs w:val="20"/>
          <w:lang w:val="ro-MD"/>
        </w:rPr>
        <w:t>ș</w:t>
      </w:r>
      <w:r w:rsidRPr="0022508C">
        <w:rPr>
          <w:rFonts w:ascii="Articulat CF Medium" w:hAnsi="Articulat CF Medium" w:cstheme="minorHAnsi"/>
          <w:sz w:val="20"/>
          <w:szCs w:val="20"/>
          <w:lang w:val="ro-MD"/>
        </w:rPr>
        <w:t>ului, mai</w:t>
      </w:r>
      <w:r>
        <w:rPr>
          <w:rFonts w:ascii="Articulat CF Medium" w:hAnsi="Articulat CF Medium" w:cstheme="minorHAnsi"/>
          <w:sz w:val="20"/>
          <w:szCs w:val="20"/>
          <w:lang w:val="ro-MD"/>
        </w:rPr>
        <w:t xml:space="preserve"> </w:t>
      </w:r>
      <w:r w:rsidRPr="0022508C">
        <w:rPr>
          <w:rFonts w:ascii="Articulat CF Medium" w:hAnsi="Articulat CF Medium" w:cstheme="minorHAnsi"/>
          <w:sz w:val="20"/>
          <w:szCs w:val="20"/>
          <w:lang w:val="ro-MD"/>
        </w:rPr>
        <w:t>ridicat decât în restul teritoriului, rezultat al nivelului de echipare complex</w:t>
      </w:r>
      <w:r>
        <w:rPr>
          <w:rFonts w:ascii="Articulat CF Medium" w:hAnsi="Articulat CF Medium" w:cstheme="minorHAnsi"/>
          <w:sz w:val="20"/>
          <w:szCs w:val="20"/>
          <w:lang w:val="ro-MD"/>
        </w:rPr>
        <w:t>ș</w:t>
      </w:r>
      <w:r w:rsidRPr="0022508C">
        <w:rPr>
          <w:rFonts w:ascii="Articulat CF Medium" w:hAnsi="Articulat CF Medium" w:cstheme="minorHAnsi"/>
          <w:sz w:val="20"/>
          <w:szCs w:val="20"/>
          <w:lang w:val="ro-MD"/>
        </w:rPr>
        <w:t xml:space="preserve"> al acestor asez</w:t>
      </w:r>
      <w:r>
        <w:rPr>
          <w:rFonts w:ascii="Articulat CF Medium" w:hAnsi="Articulat CF Medium" w:cstheme="minorHAnsi"/>
          <w:sz w:val="20"/>
          <w:szCs w:val="20"/>
          <w:lang w:val="ro-MD"/>
        </w:rPr>
        <w:t>ă</w:t>
      </w:r>
      <w:r w:rsidRPr="0022508C">
        <w:rPr>
          <w:rFonts w:ascii="Articulat CF Medium" w:hAnsi="Articulat CF Medium" w:cstheme="minorHAnsi"/>
          <w:sz w:val="20"/>
          <w:szCs w:val="20"/>
          <w:lang w:val="ro-MD"/>
        </w:rPr>
        <w:t>ri. Locuirea presupune</w:t>
      </w:r>
      <w:r>
        <w:rPr>
          <w:rFonts w:ascii="Articulat CF Medium" w:hAnsi="Articulat CF Medium" w:cstheme="minorHAnsi"/>
          <w:sz w:val="20"/>
          <w:szCs w:val="20"/>
          <w:lang w:val="ro-MD"/>
        </w:rPr>
        <w:t xml:space="preserve"> </w:t>
      </w:r>
      <w:r w:rsidRPr="0022508C">
        <w:rPr>
          <w:rFonts w:ascii="Articulat CF Medium" w:hAnsi="Articulat CF Medium" w:cstheme="minorHAnsi"/>
          <w:sz w:val="20"/>
          <w:szCs w:val="20"/>
          <w:lang w:val="ro-MD"/>
        </w:rPr>
        <w:t xml:space="preserve">de asemenea </w:t>
      </w:r>
      <w:r>
        <w:rPr>
          <w:rFonts w:ascii="Articulat CF Medium" w:hAnsi="Articulat CF Medium" w:cstheme="minorHAnsi"/>
          <w:sz w:val="20"/>
          <w:szCs w:val="20"/>
          <w:lang w:val="ro-MD"/>
        </w:rPr>
        <w:t>ș</w:t>
      </w:r>
      <w:r w:rsidRPr="0022508C">
        <w:rPr>
          <w:rFonts w:ascii="Articulat CF Medium" w:hAnsi="Articulat CF Medium" w:cstheme="minorHAnsi"/>
          <w:sz w:val="20"/>
          <w:szCs w:val="20"/>
          <w:lang w:val="ro-MD"/>
        </w:rPr>
        <w:t>i leg</w:t>
      </w:r>
      <w:r>
        <w:rPr>
          <w:rFonts w:ascii="Articulat CF Medium" w:hAnsi="Articulat CF Medium" w:cstheme="minorHAnsi"/>
          <w:sz w:val="20"/>
          <w:szCs w:val="20"/>
          <w:lang w:val="ro-MD"/>
        </w:rPr>
        <w:t>ă</w:t>
      </w:r>
      <w:r w:rsidRPr="0022508C">
        <w:rPr>
          <w:rFonts w:ascii="Articulat CF Medium" w:hAnsi="Articulat CF Medium" w:cstheme="minorHAnsi"/>
          <w:sz w:val="20"/>
          <w:szCs w:val="20"/>
          <w:lang w:val="ro-MD"/>
        </w:rPr>
        <w:t>tura între locuin</w:t>
      </w:r>
      <w:r>
        <w:rPr>
          <w:rFonts w:ascii="Articulat CF Medium" w:hAnsi="Articulat CF Medium" w:cstheme="minorHAnsi"/>
          <w:sz w:val="20"/>
          <w:szCs w:val="20"/>
          <w:lang w:val="ro-MD"/>
        </w:rPr>
        <w:t>ț</w:t>
      </w:r>
      <w:r w:rsidRPr="0022508C">
        <w:rPr>
          <w:rFonts w:ascii="Articulat CF Medium" w:hAnsi="Articulat CF Medium" w:cstheme="minorHAnsi"/>
          <w:sz w:val="20"/>
          <w:szCs w:val="20"/>
          <w:lang w:val="ro-MD"/>
        </w:rPr>
        <w:t>e, dot</w:t>
      </w:r>
      <w:r>
        <w:rPr>
          <w:rFonts w:ascii="Articulat CF Medium" w:hAnsi="Articulat CF Medium" w:cstheme="minorHAnsi"/>
          <w:sz w:val="20"/>
          <w:szCs w:val="20"/>
          <w:lang w:val="ro-MD"/>
        </w:rPr>
        <w:t>ă</w:t>
      </w:r>
      <w:r w:rsidRPr="0022508C">
        <w:rPr>
          <w:rFonts w:ascii="Articulat CF Medium" w:hAnsi="Articulat CF Medium" w:cstheme="minorHAnsi"/>
          <w:sz w:val="20"/>
          <w:szCs w:val="20"/>
          <w:lang w:val="ro-MD"/>
        </w:rPr>
        <w:t xml:space="preserve">ri </w:t>
      </w:r>
      <w:r>
        <w:rPr>
          <w:rFonts w:ascii="Articulat CF Medium" w:hAnsi="Articulat CF Medium" w:cstheme="minorHAnsi"/>
          <w:sz w:val="20"/>
          <w:szCs w:val="20"/>
          <w:lang w:val="ro-MD"/>
        </w:rPr>
        <w:t>(</w:t>
      </w:r>
      <w:r w:rsidRPr="0022508C">
        <w:rPr>
          <w:rFonts w:ascii="Articulat CF Medium" w:hAnsi="Articulat CF Medium" w:cstheme="minorHAnsi"/>
          <w:sz w:val="20"/>
          <w:szCs w:val="20"/>
          <w:lang w:val="ro-MD"/>
        </w:rPr>
        <w:t xml:space="preserve">tehnico-edilitare </w:t>
      </w:r>
      <w:r>
        <w:rPr>
          <w:rFonts w:ascii="Articulat CF Medium" w:hAnsi="Articulat CF Medium" w:cstheme="minorHAnsi"/>
          <w:sz w:val="20"/>
          <w:szCs w:val="20"/>
          <w:lang w:val="ro-MD"/>
        </w:rPr>
        <w:t>ș</w:t>
      </w:r>
      <w:r w:rsidRPr="0022508C">
        <w:rPr>
          <w:rFonts w:ascii="Articulat CF Medium" w:hAnsi="Articulat CF Medium" w:cstheme="minorHAnsi"/>
          <w:sz w:val="20"/>
          <w:szCs w:val="20"/>
          <w:lang w:val="ro-MD"/>
        </w:rPr>
        <w:t>i social-culturale</w:t>
      </w:r>
      <w:r>
        <w:rPr>
          <w:rFonts w:ascii="Articulat CF Medium" w:hAnsi="Articulat CF Medium" w:cstheme="minorHAnsi"/>
          <w:sz w:val="20"/>
          <w:szCs w:val="20"/>
          <w:lang w:val="ro-MD"/>
        </w:rPr>
        <w:t>)</w:t>
      </w:r>
      <w:r w:rsidRPr="0022508C">
        <w:rPr>
          <w:rFonts w:ascii="Articulat CF Medium" w:hAnsi="Articulat CF Medium" w:cstheme="minorHAnsi"/>
          <w:sz w:val="20"/>
          <w:szCs w:val="20"/>
          <w:lang w:val="ro-MD"/>
        </w:rPr>
        <w:t xml:space="preserve"> într-un scop unic, acela al</w:t>
      </w:r>
      <w:r>
        <w:rPr>
          <w:rFonts w:ascii="Articulat CF Medium" w:hAnsi="Articulat CF Medium" w:cstheme="minorHAnsi"/>
          <w:sz w:val="20"/>
          <w:szCs w:val="20"/>
          <w:lang w:val="ro-MD"/>
        </w:rPr>
        <w:t xml:space="preserve"> </w:t>
      </w:r>
      <w:r w:rsidRPr="0022508C">
        <w:rPr>
          <w:rFonts w:ascii="Articulat CF Medium" w:hAnsi="Articulat CF Medium" w:cstheme="minorHAnsi"/>
          <w:sz w:val="20"/>
          <w:szCs w:val="20"/>
          <w:lang w:val="ro-MD"/>
        </w:rPr>
        <w:t>satisfacerii preferin</w:t>
      </w:r>
      <w:r>
        <w:rPr>
          <w:rFonts w:ascii="Articulat CF Medium" w:hAnsi="Articulat CF Medium" w:cstheme="minorHAnsi"/>
          <w:sz w:val="20"/>
          <w:szCs w:val="20"/>
          <w:lang w:val="ro-MD"/>
        </w:rPr>
        <w:t>ț</w:t>
      </w:r>
      <w:r w:rsidRPr="0022508C">
        <w:rPr>
          <w:rFonts w:ascii="Articulat CF Medium" w:hAnsi="Articulat CF Medium" w:cstheme="minorHAnsi"/>
          <w:sz w:val="20"/>
          <w:szCs w:val="20"/>
          <w:lang w:val="ro-MD"/>
        </w:rPr>
        <w:t xml:space="preserve">elor </w:t>
      </w:r>
      <w:r>
        <w:rPr>
          <w:rFonts w:ascii="Articulat CF Medium" w:hAnsi="Articulat CF Medium" w:cstheme="minorHAnsi"/>
          <w:sz w:val="20"/>
          <w:szCs w:val="20"/>
          <w:lang w:val="ro-MD"/>
        </w:rPr>
        <w:t>ș</w:t>
      </w:r>
      <w:r w:rsidRPr="0022508C">
        <w:rPr>
          <w:rFonts w:ascii="Articulat CF Medium" w:hAnsi="Articulat CF Medium" w:cstheme="minorHAnsi"/>
          <w:sz w:val="20"/>
          <w:szCs w:val="20"/>
          <w:lang w:val="ro-MD"/>
        </w:rPr>
        <w:t>i aspira</w:t>
      </w:r>
      <w:r>
        <w:rPr>
          <w:rFonts w:ascii="Articulat CF Medium" w:hAnsi="Articulat CF Medium" w:cstheme="minorHAnsi"/>
          <w:sz w:val="20"/>
          <w:szCs w:val="20"/>
          <w:lang w:val="ro-MD"/>
        </w:rPr>
        <w:t>ț</w:t>
      </w:r>
      <w:r w:rsidRPr="0022508C">
        <w:rPr>
          <w:rFonts w:ascii="Articulat CF Medium" w:hAnsi="Articulat CF Medium" w:cstheme="minorHAnsi"/>
          <w:sz w:val="20"/>
          <w:szCs w:val="20"/>
          <w:lang w:val="ro-MD"/>
        </w:rPr>
        <w:t>iilor membrilor comunit</w:t>
      </w:r>
      <w:r>
        <w:rPr>
          <w:rFonts w:ascii="Articulat CF Medium" w:hAnsi="Articulat CF Medium" w:cstheme="minorHAnsi"/>
          <w:sz w:val="20"/>
          <w:szCs w:val="20"/>
          <w:lang w:val="ro-MD"/>
        </w:rPr>
        <w:t>ăț</w:t>
      </w:r>
      <w:r w:rsidRPr="0022508C">
        <w:rPr>
          <w:rFonts w:ascii="Articulat CF Medium" w:hAnsi="Articulat CF Medium" w:cstheme="minorHAnsi"/>
          <w:sz w:val="20"/>
          <w:szCs w:val="20"/>
          <w:lang w:val="ro-MD"/>
        </w:rPr>
        <w:t>ilor. Problemele locuin</w:t>
      </w:r>
      <w:r>
        <w:rPr>
          <w:rFonts w:ascii="Articulat CF Medium" w:hAnsi="Articulat CF Medium" w:cstheme="minorHAnsi"/>
          <w:sz w:val="20"/>
          <w:szCs w:val="20"/>
          <w:lang w:val="ro-MD"/>
        </w:rPr>
        <w:t>ț</w:t>
      </w:r>
      <w:r w:rsidRPr="0022508C">
        <w:rPr>
          <w:rFonts w:ascii="Articulat CF Medium" w:hAnsi="Articulat CF Medium" w:cstheme="minorHAnsi"/>
          <w:sz w:val="20"/>
          <w:szCs w:val="20"/>
          <w:lang w:val="ro-MD"/>
        </w:rPr>
        <w:t>ei a</w:t>
      </w:r>
      <w:r>
        <w:rPr>
          <w:rFonts w:ascii="Articulat CF Medium" w:hAnsi="Articulat CF Medium" w:cstheme="minorHAnsi"/>
          <w:sz w:val="20"/>
          <w:szCs w:val="20"/>
          <w:lang w:val="ro-MD"/>
        </w:rPr>
        <w:t>ș</w:t>
      </w:r>
      <w:r w:rsidRPr="0022508C">
        <w:rPr>
          <w:rFonts w:ascii="Articulat CF Medium" w:hAnsi="Articulat CF Medium" w:cstheme="minorHAnsi"/>
          <w:sz w:val="20"/>
          <w:szCs w:val="20"/>
          <w:lang w:val="ro-MD"/>
        </w:rPr>
        <w:t>adar, nu mai au doar un</w:t>
      </w:r>
      <w:r>
        <w:rPr>
          <w:rFonts w:ascii="Articulat CF Medium" w:hAnsi="Articulat CF Medium" w:cstheme="minorHAnsi"/>
          <w:sz w:val="20"/>
          <w:szCs w:val="20"/>
          <w:lang w:val="ro-MD"/>
        </w:rPr>
        <w:t xml:space="preserve"> </w:t>
      </w:r>
      <w:r w:rsidRPr="0022508C">
        <w:rPr>
          <w:rFonts w:ascii="Articulat CF Medium" w:hAnsi="Articulat CF Medium" w:cstheme="minorHAnsi"/>
          <w:sz w:val="20"/>
          <w:szCs w:val="20"/>
          <w:lang w:val="ro-MD"/>
        </w:rPr>
        <w:t>caracter func</w:t>
      </w:r>
      <w:r>
        <w:rPr>
          <w:rFonts w:ascii="Articulat CF Medium" w:hAnsi="Articulat CF Medium" w:cstheme="minorHAnsi"/>
          <w:sz w:val="20"/>
          <w:szCs w:val="20"/>
          <w:lang w:val="ro-MD"/>
        </w:rPr>
        <w:t>ț</w:t>
      </w:r>
      <w:r w:rsidRPr="0022508C">
        <w:rPr>
          <w:rFonts w:ascii="Articulat CF Medium" w:hAnsi="Articulat CF Medium" w:cstheme="minorHAnsi"/>
          <w:sz w:val="20"/>
          <w:szCs w:val="20"/>
          <w:lang w:val="ro-MD"/>
        </w:rPr>
        <w:t xml:space="preserve">ional </w:t>
      </w:r>
      <w:r>
        <w:rPr>
          <w:rFonts w:ascii="Articulat CF Medium" w:hAnsi="Articulat CF Medium" w:cstheme="minorHAnsi"/>
          <w:sz w:val="20"/>
          <w:szCs w:val="20"/>
          <w:lang w:val="ro-MD"/>
        </w:rPr>
        <w:t>ș</w:t>
      </w:r>
      <w:r w:rsidRPr="0022508C">
        <w:rPr>
          <w:rFonts w:ascii="Articulat CF Medium" w:hAnsi="Articulat CF Medium" w:cstheme="minorHAnsi"/>
          <w:sz w:val="20"/>
          <w:szCs w:val="20"/>
          <w:lang w:val="ro-MD"/>
        </w:rPr>
        <w:t xml:space="preserve">i utilitar, ci </w:t>
      </w:r>
      <w:r>
        <w:rPr>
          <w:rFonts w:ascii="Articulat CF Medium" w:hAnsi="Articulat CF Medium" w:cstheme="minorHAnsi"/>
          <w:sz w:val="20"/>
          <w:szCs w:val="20"/>
          <w:lang w:val="ro-MD"/>
        </w:rPr>
        <w:t>ș</w:t>
      </w:r>
      <w:r w:rsidRPr="0022508C">
        <w:rPr>
          <w:rFonts w:ascii="Articulat CF Medium" w:hAnsi="Articulat CF Medium" w:cstheme="minorHAnsi"/>
          <w:sz w:val="20"/>
          <w:szCs w:val="20"/>
          <w:lang w:val="ro-MD"/>
        </w:rPr>
        <w:t>i un pronun</w:t>
      </w:r>
      <w:r>
        <w:rPr>
          <w:rFonts w:ascii="Articulat CF Medium" w:hAnsi="Articulat CF Medium" w:cstheme="minorHAnsi"/>
          <w:sz w:val="20"/>
          <w:szCs w:val="20"/>
          <w:lang w:val="ro-MD"/>
        </w:rPr>
        <w:t>ț</w:t>
      </w:r>
      <w:r w:rsidRPr="0022508C">
        <w:rPr>
          <w:rFonts w:ascii="Articulat CF Medium" w:hAnsi="Articulat CF Medium" w:cstheme="minorHAnsi"/>
          <w:sz w:val="20"/>
          <w:szCs w:val="20"/>
          <w:lang w:val="ro-MD"/>
        </w:rPr>
        <w:t xml:space="preserve">at caracter social </w:t>
      </w:r>
      <w:r>
        <w:rPr>
          <w:rFonts w:ascii="Articulat CF Medium" w:hAnsi="Articulat CF Medium" w:cstheme="minorHAnsi"/>
          <w:sz w:val="20"/>
          <w:szCs w:val="20"/>
          <w:lang w:val="ro-MD"/>
        </w:rPr>
        <w:t>ș</w:t>
      </w:r>
      <w:r w:rsidRPr="0022508C">
        <w:rPr>
          <w:rFonts w:ascii="Articulat CF Medium" w:hAnsi="Articulat CF Medium" w:cstheme="minorHAnsi"/>
          <w:sz w:val="20"/>
          <w:szCs w:val="20"/>
          <w:lang w:val="ro-MD"/>
        </w:rPr>
        <w:t>i politic</w:t>
      </w:r>
      <w:r>
        <w:rPr>
          <w:rStyle w:val="FootnoteReference"/>
          <w:rFonts w:ascii="Articulat CF Medium" w:hAnsi="Articulat CF Medium" w:cstheme="minorHAnsi"/>
          <w:sz w:val="20"/>
          <w:szCs w:val="20"/>
          <w:lang w:val="ro-MD"/>
        </w:rPr>
        <w:footnoteReference w:id="9"/>
      </w:r>
      <w:r w:rsidRPr="0022508C">
        <w:rPr>
          <w:rFonts w:ascii="Articulat CF Medium" w:hAnsi="Articulat CF Medium" w:cstheme="minorHAnsi"/>
          <w:sz w:val="20"/>
          <w:szCs w:val="20"/>
          <w:lang w:val="ro-MD"/>
        </w:rPr>
        <w:t>.</w:t>
      </w:r>
    </w:p>
    <w:p w14:paraId="0AC1DE28" w14:textId="77777777" w:rsidR="002D4695" w:rsidRPr="002D4695" w:rsidRDefault="002D4695" w:rsidP="002D4695">
      <w:pPr>
        <w:spacing w:after="120"/>
        <w:jc w:val="both"/>
        <w:rPr>
          <w:rFonts w:ascii="Articulat CF Medium" w:hAnsi="Articulat CF Medium" w:cstheme="minorHAnsi"/>
          <w:sz w:val="20"/>
          <w:szCs w:val="20"/>
          <w:lang w:val="ro-MD"/>
        </w:rPr>
      </w:pPr>
      <w:r w:rsidRPr="002D4695">
        <w:rPr>
          <w:rFonts w:ascii="Articulat CF Bold" w:hAnsi="Articulat CF Bold" w:cstheme="minorHAnsi"/>
          <w:sz w:val="22"/>
          <w:szCs w:val="22"/>
          <w:lang w:val="ro-MD"/>
        </w:rPr>
        <w:t>Locuirea colectivă</w:t>
      </w:r>
      <w:r w:rsidRPr="002D4695">
        <w:rPr>
          <w:rFonts w:ascii="Cambria" w:hAnsi="Cambria" w:cs="Cambria"/>
          <w:sz w:val="20"/>
          <w:szCs w:val="20"/>
          <w:lang w:val="ro-MD"/>
        </w:rPr>
        <w:t> </w:t>
      </w:r>
      <w:r w:rsidRPr="002D4695">
        <w:rPr>
          <w:rFonts w:ascii="Articulat CF Medium" w:hAnsi="Articulat CF Medium" w:cstheme="minorHAnsi"/>
          <w:sz w:val="20"/>
          <w:szCs w:val="20"/>
          <w:lang w:val="ro-MD"/>
        </w:rPr>
        <w:t>se refer</w:t>
      </w:r>
      <w:r w:rsidRPr="002D4695">
        <w:rPr>
          <w:rFonts w:ascii="Articulat CF Medium" w:hAnsi="Articulat CF Medium" w:cs="Articulat CF Bold"/>
          <w:sz w:val="20"/>
          <w:szCs w:val="20"/>
          <w:lang w:val="ro-MD"/>
        </w:rPr>
        <w:t>ă</w:t>
      </w:r>
      <w:r w:rsidRPr="002D4695">
        <w:rPr>
          <w:rFonts w:ascii="Articulat CF Medium" w:hAnsi="Articulat CF Medium" w:cstheme="minorHAnsi"/>
          <w:sz w:val="20"/>
          <w:szCs w:val="20"/>
          <w:lang w:val="ro-MD"/>
        </w:rPr>
        <w:t xml:space="preserve"> la o modalitate de via</w:t>
      </w:r>
      <w:r w:rsidRPr="002D4695">
        <w:rPr>
          <w:rFonts w:ascii="Articulat CF Medium" w:hAnsi="Articulat CF Medium" w:cs="Articulat CF Bold"/>
          <w:sz w:val="20"/>
          <w:szCs w:val="20"/>
          <w:lang w:val="ro-MD"/>
        </w:rPr>
        <w:t>ță</w:t>
      </w:r>
      <w:r w:rsidRPr="002D4695">
        <w:rPr>
          <w:rFonts w:ascii="Articulat CF Medium" w:hAnsi="Articulat CF Medium" w:cstheme="minorHAnsi"/>
          <w:sz w:val="20"/>
          <w:szCs w:val="20"/>
          <w:lang w:val="ro-MD"/>
        </w:rPr>
        <w:t xml:space="preserve"> </w:t>
      </w:r>
      <w:r w:rsidRPr="002D4695">
        <w:rPr>
          <w:rFonts w:ascii="Articulat CF Medium" w:hAnsi="Articulat CF Medium" w:cs="Articulat CF Bold"/>
          <w:sz w:val="20"/>
          <w:szCs w:val="20"/>
          <w:lang w:val="ro-MD"/>
        </w:rPr>
        <w:t>î</w:t>
      </w:r>
      <w:r w:rsidRPr="002D4695">
        <w:rPr>
          <w:rFonts w:ascii="Articulat CF Medium" w:hAnsi="Articulat CF Medium" w:cstheme="minorHAnsi"/>
          <w:sz w:val="20"/>
          <w:szCs w:val="20"/>
          <w:lang w:val="ro-MD"/>
        </w:rPr>
        <w:t xml:space="preserve">n comunitate, unde mai multe persoane locuiesc </w:t>
      </w:r>
      <w:r w:rsidRPr="002D4695">
        <w:rPr>
          <w:rFonts w:ascii="Articulat CF Medium" w:hAnsi="Articulat CF Medium" w:cs="Articulat CF Bold"/>
          <w:sz w:val="20"/>
          <w:szCs w:val="20"/>
          <w:lang w:val="ro-MD"/>
        </w:rPr>
        <w:t>î</w:t>
      </w:r>
      <w:r w:rsidRPr="002D4695">
        <w:rPr>
          <w:rFonts w:ascii="Articulat CF Medium" w:hAnsi="Articulat CF Medium" w:cstheme="minorHAnsi"/>
          <w:sz w:val="20"/>
          <w:szCs w:val="20"/>
          <w:lang w:val="ro-MD"/>
        </w:rPr>
        <w:t>mpreun</w:t>
      </w:r>
      <w:r w:rsidRPr="002D4695">
        <w:rPr>
          <w:rFonts w:ascii="Articulat CF Medium" w:hAnsi="Articulat CF Medium" w:cs="Articulat CF Bold"/>
          <w:sz w:val="20"/>
          <w:szCs w:val="20"/>
          <w:lang w:val="ro-MD"/>
        </w:rPr>
        <w:t>ă</w:t>
      </w:r>
      <w:r w:rsidRPr="002D4695">
        <w:rPr>
          <w:rFonts w:ascii="Articulat CF Medium" w:hAnsi="Articulat CF Medium" w:cstheme="minorHAnsi"/>
          <w:sz w:val="20"/>
          <w:szCs w:val="20"/>
          <w:lang w:val="ro-MD"/>
        </w:rPr>
        <w:t xml:space="preserve"> </w:t>
      </w:r>
      <w:r w:rsidRPr="002D4695">
        <w:rPr>
          <w:rFonts w:ascii="Articulat CF Medium" w:hAnsi="Articulat CF Medium" w:cs="Articulat CF Bold"/>
          <w:sz w:val="20"/>
          <w:szCs w:val="20"/>
          <w:lang w:val="ro-MD"/>
        </w:rPr>
        <w:t>î</w:t>
      </w:r>
      <w:r w:rsidRPr="002D4695">
        <w:rPr>
          <w:rFonts w:ascii="Articulat CF Medium" w:hAnsi="Articulat CF Medium" w:cstheme="minorHAnsi"/>
          <w:sz w:val="20"/>
          <w:szCs w:val="20"/>
          <w:lang w:val="ro-MD"/>
        </w:rPr>
        <w:t>n acela</w:t>
      </w:r>
      <w:r w:rsidRPr="002D4695">
        <w:rPr>
          <w:rFonts w:ascii="Articulat CF Medium" w:hAnsi="Articulat CF Medium" w:cs="Articulat CF Bold"/>
          <w:sz w:val="20"/>
          <w:szCs w:val="20"/>
          <w:lang w:val="ro-MD"/>
        </w:rPr>
        <w:t>ș</w:t>
      </w:r>
      <w:r w:rsidRPr="002D4695">
        <w:rPr>
          <w:rFonts w:ascii="Articulat CF Medium" w:hAnsi="Articulat CF Medium" w:cstheme="minorHAnsi"/>
          <w:sz w:val="20"/>
          <w:szCs w:val="20"/>
          <w:lang w:val="ro-MD"/>
        </w:rPr>
        <w:t>i spa</w:t>
      </w:r>
      <w:r w:rsidRPr="002D4695">
        <w:rPr>
          <w:rFonts w:ascii="Articulat CF Medium" w:hAnsi="Articulat CF Medium" w:cs="Articulat CF Bold"/>
          <w:sz w:val="20"/>
          <w:szCs w:val="20"/>
          <w:lang w:val="ro-MD"/>
        </w:rPr>
        <w:t>ț</w:t>
      </w:r>
      <w:r w:rsidRPr="002D4695">
        <w:rPr>
          <w:rFonts w:ascii="Articulat CF Medium" w:hAnsi="Articulat CF Medium" w:cstheme="minorHAnsi"/>
          <w:sz w:val="20"/>
          <w:szCs w:val="20"/>
          <w:lang w:val="ro-MD"/>
        </w:rPr>
        <w:t>iu sau complex reziden</w:t>
      </w:r>
      <w:r w:rsidRPr="002D4695">
        <w:rPr>
          <w:rFonts w:ascii="Articulat CF Medium" w:hAnsi="Articulat CF Medium" w:cs="Articulat CF Bold"/>
          <w:sz w:val="20"/>
          <w:szCs w:val="20"/>
          <w:lang w:val="ro-MD"/>
        </w:rPr>
        <w:t>ț</w:t>
      </w:r>
      <w:r w:rsidRPr="002D4695">
        <w:rPr>
          <w:rFonts w:ascii="Articulat CF Medium" w:hAnsi="Articulat CF Medium" w:cstheme="minorHAnsi"/>
          <w:sz w:val="20"/>
          <w:szCs w:val="20"/>
          <w:lang w:val="ro-MD"/>
        </w:rPr>
        <w:t>ial, beneficiind de spa</w:t>
      </w:r>
      <w:r w:rsidRPr="002D4695">
        <w:rPr>
          <w:rFonts w:ascii="Articulat CF Medium" w:hAnsi="Articulat CF Medium" w:cs="Articulat CF Bold"/>
          <w:sz w:val="20"/>
          <w:szCs w:val="20"/>
          <w:lang w:val="ro-MD"/>
        </w:rPr>
        <w:t>ț</w:t>
      </w:r>
      <w:r w:rsidRPr="002D4695">
        <w:rPr>
          <w:rFonts w:ascii="Articulat CF Medium" w:hAnsi="Articulat CF Medium" w:cstheme="minorHAnsi"/>
          <w:sz w:val="20"/>
          <w:szCs w:val="20"/>
          <w:lang w:val="ro-MD"/>
        </w:rPr>
        <w:t xml:space="preserve">ii comune </w:t>
      </w:r>
      <w:r w:rsidRPr="002D4695">
        <w:rPr>
          <w:rFonts w:ascii="Articulat CF Medium" w:hAnsi="Articulat CF Medium" w:cs="Articulat CF Bold"/>
          <w:sz w:val="20"/>
          <w:szCs w:val="20"/>
          <w:lang w:val="ro-MD"/>
        </w:rPr>
        <w:t>ș</w:t>
      </w:r>
      <w:r w:rsidRPr="002D4695">
        <w:rPr>
          <w:rFonts w:ascii="Articulat CF Medium" w:hAnsi="Articulat CF Medium" w:cstheme="minorHAnsi"/>
          <w:sz w:val="20"/>
          <w:szCs w:val="20"/>
          <w:lang w:val="ro-MD"/>
        </w:rPr>
        <w:t>i un mod de interac</w:t>
      </w:r>
      <w:r w:rsidRPr="002D4695">
        <w:rPr>
          <w:rFonts w:ascii="Articulat CF Medium" w:hAnsi="Articulat CF Medium" w:cs="Articulat CF Bold"/>
          <w:sz w:val="20"/>
          <w:szCs w:val="20"/>
          <w:lang w:val="ro-MD"/>
        </w:rPr>
        <w:t>ț</w:t>
      </w:r>
      <w:r w:rsidRPr="002D4695">
        <w:rPr>
          <w:rFonts w:ascii="Articulat CF Medium" w:hAnsi="Articulat CF Medium" w:cstheme="minorHAnsi"/>
          <w:sz w:val="20"/>
          <w:szCs w:val="20"/>
          <w:lang w:val="ro-MD"/>
        </w:rPr>
        <w:t>iune specific, care combin</w:t>
      </w:r>
      <w:r w:rsidRPr="002D4695">
        <w:rPr>
          <w:rFonts w:ascii="Articulat CF Medium" w:hAnsi="Articulat CF Medium" w:cs="Articulat CF Bold"/>
          <w:sz w:val="20"/>
          <w:szCs w:val="20"/>
          <w:lang w:val="ro-MD"/>
        </w:rPr>
        <w:t>ă</w:t>
      </w:r>
      <w:r w:rsidRPr="002D4695">
        <w:rPr>
          <w:rFonts w:ascii="Articulat CF Medium" w:hAnsi="Articulat CF Medium" w:cstheme="minorHAnsi"/>
          <w:sz w:val="20"/>
          <w:szCs w:val="20"/>
          <w:lang w:val="ro-MD"/>
        </w:rPr>
        <w:t xml:space="preserve"> intimitatea vie</w:t>
      </w:r>
      <w:r w:rsidRPr="002D4695">
        <w:rPr>
          <w:rFonts w:ascii="Articulat CF Medium" w:hAnsi="Articulat CF Medium" w:cs="Articulat CF Bold"/>
          <w:sz w:val="20"/>
          <w:szCs w:val="20"/>
          <w:lang w:val="ro-MD"/>
        </w:rPr>
        <w:t>ț</w:t>
      </w:r>
      <w:r w:rsidRPr="002D4695">
        <w:rPr>
          <w:rFonts w:ascii="Articulat CF Medium" w:hAnsi="Articulat CF Medium" w:cstheme="minorHAnsi"/>
          <w:sz w:val="20"/>
          <w:szCs w:val="20"/>
          <w:lang w:val="ro-MD"/>
        </w:rPr>
        <w:t xml:space="preserve">ii private cu accesul la servicii </w:t>
      </w:r>
      <w:r w:rsidRPr="002D4695">
        <w:rPr>
          <w:rFonts w:ascii="Articulat CF Medium" w:hAnsi="Articulat CF Medium" w:cs="Articulat CF Bold"/>
          <w:sz w:val="20"/>
          <w:szCs w:val="20"/>
          <w:lang w:val="ro-MD"/>
        </w:rPr>
        <w:t>ș</w:t>
      </w:r>
      <w:r w:rsidRPr="002D4695">
        <w:rPr>
          <w:rFonts w:ascii="Articulat CF Medium" w:hAnsi="Articulat CF Medium" w:cstheme="minorHAnsi"/>
          <w:sz w:val="20"/>
          <w:szCs w:val="20"/>
          <w:lang w:val="ro-MD"/>
        </w:rPr>
        <w:t>i activit</w:t>
      </w:r>
      <w:r w:rsidRPr="002D4695">
        <w:rPr>
          <w:rFonts w:ascii="Articulat CF Medium" w:hAnsi="Articulat CF Medium" w:cs="Articulat CF Bold"/>
          <w:sz w:val="20"/>
          <w:szCs w:val="20"/>
          <w:lang w:val="ro-MD"/>
        </w:rPr>
        <w:t>ăț</w:t>
      </w:r>
      <w:r w:rsidRPr="002D4695">
        <w:rPr>
          <w:rFonts w:ascii="Articulat CF Medium" w:hAnsi="Articulat CF Medium" w:cstheme="minorHAnsi"/>
          <w:sz w:val="20"/>
          <w:szCs w:val="20"/>
          <w:lang w:val="ro-MD"/>
        </w:rPr>
        <w:t>i comune.</w:t>
      </w:r>
      <w:r w:rsidRPr="002D4695">
        <w:rPr>
          <w:rFonts w:ascii="Cambria" w:hAnsi="Cambria" w:cs="Cambria"/>
          <w:sz w:val="20"/>
          <w:szCs w:val="20"/>
          <w:lang w:val="ro-MD"/>
        </w:rPr>
        <w:t> </w:t>
      </w:r>
      <w:r w:rsidRPr="002D4695">
        <w:rPr>
          <w:rFonts w:ascii="Articulat CF Medium" w:hAnsi="Articulat CF Medium" w:cstheme="minorHAnsi"/>
          <w:sz w:val="20"/>
          <w:szCs w:val="20"/>
          <w:lang w:val="ro-MD"/>
        </w:rPr>
        <w:t xml:space="preserve">Acest tip de locuire poate varia, de la blocuri de apartamente unde familiile </w:t>
      </w:r>
      <w:r w:rsidRPr="002D4695">
        <w:rPr>
          <w:rFonts w:ascii="Articulat CF Medium" w:hAnsi="Articulat CF Medium" w:cs="Articulat CF Bold"/>
          <w:sz w:val="20"/>
          <w:szCs w:val="20"/>
          <w:lang w:val="ro-MD"/>
        </w:rPr>
        <w:t>îș</w:t>
      </w:r>
      <w:r w:rsidRPr="002D4695">
        <w:rPr>
          <w:rFonts w:ascii="Articulat CF Medium" w:hAnsi="Articulat CF Medium" w:cstheme="minorHAnsi"/>
          <w:sz w:val="20"/>
          <w:szCs w:val="20"/>
          <w:lang w:val="ro-MD"/>
        </w:rPr>
        <w:t>i p</w:t>
      </w:r>
      <w:r w:rsidRPr="002D4695">
        <w:rPr>
          <w:rFonts w:ascii="Articulat CF Medium" w:hAnsi="Articulat CF Medium" w:cs="Articulat CF Bold"/>
          <w:sz w:val="20"/>
          <w:szCs w:val="20"/>
          <w:lang w:val="ro-MD"/>
        </w:rPr>
        <w:t>ă</w:t>
      </w:r>
      <w:r w:rsidRPr="002D4695">
        <w:rPr>
          <w:rFonts w:ascii="Articulat CF Medium" w:hAnsi="Articulat CF Medium" w:cstheme="minorHAnsi"/>
          <w:sz w:val="20"/>
          <w:szCs w:val="20"/>
          <w:lang w:val="ro-MD"/>
        </w:rPr>
        <w:t>streaz</w:t>
      </w:r>
      <w:r w:rsidRPr="002D4695">
        <w:rPr>
          <w:rFonts w:ascii="Articulat CF Medium" w:hAnsi="Articulat CF Medium" w:cs="Articulat CF Bold"/>
          <w:sz w:val="20"/>
          <w:szCs w:val="20"/>
          <w:lang w:val="ro-MD"/>
        </w:rPr>
        <w:t>ă</w:t>
      </w:r>
      <w:r w:rsidRPr="002D4695">
        <w:rPr>
          <w:rFonts w:ascii="Articulat CF Medium" w:hAnsi="Articulat CF Medium" w:cstheme="minorHAnsi"/>
          <w:sz w:val="20"/>
          <w:szCs w:val="20"/>
          <w:lang w:val="ro-MD"/>
        </w:rPr>
        <w:t xml:space="preserve"> independen</w:t>
      </w:r>
      <w:r w:rsidRPr="002D4695">
        <w:rPr>
          <w:rFonts w:ascii="Articulat CF Medium" w:hAnsi="Articulat CF Medium" w:cs="Articulat CF Bold"/>
          <w:sz w:val="20"/>
          <w:szCs w:val="20"/>
          <w:lang w:val="ro-MD"/>
        </w:rPr>
        <w:t>ț</w:t>
      </w:r>
      <w:r w:rsidRPr="002D4695">
        <w:rPr>
          <w:rFonts w:ascii="Articulat CF Medium" w:hAnsi="Articulat CF Medium" w:cstheme="minorHAnsi"/>
          <w:sz w:val="20"/>
          <w:szCs w:val="20"/>
          <w:lang w:val="ro-MD"/>
        </w:rPr>
        <w:t>a, la comunit</w:t>
      </w:r>
      <w:r w:rsidRPr="002D4695">
        <w:rPr>
          <w:rFonts w:ascii="Articulat CF Medium" w:hAnsi="Articulat CF Medium" w:cs="Articulat CF Bold"/>
          <w:sz w:val="20"/>
          <w:szCs w:val="20"/>
          <w:lang w:val="ro-MD"/>
        </w:rPr>
        <w:t>ăț</w:t>
      </w:r>
      <w:r w:rsidRPr="002D4695">
        <w:rPr>
          <w:rFonts w:ascii="Articulat CF Medium" w:hAnsi="Articulat CF Medium" w:cstheme="minorHAnsi"/>
          <w:sz w:val="20"/>
          <w:szCs w:val="20"/>
          <w:lang w:val="ro-MD"/>
        </w:rPr>
        <w:t>i cu grad mai mare de interconectare, unde membrii sunt mai implica</w:t>
      </w:r>
      <w:r w:rsidRPr="002D4695">
        <w:rPr>
          <w:rFonts w:ascii="Articulat CF Medium" w:hAnsi="Articulat CF Medium" w:cs="Articulat CF Bold"/>
          <w:sz w:val="20"/>
          <w:szCs w:val="20"/>
          <w:lang w:val="ro-MD"/>
        </w:rPr>
        <w:t>ț</w:t>
      </w:r>
      <w:r w:rsidRPr="002D4695">
        <w:rPr>
          <w:rFonts w:ascii="Articulat CF Medium" w:hAnsi="Articulat CF Medium" w:cstheme="minorHAnsi"/>
          <w:sz w:val="20"/>
          <w:szCs w:val="20"/>
          <w:lang w:val="ro-MD"/>
        </w:rPr>
        <w:t xml:space="preserve">i unii </w:t>
      </w:r>
      <w:r w:rsidRPr="002D4695">
        <w:rPr>
          <w:rFonts w:ascii="Articulat CF Medium" w:hAnsi="Articulat CF Medium" w:cs="Articulat CF Bold"/>
          <w:sz w:val="20"/>
          <w:szCs w:val="20"/>
          <w:lang w:val="ro-MD"/>
        </w:rPr>
        <w:t>î</w:t>
      </w:r>
      <w:r w:rsidRPr="002D4695">
        <w:rPr>
          <w:rFonts w:ascii="Articulat CF Medium" w:hAnsi="Articulat CF Medium" w:cstheme="minorHAnsi"/>
          <w:sz w:val="20"/>
          <w:szCs w:val="20"/>
          <w:lang w:val="ro-MD"/>
        </w:rPr>
        <w:t>n via</w:t>
      </w:r>
      <w:r w:rsidRPr="002D4695">
        <w:rPr>
          <w:rFonts w:ascii="Articulat CF Medium" w:hAnsi="Articulat CF Medium" w:cs="Articulat CF Bold"/>
          <w:sz w:val="20"/>
          <w:szCs w:val="20"/>
          <w:lang w:val="ro-MD"/>
        </w:rPr>
        <w:t>ț</w:t>
      </w:r>
      <w:r w:rsidRPr="002D4695">
        <w:rPr>
          <w:rFonts w:ascii="Articulat CF Medium" w:hAnsi="Articulat CF Medium" w:cstheme="minorHAnsi"/>
          <w:sz w:val="20"/>
          <w:szCs w:val="20"/>
          <w:lang w:val="ro-MD"/>
        </w:rPr>
        <w:t>a altora.</w:t>
      </w:r>
      <w:r w:rsidRPr="002D4695">
        <w:rPr>
          <w:rFonts w:ascii="Cambria" w:hAnsi="Cambria" w:cs="Cambria"/>
          <w:sz w:val="20"/>
          <w:szCs w:val="20"/>
          <w:lang w:val="ro-MD"/>
        </w:rPr>
        <w:t> </w:t>
      </w:r>
    </w:p>
    <w:p w14:paraId="4A744B92" w14:textId="77777777" w:rsidR="002D4695" w:rsidRPr="002D4695" w:rsidRDefault="002D4695" w:rsidP="002D4695">
      <w:pPr>
        <w:spacing w:after="120"/>
        <w:jc w:val="both"/>
        <w:rPr>
          <w:rFonts w:ascii="Articulat CF Medium" w:hAnsi="Articulat CF Medium" w:cstheme="minorHAnsi"/>
          <w:sz w:val="20"/>
          <w:szCs w:val="20"/>
          <w:lang w:val="en-US"/>
        </w:rPr>
      </w:pPr>
      <w:proofErr w:type="spellStart"/>
      <w:r w:rsidRPr="002D4695">
        <w:rPr>
          <w:rFonts w:ascii="Articulat CF Medium" w:hAnsi="Articulat CF Medium" w:cstheme="minorHAnsi"/>
          <w:sz w:val="20"/>
          <w:szCs w:val="20"/>
          <w:lang w:val="en-US"/>
        </w:rPr>
        <w:t>Caracteristici</w:t>
      </w:r>
      <w:proofErr w:type="spellEnd"/>
      <w:r w:rsidRPr="002D4695">
        <w:rPr>
          <w:rFonts w:ascii="Articulat CF Medium" w:hAnsi="Articulat CF Medium" w:cstheme="minorHAnsi"/>
          <w:sz w:val="20"/>
          <w:szCs w:val="20"/>
          <w:lang w:val="en-US"/>
        </w:rPr>
        <w:t xml:space="preserve"> ale </w:t>
      </w:r>
      <w:proofErr w:type="spellStart"/>
      <w:r w:rsidRPr="002D4695">
        <w:rPr>
          <w:rFonts w:ascii="Articulat CF Medium" w:hAnsi="Articulat CF Medium" w:cstheme="minorHAnsi"/>
          <w:sz w:val="20"/>
          <w:szCs w:val="20"/>
          <w:lang w:val="en-US"/>
        </w:rPr>
        <w:t>locuirii</w:t>
      </w:r>
      <w:proofErr w:type="spellEnd"/>
      <w:r w:rsidRPr="002D4695">
        <w:rPr>
          <w:rFonts w:ascii="Articulat CF Medium" w:hAnsi="Articulat CF Medium" w:cstheme="minorHAnsi"/>
          <w:sz w:val="20"/>
          <w:szCs w:val="20"/>
          <w:lang w:val="en-US"/>
        </w:rPr>
        <w:t xml:space="preserve"> </w:t>
      </w:r>
      <w:proofErr w:type="spellStart"/>
      <w:r w:rsidRPr="002D4695">
        <w:rPr>
          <w:rFonts w:ascii="Articulat CF Medium" w:hAnsi="Articulat CF Medium" w:cstheme="minorHAnsi"/>
          <w:sz w:val="20"/>
          <w:szCs w:val="20"/>
          <w:lang w:val="en-US"/>
        </w:rPr>
        <w:t>colective</w:t>
      </w:r>
      <w:proofErr w:type="spellEnd"/>
      <w:r w:rsidRPr="002D4695">
        <w:rPr>
          <w:rFonts w:ascii="Articulat CF Medium" w:hAnsi="Articulat CF Medium" w:cstheme="minorHAnsi"/>
          <w:sz w:val="20"/>
          <w:szCs w:val="20"/>
          <w:lang w:val="en-US"/>
        </w:rPr>
        <w:t>:</w:t>
      </w:r>
      <w:r w:rsidRPr="002D4695">
        <w:rPr>
          <w:rFonts w:ascii="Cambria" w:hAnsi="Cambria" w:cs="Cambria"/>
          <w:sz w:val="20"/>
          <w:szCs w:val="20"/>
          <w:lang w:val="en-US"/>
        </w:rPr>
        <w:t> </w:t>
      </w:r>
    </w:p>
    <w:p w14:paraId="6A83EBDD" w14:textId="77777777" w:rsidR="002D4695" w:rsidRPr="002D4695" w:rsidRDefault="002D4695">
      <w:pPr>
        <w:numPr>
          <w:ilvl w:val="0"/>
          <w:numId w:val="40"/>
        </w:numPr>
        <w:spacing w:after="120"/>
        <w:jc w:val="both"/>
        <w:rPr>
          <w:rFonts w:ascii="Articulat CF Medium" w:hAnsi="Articulat CF Medium" w:cstheme="minorHAnsi"/>
          <w:sz w:val="20"/>
          <w:szCs w:val="20"/>
          <w:lang w:val="en-US"/>
        </w:rPr>
      </w:pPr>
      <w:proofErr w:type="spellStart"/>
      <w:r w:rsidRPr="002D4695">
        <w:rPr>
          <w:rFonts w:ascii="Articulat CF Medium" w:hAnsi="Articulat CF Medium" w:cstheme="minorHAnsi"/>
          <w:b/>
          <w:bCs/>
          <w:sz w:val="20"/>
          <w:szCs w:val="20"/>
          <w:lang w:val="en-US"/>
        </w:rPr>
        <w:t>Spații</w:t>
      </w:r>
      <w:proofErr w:type="spellEnd"/>
      <w:r w:rsidRPr="002D4695">
        <w:rPr>
          <w:rFonts w:ascii="Articulat CF Medium" w:hAnsi="Articulat CF Medium" w:cstheme="minorHAnsi"/>
          <w:b/>
          <w:bCs/>
          <w:sz w:val="20"/>
          <w:szCs w:val="20"/>
          <w:lang w:val="en-US"/>
        </w:rPr>
        <w:t xml:space="preserve"> </w:t>
      </w:r>
      <w:proofErr w:type="spellStart"/>
      <w:r w:rsidRPr="002D4695">
        <w:rPr>
          <w:rFonts w:ascii="Articulat CF Medium" w:hAnsi="Articulat CF Medium" w:cstheme="minorHAnsi"/>
          <w:b/>
          <w:bCs/>
          <w:sz w:val="20"/>
          <w:szCs w:val="20"/>
          <w:lang w:val="en-US"/>
        </w:rPr>
        <w:t>comune</w:t>
      </w:r>
      <w:proofErr w:type="spellEnd"/>
      <w:r w:rsidRPr="002D4695">
        <w:rPr>
          <w:rFonts w:ascii="Articulat CF Medium" w:hAnsi="Articulat CF Medium" w:cstheme="minorHAnsi"/>
          <w:b/>
          <w:bCs/>
          <w:sz w:val="20"/>
          <w:szCs w:val="20"/>
          <w:lang w:val="en-US"/>
        </w:rPr>
        <w:t>:</w:t>
      </w:r>
    </w:p>
    <w:p w14:paraId="61FC7698" w14:textId="77777777" w:rsidR="002D4695" w:rsidRPr="002D4695" w:rsidRDefault="002D4695" w:rsidP="002D4695">
      <w:pPr>
        <w:spacing w:after="120"/>
        <w:jc w:val="both"/>
        <w:rPr>
          <w:rFonts w:ascii="Articulat CF Medium" w:hAnsi="Articulat CF Medium" w:cstheme="minorHAnsi"/>
          <w:sz w:val="20"/>
          <w:szCs w:val="20"/>
          <w:lang w:val="pt-BR"/>
        </w:rPr>
      </w:pPr>
      <w:r w:rsidRPr="002D4695">
        <w:rPr>
          <w:rFonts w:ascii="Articulat CF Medium" w:hAnsi="Articulat CF Medium" w:cstheme="minorHAnsi"/>
          <w:sz w:val="20"/>
          <w:szCs w:val="20"/>
          <w:lang w:val="pt-BR"/>
        </w:rPr>
        <w:t>Se pun la dispoziția locuitorilor spații destinate activităților comune, cum ar fi curți interioare, zone de recreere, spații de lucru sau ateliere.</w:t>
      </w:r>
    </w:p>
    <w:p w14:paraId="2D5E81FB" w14:textId="77777777" w:rsidR="002D4695" w:rsidRPr="002D4695" w:rsidRDefault="002D4695">
      <w:pPr>
        <w:pStyle w:val="ListParagraph"/>
        <w:numPr>
          <w:ilvl w:val="0"/>
          <w:numId w:val="40"/>
        </w:numPr>
        <w:spacing w:after="120"/>
        <w:jc w:val="both"/>
        <w:rPr>
          <w:rFonts w:ascii="Articulat CF Medium" w:hAnsi="Articulat CF Medium" w:cstheme="minorHAnsi"/>
          <w:lang w:val="en-US"/>
        </w:rPr>
      </w:pPr>
      <w:proofErr w:type="spellStart"/>
      <w:r w:rsidRPr="002D4695">
        <w:rPr>
          <w:rFonts w:ascii="Articulat CF Medium" w:hAnsi="Articulat CF Medium" w:cstheme="minorHAnsi"/>
          <w:b/>
          <w:bCs/>
          <w:lang w:val="en-US"/>
        </w:rPr>
        <w:t>Interacțiune</w:t>
      </w:r>
      <w:proofErr w:type="spellEnd"/>
      <w:r w:rsidRPr="002D4695">
        <w:rPr>
          <w:rFonts w:ascii="Articulat CF Medium" w:hAnsi="Articulat CF Medium" w:cstheme="minorHAnsi"/>
          <w:b/>
          <w:bCs/>
          <w:lang w:val="en-US"/>
        </w:rPr>
        <w:t xml:space="preserve"> </w:t>
      </w:r>
      <w:proofErr w:type="spellStart"/>
      <w:r w:rsidRPr="002D4695">
        <w:rPr>
          <w:rFonts w:ascii="Articulat CF Medium" w:hAnsi="Articulat CF Medium" w:cstheme="minorHAnsi"/>
          <w:b/>
          <w:bCs/>
          <w:lang w:val="en-US"/>
        </w:rPr>
        <w:t>socială</w:t>
      </w:r>
      <w:proofErr w:type="spellEnd"/>
      <w:r w:rsidRPr="002D4695">
        <w:rPr>
          <w:rFonts w:ascii="Articulat CF Medium" w:hAnsi="Articulat CF Medium" w:cstheme="minorHAnsi"/>
          <w:b/>
          <w:bCs/>
          <w:lang w:val="en-US"/>
        </w:rPr>
        <w:t>:</w:t>
      </w:r>
    </w:p>
    <w:p w14:paraId="1DAD4F14" w14:textId="77777777" w:rsidR="002D4695" w:rsidRPr="00463898" w:rsidRDefault="002D4695" w:rsidP="002D4695">
      <w:pPr>
        <w:spacing w:after="120"/>
        <w:jc w:val="both"/>
        <w:rPr>
          <w:rFonts w:ascii="Articulat CF Medium" w:hAnsi="Articulat CF Medium" w:cstheme="minorHAnsi"/>
          <w:sz w:val="20"/>
          <w:szCs w:val="20"/>
          <w:lang w:val="pt-BR"/>
        </w:rPr>
      </w:pPr>
      <w:r w:rsidRPr="00463898">
        <w:rPr>
          <w:rFonts w:ascii="Articulat CF Medium" w:hAnsi="Articulat CF Medium" w:cstheme="minorHAnsi"/>
          <w:sz w:val="20"/>
          <w:szCs w:val="20"/>
          <w:lang w:val="pt-BR"/>
        </w:rPr>
        <w:t>Locuirea colectivă încurajează relaționarea între vecini, facilitând crearea unei comunități și oferind un sentiment de apartenență.</w:t>
      </w:r>
    </w:p>
    <w:p w14:paraId="1CBF8464" w14:textId="77777777" w:rsidR="002D4695" w:rsidRPr="002D4695" w:rsidRDefault="002D4695">
      <w:pPr>
        <w:numPr>
          <w:ilvl w:val="0"/>
          <w:numId w:val="40"/>
        </w:numPr>
        <w:spacing w:after="120"/>
        <w:jc w:val="both"/>
        <w:rPr>
          <w:rFonts w:ascii="Articulat CF Medium" w:hAnsi="Articulat CF Medium" w:cstheme="minorHAnsi"/>
          <w:sz w:val="20"/>
          <w:szCs w:val="20"/>
          <w:lang w:val="en-US"/>
        </w:rPr>
      </w:pPr>
      <w:proofErr w:type="spellStart"/>
      <w:r w:rsidRPr="002D4695">
        <w:rPr>
          <w:rFonts w:ascii="Articulat CF Medium" w:hAnsi="Articulat CF Medium" w:cstheme="minorHAnsi"/>
          <w:b/>
          <w:bCs/>
          <w:sz w:val="20"/>
          <w:szCs w:val="20"/>
          <w:lang w:val="en-US"/>
        </w:rPr>
        <w:t>Eficiență</w:t>
      </w:r>
      <w:proofErr w:type="spellEnd"/>
      <w:r w:rsidRPr="002D4695">
        <w:rPr>
          <w:rFonts w:ascii="Articulat CF Medium" w:hAnsi="Articulat CF Medium" w:cstheme="minorHAnsi"/>
          <w:b/>
          <w:bCs/>
          <w:sz w:val="20"/>
          <w:szCs w:val="20"/>
          <w:lang w:val="en-US"/>
        </w:rPr>
        <w:t>:</w:t>
      </w:r>
    </w:p>
    <w:p w14:paraId="17E023F6" w14:textId="42EC1947" w:rsidR="0060075E" w:rsidRPr="002D4695" w:rsidRDefault="002D4695" w:rsidP="002D4695">
      <w:pPr>
        <w:spacing w:after="120"/>
        <w:jc w:val="both"/>
        <w:rPr>
          <w:rFonts w:ascii="Articulat CF Medium" w:hAnsi="Articulat CF Medium" w:cstheme="minorHAnsi"/>
          <w:sz w:val="20"/>
          <w:szCs w:val="20"/>
          <w:lang w:val="pt-BR"/>
        </w:rPr>
      </w:pPr>
      <w:r w:rsidRPr="002D4695">
        <w:rPr>
          <w:rFonts w:ascii="Articulat CF Medium" w:hAnsi="Articulat CF Medium" w:cstheme="minorHAnsi"/>
          <w:sz w:val="20"/>
          <w:szCs w:val="20"/>
          <w:lang w:val="pt-BR"/>
        </w:rPr>
        <w:t>Se pot obține avantaje economice prin împărțirea costurilor pentru întreținere, securitate sau alte servicii.</w:t>
      </w:r>
    </w:p>
    <w:p w14:paraId="0379E257" w14:textId="77777777" w:rsidR="002D4695" w:rsidRPr="002D4695" w:rsidRDefault="002D4695">
      <w:pPr>
        <w:numPr>
          <w:ilvl w:val="0"/>
          <w:numId w:val="40"/>
        </w:numPr>
        <w:spacing w:after="120"/>
        <w:jc w:val="both"/>
        <w:rPr>
          <w:rFonts w:ascii="Articulat CF Medium" w:hAnsi="Articulat CF Medium" w:cstheme="minorHAnsi"/>
          <w:sz w:val="20"/>
          <w:szCs w:val="20"/>
          <w:lang w:val="en-US"/>
        </w:rPr>
      </w:pPr>
      <w:proofErr w:type="spellStart"/>
      <w:r w:rsidRPr="002D4695">
        <w:rPr>
          <w:rFonts w:ascii="Articulat CF Medium" w:hAnsi="Articulat CF Medium" w:cstheme="minorHAnsi"/>
          <w:b/>
          <w:bCs/>
          <w:sz w:val="20"/>
          <w:szCs w:val="20"/>
          <w:lang w:val="en-US"/>
        </w:rPr>
        <w:t>Flexibilitate</w:t>
      </w:r>
      <w:proofErr w:type="spellEnd"/>
      <w:r w:rsidRPr="002D4695">
        <w:rPr>
          <w:rFonts w:ascii="Articulat CF Medium" w:hAnsi="Articulat CF Medium" w:cstheme="minorHAnsi"/>
          <w:b/>
          <w:bCs/>
          <w:sz w:val="20"/>
          <w:szCs w:val="20"/>
          <w:lang w:val="en-US"/>
        </w:rPr>
        <w:t>:</w:t>
      </w:r>
    </w:p>
    <w:p w14:paraId="75ECCB64" w14:textId="77777777" w:rsidR="002D4695" w:rsidRPr="00463898" w:rsidRDefault="002D4695" w:rsidP="002D4695">
      <w:pPr>
        <w:spacing w:after="120"/>
        <w:jc w:val="both"/>
        <w:rPr>
          <w:rFonts w:ascii="Articulat CF Medium" w:hAnsi="Articulat CF Medium" w:cstheme="minorHAnsi"/>
          <w:sz w:val="20"/>
          <w:szCs w:val="20"/>
          <w:lang w:val="en-US"/>
        </w:rPr>
      </w:pPr>
      <w:proofErr w:type="spellStart"/>
      <w:r w:rsidRPr="00463898">
        <w:rPr>
          <w:rFonts w:ascii="Articulat CF Medium" w:hAnsi="Articulat CF Medium" w:cstheme="minorHAnsi"/>
          <w:sz w:val="20"/>
          <w:szCs w:val="20"/>
          <w:lang w:val="en-US"/>
        </w:rPr>
        <w:t>Permite</w:t>
      </w:r>
      <w:proofErr w:type="spellEnd"/>
      <w:r w:rsidRPr="00463898">
        <w:rPr>
          <w:rFonts w:ascii="Articulat CF Medium" w:hAnsi="Articulat CF Medium" w:cstheme="minorHAnsi"/>
          <w:sz w:val="20"/>
          <w:szCs w:val="20"/>
          <w:lang w:val="en-US"/>
        </w:rPr>
        <w:t xml:space="preserve"> </w:t>
      </w:r>
      <w:proofErr w:type="spellStart"/>
      <w:r w:rsidRPr="00463898">
        <w:rPr>
          <w:rFonts w:ascii="Articulat CF Medium" w:hAnsi="Articulat CF Medium" w:cstheme="minorHAnsi"/>
          <w:sz w:val="20"/>
          <w:szCs w:val="20"/>
          <w:lang w:val="en-US"/>
        </w:rPr>
        <w:t>combinarea</w:t>
      </w:r>
      <w:proofErr w:type="spellEnd"/>
      <w:r w:rsidRPr="00463898">
        <w:rPr>
          <w:rFonts w:ascii="Articulat CF Medium" w:hAnsi="Articulat CF Medium" w:cstheme="minorHAnsi"/>
          <w:sz w:val="20"/>
          <w:szCs w:val="20"/>
          <w:lang w:val="en-US"/>
        </w:rPr>
        <w:t xml:space="preserve"> </w:t>
      </w:r>
      <w:proofErr w:type="spellStart"/>
      <w:r w:rsidRPr="00463898">
        <w:rPr>
          <w:rFonts w:ascii="Articulat CF Medium" w:hAnsi="Articulat CF Medium" w:cstheme="minorHAnsi"/>
          <w:sz w:val="20"/>
          <w:szCs w:val="20"/>
          <w:lang w:val="en-US"/>
        </w:rPr>
        <w:t>unui</w:t>
      </w:r>
      <w:proofErr w:type="spellEnd"/>
      <w:r w:rsidRPr="00463898">
        <w:rPr>
          <w:rFonts w:ascii="Articulat CF Medium" w:hAnsi="Articulat CF Medium" w:cstheme="minorHAnsi"/>
          <w:sz w:val="20"/>
          <w:szCs w:val="20"/>
          <w:lang w:val="en-US"/>
        </w:rPr>
        <w:t xml:space="preserve"> </w:t>
      </w:r>
      <w:proofErr w:type="spellStart"/>
      <w:r w:rsidRPr="00463898">
        <w:rPr>
          <w:rFonts w:ascii="Articulat CF Medium" w:hAnsi="Articulat CF Medium" w:cstheme="minorHAnsi"/>
          <w:sz w:val="20"/>
          <w:szCs w:val="20"/>
          <w:lang w:val="en-US"/>
        </w:rPr>
        <w:t>spațiu</w:t>
      </w:r>
      <w:proofErr w:type="spellEnd"/>
      <w:r w:rsidRPr="00463898">
        <w:rPr>
          <w:rFonts w:ascii="Articulat CF Medium" w:hAnsi="Articulat CF Medium" w:cstheme="minorHAnsi"/>
          <w:sz w:val="20"/>
          <w:szCs w:val="20"/>
          <w:lang w:val="en-US"/>
        </w:rPr>
        <w:t xml:space="preserve"> </w:t>
      </w:r>
      <w:proofErr w:type="spellStart"/>
      <w:r w:rsidRPr="00463898">
        <w:rPr>
          <w:rFonts w:ascii="Articulat CF Medium" w:hAnsi="Articulat CF Medium" w:cstheme="minorHAnsi"/>
          <w:sz w:val="20"/>
          <w:szCs w:val="20"/>
          <w:lang w:val="en-US"/>
        </w:rPr>
        <w:t>privat</w:t>
      </w:r>
      <w:proofErr w:type="spellEnd"/>
      <w:r w:rsidRPr="00463898">
        <w:rPr>
          <w:rFonts w:ascii="Articulat CF Medium" w:hAnsi="Articulat CF Medium" w:cstheme="minorHAnsi"/>
          <w:sz w:val="20"/>
          <w:szCs w:val="20"/>
          <w:lang w:val="en-US"/>
        </w:rPr>
        <w:t xml:space="preserve">, similar cu cel </w:t>
      </w:r>
      <w:proofErr w:type="spellStart"/>
      <w:r w:rsidRPr="00463898">
        <w:rPr>
          <w:rFonts w:ascii="Articulat CF Medium" w:hAnsi="Articulat CF Medium" w:cstheme="minorHAnsi"/>
          <w:sz w:val="20"/>
          <w:szCs w:val="20"/>
          <w:lang w:val="en-US"/>
        </w:rPr>
        <w:t>dintr</w:t>
      </w:r>
      <w:proofErr w:type="spellEnd"/>
      <w:r w:rsidRPr="00463898">
        <w:rPr>
          <w:rFonts w:ascii="Articulat CF Medium" w:hAnsi="Articulat CF Medium" w:cstheme="minorHAnsi"/>
          <w:sz w:val="20"/>
          <w:szCs w:val="20"/>
          <w:lang w:val="en-US"/>
        </w:rPr>
        <w:t xml:space="preserve">-o </w:t>
      </w:r>
      <w:proofErr w:type="spellStart"/>
      <w:r w:rsidRPr="00463898">
        <w:rPr>
          <w:rFonts w:ascii="Articulat CF Medium" w:hAnsi="Articulat CF Medium" w:cstheme="minorHAnsi"/>
          <w:sz w:val="20"/>
          <w:szCs w:val="20"/>
          <w:lang w:val="en-US"/>
        </w:rPr>
        <w:t>casă</w:t>
      </w:r>
      <w:proofErr w:type="spellEnd"/>
      <w:r w:rsidRPr="00463898">
        <w:rPr>
          <w:rFonts w:ascii="Articulat CF Medium" w:hAnsi="Articulat CF Medium" w:cstheme="minorHAnsi"/>
          <w:sz w:val="20"/>
          <w:szCs w:val="20"/>
          <w:lang w:val="en-US"/>
        </w:rPr>
        <w:t xml:space="preserve">, cu un </w:t>
      </w:r>
      <w:proofErr w:type="spellStart"/>
      <w:r w:rsidRPr="00463898">
        <w:rPr>
          <w:rFonts w:ascii="Articulat CF Medium" w:hAnsi="Articulat CF Medium" w:cstheme="minorHAnsi"/>
          <w:sz w:val="20"/>
          <w:szCs w:val="20"/>
          <w:lang w:val="en-US"/>
        </w:rPr>
        <w:t>acces</w:t>
      </w:r>
      <w:proofErr w:type="spellEnd"/>
      <w:r w:rsidRPr="00463898">
        <w:rPr>
          <w:rFonts w:ascii="Articulat CF Medium" w:hAnsi="Articulat CF Medium" w:cstheme="minorHAnsi"/>
          <w:sz w:val="20"/>
          <w:szCs w:val="20"/>
          <w:lang w:val="en-US"/>
        </w:rPr>
        <w:t xml:space="preserve"> </w:t>
      </w:r>
      <w:proofErr w:type="spellStart"/>
      <w:r w:rsidRPr="00463898">
        <w:rPr>
          <w:rFonts w:ascii="Articulat CF Medium" w:hAnsi="Articulat CF Medium" w:cstheme="minorHAnsi"/>
          <w:sz w:val="20"/>
          <w:szCs w:val="20"/>
          <w:lang w:val="en-US"/>
        </w:rPr>
        <w:t>facil</w:t>
      </w:r>
      <w:proofErr w:type="spellEnd"/>
      <w:r w:rsidRPr="00463898">
        <w:rPr>
          <w:rFonts w:ascii="Articulat CF Medium" w:hAnsi="Articulat CF Medium" w:cstheme="minorHAnsi"/>
          <w:sz w:val="20"/>
          <w:szCs w:val="20"/>
          <w:lang w:val="en-US"/>
        </w:rPr>
        <w:t xml:space="preserve"> la </w:t>
      </w:r>
      <w:proofErr w:type="spellStart"/>
      <w:r w:rsidRPr="00463898">
        <w:rPr>
          <w:rFonts w:ascii="Articulat CF Medium" w:hAnsi="Articulat CF Medium" w:cstheme="minorHAnsi"/>
          <w:sz w:val="20"/>
          <w:szCs w:val="20"/>
          <w:lang w:val="en-US"/>
        </w:rPr>
        <w:t>facilitățile</w:t>
      </w:r>
      <w:proofErr w:type="spellEnd"/>
      <w:r w:rsidRPr="00463898">
        <w:rPr>
          <w:rFonts w:ascii="Articulat CF Medium" w:hAnsi="Articulat CF Medium" w:cstheme="minorHAnsi"/>
          <w:sz w:val="20"/>
          <w:szCs w:val="20"/>
          <w:lang w:val="en-US"/>
        </w:rPr>
        <w:t xml:space="preserve"> </w:t>
      </w:r>
      <w:proofErr w:type="spellStart"/>
      <w:r w:rsidRPr="00463898">
        <w:rPr>
          <w:rFonts w:ascii="Articulat CF Medium" w:hAnsi="Articulat CF Medium" w:cstheme="minorHAnsi"/>
          <w:sz w:val="20"/>
          <w:szCs w:val="20"/>
          <w:lang w:val="en-US"/>
        </w:rPr>
        <w:t>și</w:t>
      </w:r>
      <w:proofErr w:type="spellEnd"/>
      <w:r w:rsidRPr="00463898">
        <w:rPr>
          <w:rFonts w:ascii="Articulat CF Medium" w:hAnsi="Articulat CF Medium" w:cstheme="minorHAnsi"/>
          <w:sz w:val="20"/>
          <w:szCs w:val="20"/>
          <w:lang w:val="en-US"/>
        </w:rPr>
        <w:t xml:space="preserve"> </w:t>
      </w:r>
      <w:proofErr w:type="spellStart"/>
      <w:r w:rsidRPr="00463898">
        <w:rPr>
          <w:rFonts w:ascii="Articulat CF Medium" w:hAnsi="Articulat CF Medium" w:cstheme="minorHAnsi"/>
          <w:sz w:val="20"/>
          <w:szCs w:val="20"/>
          <w:lang w:val="en-US"/>
        </w:rPr>
        <w:t>serviciile</w:t>
      </w:r>
      <w:proofErr w:type="spellEnd"/>
      <w:r w:rsidRPr="00463898">
        <w:rPr>
          <w:rFonts w:ascii="Articulat CF Medium" w:hAnsi="Articulat CF Medium" w:cstheme="minorHAnsi"/>
          <w:sz w:val="20"/>
          <w:szCs w:val="20"/>
          <w:lang w:val="en-US"/>
        </w:rPr>
        <w:t xml:space="preserve"> </w:t>
      </w:r>
      <w:proofErr w:type="spellStart"/>
      <w:r w:rsidRPr="00463898">
        <w:rPr>
          <w:rFonts w:ascii="Articulat CF Medium" w:hAnsi="Articulat CF Medium" w:cstheme="minorHAnsi"/>
          <w:sz w:val="20"/>
          <w:szCs w:val="20"/>
          <w:lang w:val="en-US"/>
        </w:rPr>
        <w:t>oferite</w:t>
      </w:r>
      <w:proofErr w:type="spellEnd"/>
      <w:r w:rsidRPr="00463898">
        <w:rPr>
          <w:rFonts w:ascii="Articulat CF Medium" w:hAnsi="Articulat CF Medium" w:cstheme="minorHAnsi"/>
          <w:sz w:val="20"/>
          <w:szCs w:val="20"/>
          <w:lang w:val="en-US"/>
        </w:rPr>
        <w:t xml:space="preserve"> de </w:t>
      </w:r>
      <w:proofErr w:type="spellStart"/>
      <w:r w:rsidRPr="00463898">
        <w:rPr>
          <w:rFonts w:ascii="Articulat CF Medium" w:hAnsi="Articulat CF Medium" w:cstheme="minorHAnsi"/>
          <w:sz w:val="20"/>
          <w:szCs w:val="20"/>
          <w:lang w:val="en-US"/>
        </w:rPr>
        <w:t>mediul</w:t>
      </w:r>
      <w:proofErr w:type="spellEnd"/>
      <w:r w:rsidRPr="00463898">
        <w:rPr>
          <w:rFonts w:ascii="Articulat CF Medium" w:hAnsi="Articulat CF Medium" w:cstheme="minorHAnsi"/>
          <w:sz w:val="20"/>
          <w:szCs w:val="20"/>
          <w:lang w:val="en-US"/>
        </w:rPr>
        <w:t xml:space="preserve"> urban, conform cu </w:t>
      </w:r>
      <w:proofErr w:type="spellStart"/>
      <w:r w:rsidRPr="00463898">
        <w:rPr>
          <w:rFonts w:ascii="Articulat CF Medium" w:hAnsi="Articulat CF Medium" w:cstheme="minorHAnsi"/>
          <w:sz w:val="20"/>
          <w:szCs w:val="20"/>
          <w:lang w:val="en-US"/>
        </w:rPr>
        <w:t>nevoile</w:t>
      </w:r>
      <w:proofErr w:type="spellEnd"/>
      <w:r w:rsidRPr="00463898">
        <w:rPr>
          <w:rFonts w:ascii="Articulat CF Medium" w:hAnsi="Articulat CF Medium" w:cstheme="minorHAnsi"/>
          <w:sz w:val="20"/>
          <w:szCs w:val="20"/>
          <w:lang w:val="en-US"/>
        </w:rPr>
        <w:t xml:space="preserve"> </w:t>
      </w:r>
      <w:proofErr w:type="spellStart"/>
      <w:r w:rsidRPr="00463898">
        <w:rPr>
          <w:rFonts w:ascii="Articulat CF Medium" w:hAnsi="Articulat CF Medium" w:cstheme="minorHAnsi"/>
          <w:sz w:val="20"/>
          <w:szCs w:val="20"/>
          <w:lang w:val="en-US"/>
        </w:rPr>
        <w:t>familiilor</w:t>
      </w:r>
      <w:proofErr w:type="spellEnd"/>
      <w:r w:rsidRPr="00463898">
        <w:rPr>
          <w:rFonts w:ascii="Articulat CF Medium" w:hAnsi="Articulat CF Medium" w:cstheme="minorHAnsi"/>
          <w:sz w:val="20"/>
          <w:szCs w:val="20"/>
          <w:lang w:val="en-US"/>
        </w:rPr>
        <w:t xml:space="preserve"> </w:t>
      </w:r>
      <w:proofErr w:type="spellStart"/>
      <w:r w:rsidRPr="00463898">
        <w:rPr>
          <w:rFonts w:ascii="Articulat CF Medium" w:hAnsi="Articulat CF Medium" w:cstheme="minorHAnsi"/>
          <w:sz w:val="20"/>
          <w:szCs w:val="20"/>
          <w:lang w:val="en-US"/>
        </w:rPr>
        <w:t>moderne</w:t>
      </w:r>
      <w:proofErr w:type="spellEnd"/>
      <w:r w:rsidRPr="00463898">
        <w:rPr>
          <w:rFonts w:ascii="Articulat CF Medium" w:hAnsi="Articulat CF Medium" w:cstheme="minorHAnsi"/>
          <w:sz w:val="20"/>
          <w:szCs w:val="20"/>
          <w:lang w:val="en-US"/>
        </w:rPr>
        <w:t>.</w:t>
      </w:r>
    </w:p>
    <w:p w14:paraId="4D00FCA5" w14:textId="77777777" w:rsidR="009F526E" w:rsidRPr="00463898" w:rsidRDefault="009F526E" w:rsidP="002D4695">
      <w:pPr>
        <w:spacing w:after="120"/>
        <w:jc w:val="both"/>
        <w:rPr>
          <w:rFonts w:ascii="Articulat CF Medium" w:hAnsi="Articulat CF Medium" w:cstheme="minorHAnsi"/>
          <w:sz w:val="20"/>
          <w:szCs w:val="20"/>
          <w:lang w:val="en-US"/>
        </w:rPr>
      </w:pPr>
    </w:p>
    <w:p w14:paraId="1843A67A" w14:textId="6517616A" w:rsidR="002D4695" w:rsidRPr="002D4695" w:rsidRDefault="002D4695" w:rsidP="002D4695">
      <w:pPr>
        <w:spacing w:after="120"/>
        <w:jc w:val="both"/>
        <w:rPr>
          <w:rFonts w:ascii="Articulat CF Medium" w:hAnsi="Articulat CF Medium" w:cstheme="minorHAnsi"/>
          <w:sz w:val="20"/>
          <w:szCs w:val="20"/>
          <w:lang w:val="en-US"/>
        </w:rPr>
      </w:pPr>
      <w:proofErr w:type="spellStart"/>
      <w:r w:rsidRPr="002D4695">
        <w:rPr>
          <w:rFonts w:ascii="Articulat CF Medium" w:hAnsi="Articulat CF Medium" w:cstheme="minorHAnsi"/>
          <w:sz w:val="20"/>
          <w:szCs w:val="20"/>
          <w:lang w:val="en-US"/>
        </w:rPr>
        <w:t>Tipuri</w:t>
      </w:r>
      <w:proofErr w:type="spellEnd"/>
      <w:r w:rsidRPr="002D4695">
        <w:rPr>
          <w:rFonts w:ascii="Articulat CF Medium" w:hAnsi="Articulat CF Medium" w:cstheme="minorHAnsi"/>
          <w:sz w:val="20"/>
          <w:szCs w:val="20"/>
          <w:lang w:val="en-US"/>
        </w:rPr>
        <w:t xml:space="preserve"> de </w:t>
      </w:r>
      <w:proofErr w:type="spellStart"/>
      <w:r w:rsidRPr="002D4695">
        <w:rPr>
          <w:rFonts w:ascii="Articulat CF Medium" w:hAnsi="Articulat CF Medium" w:cstheme="minorHAnsi"/>
          <w:sz w:val="20"/>
          <w:szCs w:val="20"/>
          <w:lang w:val="en-US"/>
        </w:rPr>
        <w:t>locuire</w:t>
      </w:r>
      <w:proofErr w:type="spellEnd"/>
      <w:r w:rsidRPr="002D4695">
        <w:rPr>
          <w:rFonts w:ascii="Articulat CF Medium" w:hAnsi="Articulat CF Medium" w:cstheme="minorHAnsi"/>
          <w:sz w:val="20"/>
          <w:szCs w:val="20"/>
          <w:lang w:val="en-US"/>
        </w:rPr>
        <w:t xml:space="preserve"> </w:t>
      </w:r>
      <w:proofErr w:type="spellStart"/>
      <w:r w:rsidRPr="002D4695">
        <w:rPr>
          <w:rFonts w:ascii="Articulat CF Medium" w:hAnsi="Articulat CF Medium" w:cstheme="minorHAnsi"/>
          <w:sz w:val="20"/>
          <w:szCs w:val="20"/>
          <w:lang w:val="en-US"/>
        </w:rPr>
        <w:t>colectivă</w:t>
      </w:r>
      <w:proofErr w:type="spellEnd"/>
      <w:r w:rsidRPr="002D4695">
        <w:rPr>
          <w:rFonts w:ascii="Articulat CF Medium" w:hAnsi="Articulat CF Medium" w:cstheme="minorHAnsi"/>
          <w:sz w:val="20"/>
          <w:szCs w:val="20"/>
          <w:lang w:val="en-US"/>
        </w:rPr>
        <w:t>:</w:t>
      </w:r>
      <w:r w:rsidRPr="002D4695">
        <w:rPr>
          <w:rFonts w:ascii="Cambria" w:hAnsi="Cambria" w:cs="Cambria"/>
          <w:sz w:val="20"/>
          <w:szCs w:val="20"/>
          <w:lang w:val="en-US"/>
        </w:rPr>
        <w:t> </w:t>
      </w:r>
    </w:p>
    <w:p w14:paraId="76566691" w14:textId="77777777" w:rsidR="002D4695" w:rsidRPr="002D4695" w:rsidRDefault="002D4695">
      <w:pPr>
        <w:pStyle w:val="ListParagraph"/>
        <w:numPr>
          <w:ilvl w:val="0"/>
          <w:numId w:val="40"/>
        </w:numPr>
        <w:spacing w:after="120"/>
        <w:jc w:val="both"/>
        <w:rPr>
          <w:rFonts w:ascii="Articulat CF Medium" w:hAnsi="Articulat CF Medium" w:cstheme="minorHAnsi"/>
          <w:lang w:val="en-US"/>
        </w:rPr>
      </w:pPr>
      <w:proofErr w:type="spellStart"/>
      <w:r w:rsidRPr="002D4695">
        <w:rPr>
          <w:rFonts w:ascii="Articulat CF Medium" w:hAnsi="Articulat CF Medium" w:cstheme="minorHAnsi"/>
          <w:b/>
          <w:bCs/>
          <w:lang w:val="en-US"/>
        </w:rPr>
        <w:lastRenderedPageBreak/>
        <w:t>Blocuri</w:t>
      </w:r>
      <w:proofErr w:type="spellEnd"/>
      <w:r w:rsidRPr="002D4695">
        <w:rPr>
          <w:rFonts w:ascii="Articulat CF Medium" w:hAnsi="Articulat CF Medium" w:cstheme="minorHAnsi"/>
          <w:b/>
          <w:bCs/>
          <w:lang w:val="en-US"/>
        </w:rPr>
        <w:t xml:space="preserve"> de </w:t>
      </w:r>
      <w:proofErr w:type="spellStart"/>
      <w:r w:rsidRPr="002D4695">
        <w:rPr>
          <w:rFonts w:ascii="Articulat CF Medium" w:hAnsi="Articulat CF Medium" w:cstheme="minorHAnsi"/>
          <w:b/>
          <w:bCs/>
          <w:lang w:val="en-US"/>
        </w:rPr>
        <w:t>apartamente</w:t>
      </w:r>
      <w:proofErr w:type="spellEnd"/>
      <w:r w:rsidRPr="002D4695">
        <w:rPr>
          <w:rFonts w:ascii="Articulat CF Medium" w:hAnsi="Articulat CF Medium" w:cstheme="minorHAnsi"/>
          <w:b/>
          <w:bCs/>
          <w:lang w:val="en-US"/>
        </w:rPr>
        <w:t>:</w:t>
      </w:r>
    </w:p>
    <w:p w14:paraId="6BA9B71E" w14:textId="77777777" w:rsidR="002D4695" w:rsidRPr="002D4695" w:rsidRDefault="002D4695" w:rsidP="002D4695">
      <w:pPr>
        <w:spacing w:after="120"/>
        <w:jc w:val="both"/>
        <w:rPr>
          <w:rFonts w:ascii="Articulat CF Medium" w:hAnsi="Articulat CF Medium" w:cstheme="minorHAnsi"/>
          <w:sz w:val="20"/>
          <w:szCs w:val="20"/>
          <w:lang w:val="pt-BR"/>
        </w:rPr>
      </w:pPr>
      <w:r w:rsidRPr="002D4695">
        <w:rPr>
          <w:rFonts w:ascii="Articulat CF Medium" w:hAnsi="Articulat CF Medium" w:cstheme="minorHAnsi"/>
          <w:sz w:val="20"/>
          <w:szCs w:val="20"/>
          <w:lang w:val="pt-BR"/>
        </w:rPr>
        <w:t>Cele mai comune forme, unde familiile locuiesc în apartamente individuale, dar au acces la holuri, scări, curți și alte facilități comune.</w:t>
      </w:r>
    </w:p>
    <w:p w14:paraId="68E2F035" w14:textId="77777777" w:rsidR="002D4695" w:rsidRPr="002D4695" w:rsidRDefault="002D4695">
      <w:pPr>
        <w:pStyle w:val="ListParagraph"/>
        <w:numPr>
          <w:ilvl w:val="0"/>
          <w:numId w:val="40"/>
        </w:numPr>
        <w:spacing w:after="120"/>
        <w:jc w:val="both"/>
        <w:rPr>
          <w:rFonts w:ascii="Articulat CF Medium" w:hAnsi="Articulat CF Medium" w:cstheme="minorHAnsi"/>
          <w:lang w:val="en-US"/>
        </w:rPr>
      </w:pPr>
      <w:proofErr w:type="spellStart"/>
      <w:r w:rsidRPr="002D4695">
        <w:rPr>
          <w:rFonts w:ascii="Articulat CF Medium" w:hAnsi="Articulat CF Medium" w:cstheme="minorHAnsi"/>
          <w:b/>
          <w:bCs/>
          <w:lang w:val="en-US"/>
        </w:rPr>
        <w:t>Comunități</w:t>
      </w:r>
      <w:proofErr w:type="spellEnd"/>
      <w:r w:rsidRPr="002D4695">
        <w:rPr>
          <w:rFonts w:ascii="Articulat CF Medium" w:hAnsi="Articulat CF Medium" w:cstheme="minorHAnsi"/>
          <w:b/>
          <w:bCs/>
          <w:lang w:val="en-US"/>
        </w:rPr>
        <w:t xml:space="preserve"> de </w:t>
      </w:r>
      <w:proofErr w:type="spellStart"/>
      <w:r w:rsidRPr="002D4695">
        <w:rPr>
          <w:rFonts w:ascii="Articulat CF Medium" w:hAnsi="Articulat CF Medium" w:cstheme="minorHAnsi"/>
          <w:b/>
          <w:bCs/>
          <w:lang w:val="en-US"/>
        </w:rPr>
        <w:t>locuințe</w:t>
      </w:r>
      <w:proofErr w:type="spellEnd"/>
      <w:r w:rsidRPr="002D4695">
        <w:rPr>
          <w:rFonts w:ascii="Articulat CF Medium" w:hAnsi="Articulat CF Medium" w:cstheme="minorHAnsi"/>
          <w:b/>
          <w:bCs/>
          <w:lang w:val="en-US"/>
        </w:rPr>
        <w:t>:</w:t>
      </w:r>
    </w:p>
    <w:p w14:paraId="65261A43" w14:textId="77777777" w:rsidR="002D4695" w:rsidRPr="002D4695" w:rsidRDefault="002D4695" w:rsidP="002D4695">
      <w:pPr>
        <w:spacing w:after="120"/>
        <w:jc w:val="both"/>
        <w:rPr>
          <w:rFonts w:ascii="Articulat CF Medium" w:hAnsi="Articulat CF Medium" w:cstheme="minorHAnsi"/>
          <w:sz w:val="20"/>
          <w:szCs w:val="20"/>
          <w:lang w:val="pt-BR"/>
        </w:rPr>
      </w:pPr>
      <w:r w:rsidRPr="002D4695">
        <w:rPr>
          <w:rFonts w:ascii="Articulat CF Medium" w:hAnsi="Articulat CF Medium" w:cstheme="minorHAnsi"/>
          <w:sz w:val="20"/>
          <w:szCs w:val="20"/>
          <w:lang w:val="pt-BR"/>
        </w:rPr>
        <w:t>Un concept mai larg care implică un grup mai mare de locuințe, adesea cu un grad mai mare de cooperare și implicare între locuitori.</w:t>
      </w:r>
    </w:p>
    <w:p w14:paraId="01CA6398" w14:textId="77777777" w:rsidR="002D4695" w:rsidRPr="002D4695" w:rsidRDefault="002D4695" w:rsidP="002D4695">
      <w:pPr>
        <w:spacing w:after="120"/>
        <w:jc w:val="both"/>
        <w:rPr>
          <w:rFonts w:ascii="Articulat CF Medium" w:hAnsi="Articulat CF Medium" w:cstheme="minorHAnsi"/>
          <w:sz w:val="20"/>
          <w:szCs w:val="20"/>
          <w:lang w:val="pt-BR"/>
        </w:rPr>
      </w:pPr>
      <w:r w:rsidRPr="002D4695">
        <w:rPr>
          <w:rFonts w:ascii="Articulat CF Medium" w:hAnsi="Articulat CF Medium" w:cstheme="minorHAnsi"/>
          <w:sz w:val="20"/>
          <w:szCs w:val="20"/>
          <w:lang w:val="pt-BR"/>
        </w:rPr>
        <w:t>Locuirea colectivă este o soluție modernă care încearcă să răspundă cererii de mixtură între viața privată, confortul individual și beneficiile vieții în comunitate.</w:t>
      </w:r>
      <w:r w:rsidRPr="002D4695">
        <w:rPr>
          <w:rFonts w:ascii="Cambria" w:hAnsi="Cambria" w:cs="Cambria"/>
          <w:sz w:val="20"/>
          <w:szCs w:val="20"/>
          <w:lang w:val="pt-BR"/>
        </w:rPr>
        <w:t> </w:t>
      </w:r>
    </w:p>
    <w:p w14:paraId="35B831B0" w14:textId="77777777" w:rsidR="002D4695" w:rsidRPr="002D4695" w:rsidRDefault="002D4695" w:rsidP="0022508C">
      <w:pPr>
        <w:spacing w:after="120"/>
        <w:jc w:val="both"/>
        <w:rPr>
          <w:rFonts w:ascii="Articulat CF Bold" w:hAnsi="Articulat CF Bold" w:cstheme="minorHAnsi"/>
          <w:sz w:val="22"/>
          <w:szCs w:val="22"/>
          <w:lang w:val="pt-BR"/>
        </w:rPr>
      </w:pPr>
    </w:p>
    <w:p w14:paraId="3D94A2A9" w14:textId="67D1284B" w:rsidR="00E07FB1" w:rsidRPr="00E07FB1" w:rsidRDefault="00E07FB1" w:rsidP="00E07FB1">
      <w:pPr>
        <w:spacing w:after="120"/>
        <w:jc w:val="both"/>
        <w:rPr>
          <w:rFonts w:ascii="Articulat CF Medium" w:hAnsi="Articulat CF Medium" w:cstheme="minorHAnsi"/>
          <w:sz w:val="20"/>
          <w:szCs w:val="20"/>
          <w:lang w:val="ro-MD"/>
        </w:rPr>
      </w:pPr>
      <w:r w:rsidRPr="00E07FB1">
        <w:rPr>
          <w:rFonts w:ascii="Articulat CF Medium" w:hAnsi="Articulat CF Medium" w:cstheme="minorHAnsi"/>
          <w:sz w:val="20"/>
          <w:szCs w:val="20"/>
          <w:lang w:val="ro-MD"/>
        </w:rPr>
        <w:t>Astfel, locuirea colectivă trebuie privită ca o tipologie complexă, cu ramificații</w:t>
      </w:r>
      <w:r>
        <w:rPr>
          <w:rFonts w:ascii="Articulat CF Medium" w:hAnsi="Articulat CF Medium" w:cstheme="minorHAnsi"/>
          <w:sz w:val="20"/>
          <w:szCs w:val="20"/>
          <w:lang w:val="ro-MD"/>
        </w:rPr>
        <w:t xml:space="preserve"> </w:t>
      </w:r>
      <w:r w:rsidRPr="00E07FB1">
        <w:rPr>
          <w:rFonts w:ascii="Articulat CF Medium" w:hAnsi="Articulat CF Medium" w:cstheme="minorHAnsi"/>
          <w:sz w:val="20"/>
          <w:szCs w:val="20"/>
          <w:lang w:val="ro-MD"/>
        </w:rPr>
        <w:t>deopotrivă urbanistice, ideologice și socio-economice, care are la bază principiile</w:t>
      </w:r>
      <w:r>
        <w:rPr>
          <w:rFonts w:ascii="Articulat CF Medium" w:hAnsi="Articulat CF Medium" w:cstheme="minorHAnsi"/>
          <w:sz w:val="20"/>
          <w:szCs w:val="20"/>
          <w:lang w:val="ro-MD"/>
        </w:rPr>
        <w:t xml:space="preserve"> n</w:t>
      </w:r>
      <w:r w:rsidRPr="00E07FB1">
        <w:rPr>
          <w:rFonts w:ascii="Articulat CF Medium" w:hAnsi="Articulat CF Medium" w:cstheme="minorHAnsi"/>
          <w:sz w:val="20"/>
          <w:szCs w:val="20"/>
          <w:lang w:val="ro-MD"/>
        </w:rPr>
        <w:t>traiului în comun, transpuse, într-o mai mică sau mai mare măsură, în organizarea</w:t>
      </w:r>
      <w:r>
        <w:rPr>
          <w:rFonts w:ascii="Articulat CF Medium" w:hAnsi="Articulat CF Medium" w:cstheme="minorHAnsi"/>
          <w:sz w:val="20"/>
          <w:szCs w:val="20"/>
          <w:lang w:val="ro-MD"/>
        </w:rPr>
        <w:t>n</w:t>
      </w:r>
      <w:r w:rsidRPr="00E07FB1">
        <w:rPr>
          <w:rFonts w:ascii="Articulat CF Medium" w:hAnsi="Articulat CF Medium" w:cstheme="minorHAnsi"/>
          <w:sz w:val="20"/>
          <w:szCs w:val="20"/>
          <w:lang w:val="ro-MD"/>
        </w:rPr>
        <w:t>efectivă a spațiului construit.</w:t>
      </w:r>
    </w:p>
    <w:p w14:paraId="43C50A29" w14:textId="4334F610" w:rsidR="00E07FB1" w:rsidRPr="00E07FB1" w:rsidRDefault="00E07FB1" w:rsidP="00E07FB1">
      <w:pPr>
        <w:spacing w:after="120"/>
        <w:jc w:val="both"/>
        <w:rPr>
          <w:rFonts w:ascii="Articulat CF Medium" w:hAnsi="Articulat CF Medium" w:cstheme="minorHAnsi"/>
          <w:sz w:val="20"/>
          <w:szCs w:val="20"/>
          <w:lang w:val="ro-MD"/>
        </w:rPr>
      </w:pPr>
      <w:r w:rsidRPr="00E07FB1">
        <w:rPr>
          <w:rFonts w:ascii="Articulat CF Medium" w:hAnsi="Articulat CF Medium" w:cstheme="minorHAnsi"/>
          <w:sz w:val="20"/>
          <w:szCs w:val="20"/>
          <w:lang w:val="ro-MD"/>
        </w:rPr>
        <w:t>Acest mod de manifestare a funcțiunii rezidențiale își are rădăcinile, pe de o</w:t>
      </w:r>
      <w:r>
        <w:rPr>
          <w:rFonts w:ascii="Articulat CF Medium" w:hAnsi="Articulat CF Medium" w:cstheme="minorHAnsi"/>
          <w:sz w:val="20"/>
          <w:szCs w:val="20"/>
          <w:lang w:val="ro-MD"/>
        </w:rPr>
        <w:t>n</w:t>
      </w:r>
      <w:r w:rsidRPr="00E07FB1">
        <w:rPr>
          <w:rFonts w:ascii="Articulat CF Medium" w:hAnsi="Articulat CF Medium" w:cstheme="minorHAnsi"/>
          <w:sz w:val="20"/>
          <w:szCs w:val="20"/>
          <w:lang w:val="ro-MD"/>
        </w:rPr>
        <w:t>parte, în societățile tradiționale, care mizează pe organizarea vieții sociale în cadrul</w:t>
      </w:r>
      <w:r>
        <w:rPr>
          <w:rFonts w:ascii="Articulat CF Medium" w:hAnsi="Articulat CF Medium" w:cstheme="minorHAnsi"/>
          <w:sz w:val="20"/>
          <w:szCs w:val="20"/>
          <w:lang w:val="ro-MD"/>
        </w:rPr>
        <w:t>n</w:t>
      </w:r>
      <w:r w:rsidRPr="00E07FB1">
        <w:rPr>
          <w:rFonts w:ascii="Articulat CF Medium" w:hAnsi="Articulat CF Medium" w:cstheme="minorHAnsi"/>
          <w:sz w:val="20"/>
          <w:szCs w:val="20"/>
          <w:lang w:val="ro-MD"/>
        </w:rPr>
        <w:t>unor mici comunități, ai căror membrii „se întrajutorează în gospodărie și creșterea</w:t>
      </w:r>
      <w:r>
        <w:rPr>
          <w:rFonts w:ascii="Articulat CF Medium" w:hAnsi="Articulat CF Medium" w:cstheme="minorHAnsi"/>
          <w:sz w:val="20"/>
          <w:szCs w:val="20"/>
          <w:lang w:val="ro-MD"/>
        </w:rPr>
        <w:t>n</w:t>
      </w:r>
      <w:r w:rsidRPr="00E07FB1">
        <w:rPr>
          <w:rFonts w:ascii="Articulat CF Medium" w:hAnsi="Articulat CF Medium" w:cstheme="minorHAnsi"/>
          <w:sz w:val="20"/>
          <w:szCs w:val="20"/>
          <w:lang w:val="ro-MD"/>
        </w:rPr>
        <w:t>copiilor, folosesc cămări și beciuri colective, petrec împreună de sărbători” [83], iar</w:t>
      </w:r>
      <w:r>
        <w:rPr>
          <w:rFonts w:ascii="Articulat CF Medium" w:hAnsi="Articulat CF Medium" w:cstheme="minorHAnsi"/>
          <w:sz w:val="20"/>
          <w:szCs w:val="20"/>
          <w:lang w:val="ro-MD"/>
        </w:rPr>
        <w:t>n</w:t>
      </w:r>
      <w:r w:rsidRPr="00E07FB1">
        <w:rPr>
          <w:rFonts w:ascii="Articulat CF Medium" w:hAnsi="Articulat CF Medium" w:cstheme="minorHAnsi"/>
          <w:sz w:val="20"/>
          <w:szCs w:val="20"/>
          <w:lang w:val="ro-MD"/>
        </w:rPr>
        <w:t>pe de altă parte, în noile dezvoltări de tip colonie muncitorească, apărute odată cu</w:t>
      </w:r>
    </w:p>
    <w:p w14:paraId="01D7470D" w14:textId="4E156C05" w:rsidR="002D4695" w:rsidRDefault="00E07FB1" w:rsidP="00E07FB1">
      <w:pPr>
        <w:spacing w:after="120"/>
        <w:jc w:val="both"/>
        <w:rPr>
          <w:rFonts w:ascii="Articulat CF Medium" w:hAnsi="Articulat CF Medium" w:cstheme="minorHAnsi"/>
          <w:sz w:val="20"/>
          <w:szCs w:val="20"/>
          <w:lang w:val="ro-MD"/>
        </w:rPr>
      </w:pPr>
      <w:r w:rsidRPr="00E07FB1">
        <w:rPr>
          <w:rFonts w:ascii="Articulat CF Medium" w:hAnsi="Articulat CF Medium" w:cstheme="minorHAnsi"/>
          <w:sz w:val="20"/>
          <w:szCs w:val="20"/>
          <w:lang w:val="ro-MD"/>
        </w:rPr>
        <w:t>Revoluția Industrială în jurul marilor fabrici, care își propuneau să rezolve într-o</w:t>
      </w:r>
      <w:r>
        <w:rPr>
          <w:rFonts w:ascii="Articulat CF Medium" w:hAnsi="Articulat CF Medium" w:cstheme="minorHAnsi"/>
          <w:sz w:val="20"/>
          <w:szCs w:val="20"/>
          <w:lang w:val="ro-MD"/>
        </w:rPr>
        <w:t>n</w:t>
      </w:r>
      <w:r w:rsidRPr="00E07FB1">
        <w:rPr>
          <w:rFonts w:ascii="Articulat CF Medium" w:hAnsi="Articulat CF Medium" w:cstheme="minorHAnsi"/>
          <w:sz w:val="20"/>
          <w:szCs w:val="20"/>
          <w:lang w:val="ro-MD"/>
        </w:rPr>
        <w:t>manieră cât mai eficientă problema locativă extrem de arzătoare, cauzată de</w:t>
      </w:r>
      <w:r>
        <w:rPr>
          <w:rFonts w:ascii="Articulat CF Medium" w:hAnsi="Articulat CF Medium" w:cstheme="minorHAnsi"/>
          <w:sz w:val="20"/>
          <w:szCs w:val="20"/>
          <w:lang w:val="ro-MD"/>
        </w:rPr>
        <w:t>n</w:t>
      </w:r>
      <w:r w:rsidRPr="00E07FB1">
        <w:rPr>
          <w:rFonts w:ascii="Articulat CF Medium" w:hAnsi="Articulat CF Medium" w:cstheme="minorHAnsi"/>
          <w:sz w:val="20"/>
          <w:szCs w:val="20"/>
          <w:lang w:val="ro-MD"/>
        </w:rPr>
        <w:t>creșterea populației urbane ce a însoțit fenomenul industrializării</w:t>
      </w:r>
      <w:r>
        <w:rPr>
          <w:rStyle w:val="FootnoteReference"/>
          <w:rFonts w:ascii="Articulat CF Medium" w:hAnsi="Articulat CF Medium" w:cstheme="minorHAnsi"/>
          <w:sz w:val="20"/>
          <w:szCs w:val="20"/>
          <w:lang w:val="ro-MD"/>
        </w:rPr>
        <w:footnoteReference w:id="10"/>
      </w:r>
      <w:r w:rsidRPr="00E07FB1">
        <w:rPr>
          <w:rFonts w:ascii="Articulat CF Medium" w:hAnsi="Articulat CF Medium" w:cstheme="minorHAnsi"/>
          <w:sz w:val="20"/>
          <w:szCs w:val="20"/>
          <w:lang w:val="ro-MD"/>
        </w:rPr>
        <w:t>. În mod</w:t>
      </w:r>
      <w:r>
        <w:rPr>
          <w:rFonts w:ascii="Articulat CF Medium" w:hAnsi="Articulat CF Medium" w:cstheme="minorHAnsi"/>
          <w:sz w:val="20"/>
          <w:szCs w:val="20"/>
          <w:lang w:val="ro-MD"/>
        </w:rPr>
        <w:t>n</w:t>
      </w:r>
      <w:r w:rsidRPr="00E07FB1">
        <w:rPr>
          <w:rFonts w:ascii="Articulat CF Medium" w:hAnsi="Articulat CF Medium" w:cstheme="minorHAnsi"/>
          <w:sz w:val="20"/>
          <w:szCs w:val="20"/>
          <w:lang w:val="ro-MD"/>
        </w:rPr>
        <w:t>uzual, locuirea colectivă implică o tipizare a unităților rezidențiale, realizate de cele</w:t>
      </w:r>
      <w:r>
        <w:rPr>
          <w:rFonts w:ascii="Articulat CF Medium" w:hAnsi="Articulat CF Medium" w:cstheme="minorHAnsi"/>
          <w:sz w:val="20"/>
          <w:szCs w:val="20"/>
          <w:lang w:val="ro-MD"/>
        </w:rPr>
        <w:t>n</w:t>
      </w:r>
      <w:r w:rsidRPr="00E07FB1">
        <w:rPr>
          <w:rFonts w:ascii="Articulat CF Medium" w:hAnsi="Articulat CF Medium" w:cstheme="minorHAnsi"/>
          <w:sz w:val="20"/>
          <w:szCs w:val="20"/>
          <w:lang w:val="ro-MD"/>
        </w:rPr>
        <w:t>mai multe ori după un proiect-tip; acestea pot să fie izolate, cuplate, înșiruite, sau,</w:t>
      </w:r>
      <w:r>
        <w:rPr>
          <w:rFonts w:ascii="Articulat CF Medium" w:hAnsi="Articulat CF Medium" w:cstheme="minorHAnsi"/>
          <w:sz w:val="20"/>
          <w:szCs w:val="20"/>
          <w:lang w:val="ro-MD"/>
        </w:rPr>
        <w:t>n</w:t>
      </w:r>
      <w:r w:rsidRPr="00E07FB1">
        <w:rPr>
          <w:rFonts w:ascii="Articulat CF Medium" w:hAnsi="Articulat CF Medium" w:cstheme="minorHAnsi"/>
          <w:sz w:val="20"/>
          <w:szCs w:val="20"/>
          <w:lang w:val="ro-MD"/>
        </w:rPr>
        <w:t>în sensul contemporan al fenomenului, grupate în clădiri cu apartamente multietajate,</w:t>
      </w:r>
      <w:r>
        <w:rPr>
          <w:rFonts w:ascii="Articulat CF Medium" w:hAnsi="Articulat CF Medium" w:cstheme="minorHAnsi"/>
          <w:sz w:val="20"/>
          <w:szCs w:val="20"/>
          <w:lang w:val="ro-MD"/>
        </w:rPr>
        <w:t xml:space="preserve"> </w:t>
      </w:r>
      <w:r w:rsidRPr="00E07FB1">
        <w:rPr>
          <w:rFonts w:ascii="Articulat CF Medium" w:hAnsi="Articulat CF Medium" w:cstheme="minorHAnsi"/>
          <w:sz w:val="20"/>
          <w:szCs w:val="20"/>
          <w:lang w:val="ro-MD"/>
        </w:rPr>
        <w:t>având de cele mai multe ori densități ridicate, de până la 300 unități de</w:t>
      </w:r>
      <w:r>
        <w:rPr>
          <w:rFonts w:ascii="Articulat CF Medium" w:hAnsi="Articulat CF Medium" w:cstheme="minorHAnsi"/>
          <w:sz w:val="20"/>
          <w:szCs w:val="20"/>
          <w:lang w:val="ro-MD"/>
        </w:rPr>
        <w:t xml:space="preserve"> </w:t>
      </w:r>
      <w:r w:rsidRPr="00E07FB1">
        <w:rPr>
          <w:rFonts w:ascii="Articulat CF Medium" w:hAnsi="Articulat CF Medium" w:cstheme="minorHAnsi"/>
          <w:sz w:val="20"/>
          <w:szCs w:val="20"/>
          <w:lang w:val="ro-MD"/>
        </w:rPr>
        <w:t xml:space="preserve">locuit/ha </w:t>
      </w:r>
      <w:r>
        <w:rPr>
          <w:rStyle w:val="FootnoteReference"/>
          <w:rFonts w:ascii="Articulat CF Medium" w:hAnsi="Articulat CF Medium" w:cstheme="minorHAnsi"/>
          <w:sz w:val="20"/>
          <w:szCs w:val="20"/>
          <w:lang w:val="ro-MD"/>
        </w:rPr>
        <w:footnoteReference w:id="11"/>
      </w:r>
      <w:r w:rsidRPr="00E07FB1">
        <w:rPr>
          <w:rFonts w:ascii="Articulat CF Medium" w:hAnsi="Articulat CF Medium" w:cstheme="minorHAnsi"/>
          <w:sz w:val="20"/>
          <w:szCs w:val="20"/>
          <w:lang w:val="ro-MD"/>
        </w:rPr>
        <w:t>.</w:t>
      </w:r>
    </w:p>
    <w:p w14:paraId="3233B70A" w14:textId="77777777" w:rsidR="0029453F" w:rsidRDefault="0029453F" w:rsidP="0029453F">
      <w:pPr>
        <w:spacing w:after="120"/>
        <w:jc w:val="both"/>
        <w:rPr>
          <w:rFonts w:ascii="Articulat CF Medium" w:hAnsi="Articulat CF Medium" w:cstheme="minorHAnsi"/>
          <w:sz w:val="20"/>
          <w:szCs w:val="20"/>
          <w:lang w:val="ro-MD"/>
        </w:rPr>
      </w:pPr>
      <w:r w:rsidRPr="0029453F">
        <w:rPr>
          <w:rFonts w:ascii="Articulat CF Medium" w:hAnsi="Articulat CF Medium" w:cstheme="minorHAnsi"/>
          <w:sz w:val="20"/>
          <w:szCs w:val="20"/>
          <w:lang w:val="ro-MD"/>
        </w:rPr>
        <w:t>După Primul Război Mondial, blocul cu apartamente în mediul occidental începe să câștige teren ca tipologie urbană; în fața haosului și distrugerilor petrecute</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în timpul războiului, tot mai mulți teoreticieni și intelectuali adoptă abordările</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radicale ca unică soluție de restabilire a ordinii. În acest context, arhitectul și</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urbanistul Le Corbusier generează o serie de proiecte, deopotrivă scandaloase și</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 xml:space="preserve">inovatoare, dintre care cele mai multe nu au fost însă realizate. </w:t>
      </w:r>
      <w:r w:rsidRPr="0029453F">
        <w:rPr>
          <w:rFonts w:ascii="Articulat CF Medium" w:hAnsi="Articulat CF Medium" w:cstheme="minorHAnsi"/>
          <w:i/>
          <w:iCs/>
          <w:sz w:val="20"/>
          <w:szCs w:val="20"/>
          <w:lang w:val="ro-MD"/>
        </w:rPr>
        <w:t>Plan Voisin</w:t>
      </w:r>
      <w:r w:rsidRPr="0029453F">
        <w:rPr>
          <w:rFonts w:ascii="Articulat CF Medium" w:hAnsi="Articulat CF Medium" w:cstheme="minorHAnsi"/>
          <w:sz w:val="20"/>
          <w:szCs w:val="20"/>
          <w:lang w:val="ro-MD"/>
        </w:rPr>
        <w:t>, lansat</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în anul 1925, este un asemenea proiect, care propune restructurarea Parisului prin</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înlocuirea unei părți semnificative din țesutul construit existent cu o serie de blocuri</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cu apartamente, grupate pe trei categorii. Astfel, în centru, erau</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prevăzute 24 de blocuri-turn destinate elitelor, cu o densitate ridicată, dar cu un</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P.O.T. scăzut, de numai 5%; înspre exterior, se propunea o zonă de clădiri cu</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apartamente de lux, dezvoltate pe șase nivele și având un P.O.T. de 15%, în timp</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ce la periferie urmau să fie amplasate clădirile cu apartamente pentru clasa</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muncitoare, numite de Le Corbusier „</w:t>
      </w:r>
      <w:r w:rsidRPr="0029453F">
        <w:rPr>
          <w:rFonts w:ascii="Articulat CF Medium" w:hAnsi="Articulat CF Medium" w:cstheme="minorHAnsi"/>
          <w:i/>
          <w:iCs/>
          <w:sz w:val="20"/>
          <w:szCs w:val="20"/>
          <w:lang w:val="ro-MD"/>
        </w:rPr>
        <w:t>unități standard de locuit</w:t>
      </w:r>
      <w:r w:rsidRPr="0029453F">
        <w:rPr>
          <w:rFonts w:ascii="Articulat CF Medium" w:hAnsi="Articulat CF Medium" w:cstheme="minorHAnsi"/>
          <w:sz w:val="20"/>
          <w:szCs w:val="20"/>
          <w:lang w:val="ro-MD"/>
        </w:rPr>
        <w:t>”, prevăzute cu</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 xml:space="preserve">curți interioare și care atingeau un P.O.T. de 52%. </w:t>
      </w:r>
    </w:p>
    <w:p w14:paraId="236EC1C4" w14:textId="25722B77" w:rsidR="0029453F" w:rsidRDefault="0029453F" w:rsidP="0029453F">
      <w:pPr>
        <w:spacing w:after="120"/>
        <w:jc w:val="both"/>
        <w:rPr>
          <w:rFonts w:ascii="Articulat CF Medium" w:hAnsi="Articulat CF Medium" w:cstheme="minorHAnsi"/>
          <w:sz w:val="20"/>
          <w:szCs w:val="20"/>
          <w:lang w:val="ro-MD"/>
        </w:rPr>
      </w:pPr>
      <w:r w:rsidRPr="0029453F">
        <w:rPr>
          <w:rFonts w:ascii="Articulat CF Medium" w:hAnsi="Articulat CF Medium" w:cstheme="minorHAnsi"/>
          <w:sz w:val="20"/>
          <w:szCs w:val="20"/>
          <w:lang w:val="ro-MD"/>
        </w:rPr>
        <w:t>Proiectul a fost, evident, respins,</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fiind criticat violent, însă conceptul blocului cu apartamente a rămas întipărit în</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 xml:space="preserve">conștiința urbană. Au urmat apoi proiecte precum </w:t>
      </w:r>
      <w:r w:rsidRPr="0029453F">
        <w:rPr>
          <w:rFonts w:ascii="Articulat CF Medium" w:hAnsi="Articulat CF Medium" w:cstheme="minorHAnsi"/>
          <w:i/>
          <w:iCs/>
          <w:sz w:val="20"/>
          <w:szCs w:val="20"/>
          <w:lang w:val="ro-MD"/>
        </w:rPr>
        <w:t>La citté linéare industrielle</w:t>
      </w:r>
      <w:r w:rsidRPr="0029453F">
        <w:rPr>
          <w:rFonts w:ascii="Articulat CF Medium" w:hAnsi="Articulat CF Medium" w:cstheme="minorHAnsi"/>
          <w:sz w:val="20"/>
          <w:szCs w:val="20"/>
          <w:lang w:val="ro-MD"/>
        </w:rPr>
        <w:t>, în</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 xml:space="preserve">1932, </w:t>
      </w:r>
      <w:r w:rsidRPr="0029453F">
        <w:rPr>
          <w:rFonts w:ascii="Articulat CF Medium" w:hAnsi="Articulat CF Medium" w:cstheme="minorHAnsi"/>
          <w:i/>
          <w:iCs/>
          <w:sz w:val="20"/>
          <w:szCs w:val="20"/>
          <w:lang w:val="ro-MD"/>
        </w:rPr>
        <w:t>La Ville Radieuse</w:t>
      </w:r>
      <w:r w:rsidRPr="0029453F">
        <w:rPr>
          <w:rFonts w:ascii="Articulat CF Medium" w:hAnsi="Articulat CF Medium" w:cstheme="minorHAnsi"/>
          <w:sz w:val="20"/>
          <w:szCs w:val="20"/>
          <w:lang w:val="ro-MD"/>
        </w:rPr>
        <w:t>, lansat în 1935, care, spre deosebire de Plan Voisin, ce urma</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să fie implementat de marii capitaliști, se adresa deja sindicatelor muncitorești, și,</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 xml:space="preserve">în sfârșit, </w:t>
      </w:r>
      <w:r w:rsidRPr="0029453F">
        <w:rPr>
          <w:rFonts w:ascii="Articulat CF Medium" w:hAnsi="Articulat CF Medium" w:cstheme="minorHAnsi"/>
          <w:i/>
          <w:iCs/>
          <w:sz w:val="20"/>
          <w:szCs w:val="20"/>
          <w:lang w:val="ro-MD"/>
        </w:rPr>
        <w:t>L’Unité d’Habitation</w:t>
      </w:r>
      <w:r w:rsidRPr="0029453F">
        <w:rPr>
          <w:rFonts w:ascii="Articulat CF Medium" w:hAnsi="Articulat CF Medium" w:cstheme="minorHAnsi"/>
          <w:sz w:val="20"/>
          <w:szCs w:val="20"/>
          <w:lang w:val="ro-MD"/>
        </w:rPr>
        <w:t>, realizat între anii 1946-1952 la Marsilia,</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care propunea o clădire multi-etajată cu mai multe apartamente (unități de locuit</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independente), ce era „</w:t>
      </w:r>
      <w:r w:rsidRPr="0029453F">
        <w:rPr>
          <w:rFonts w:ascii="Articulat CF Medium" w:hAnsi="Articulat CF Medium" w:cstheme="minorHAnsi"/>
          <w:i/>
          <w:iCs/>
          <w:sz w:val="20"/>
          <w:szCs w:val="20"/>
          <w:lang w:val="ro-MD"/>
        </w:rPr>
        <w:t>concepută ca un ’oraș-grădină’ vertical, opusă construcției de</w:t>
      </w:r>
      <w:r>
        <w:rPr>
          <w:rFonts w:ascii="Articulat CF Medium" w:hAnsi="Articulat CF Medium" w:cstheme="minorHAnsi"/>
          <w:sz w:val="20"/>
          <w:szCs w:val="20"/>
          <w:lang w:val="ro-MD"/>
        </w:rPr>
        <w:t xml:space="preserve"> </w:t>
      </w:r>
      <w:r w:rsidRPr="0029453F">
        <w:rPr>
          <w:rFonts w:ascii="Articulat CF Medium" w:hAnsi="Articulat CF Medium" w:cstheme="minorHAnsi"/>
          <w:i/>
          <w:iCs/>
          <w:sz w:val="20"/>
          <w:szCs w:val="20"/>
          <w:lang w:val="ro-MD"/>
        </w:rPr>
        <w:t>tip pavilion</w:t>
      </w:r>
      <w:r w:rsidRPr="0029453F">
        <w:rPr>
          <w:rFonts w:ascii="Articulat CF Medium" w:hAnsi="Articulat CF Medium" w:cstheme="minorHAnsi"/>
          <w:sz w:val="20"/>
          <w:szCs w:val="20"/>
          <w:lang w:val="ro-MD"/>
        </w:rPr>
        <w:t>”.</w:t>
      </w:r>
    </w:p>
    <w:p w14:paraId="4572BE2A" w14:textId="3217C494" w:rsidR="0029453F" w:rsidRPr="00E07FB1" w:rsidRDefault="0029453F" w:rsidP="0029453F">
      <w:pPr>
        <w:spacing w:after="120"/>
        <w:jc w:val="both"/>
        <w:rPr>
          <w:rFonts w:ascii="Articulat CF Medium" w:hAnsi="Articulat CF Medium" w:cstheme="minorHAnsi"/>
          <w:sz w:val="20"/>
          <w:szCs w:val="20"/>
          <w:lang w:val="ro-MD"/>
        </w:rPr>
      </w:pPr>
      <w:r w:rsidRPr="0029453F">
        <w:rPr>
          <w:rFonts w:ascii="Articulat CF Medium" w:hAnsi="Articulat CF Medium" w:cstheme="minorHAnsi"/>
          <w:sz w:val="20"/>
          <w:szCs w:val="20"/>
          <w:lang w:val="ro-MD"/>
        </w:rPr>
        <w:t>Aceste idei se regăsesc în epocă pe întreg continentul european, în special în URSS, unde urbaniștii sovietici (cu care Le Corbusier luase contact în timpul vizitei</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sale la Moscova) imaginau, între anii 1920-1930, orașe noi pentru muncitori, care</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mizau pe concentrarea locuințelor în blocuri imense, ce trebuiau să încurajeze traiul</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în comun. Lucrurile au fost duse atât de departe încât se miza pe desființarea</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bucătăriilor și băilor private, precum și pe sincronizarea programului cotidian al</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locuitorilor (deșteptarea la ora 6, plecarea la servici la ora 7, etc.). Între</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reprezentanții de seamă ai curentului, se numără Ivanov, Terekhin și Smolin (din</w:t>
      </w:r>
      <w:r>
        <w:rPr>
          <w:rFonts w:ascii="Articulat CF Medium" w:hAnsi="Articulat CF Medium" w:cstheme="minorHAnsi"/>
          <w:sz w:val="20"/>
          <w:szCs w:val="20"/>
          <w:lang w:val="ro-MD"/>
        </w:rPr>
        <w:t xml:space="preserve"> </w:t>
      </w:r>
      <w:r w:rsidRPr="0029453F">
        <w:rPr>
          <w:rFonts w:ascii="Articulat CF Medium" w:hAnsi="Articulat CF Medium" w:cstheme="minorHAnsi"/>
          <w:sz w:val="20"/>
          <w:szCs w:val="20"/>
          <w:lang w:val="ro-MD"/>
        </w:rPr>
        <w:t>Leningrad), respectiv Barshch, Vladimirov, Alexander și Vesnin (din Moscova).</w:t>
      </w:r>
    </w:p>
    <w:p w14:paraId="149C8E80" w14:textId="77777777" w:rsidR="002D4695" w:rsidRDefault="002D4695" w:rsidP="0022508C">
      <w:pPr>
        <w:spacing w:after="120"/>
        <w:jc w:val="both"/>
        <w:rPr>
          <w:rFonts w:ascii="Articulat CF Bold" w:hAnsi="Articulat CF Bold" w:cstheme="minorHAnsi"/>
          <w:sz w:val="22"/>
          <w:szCs w:val="22"/>
          <w:lang w:val="ro-MD"/>
        </w:rPr>
      </w:pPr>
    </w:p>
    <w:p w14:paraId="46D1DF78" w14:textId="152E9162" w:rsidR="00AA19FC" w:rsidRPr="00AA19FC" w:rsidRDefault="00AA19FC" w:rsidP="00AA19FC">
      <w:pPr>
        <w:spacing w:after="120"/>
        <w:jc w:val="both"/>
        <w:rPr>
          <w:rFonts w:ascii="Articulat CF Bold" w:hAnsi="Articulat CF Bold" w:cstheme="minorHAnsi"/>
          <w:sz w:val="20"/>
          <w:szCs w:val="20"/>
          <w:lang w:val="ro-MD"/>
        </w:rPr>
      </w:pPr>
      <w:r w:rsidRPr="00AA19FC">
        <w:rPr>
          <w:rFonts w:ascii="Articulat CF Bold" w:hAnsi="Articulat CF Bold" w:cstheme="minorHAnsi"/>
          <w:sz w:val="20"/>
          <w:szCs w:val="20"/>
          <w:lang w:val="ro-MD"/>
        </w:rPr>
        <w:t>Ansamblurile de locuit în cadrul structurii urbane</w:t>
      </w:r>
    </w:p>
    <w:p w14:paraId="1C3560DE" w14:textId="3E6D725E" w:rsidR="00AA19FC" w:rsidRDefault="00AA19FC" w:rsidP="0022508C">
      <w:pPr>
        <w:spacing w:after="120"/>
        <w:jc w:val="both"/>
        <w:rPr>
          <w:rFonts w:ascii="Articulat CF Medium" w:hAnsi="Articulat CF Medium" w:cstheme="minorHAnsi"/>
          <w:sz w:val="20"/>
          <w:szCs w:val="20"/>
          <w:lang w:val="ro-MD"/>
        </w:rPr>
      </w:pPr>
      <w:r>
        <w:rPr>
          <w:rFonts w:ascii="Articulat CF Medium" w:hAnsi="Articulat CF Medium" w:cstheme="minorHAnsi"/>
          <w:sz w:val="20"/>
          <w:szCs w:val="20"/>
          <w:lang w:val="ro-MD"/>
        </w:rPr>
        <w:t>Între funcțiunile urbane, locuirea se distinge, pe de o parte, datorită atributelor sale generatoare (o așezare umană fără locuire constituie un nonsens), pe de altă parte deoarece este o mare consumatoare de spațiu (ocupă între 40% și 60% din intravilanul unei localități). Teoretic, exploatarea respectivelor suprafețe se asigură prin clădiri și amenajări destinate fie numai funcției de locuire, fie servind mai multe dintre funcțiunile urbane fundamentale (de producție, de recreere, de circulație sau de servire socială), între care locuirea ocupă însă ponderea cea mai mare.</w:t>
      </w:r>
      <w:r w:rsidR="00B479FE">
        <w:rPr>
          <w:rFonts w:ascii="Articulat CF Medium" w:hAnsi="Articulat CF Medium" w:cstheme="minorHAnsi"/>
          <w:sz w:val="20"/>
          <w:szCs w:val="20"/>
          <w:lang w:val="ro-MD"/>
        </w:rPr>
        <w:t xml:space="preserve"> Deși majoritatea orașelor preferă o organizare prin separarea spațială a funcțiunilor/funcțiilor de bază, în multe dintre cazuri amplasarea marilor ansambluri complexe de locuit a fost în cuprinsul sau în vecinătatea unor vechi alcătuiri orășenești</w:t>
      </w:r>
      <w:r w:rsidR="00856A97">
        <w:rPr>
          <w:rFonts w:ascii="Articulat CF Medium" w:hAnsi="Articulat CF Medium" w:cstheme="minorHAnsi"/>
          <w:sz w:val="20"/>
          <w:szCs w:val="20"/>
          <w:lang w:val="ro-MD"/>
        </w:rPr>
        <w:t>, ceea ce pune fără echivoc problema relațiilor reciproce.</w:t>
      </w:r>
    </w:p>
    <w:p w14:paraId="002AE9A9" w14:textId="4EF6D951" w:rsidR="00C76836" w:rsidRPr="0067666D" w:rsidRDefault="00C76836" w:rsidP="0022508C">
      <w:pPr>
        <w:spacing w:after="120"/>
        <w:jc w:val="both"/>
        <w:rPr>
          <w:rFonts w:ascii="Articulat CF Medium" w:hAnsi="Articulat CF Medium" w:cstheme="minorHAnsi"/>
          <w:sz w:val="20"/>
          <w:szCs w:val="20"/>
          <w:lang w:val="ro-MD"/>
        </w:rPr>
      </w:pPr>
      <w:r>
        <w:rPr>
          <w:rFonts w:ascii="Articulat CF Medium" w:hAnsi="Articulat CF Medium" w:cstheme="minorHAnsi"/>
          <w:sz w:val="20"/>
          <w:szCs w:val="20"/>
          <w:lang w:val="ro-MD"/>
        </w:rPr>
        <w:t>În consecință, cum unitățile complexe de locuit au un conținut și o formă diferite de cele ale cartierelor tradiționale, a devenit oportună identificarea și evidențierea acelor soluții care garantează o bună vecinătate (compozițională, funcțională, etc.) între programele acestora și cele concretizate de-a lungul istoriei.</w:t>
      </w:r>
    </w:p>
    <w:p w14:paraId="1423BFF9" w14:textId="77777777" w:rsidR="002E65C2" w:rsidRDefault="002E65C2" w:rsidP="002E65C2">
      <w:pPr>
        <w:spacing w:after="120"/>
        <w:jc w:val="both"/>
        <w:rPr>
          <w:rFonts w:ascii="Articulat CF Bold" w:hAnsi="Articulat CF Bold" w:cstheme="minorHAnsi"/>
          <w:sz w:val="20"/>
          <w:szCs w:val="20"/>
          <w:lang w:val="ro-MD"/>
        </w:rPr>
      </w:pPr>
      <w:r>
        <w:rPr>
          <w:rFonts w:ascii="Articulat CF Bold" w:hAnsi="Articulat CF Bold" w:cstheme="minorHAnsi"/>
          <w:sz w:val="20"/>
          <w:szCs w:val="20"/>
          <w:lang w:val="ro-MD"/>
        </w:rPr>
        <w:t>Ansamblurile complexe de locuit</w:t>
      </w:r>
      <w:r>
        <w:rPr>
          <w:rStyle w:val="FootnoteReference"/>
          <w:rFonts w:ascii="Articulat CF Bold" w:hAnsi="Articulat CF Bold" w:cstheme="minorHAnsi"/>
          <w:sz w:val="20"/>
          <w:szCs w:val="20"/>
          <w:lang w:val="ro-MD"/>
        </w:rPr>
        <w:footnoteReference w:id="12"/>
      </w:r>
    </w:p>
    <w:p w14:paraId="01BFCA0D" w14:textId="5BF4823A" w:rsidR="00DC0C63" w:rsidRDefault="002E65C2" w:rsidP="00DC0C63">
      <w:pPr>
        <w:spacing w:after="120"/>
        <w:jc w:val="both"/>
        <w:rPr>
          <w:rFonts w:ascii="Articulat CF Medium" w:hAnsi="Articulat CF Medium" w:cstheme="minorHAnsi"/>
          <w:sz w:val="20"/>
          <w:szCs w:val="20"/>
          <w:lang w:val="ro-MD"/>
        </w:rPr>
      </w:pPr>
      <w:r w:rsidRPr="002E65C2">
        <w:rPr>
          <w:rFonts w:ascii="Articulat CF Medium" w:hAnsi="Articulat CF Medium" w:cstheme="minorHAnsi"/>
          <w:sz w:val="20"/>
          <w:szCs w:val="20"/>
          <w:lang w:val="ro-MD"/>
        </w:rPr>
        <w:t xml:space="preserve">Pe fundalul </w:t>
      </w:r>
      <w:r>
        <w:rPr>
          <w:rFonts w:ascii="Articulat CF Medium" w:hAnsi="Articulat CF Medium" w:cstheme="minorHAnsi"/>
          <w:sz w:val="20"/>
          <w:szCs w:val="20"/>
          <w:lang w:val="ro-MD"/>
        </w:rPr>
        <w:t xml:space="preserve">translatărilor și regrupărilor funcționale ce au afectat dezvoltarea urbană, se detașează un număr de elemente determinante pentru conținutul ansamblului complex de locuit, care merită menționate. Între acestea se includ tendința de extindere în teritoriu a orașului, formula </w:t>
      </w:r>
      <w:r w:rsidRPr="002E65C2">
        <w:rPr>
          <w:rFonts w:ascii="Articulat CF Demi Bold Oblique" w:hAnsi="Articulat CF Demi Bold Oblique" w:cstheme="minorHAnsi"/>
          <w:sz w:val="20"/>
          <w:szCs w:val="20"/>
          <w:lang w:val="ro-MD"/>
        </w:rPr>
        <w:t>unității de vecinătate</w:t>
      </w:r>
      <w:r>
        <w:rPr>
          <w:rFonts w:ascii="Articulat CF Medium" w:hAnsi="Articulat CF Medium" w:cstheme="minorHAnsi"/>
          <w:sz w:val="20"/>
          <w:szCs w:val="20"/>
          <w:lang w:val="ro-MD"/>
        </w:rPr>
        <w:t xml:space="preserve"> (similară conceptului de </w:t>
      </w:r>
      <w:r w:rsidRPr="002E65C2">
        <w:rPr>
          <w:rFonts w:ascii="Articulat CF Demi Bold Oblique" w:hAnsi="Articulat CF Demi Bold Oblique" w:cstheme="minorHAnsi"/>
          <w:sz w:val="20"/>
          <w:szCs w:val="20"/>
          <w:lang w:val="ro-MD"/>
        </w:rPr>
        <w:t>15-min city</w:t>
      </w:r>
      <w:r>
        <w:rPr>
          <w:rFonts w:ascii="Articulat CF Medium" w:hAnsi="Articulat CF Medium" w:cstheme="minorHAnsi"/>
          <w:sz w:val="20"/>
          <w:szCs w:val="20"/>
          <w:lang w:val="ro-MD"/>
        </w:rPr>
        <w:t>) corelată cu principiul separării circulațiilor, diversificarea modului de organizare spațială a noilor unități orășenești, definirea programului dotărilor socio- culturale de masă și al locuinței colective.</w:t>
      </w:r>
    </w:p>
    <w:p w14:paraId="0386010F" w14:textId="476BE53B" w:rsidR="002E65C2" w:rsidRDefault="002E65C2" w:rsidP="00DC0C63">
      <w:pPr>
        <w:spacing w:after="120"/>
        <w:jc w:val="both"/>
        <w:rPr>
          <w:rFonts w:ascii="Articulat CF Medium" w:hAnsi="Articulat CF Medium" w:cstheme="minorHAnsi"/>
          <w:sz w:val="20"/>
          <w:szCs w:val="20"/>
          <w:lang w:val="ro-MD"/>
        </w:rPr>
      </w:pPr>
      <w:r w:rsidRPr="00AB54AE">
        <w:rPr>
          <w:rFonts w:ascii="Articulat CF Demi Bold Oblique" w:hAnsi="Articulat CF Demi Bold Oblique" w:cstheme="minorHAnsi"/>
          <w:sz w:val="20"/>
          <w:szCs w:val="20"/>
          <w:lang w:val="ro-MD"/>
        </w:rPr>
        <w:t>Orașul nu mai este un organism închis</w:t>
      </w:r>
      <w:r>
        <w:rPr>
          <w:rFonts w:ascii="Articulat CF Medium" w:hAnsi="Articulat CF Medium" w:cstheme="minorHAnsi"/>
          <w:sz w:val="20"/>
          <w:szCs w:val="20"/>
          <w:lang w:val="ro-MD"/>
        </w:rPr>
        <w:t>, el a renunțat de mult în mare măsură la creșterea intensivă în favoarea creșterii extensive.</w:t>
      </w:r>
      <w:r w:rsidR="00AB54AE">
        <w:rPr>
          <w:rFonts w:ascii="Articulat CF Medium" w:hAnsi="Articulat CF Medium" w:cstheme="minorHAnsi"/>
          <w:sz w:val="20"/>
          <w:szCs w:val="20"/>
          <w:lang w:val="ro-MD"/>
        </w:rPr>
        <w:t xml:space="preserve"> Demolarea centurilor de apărare s-a desfășurat concomitent cu procesul de urbanizare</w:t>
      </w:r>
      <w:r w:rsidR="002A0984">
        <w:rPr>
          <w:rFonts w:ascii="Articulat CF Medium" w:hAnsi="Articulat CF Medium" w:cstheme="minorHAnsi"/>
          <w:sz w:val="20"/>
          <w:szCs w:val="20"/>
          <w:lang w:val="ro-MD"/>
        </w:rPr>
        <w:t xml:space="preserve"> (dezvoltarea orașelor existente, formarea de aglomarații urbane noi). Orașul își nuanțează și își multiplică relațiile în teritoriu în aceeași măsură în care, ca urmare a modificărilor funcționale (a modului de existență), caută noi formule de rezolvare a spațiilor interioare.</w:t>
      </w:r>
      <w:r w:rsidR="002D0C47">
        <w:rPr>
          <w:rFonts w:ascii="Articulat CF Medium" w:hAnsi="Articulat CF Medium" w:cstheme="minorHAnsi"/>
          <w:sz w:val="20"/>
          <w:szCs w:val="20"/>
          <w:lang w:val="ro-MD"/>
        </w:rPr>
        <w:t xml:space="preserve"> Aceste relații conduc în final la raționalizarea serviciilor sociale, pe măsura cerințelor unei comunități a cărei mărime (optimă) o determină. Utilizarea cotidiană a serviciilor (școală, magazine, sală de gimnastică, cafenea, etc.) conferă vieții comunității (din unitatea de vecinătate) o anumită coeziune care poate fi considerată drept modalitatea de bază în diferențierea structurală a orașului modern.</w:t>
      </w:r>
    </w:p>
    <w:p w14:paraId="4314716F" w14:textId="77B6FD84" w:rsidR="002D0C47" w:rsidRDefault="0026117D" w:rsidP="00DC0C63">
      <w:pPr>
        <w:spacing w:after="120"/>
        <w:jc w:val="both"/>
        <w:rPr>
          <w:rFonts w:ascii="Articulat CF Medium" w:hAnsi="Articulat CF Medium" w:cstheme="minorHAnsi"/>
          <w:sz w:val="20"/>
          <w:szCs w:val="20"/>
          <w:lang w:val="ro-MD"/>
        </w:rPr>
      </w:pPr>
      <w:r>
        <w:rPr>
          <w:rFonts w:ascii="Articulat CF Medium" w:hAnsi="Articulat CF Medium" w:cstheme="minorHAnsi"/>
          <w:sz w:val="20"/>
          <w:szCs w:val="20"/>
          <w:lang w:val="ro-MD"/>
        </w:rPr>
        <w:t>Cheia alcătuirii și funcționării ansamblului rezidențial rezidă în amploarea și diversitatea rețelei de dotări socio-culturale. Dintre acestea, o parte se caracterizează printr-o existență îndelungată, în schimb restul are o viabilitate temporară, corespunzând cerințelor unei anumite comunități.</w:t>
      </w:r>
    </w:p>
    <w:p w14:paraId="3029DB12" w14:textId="77777777" w:rsidR="0060075E" w:rsidRDefault="0060075E" w:rsidP="00DC0C63">
      <w:pPr>
        <w:spacing w:after="120"/>
        <w:jc w:val="both"/>
        <w:rPr>
          <w:rFonts w:ascii="Articulat CF Medium" w:hAnsi="Articulat CF Medium" w:cstheme="minorHAnsi"/>
          <w:sz w:val="20"/>
          <w:szCs w:val="20"/>
          <w:lang w:val="ro-MD"/>
        </w:rPr>
      </w:pPr>
    </w:p>
    <w:p w14:paraId="5755151B" w14:textId="77777777" w:rsidR="0060075E" w:rsidRDefault="0060075E" w:rsidP="00DC0C63">
      <w:pPr>
        <w:spacing w:after="120"/>
        <w:jc w:val="both"/>
        <w:rPr>
          <w:rFonts w:ascii="Articulat CF Medium" w:hAnsi="Articulat CF Medium" w:cstheme="minorHAnsi"/>
          <w:sz w:val="20"/>
          <w:szCs w:val="20"/>
          <w:lang w:val="ro-MD"/>
        </w:rPr>
      </w:pPr>
    </w:p>
    <w:p w14:paraId="49D3E3F0" w14:textId="77777777" w:rsidR="000A0BCB" w:rsidRPr="000A0BCB" w:rsidRDefault="000A0BCB" w:rsidP="000A0BCB">
      <w:pPr>
        <w:spacing w:after="120"/>
        <w:jc w:val="both"/>
        <w:rPr>
          <w:rFonts w:ascii="Articulat CF Medium" w:hAnsi="Articulat CF Medium" w:cstheme="minorHAnsi"/>
          <w:sz w:val="20"/>
          <w:szCs w:val="20"/>
          <w:lang w:val="en-US"/>
        </w:rPr>
      </w:pPr>
      <w:r w:rsidRPr="000A0BCB">
        <w:rPr>
          <w:rFonts w:ascii="Articulat CF Demi Bold" w:hAnsi="Articulat CF Demi Bold" w:cstheme="minorHAnsi"/>
          <w:sz w:val="22"/>
          <w:szCs w:val="22"/>
          <w:lang w:val="pt-BR"/>
        </w:rPr>
        <w:t>Clasificarea locuințelor</w:t>
      </w:r>
      <w:r w:rsidRPr="000A0BCB">
        <w:rPr>
          <w:rFonts w:ascii="Articulat CF Medium" w:hAnsi="Articulat CF Medium" w:cstheme="minorHAnsi"/>
          <w:b/>
          <w:bCs/>
          <w:sz w:val="22"/>
          <w:szCs w:val="22"/>
          <w:u w:val="single"/>
          <w:lang w:val="pt-BR"/>
        </w:rPr>
        <w:t xml:space="preserve"> </w:t>
      </w:r>
      <w:r w:rsidRPr="000A0BCB">
        <w:rPr>
          <w:rFonts w:ascii="Articulat CF Medium" w:hAnsi="Articulat CF Medium" w:cstheme="minorHAnsi"/>
          <w:sz w:val="20"/>
          <w:szCs w:val="20"/>
          <w:lang w:val="pt-BR"/>
        </w:rPr>
        <w:t xml:space="preserve">se bazează pe diverse criterii, fiecare oferind perspective unice asupra locuirii. </w:t>
      </w:r>
      <w:proofErr w:type="spellStart"/>
      <w:r w:rsidRPr="000A0BCB">
        <w:rPr>
          <w:rFonts w:ascii="Articulat CF Medium" w:hAnsi="Articulat CF Medium" w:cstheme="minorHAnsi"/>
          <w:sz w:val="20"/>
          <w:szCs w:val="20"/>
          <w:lang w:val="en-US"/>
        </w:rPr>
        <w:t>Aceste</w:t>
      </w:r>
      <w:proofErr w:type="spellEnd"/>
      <w:r w:rsidRPr="000A0BCB">
        <w:rPr>
          <w:rFonts w:ascii="Articulat CF Medium" w:hAnsi="Articulat CF Medium" w:cstheme="minorHAnsi"/>
          <w:sz w:val="20"/>
          <w:szCs w:val="20"/>
          <w:lang w:val="en-US"/>
        </w:rPr>
        <w:t xml:space="preserve"> </w:t>
      </w:r>
      <w:proofErr w:type="spellStart"/>
      <w:r w:rsidRPr="000A0BCB">
        <w:rPr>
          <w:rFonts w:ascii="Articulat CF Medium" w:hAnsi="Articulat CF Medium" w:cstheme="minorHAnsi"/>
          <w:sz w:val="20"/>
          <w:szCs w:val="20"/>
          <w:lang w:val="en-US"/>
        </w:rPr>
        <w:t>criterii</w:t>
      </w:r>
      <w:proofErr w:type="spellEnd"/>
      <w:r w:rsidRPr="000A0BCB">
        <w:rPr>
          <w:rFonts w:ascii="Articulat CF Medium" w:hAnsi="Articulat CF Medium" w:cstheme="minorHAnsi"/>
          <w:sz w:val="20"/>
          <w:szCs w:val="20"/>
          <w:lang w:val="en-US"/>
        </w:rPr>
        <w:t xml:space="preserve"> sunt </w:t>
      </w:r>
      <w:proofErr w:type="spellStart"/>
      <w:r w:rsidRPr="000A0BCB">
        <w:rPr>
          <w:rFonts w:ascii="Articulat CF Medium" w:hAnsi="Articulat CF Medium" w:cstheme="minorHAnsi"/>
          <w:sz w:val="20"/>
          <w:szCs w:val="20"/>
          <w:lang w:val="en-US"/>
        </w:rPr>
        <w:t>grupate</w:t>
      </w:r>
      <w:proofErr w:type="spellEnd"/>
      <w:r w:rsidRPr="000A0BCB">
        <w:rPr>
          <w:rFonts w:ascii="Articulat CF Medium" w:hAnsi="Articulat CF Medium" w:cstheme="minorHAnsi"/>
          <w:sz w:val="20"/>
          <w:szCs w:val="20"/>
          <w:lang w:val="en-US"/>
        </w:rPr>
        <w:t xml:space="preserve"> </w:t>
      </w:r>
      <w:proofErr w:type="spellStart"/>
      <w:r w:rsidRPr="000A0BCB">
        <w:rPr>
          <w:rFonts w:ascii="Articulat CF Medium" w:hAnsi="Articulat CF Medium" w:cstheme="minorHAnsi"/>
          <w:sz w:val="20"/>
          <w:szCs w:val="20"/>
          <w:lang w:val="en-US"/>
        </w:rPr>
        <w:t>în</w:t>
      </w:r>
      <w:proofErr w:type="spellEnd"/>
      <w:r w:rsidRPr="000A0BCB">
        <w:rPr>
          <w:rFonts w:ascii="Articulat CF Medium" w:hAnsi="Articulat CF Medium" w:cstheme="minorHAnsi"/>
          <w:sz w:val="20"/>
          <w:szCs w:val="20"/>
          <w:lang w:val="en-US"/>
        </w:rPr>
        <w:t xml:space="preserve"> </w:t>
      </w:r>
      <w:proofErr w:type="spellStart"/>
      <w:r w:rsidRPr="000A0BCB">
        <w:rPr>
          <w:rFonts w:ascii="Articulat CF Medium" w:hAnsi="Articulat CF Medium" w:cstheme="minorHAnsi"/>
          <w:sz w:val="20"/>
          <w:szCs w:val="20"/>
          <w:lang w:val="en-US"/>
        </w:rPr>
        <w:t>trei</w:t>
      </w:r>
      <w:proofErr w:type="spellEnd"/>
      <w:r w:rsidRPr="000A0BCB">
        <w:rPr>
          <w:rFonts w:ascii="Articulat CF Medium" w:hAnsi="Articulat CF Medium" w:cstheme="minorHAnsi"/>
          <w:sz w:val="20"/>
          <w:szCs w:val="20"/>
          <w:lang w:val="en-US"/>
        </w:rPr>
        <w:t xml:space="preserve"> </w:t>
      </w:r>
      <w:proofErr w:type="spellStart"/>
      <w:r w:rsidRPr="000A0BCB">
        <w:rPr>
          <w:rFonts w:ascii="Articulat CF Medium" w:hAnsi="Articulat CF Medium" w:cstheme="minorHAnsi"/>
          <w:sz w:val="20"/>
          <w:szCs w:val="20"/>
          <w:lang w:val="en-US"/>
        </w:rPr>
        <w:t>categorii</w:t>
      </w:r>
      <w:proofErr w:type="spellEnd"/>
      <w:r w:rsidRPr="000A0BCB">
        <w:rPr>
          <w:rFonts w:ascii="Articulat CF Medium" w:hAnsi="Articulat CF Medium" w:cstheme="minorHAnsi"/>
          <w:sz w:val="20"/>
          <w:szCs w:val="20"/>
          <w:lang w:val="en-US"/>
        </w:rPr>
        <w:t xml:space="preserve"> </w:t>
      </w:r>
      <w:proofErr w:type="spellStart"/>
      <w:r w:rsidRPr="000A0BCB">
        <w:rPr>
          <w:rFonts w:ascii="Articulat CF Medium" w:hAnsi="Articulat CF Medium" w:cstheme="minorHAnsi"/>
          <w:sz w:val="20"/>
          <w:szCs w:val="20"/>
          <w:lang w:val="en-US"/>
        </w:rPr>
        <w:t>principale</w:t>
      </w:r>
      <w:proofErr w:type="spellEnd"/>
      <w:r w:rsidRPr="000A0BCB">
        <w:rPr>
          <w:rFonts w:ascii="Articulat CF Medium" w:hAnsi="Articulat CF Medium" w:cstheme="minorHAnsi"/>
          <w:sz w:val="20"/>
          <w:szCs w:val="20"/>
          <w:lang w:val="en-US"/>
        </w:rPr>
        <w:t>:</w:t>
      </w:r>
    </w:p>
    <w:p w14:paraId="60DC43C1" w14:textId="46462378" w:rsidR="000A0BCB" w:rsidRPr="000A0BCB" w:rsidRDefault="000A0BCB">
      <w:pPr>
        <w:pStyle w:val="ListParagraph"/>
        <w:numPr>
          <w:ilvl w:val="2"/>
          <w:numId w:val="32"/>
        </w:numPr>
        <w:spacing w:after="120"/>
        <w:ind w:left="1134"/>
        <w:jc w:val="both"/>
        <w:rPr>
          <w:rFonts w:ascii="Articulat CF Demi Bold" w:hAnsi="Articulat CF Demi Bold" w:cstheme="minorHAnsi"/>
          <w:lang w:val="en-US"/>
        </w:rPr>
      </w:pPr>
      <w:proofErr w:type="spellStart"/>
      <w:r w:rsidRPr="000A0BCB">
        <w:rPr>
          <w:rFonts w:ascii="Articulat CF Demi Bold" w:hAnsi="Articulat CF Demi Bold" w:cstheme="minorHAnsi"/>
          <w:lang w:val="en-US"/>
        </w:rPr>
        <w:t>Criterii</w:t>
      </w:r>
      <w:proofErr w:type="spellEnd"/>
      <w:r w:rsidRPr="000A0BCB">
        <w:rPr>
          <w:rFonts w:ascii="Articulat CF Demi Bold" w:hAnsi="Articulat CF Demi Bold" w:cstheme="minorHAnsi"/>
          <w:lang w:val="en-US"/>
        </w:rPr>
        <w:t xml:space="preserve"> Extra-</w:t>
      </w:r>
      <w:proofErr w:type="spellStart"/>
      <w:r w:rsidRPr="000A0BCB">
        <w:rPr>
          <w:rFonts w:ascii="Articulat CF Demi Bold" w:hAnsi="Articulat CF Demi Bold" w:cstheme="minorHAnsi"/>
          <w:lang w:val="en-US"/>
        </w:rPr>
        <w:t>Arhitecturale</w:t>
      </w:r>
      <w:proofErr w:type="spellEnd"/>
    </w:p>
    <w:p w14:paraId="7D202D95" w14:textId="77777777" w:rsidR="000A0BCB" w:rsidRPr="000A0BCB" w:rsidRDefault="000A0BCB">
      <w:pPr>
        <w:numPr>
          <w:ilvl w:val="0"/>
          <w:numId w:val="33"/>
        </w:numPr>
        <w:tabs>
          <w:tab w:val="clear" w:pos="720"/>
          <w:tab w:val="num" w:pos="1701"/>
        </w:tabs>
        <w:spacing w:after="120"/>
        <w:ind w:left="1701"/>
        <w:jc w:val="both"/>
        <w:rPr>
          <w:rFonts w:ascii="Articulat CF Medium" w:hAnsi="Articulat CF Medium" w:cstheme="minorHAnsi"/>
          <w:sz w:val="20"/>
          <w:szCs w:val="20"/>
          <w:lang w:val="en-US"/>
        </w:rPr>
      </w:pPr>
      <w:proofErr w:type="spellStart"/>
      <w:r w:rsidRPr="000A0BCB">
        <w:rPr>
          <w:rFonts w:ascii="Articulat CF Medium" w:hAnsi="Articulat CF Medium" w:cstheme="minorHAnsi"/>
          <w:sz w:val="20"/>
          <w:szCs w:val="20"/>
          <w:lang w:val="en-US"/>
        </w:rPr>
        <w:t>Statutul</w:t>
      </w:r>
      <w:proofErr w:type="spellEnd"/>
      <w:r w:rsidRPr="000A0BCB">
        <w:rPr>
          <w:rFonts w:ascii="Articulat CF Medium" w:hAnsi="Articulat CF Medium" w:cstheme="minorHAnsi"/>
          <w:sz w:val="20"/>
          <w:szCs w:val="20"/>
          <w:lang w:val="en-US"/>
        </w:rPr>
        <w:t xml:space="preserve"> </w:t>
      </w:r>
      <w:proofErr w:type="spellStart"/>
      <w:r w:rsidRPr="000A0BCB">
        <w:rPr>
          <w:rFonts w:ascii="Articulat CF Medium" w:hAnsi="Articulat CF Medium" w:cstheme="minorHAnsi"/>
          <w:sz w:val="20"/>
          <w:szCs w:val="20"/>
          <w:lang w:val="en-US"/>
        </w:rPr>
        <w:t>locuinței</w:t>
      </w:r>
      <w:proofErr w:type="spellEnd"/>
      <w:r w:rsidRPr="000A0BCB">
        <w:rPr>
          <w:rFonts w:ascii="Articulat CF Medium" w:hAnsi="Articulat CF Medium" w:cstheme="minorHAnsi"/>
          <w:sz w:val="20"/>
          <w:szCs w:val="20"/>
          <w:lang w:val="en-US"/>
        </w:rPr>
        <w:t xml:space="preserve">: </w:t>
      </w:r>
      <w:proofErr w:type="spellStart"/>
      <w:r w:rsidRPr="000A0BCB">
        <w:rPr>
          <w:rFonts w:ascii="Articulat CF Medium" w:hAnsi="Articulat CF Medium" w:cstheme="minorHAnsi"/>
          <w:sz w:val="20"/>
          <w:szCs w:val="20"/>
          <w:lang w:val="en-US"/>
        </w:rPr>
        <w:t>locuințe</w:t>
      </w:r>
      <w:proofErr w:type="spellEnd"/>
      <w:r w:rsidRPr="000A0BCB">
        <w:rPr>
          <w:rFonts w:ascii="Articulat CF Medium" w:hAnsi="Articulat CF Medium" w:cstheme="minorHAnsi"/>
          <w:sz w:val="20"/>
          <w:szCs w:val="20"/>
          <w:lang w:val="en-US"/>
        </w:rPr>
        <w:t xml:space="preserve"> </w:t>
      </w:r>
      <w:proofErr w:type="spellStart"/>
      <w:r w:rsidRPr="000A0BCB">
        <w:rPr>
          <w:rFonts w:ascii="Articulat CF Medium" w:hAnsi="Articulat CF Medium" w:cstheme="minorHAnsi"/>
          <w:sz w:val="20"/>
          <w:szCs w:val="20"/>
          <w:lang w:val="en-US"/>
        </w:rPr>
        <w:t>privilegiate</w:t>
      </w:r>
      <w:proofErr w:type="spellEnd"/>
      <w:r w:rsidRPr="000A0BCB">
        <w:rPr>
          <w:rFonts w:ascii="Articulat CF Medium" w:hAnsi="Articulat CF Medium" w:cstheme="minorHAnsi"/>
          <w:sz w:val="20"/>
          <w:szCs w:val="20"/>
          <w:lang w:val="en-US"/>
        </w:rPr>
        <w:t xml:space="preserve"> </w:t>
      </w:r>
      <w:proofErr w:type="spellStart"/>
      <w:r w:rsidRPr="000A0BCB">
        <w:rPr>
          <w:rFonts w:ascii="Articulat CF Medium" w:hAnsi="Articulat CF Medium" w:cstheme="minorHAnsi"/>
          <w:sz w:val="20"/>
          <w:szCs w:val="20"/>
          <w:lang w:val="en-US"/>
        </w:rPr>
        <w:t>sau</w:t>
      </w:r>
      <w:proofErr w:type="spellEnd"/>
      <w:r w:rsidRPr="000A0BCB">
        <w:rPr>
          <w:rFonts w:ascii="Articulat CF Medium" w:hAnsi="Articulat CF Medium" w:cstheme="minorHAnsi"/>
          <w:sz w:val="20"/>
          <w:szCs w:val="20"/>
          <w:lang w:val="en-US"/>
        </w:rPr>
        <w:t xml:space="preserve"> </w:t>
      </w:r>
      <w:proofErr w:type="spellStart"/>
      <w:r w:rsidRPr="000A0BCB">
        <w:rPr>
          <w:rFonts w:ascii="Articulat CF Medium" w:hAnsi="Articulat CF Medium" w:cstheme="minorHAnsi"/>
          <w:sz w:val="20"/>
          <w:szCs w:val="20"/>
          <w:lang w:val="en-US"/>
        </w:rPr>
        <w:t>accesibile</w:t>
      </w:r>
      <w:proofErr w:type="spellEnd"/>
      <w:r w:rsidRPr="000A0BCB">
        <w:rPr>
          <w:rFonts w:ascii="Articulat CF Medium" w:hAnsi="Articulat CF Medium" w:cstheme="minorHAnsi"/>
          <w:sz w:val="20"/>
          <w:szCs w:val="20"/>
          <w:lang w:val="en-US"/>
        </w:rPr>
        <w:t>.</w:t>
      </w:r>
    </w:p>
    <w:p w14:paraId="5681B19A" w14:textId="77777777" w:rsidR="000A0BCB" w:rsidRPr="000A0BCB" w:rsidRDefault="000A0BCB">
      <w:pPr>
        <w:numPr>
          <w:ilvl w:val="0"/>
          <w:numId w:val="33"/>
        </w:numPr>
        <w:tabs>
          <w:tab w:val="clear" w:pos="720"/>
          <w:tab w:val="num" w:pos="1701"/>
        </w:tabs>
        <w:spacing w:after="120"/>
        <w:ind w:left="1701"/>
        <w:jc w:val="both"/>
        <w:rPr>
          <w:rFonts w:ascii="Articulat CF Medium" w:hAnsi="Articulat CF Medium" w:cstheme="minorHAnsi"/>
          <w:sz w:val="20"/>
          <w:szCs w:val="20"/>
          <w:lang w:val="en-US"/>
        </w:rPr>
      </w:pPr>
      <w:proofErr w:type="spellStart"/>
      <w:r w:rsidRPr="000A0BCB">
        <w:rPr>
          <w:rFonts w:ascii="Articulat CF Medium" w:hAnsi="Articulat CF Medium" w:cstheme="minorHAnsi"/>
          <w:sz w:val="20"/>
          <w:szCs w:val="20"/>
          <w:lang w:val="en-US"/>
        </w:rPr>
        <w:t>Finanțarea</w:t>
      </w:r>
      <w:proofErr w:type="spellEnd"/>
      <w:r w:rsidRPr="000A0BCB">
        <w:rPr>
          <w:rFonts w:ascii="Articulat CF Medium" w:hAnsi="Articulat CF Medium" w:cstheme="minorHAnsi"/>
          <w:sz w:val="20"/>
          <w:szCs w:val="20"/>
          <w:lang w:val="en-US"/>
        </w:rPr>
        <w:t xml:space="preserve">: </w:t>
      </w:r>
      <w:proofErr w:type="spellStart"/>
      <w:r w:rsidRPr="000A0BCB">
        <w:rPr>
          <w:rFonts w:ascii="Articulat CF Medium" w:hAnsi="Articulat CF Medium" w:cstheme="minorHAnsi"/>
          <w:sz w:val="20"/>
          <w:szCs w:val="20"/>
          <w:lang w:val="en-US"/>
        </w:rPr>
        <w:t>locuințe</w:t>
      </w:r>
      <w:proofErr w:type="spellEnd"/>
      <w:r w:rsidRPr="000A0BCB">
        <w:rPr>
          <w:rFonts w:ascii="Articulat CF Medium" w:hAnsi="Articulat CF Medium" w:cstheme="minorHAnsi"/>
          <w:sz w:val="20"/>
          <w:szCs w:val="20"/>
          <w:lang w:val="en-US"/>
        </w:rPr>
        <w:t xml:space="preserve"> private, de </w:t>
      </w:r>
      <w:proofErr w:type="spellStart"/>
      <w:r w:rsidRPr="000A0BCB">
        <w:rPr>
          <w:rFonts w:ascii="Articulat CF Medium" w:hAnsi="Articulat CF Medium" w:cstheme="minorHAnsi"/>
          <w:sz w:val="20"/>
          <w:szCs w:val="20"/>
          <w:lang w:val="en-US"/>
        </w:rPr>
        <w:t>raport</w:t>
      </w:r>
      <w:proofErr w:type="spellEnd"/>
      <w:r w:rsidRPr="000A0BCB">
        <w:rPr>
          <w:rFonts w:ascii="Articulat CF Medium" w:hAnsi="Articulat CF Medium" w:cstheme="minorHAnsi"/>
          <w:sz w:val="20"/>
          <w:szCs w:val="20"/>
          <w:lang w:val="en-US"/>
        </w:rPr>
        <w:t xml:space="preserve"> </w:t>
      </w:r>
      <w:proofErr w:type="spellStart"/>
      <w:r w:rsidRPr="000A0BCB">
        <w:rPr>
          <w:rFonts w:ascii="Articulat CF Medium" w:hAnsi="Articulat CF Medium" w:cstheme="minorHAnsi"/>
          <w:sz w:val="20"/>
          <w:szCs w:val="20"/>
          <w:lang w:val="en-US"/>
        </w:rPr>
        <w:t>sau</w:t>
      </w:r>
      <w:proofErr w:type="spellEnd"/>
      <w:r w:rsidRPr="000A0BCB">
        <w:rPr>
          <w:rFonts w:ascii="Articulat CF Medium" w:hAnsi="Articulat CF Medium" w:cstheme="minorHAnsi"/>
          <w:sz w:val="20"/>
          <w:szCs w:val="20"/>
          <w:lang w:val="en-US"/>
        </w:rPr>
        <w:t xml:space="preserve"> </w:t>
      </w:r>
      <w:proofErr w:type="spellStart"/>
      <w:r w:rsidRPr="000A0BCB">
        <w:rPr>
          <w:rFonts w:ascii="Articulat CF Medium" w:hAnsi="Articulat CF Medium" w:cstheme="minorHAnsi"/>
          <w:sz w:val="20"/>
          <w:szCs w:val="20"/>
          <w:lang w:val="en-US"/>
        </w:rPr>
        <w:t>subvenționate</w:t>
      </w:r>
      <w:proofErr w:type="spellEnd"/>
      <w:r w:rsidRPr="000A0BCB">
        <w:rPr>
          <w:rFonts w:ascii="Articulat CF Medium" w:hAnsi="Articulat CF Medium" w:cstheme="minorHAnsi"/>
          <w:sz w:val="20"/>
          <w:szCs w:val="20"/>
          <w:lang w:val="en-US"/>
        </w:rPr>
        <w:t>.</w:t>
      </w:r>
    </w:p>
    <w:p w14:paraId="4887402E" w14:textId="77777777" w:rsidR="000A0BCB" w:rsidRPr="000A0BCB" w:rsidRDefault="000A0BCB">
      <w:pPr>
        <w:numPr>
          <w:ilvl w:val="0"/>
          <w:numId w:val="33"/>
        </w:numPr>
        <w:tabs>
          <w:tab w:val="clear" w:pos="720"/>
          <w:tab w:val="num" w:pos="1701"/>
        </w:tabs>
        <w:spacing w:after="120"/>
        <w:ind w:left="1701"/>
        <w:jc w:val="both"/>
        <w:rPr>
          <w:rFonts w:ascii="Articulat CF Medium" w:hAnsi="Articulat CF Medium" w:cstheme="minorHAnsi"/>
          <w:sz w:val="20"/>
          <w:szCs w:val="20"/>
          <w:lang w:val="pt-BR"/>
        </w:rPr>
      </w:pPr>
      <w:r w:rsidRPr="000A0BCB">
        <w:rPr>
          <w:rFonts w:ascii="Articulat CF Medium" w:hAnsi="Articulat CF Medium" w:cstheme="minorHAnsi"/>
          <w:sz w:val="20"/>
          <w:szCs w:val="20"/>
          <w:lang w:val="pt-BR"/>
        </w:rPr>
        <w:t>Forma de proprietate: proprietate privată, mixtă sau chirie.</w:t>
      </w:r>
    </w:p>
    <w:p w14:paraId="07B5F962" w14:textId="7EB4C83B" w:rsidR="000A0BCB" w:rsidRPr="000A0BCB" w:rsidRDefault="000A0BCB">
      <w:pPr>
        <w:pStyle w:val="ListParagraph"/>
        <w:numPr>
          <w:ilvl w:val="2"/>
          <w:numId w:val="32"/>
        </w:numPr>
        <w:spacing w:after="120"/>
        <w:ind w:left="1134"/>
        <w:jc w:val="both"/>
        <w:rPr>
          <w:rFonts w:ascii="Articulat CF Demi Bold" w:hAnsi="Articulat CF Demi Bold" w:cstheme="minorHAnsi"/>
          <w:lang w:val="en-US"/>
        </w:rPr>
      </w:pPr>
      <w:proofErr w:type="spellStart"/>
      <w:r w:rsidRPr="000A0BCB">
        <w:rPr>
          <w:rFonts w:ascii="Articulat CF Demi Bold" w:hAnsi="Articulat CF Demi Bold" w:cstheme="minorHAnsi"/>
          <w:lang w:val="en-US"/>
        </w:rPr>
        <w:t>Criterii</w:t>
      </w:r>
      <w:proofErr w:type="spellEnd"/>
      <w:r w:rsidRPr="000A0BCB">
        <w:rPr>
          <w:rFonts w:ascii="Articulat CF Demi Bold" w:hAnsi="Articulat CF Demi Bold" w:cstheme="minorHAnsi"/>
          <w:lang w:val="en-US"/>
        </w:rPr>
        <w:t xml:space="preserve"> </w:t>
      </w:r>
      <w:proofErr w:type="spellStart"/>
      <w:r w:rsidRPr="000A0BCB">
        <w:rPr>
          <w:rFonts w:ascii="Articulat CF Demi Bold" w:hAnsi="Articulat CF Demi Bold" w:cstheme="minorHAnsi"/>
          <w:lang w:val="en-US"/>
        </w:rPr>
        <w:t>Arhitectural-Urbanistice</w:t>
      </w:r>
      <w:proofErr w:type="spellEnd"/>
    </w:p>
    <w:p w14:paraId="6B2CE1D1" w14:textId="77777777" w:rsidR="000A0BCB" w:rsidRPr="000A0BCB" w:rsidRDefault="000A0BCB">
      <w:pPr>
        <w:numPr>
          <w:ilvl w:val="0"/>
          <w:numId w:val="33"/>
        </w:numPr>
        <w:tabs>
          <w:tab w:val="clear" w:pos="720"/>
          <w:tab w:val="num" w:pos="1701"/>
        </w:tabs>
        <w:spacing w:after="120"/>
        <w:ind w:left="1701"/>
        <w:jc w:val="both"/>
        <w:rPr>
          <w:rFonts w:ascii="Articulat CF Medium" w:hAnsi="Articulat CF Medium" w:cstheme="minorHAnsi"/>
          <w:sz w:val="20"/>
          <w:szCs w:val="20"/>
          <w:lang w:val="en-US"/>
        </w:rPr>
      </w:pPr>
      <w:proofErr w:type="spellStart"/>
      <w:r w:rsidRPr="000A0BCB">
        <w:rPr>
          <w:rFonts w:ascii="Articulat CF Medium" w:hAnsi="Articulat CF Medium" w:cstheme="minorHAnsi"/>
          <w:sz w:val="20"/>
          <w:szCs w:val="20"/>
          <w:lang w:val="en-US"/>
        </w:rPr>
        <w:t>Densitatea</w:t>
      </w:r>
      <w:proofErr w:type="spellEnd"/>
      <w:r w:rsidRPr="000A0BCB">
        <w:rPr>
          <w:rFonts w:ascii="Articulat CF Medium" w:hAnsi="Articulat CF Medium" w:cstheme="minorHAnsi"/>
          <w:sz w:val="20"/>
          <w:szCs w:val="20"/>
          <w:lang w:val="en-US"/>
        </w:rPr>
        <w:t xml:space="preserve">: </w:t>
      </w:r>
      <w:proofErr w:type="spellStart"/>
      <w:r w:rsidRPr="000A0BCB">
        <w:rPr>
          <w:rFonts w:ascii="Articulat CF Medium" w:hAnsi="Articulat CF Medium" w:cstheme="minorHAnsi"/>
          <w:sz w:val="20"/>
          <w:szCs w:val="20"/>
          <w:lang w:val="en-US"/>
        </w:rPr>
        <w:t>extensivă</w:t>
      </w:r>
      <w:proofErr w:type="spellEnd"/>
      <w:r w:rsidRPr="000A0BCB">
        <w:rPr>
          <w:rFonts w:ascii="Articulat CF Medium" w:hAnsi="Articulat CF Medium" w:cstheme="minorHAnsi"/>
          <w:sz w:val="20"/>
          <w:szCs w:val="20"/>
          <w:lang w:val="en-US"/>
        </w:rPr>
        <w:t xml:space="preserve"> </w:t>
      </w:r>
      <w:proofErr w:type="spellStart"/>
      <w:r w:rsidRPr="000A0BCB">
        <w:rPr>
          <w:rFonts w:ascii="Articulat CF Medium" w:hAnsi="Articulat CF Medium" w:cstheme="minorHAnsi"/>
          <w:sz w:val="20"/>
          <w:szCs w:val="20"/>
          <w:lang w:val="en-US"/>
        </w:rPr>
        <w:t>sau</w:t>
      </w:r>
      <w:proofErr w:type="spellEnd"/>
      <w:r w:rsidRPr="000A0BCB">
        <w:rPr>
          <w:rFonts w:ascii="Articulat CF Medium" w:hAnsi="Articulat CF Medium" w:cstheme="minorHAnsi"/>
          <w:sz w:val="20"/>
          <w:szCs w:val="20"/>
          <w:lang w:val="en-US"/>
        </w:rPr>
        <w:t xml:space="preserve"> </w:t>
      </w:r>
      <w:proofErr w:type="spellStart"/>
      <w:r w:rsidRPr="000A0BCB">
        <w:rPr>
          <w:rFonts w:ascii="Articulat CF Medium" w:hAnsi="Articulat CF Medium" w:cstheme="minorHAnsi"/>
          <w:sz w:val="20"/>
          <w:szCs w:val="20"/>
          <w:lang w:val="en-US"/>
        </w:rPr>
        <w:t>intensivă</w:t>
      </w:r>
      <w:proofErr w:type="spellEnd"/>
      <w:r w:rsidRPr="000A0BCB">
        <w:rPr>
          <w:rFonts w:ascii="Articulat CF Medium" w:hAnsi="Articulat CF Medium" w:cstheme="minorHAnsi"/>
          <w:sz w:val="20"/>
          <w:szCs w:val="20"/>
          <w:lang w:val="en-US"/>
        </w:rPr>
        <w:t>.</w:t>
      </w:r>
    </w:p>
    <w:p w14:paraId="33DFF820" w14:textId="77777777" w:rsidR="000A0BCB" w:rsidRPr="000F5D20" w:rsidRDefault="000A0BCB">
      <w:pPr>
        <w:numPr>
          <w:ilvl w:val="0"/>
          <w:numId w:val="33"/>
        </w:numPr>
        <w:tabs>
          <w:tab w:val="clear" w:pos="720"/>
          <w:tab w:val="num" w:pos="1701"/>
        </w:tabs>
        <w:spacing w:after="120"/>
        <w:ind w:left="1701"/>
        <w:jc w:val="both"/>
        <w:rPr>
          <w:rFonts w:ascii="Articulat CF Medium" w:hAnsi="Articulat CF Medium" w:cstheme="minorHAnsi"/>
          <w:sz w:val="20"/>
          <w:szCs w:val="20"/>
          <w:lang w:val="pt-BR"/>
        </w:rPr>
      </w:pPr>
      <w:r w:rsidRPr="000F5D20">
        <w:rPr>
          <w:rFonts w:ascii="Articulat CF Medium" w:hAnsi="Articulat CF Medium" w:cstheme="minorHAnsi"/>
          <w:sz w:val="20"/>
          <w:szCs w:val="20"/>
          <w:lang w:val="pt-BR"/>
        </w:rPr>
        <w:t>Înălțimea: conform uzanțelor locale sau internaționale.</w:t>
      </w:r>
    </w:p>
    <w:p w14:paraId="323EBE5D" w14:textId="77777777" w:rsidR="000A0BCB" w:rsidRPr="000F5D20" w:rsidRDefault="000A0BCB">
      <w:pPr>
        <w:numPr>
          <w:ilvl w:val="0"/>
          <w:numId w:val="33"/>
        </w:numPr>
        <w:tabs>
          <w:tab w:val="clear" w:pos="720"/>
          <w:tab w:val="num" w:pos="1701"/>
        </w:tabs>
        <w:spacing w:after="120"/>
        <w:ind w:left="1701"/>
        <w:jc w:val="both"/>
        <w:rPr>
          <w:rFonts w:ascii="Articulat CF Medium" w:hAnsi="Articulat CF Medium" w:cstheme="minorHAnsi"/>
          <w:sz w:val="20"/>
          <w:szCs w:val="20"/>
          <w:lang w:val="pt-BR"/>
        </w:rPr>
      </w:pPr>
      <w:r w:rsidRPr="000F5D20">
        <w:rPr>
          <w:rFonts w:ascii="Articulat CF Medium" w:hAnsi="Articulat CF Medium" w:cstheme="minorHAnsi"/>
          <w:sz w:val="20"/>
          <w:szCs w:val="20"/>
          <w:lang w:val="pt-BR"/>
        </w:rPr>
        <w:lastRenderedPageBreak/>
        <w:t>Tipul de acces: individual sau comun.</w:t>
      </w:r>
    </w:p>
    <w:p w14:paraId="2C19CE5A" w14:textId="77777777" w:rsidR="000A0BCB" w:rsidRPr="000F5D20" w:rsidRDefault="000A0BCB">
      <w:pPr>
        <w:numPr>
          <w:ilvl w:val="0"/>
          <w:numId w:val="33"/>
        </w:numPr>
        <w:tabs>
          <w:tab w:val="clear" w:pos="720"/>
          <w:tab w:val="num" w:pos="1701"/>
        </w:tabs>
        <w:spacing w:after="120"/>
        <w:ind w:left="1701"/>
        <w:jc w:val="both"/>
        <w:rPr>
          <w:rFonts w:ascii="Articulat CF Medium" w:hAnsi="Articulat CF Medium" w:cstheme="minorHAnsi"/>
          <w:sz w:val="20"/>
          <w:szCs w:val="20"/>
          <w:lang w:val="pt-BR"/>
        </w:rPr>
      </w:pPr>
      <w:r w:rsidRPr="000F5D20">
        <w:rPr>
          <w:rFonts w:ascii="Articulat CF Medium" w:hAnsi="Articulat CF Medium" w:cstheme="minorHAnsi"/>
          <w:sz w:val="20"/>
          <w:szCs w:val="20"/>
          <w:lang w:val="pt-BR"/>
        </w:rPr>
        <w:t>Gradul de asociere: locuințe individuale, asociate sau colective.</w:t>
      </w:r>
    </w:p>
    <w:p w14:paraId="750E20FE" w14:textId="2B67F184" w:rsidR="000A0BCB" w:rsidRPr="000A0BCB" w:rsidRDefault="000A0BCB">
      <w:pPr>
        <w:pStyle w:val="ListParagraph"/>
        <w:numPr>
          <w:ilvl w:val="2"/>
          <w:numId w:val="32"/>
        </w:numPr>
        <w:spacing w:after="120"/>
        <w:ind w:left="1134"/>
        <w:jc w:val="both"/>
        <w:rPr>
          <w:rFonts w:ascii="Articulat CF Demi Bold" w:hAnsi="Articulat CF Demi Bold" w:cstheme="minorHAnsi"/>
          <w:lang w:val="en-US"/>
        </w:rPr>
      </w:pPr>
      <w:proofErr w:type="spellStart"/>
      <w:r w:rsidRPr="000A0BCB">
        <w:rPr>
          <w:rFonts w:ascii="Articulat CF Demi Bold" w:hAnsi="Articulat CF Demi Bold" w:cstheme="minorHAnsi"/>
          <w:lang w:val="en-US"/>
        </w:rPr>
        <w:t>Criterii</w:t>
      </w:r>
      <w:proofErr w:type="spellEnd"/>
      <w:r w:rsidRPr="000A0BCB">
        <w:rPr>
          <w:rFonts w:ascii="Articulat CF Demi Bold" w:hAnsi="Articulat CF Demi Bold" w:cstheme="minorHAnsi"/>
          <w:lang w:val="en-US"/>
        </w:rPr>
        <w:t xml:space="preserve"> </w:t>
      </w:r>
      <w:proofErr w:type="spellStart"/>
      <w:r w:rsidRPr="000A0BCB">
        <w:rPr>
          <w:rFonts w:ascii="Articulat CF Demi Bold" w:hAnsi="Articulat CF Demi Bold" w:cstheme="minorHAnsi"/>
          <w:lang w:val="en-US"/>
        </w:rPr>
        <w:t>Arhitecturale</w:t>
      </w:r>
      <w:proofErr w:type="spellEnd"/>
    </w:p>
    <w:p w14:paraId="3A14A95C" w14:textId="77777777" w:rsidR="000A0BCB" w:rsidRPr="000F5D20" w:rsidRDefault="000A0BCB">
      <w:pPr>
        <w:numPr>
          <w:ilvl w:val="0"/>
          <w:numId w:val="33"/>
        </w:numPr>
        <w:tabs>
          <w:tab w:val="clear" w:pos="720"/>
          <w:tab w:val="num" w:pos="1701"/>
        </w:tabs>
        <w:spacing w:after="120"/>
        <w:ind w:left="1701"/>
        <w:jc w:val="both"/>
        <w:rPr>
          <w:rFonts w:ascii="Articulat CF Medium" w:hAnsi="Articulat CF Medium" w:cstheme="minorHAnsi"/>
          <w:sz w:val="20"/>
          <w:szCs w:val="20"/>
          <w:lang w:val="pt-BR"/>
        </w:rPr>
      </w:pPr>
      <w:r w:rsidRPr="000F5D20">
        <w:rPr>
          <w:rFonts w:ascii="Articulat CF Medium" w:hAnsi="Articulat CF Medium" w:cstheme="minorHAnsi"/>
          <w:sz w:val="20"/>
          <w:szCs w:val="20"/>
          <w:lang w:val="pt-BR"/>
        </w:rPr>
        <w:t>Poziția nodului de circulație verticală: central, la fațadă sau defazat.</w:t>
      </w:r>
    </w:p>
    <w:p w14:paraId="45B1F647" w14:textId="77777777" w:rsidR="000A0BCB" w:rsidRPr="000F5D20" w:rsidRDefault="000A0BCB">
      <w:pPr>
        <w:numPr>
          <w:ilvl w:val="0"/>
          <w:numId w:val="33"/>
        </w:numPr>
        <w:tabs>
          <w:tab w:val="clear" w:pos="720"/>
          <w:tab w:val="num" w:pos="1701"/>
        </w:tabs>
        <w:spacing w:after="120"/>
        <w:ind w:left="1701"/>
        <w:jc w:val="both"/>
        <w:rPr>
          <w:rFonts w:ascii="Articulat CF Medium" w:hAnsi="Articulat CF Medium" w:cstheme="minorHAnsi"/>
          <w:sz w:val="20"/>
          <w:szCs w:val="20"/>
          <w:lang w:val="pt-BR"/>
        </w:rPr>
      </w:pPr>
      <w:r w:rsidRPr="000F5D20">
        <w:rPr>
          <w:rFonts w:ascii="Articulat CF Medium" w:hAnsi="Articulat CF Medium" w:cstheme="minorHAnsi"/>
          <w:sz w:val="20"/>
          <w:szCs w:val="20"/>
          <w:lang w:val="pt-BR"/>
        </w:rPr>
        <w:t>Distribuția apartamentelor: la palier, pe cursivă sau pe coridor.</w:t>
      </w:r>
    </w:p>
    <w:p w14:paraId="5741E30C" w14:textId="77777777" w:rsidR="000A0BCB" w:rsidRPr="000A0BCB" w:rsidRDefault="000A0BCB" w:rsidP="000A0BCB">
      <w:pPr>
        <w:spacing w:after="120"/>
        <w:jc w:val="both"/>
        <w:rPr>
          <w:rFonts w:ascii="Articulat CF Medium" w:hAnsi="Articulat CF Medium" w:cstheme="minorHAnsi"/>
          <w:sz w:val="20"/>
          <w:szCs w:val="20"/>
          <w:lang w:val="pt-BR"/>
        </w:rPr>
      </w:pPr>
      <w:r w:rsidRPr="000A0BCB">
        <w:rPr>
          <w:rFonts w:ascii="Articulat CF Medium" w:hAnsi="Articulat CF Medium" w:cstheme="minorHAnsi"/>
          <w:sz w:val="20"/>
          <w:szCs w:val="20"/>
          <w:lang w:val="pt-BR"/>
        </w:rPr>
        <w:t>Aceste criterii oferă o bază pentru analiza și proiectarea locuințelor și ajută la înțelegerea mai bună a relației dintre spațiu și locuire.</w:t>
      </w:r>
    </w:p>
    <w:p w14:paraId="1100292E" w14:textId="6B43A849" w:rsidR="002E65C2" w:rsidRDefault="002E65C2" w:rsidP="00DC0C63">
      <w:pPr>
        <w:spacing w:after="120"/>
        <w:jc w:val="both"/>
        <w:rPr>
          <w:rFonts w:ascii="Articulat CF Medium" w:hAnsi="Articulat CF Medium" w:cstheme="minorHAnsi"/>
          <w:sz w:val="20"/>
          <w:szCs w:val="20"/>
          <w:lang w:val="pt-BR"/>
        </w:rPr>
      </w:pPr>
    </w:p>
    <w:p w14:paraId="67997E74" w14:textId="5281911F" w:rsidR="00592ECE" w:rsidRDefault="001A486B" w:rsidP="00DC0C63">
      <w:pPr>
        <w:spacing w:after="120"/>
        <w:jc w:val="both"/>
        <w:rPr>
          <w:rFonts w:ascii="Articulat CF Bold" w:hAnsi="Articulat CF Bold" w:cs="Arial"/>
          <w:color w:val="000000"/>
          <w:sz w:val="22"/>
          <w:szCs w:val="22"/>
          <w:lang w:val="ro-MD"/>
        </w:rPr>
      </w:pPr>
      <w:r w:rsidRPr="001A486B">
        <w:rPr>
          <w:rFonts w:ascii="Articulat CF Bold" w:hAnsi="Articulat CF Bold" w:cs="Arial"/>
          <w:color w:val="000000"/>
          <w:lang w:val="ro-MD"/>
        </w:rPr>
        <w:t xml:space="preserve">Housing (eng.) = locuință </w:t>
      </w:r>
      <w:r w:rsidRPr="001A486B">
        <w:rPr>
          <w:rFonts w:ascii="Articulat CF Demi Bold Oblique" w:hAnsi="Articulat CF Demi Bold Oblique" w:cs="Arial"/>
          <w:color w:val="000000"/>
          <w:sz w:val="22"/>
          <w:szCs w:val="22"/>
          <w:lang w:val="ro-MD"/>
        </w:rPr>
        <w:t>(locuirea și locuința pe înțelesul lumii anglo-saxone)</w:t>
      </w:r>
    </w:p>
    <w:p w14:paraId="0468E896" w14:textId="77777777" w:rsidR="001A486B" w:rsidRDefault="001A486B" w:rsidP="00DC0C63">
      <w:pPr>
        <w:spacing w:after="120"/>
        <w:jc w:val="both"/>
        <w:rPr>
          <w:rFonts w:ascii="Articulat CF Demi Bold" w:hAnsi="Articulat CF Demi Bold" w:cstheme="minorHAnsi"/>
          <w:sz w:val="20"/>
          <w:szCs w:val="20"/>
          <w:lang w:val="pt-BR"/>
        </w:rPr>
      </w:pPr>
      <w:r w:rsidRPr="001A486B">
        <w:rPr>
          <w:rFonts w:ascii="Articulat CF Demi Bold" w:hAnsi="Articulat CF Demi Bold" w:cstheme="minorHAnsi"/>
          <w:sz w:val="20"/>
          <w:szCs w:val="20"/>
          <w:lang w:val="pt-BR"/>
        </w:rPr>
        <w:t xml:space="preserve">Conceptul de locuință se extinde dincolo de simplul adăpost fizic, cuprinzând o nevoie umană fundamentală de un mediu stabil care să ofere siguranță, intimitate și un sentiment de apartenență. </w:t>
      </w:r>
    </w:p>
    <w:p w14:paraId="2C6E9547" w14:textId="627CCC7E" w:rsidR="003A7A1D" w:rsidRPr="001A486B" w:rsidRDefault="003A7A1D" w:rsidP="00DC0C63">
      <w:pPr>
        <w:spacing w:after="120"/>
        <w:jc w:val="both"/>
        <w:rPr>
          <w:rFonts w:ascii="Articulat CF Demi Bold" w:hAnsi="Articulat CF Demi Bold" w:cstheme="minorHAnsi"/>
          <w:sz w:val="20"/>
          <w:szCs w:val="20"/>
          <w:lang w:val="pt-BR"/>
        </w:rPr>
      </w:pPr>
      <w:r w:rsidRPr="003A7A1D">
        <w:rPr>
          <w:rFonts w:ascii="Articulat CF Demi Bold" w:hAnsi="Articulat CF Demi Bold" w:cstheme="minorHAnsi"/>
          <w:sz w:val="20"/>
          <w:szCs w:val="20"/>
          <w:lang w:val="pt-BR"/>
        </w:rPr>
        <w:t>Locuința este una dintre cele mai importante componente ale vieții, oferind adăpost, siguranță și căldură, precum și un loc de odihnă.</w:t>
      </w:r>
    </w:p>
    <w:p w14:paraId="2319EB11" w14:textId="5FB6D727" w:rsidR="00592ECE" w:rsidRPr="001A486B" w:rsidRDefault="001A486B" w:rsidP="00DC0C63">
      <w:pPr>
        <w:spacing w:after="120"/>
        <w:jc w:val="both"/>
        <w:rPr>
          <w:rFonts w:ascii="Articulat CF Medium" w:hAnsi="Articulat CF Medium" w:cstheme="minorHAnsi"/>
          <w:sz w:val="20"/>
          <w:szCs w:val="20"/>
          <w:lang w:val="pt-BR"/>
        </w:rPr>
      </w:pPr>
      <w:r w:rsidRPr="001A486B">
        <w:rPr>
          <w:rFonts w:ascii="Articulat CF Medium" w:hAnsi="Articulat CF Medium" w:cstheme="minorHAnsi"/>
          <w:sz w:val="20"/>
          <w:szCs w:val="20"/>
          <w:lang w:val="pt-BR"/>
        </w:rPr>
        <w:t>Acesta include structurile în care oamenii locuiesc, cum ar fi casele și apartamentele, dar implică și facilitățile esențiale, serviciile și infrastructura comunitară care susțin viața de zi cu zi. Locuința este un produs și un proces complex care influențează sănătatea, bunăstarea socială, stabilitatea economică și identitatea culturală a unui individ sau a unei familii, jucând un rol vital în comunități și economii.</w:t>
      </w:r>
    </w:p>
    <w:p w14:paraId="2692A733" w14:textId="77777777" w:rsidR="001A486B" w:rsidRPr="001A486B" w:rsidRDefault="001A486B" w:rsidP="001A486B">
      <w:pPr>
        <w:spacing w:after="120"/>
        <w:jc w:val="both"/>
        <w:rPr>
          <w:rFonts w:ascii="Articulat CF Demi Bold" w:hAnsi="Articulat CF Demi Bold" w:cs="Arial"/>
          <w:color w:val="000000"/>
          <w:sz w:val="20"/>
          <w:szCs w:val="20"/>
          <w:lang w:val="ro-MD"/>
        </w:rPr>
      </w:pPr>
      <w:r w:rsidRPr="001A486B">
        <w:rPr>
          <w:rFonts w:ascii="Articulat CF Demi Bold" w:hAnsi="Articulat CF Demi Bold" w:cs="Arial"/>
          <w:color w:val="000000"/>
          <w:sz w:val="20"/>
          <w:szCs w:val="20"/>
          <w:lang w:val="ro-MD"/>
        </w:rPr>
        <w:t>Mai mult decât o simplă clădire</w:t>
      </w:r>
    </w:p>
    <w:p w14:paraId="6325156F" w14:textId="77777777" w:rsidR="001A486B" w:rsidRPr="001A486B" w:rsidRDefault="001A486B" w:rsidP="001A486B">
      <w:pPr>
        <w:spacing w:after="120"/>
        <w:jc w:val="both"/>
        <w:rPr>
          <w:rFonts w:ascii="Articulat CF Demi Bold Oblique" w:hAnsi="Articulat CF Demi Bold Oblique" w:cs="Arial"/>
          <w:color w:val="000000"/>
          <w:sz w:val="20"/>
          <w:szCs w:val="20"/>
          <w:lang w:val="ro-MD"/>
        </w:rPr>
      </w:pPr>
      <w:r w:rsidRPr="001A486B">
        <w:rPr>
          <w:rFonts w:ascii="Articulat CF Demi Bold Oblique" w:hAnsi="Articulat CF Demi Bold Oblique" w:cs="Arial"/>
          <w:color w:val="000000"/>
          <w:sz w:val="20"/>
          <w:szCs w:val="20"/>
          <w:lang w:val="ro-MD"/>
        </w:rPr>
        <w:t>Adăpost și siguranță:</w:t>
      </w:r>
    </w:p>
    <w:p w14:paraId="20B42F39" w14:textId="77777777" w:rsidR="001A486B" w:rsidRPr="001A486B" w:rsidRDefault="001A486B" w:rsidP="001A486B">
      <w:pPr>
        <w:spacing w:after="120"/>
        <w:jc w:val="both"/>
        <w:rPr>
          <w:rFonts w:ascii="Articulat CF Medium" w:hAnsi="Articulat CF Medium" w:cs="Arial"/>
          <w:color w:val="000000"/>
          <w:sz w:val="20"/>
          <w:szCs w:val="20"/>
          <w:lang w:val="ro-MD"/>
        </w:rPr>
      </w:pPr>
      <w:r w:rsidRPr="001A486B">
        <w:rPr>
          <w:rFonts w:ascii="Articulat CF Medium" w:hAnsi="Articulat CF Medium" w:cs="Arial"/>
          <w:color w:val="000000"/>
          <w:sz w:val="20"/>
          <w:szCs w:val="20"/>
          <w:lang w:val="ro-MD"/>
        </w:rPr>
        <w:t>Locuința oferă protecție împotriva intemperiilor, acționând ca un mediu sigur și securizat pentru indivizi și familii.</w:t>
      </w:r>
    </w:p>
    <w:p w14:paraId="3B8466C3" w14:textId="77777777" w:rsidR="001A486B" w:rsidRPr="001A486B" w:rsidRDefault="001A486B" w:rsidP="001A486B">
      <w:pPr>
        <w:spacing w:after="120"/>
        <w:jc w:val="both"/>
        <w:rPr>
          <w:rFonts w:ascii="Articulat CF Demi Bold Oblique" w:hAnsi="Articulat CF Demi Bold Oblique" w:cs="Arial"/>
          <w:color w:val="000000"/>
          <w:sz w:val="20"/>
          <w:szCs w:val="20"/>
          <w:lang w:val="ro-MD"/>
        </w:rPr>
      </w:pPr>
      <w:r w:rsidRPr="001A486B">
        <w:rPr>
          <w:rFonts w:ascii="Articulat CF Demi Bold Oblique" w:hAnsi="Articulat CF Demi Bold Oblique" w:cs="Arial"/>
          <w:color w:val="000000"/>
          <w:sz w:val="20"/>
          <w:szCs w:val="20"/>
          <w:lang w:val="ro-MD"/>
        </w:rPr>
        <w:t>Viața de zi cu zi:</w:t>
      </w:r>
    </w:p>
    <w:p w14:paraId="61672480" w14:textId="77777777" w:rsidR="001A486B" w:rsidRPr="001A486B" w:rsidRDefault="001A486B" w:rsidP="001A486B">
      <w:pPr>
        <w:spacing w:after="120"/>
        <w:jc w:val="both"/>
        <w:rPr>
          <w:rFonts w:ascii="Articulat CF Medium" w:hAnsi="Articulat CF Medium" w:cs="Arial"/>
          <w:color w:val="000000"/>
          <w:sz w:val="20"/>
          <w:szCs w:val="20"/>
          <w:lang w:val="ro-MD"/>
        </w:rPr>
      </w:pPr>
      <w:r w:rsidRPr="001A486B">
        <w:rPr>
          <w:rFonts w:ascii="Articulat CF Medium" w:hAnsi="Articulat CF Medium" w:cs="Arial"/>
          <w:color w:val="000000"/>
          <w:sz w:val="20"/>
          <w:szCs w:val="20"/>
          <w:lang w:val="ro-MD"/>
        </w:rPr>
        <w:t>Oferă un spațiu pentru locuit, odihnă, muncă și desfășurarea altor activități zilnice.</w:t>
      </w:r>
    </w:p>
    <w:p w14:paraId="4CF01E49" w14:textId="77777777" w:rsidR="001A486B" w:rsidRPr="001A486B" w:rsidRDefault="001A486B" w:rsidP="001A486B">
      <w:pPr>
        <w:spacing w:after="120"/>
        <w:jc w:val="both"/>
        <w:rPr>
          <w:rFonts w:ascii="Articulat CF Demi Bold Oblique" w:hAnsi="Articulat CF Demi Bold Oblique" w:cs="Arial"/>
          <w:color w:val="000000"/>
          <w:sz w:val="20"/>
          <w:szCs w:val="20"/>
          <w:lang w:val="ro-MD"/>
        </w:rPr>
      </w:pPr>
      <w:r w:rsidRPr="001A486B">
        <w:rPr>
          <w:rFonts w:ascii="Articulat CF Demi Bold Oblique" w:hAnsi="Articulat CF Demi Bold Oblique" w:cs="Arial"/>
          <w:color w:val="000000"/>
          <w:sz w:val="20"/>
          <w:szCs w:val="20"/>
          <w:lang w:val="ro-MD"/>
        </w:rPr>
        <w:t>Bunăstare psihologică și socială:</w:t>
      </w:r>
    </w:p>
    <w:p w14:paraId="32C6C3EA" w14:textId="77777777" w:rsidR="001A486B" w:rsidRDefault="001A486B" w:rsidP="001A486B">
      <w:pPr>
        <w:spacing w:after="120"/>
        <w:jc w:val="both"/>
        <w:rPr>
          <w:rFonts w:ascii="Articulat CF Medium" w:hAnsi="Articulat CF Medium" w:cs="Arial"/>
          <w:color w:val="000000"/>
          <w:sz w:val="20"/>
          <w:szCs w:val="20"/>
          <w:lang w:val="ro-MD"/>
        </w:rPr>
      </w:pPr>
      <w:r w:rsidRPr="001A486B">
        <w:rPr>
          <w:rFonts w:ascii="Articulat CF Medium" w:hAnsi="Articulat CF Medium" w:cs="Arial"/>
          <w:color w:val="000000"/>
          <w:sz w:val="20"/>
          <w:szCs w:val="20"/>
          <w:lang w:val="ro-MD"/>
        </w:rPr>
        <w:t>Locuința contribuie la bunăstarea mentală și fizică oferind intimitate, confort și un loc pentru socializare și conectare comunitară.</w:t>
      </w:r>
    </w:p>
    <w:p w14:paraId="7ED1E8C4" w14:textId="77777777" w:rsidR="0060075E" w:rsidRPr="001A486B" w:rsidRDefault="0060075E" w:rsidP="001A486B">
      <w:pPr>
        <w:spacing w:after="120"/>
        <w:jc w:val="both"/>
        <w:rPr>
          <w:rFonts w:ascii="Articulat CF Medium" w:hAnsi="Articulat CF Medium" w:cs="Arial"/>
          <w:color w:val="000000"/>
          <w:sz w:val="20"/>
          <w:szCs w:val="20"/>
          <w:lang w:val="ro-MD"/>
        </w:rPr>
      </w:pPr>
    </w:p>
    <w:p w14:paraId="0E56C958" w14:textId="42A8C890" w:rsidR="001A486B" w:rsidRPr="001A486B" w:rsidRDefault="001A486B" w:rsidP="001A486B">
      <w:pPr>
        <w:spacing w:after="120"/>
        <w:jc w:val="both"/>
        <w:rPr>
          <w:rFonts w:ascii="Articulat CF Demi Bold" w:hAnsi="Articulat CF Demi Bold" w:cs="Arial"/>
          <w:color w:val="000000"/>
          <w:sz w:val="20"/>
          <w:szCs w:val="20"/>
          <w:lang w:val="ro-MD"/>
        </w:rPr>
      </w:pPr>
      <w:r w:rsidRPr="001A486B">
        <w:rPr>
          <w:rFonts w:ascii="Articulat CF Demi Bold" w:hAnsi="Articulat CF Demi Bold" w:cs="Arial"/>
          <w:color w:val="000000"/>
          <w:sz w:val="20"/>
          <w:szCs w:val="20"/>
          <w:lang w:val="ro-MD"/>
        </w:rPr>
        <w:t>Un concept multi</w:t>
      </w:r>
      <w:r>
        <w:rPr>
          <w:rFonts w:ascii="Articulat CF Demi Bold" w:hAnsi="Articulat CF Demi Bold" w:cs="Arial"/>
          <w:color w:val="000000"/>
          <w:sz w:val="20"/>
          <w:szCs w:val="20"/>
          <w:lang w:val="ro-MD"/>
        </w:rPr>
        <w:t>fațetat (cu mai multe înțelesuri)</w:t>
      </w:r>
    </w:p>
    <w:p w14:paraId="3276E693" w14:textId="77777777" w:rsidR="001A486B" w:rsidRPr="001A486B" w:rsidRDefault="001A486B" w:rsidP="001A486B">
      <w:pPr>
        <w:spacing w:after="120"/>
        <w:jc w:val="both"/>
        <w:rPr>
          <w:rFonts w:ascii="Articulat CF Demi Bold Oblique" w:hAnsi="Articulat CF Demi Bold Oblique" w:cs="Arial"/>
          <w:color w:val="000000"/>
          <w:sz w:val="20"/>
          <w:szCs w:val="20"/>
          <w:lang w:val="ro-MD"/>
        </w:rPr>
      </w:pPr>
      <w:r w:rsidRPr="001A486B">
        <w:rPr>
          <w:rFonts w:ascii="Articulat CF Demi Bold Oblique" w:hAnsi="Articulat CF Demi Bold Oblique" w:cs="Arial"/>
          <w:color w:val="000000"/>
          <w:sz w:val="20"/>
          <w:szCs w:val="20"/>
          <w:lang w:val="ro-MD"/>
        </w:rPr>
        <w:t>Structură fizică:</w:t>
      </w:r>
    </w:p>
    <w:p w14:paraId="16785252" w14:textId="77777777" w:rsidR="001A486B" w:rsidRPr="001A486B" w:rsidRDefault="001A486B" w:rsidP="001A486B">
      <w:pPr>
        <w:spacing w:after="120"/>
        <w:jc w:val="both"/>
        <w:rPr>
          <w:rFonts w:ascii="Articulat CF Medium" w:hAnsi="Articulat CF Medium" w:cs="Arial"/>
          <w:color w:val="000000"/>
          <w:sz w:val="20"/>
          <w:szCs w:val="20"/>
          <w:lang w:val="ro-MD"/>
        </w:rPr>
      </w:pPr>
      <w:r w:rsidRPr="001A486B">
        <w:rPr>
          <w:rFonts w:ascii="Articulat CF Medium" w:hAnsi="Articulat CF Medium" w:cs="Arial"/>
          <w:color w:val="000000"/>
          <w:sz w:val="20"/>
          <w:szCs w:val="20"/>
          <w:lang w:val="ro-MD"/>
        </w:rPr>
        <w:t>Locuința se referă la locuințele în sine, care pot varia de la case și apartamente la condominii și case mobile.</w:t>
      </w:r>
    </w:p>
    <w:p w14:paraId="20FAE11E" w14:textId="77777777" w:rsidR="001A486B" w:rsidRPr="001A486B" w:rsidRDefault="001A486B" w:rsidP="001A486B">
      <w:pPr>
        <w:spacing w:after="120"/>
        <w:jc w:val="both"/>
        <w:rPr>
          <w:rFonts w:ascii="Articulat CF Demi Bold Oblique" w:hAnsi="Articulat CF Demi Bold Oblique" w:cs="Arial"/>
          <w:color w:val="000000"/>
          <w:sz w:val="20"/>
          <w:szCs w:val="20"/>
          <w:lang w:val="ro-MD"/>
        </w:rPr>
      </w:pPr>
      <w:r w:rsidRPr="001A486B">
        <w:rPr>
          <w:rFonts w:ascii="Articulat CF Demi Bold Oblique" w:hAnsi="Articulat CF Demi Bold Oblique" w:cs="Arial"/>
          <w:color w:val="000000"/>
          <w:sz w:val="20"/>
          <w:szCs w:val="20"/>
          <w:lang w:val="ro-MD"/>
        </w:rPr>
        <w:t>Comunitate și servicii:</w:t>
      </w:r>
    </w:p>
    <w:p w14:paraId="539B00C2" w14:textId="77777777" w:rsidR="001A486B" w:rsidRPr="001A486B" w:rsidRDefault="001A486B" w:rsidP="001A486B">
      <w:pPr>
        <w:spacing w:after="120"/>
        <w:jc w:val="both"/>
        <w:rPr>
          <w:rFonts w:ascii="Articulat CF Medium" w:hAnsi="Articulat CF Medium" w:cs="Arial"/>
          <w:color w:val="000000"/>
          <w:sz w:val="20"/>
          <w:szCs w:val="20"/>
          <w:lang w:val="ro-MD"/>
        </w:rPr>
      </w:pPr>
      <w:r w:rsidRPr="001A486B">
        <w:rPr>
          <w:rFonts w:ascii="Articulat CF Medium" w:hAnsi="Articulat CF Medium" w:cs="Arial"/>
          <w:color w:val="000000"/>
          <w:sz w:val="20"/>
          <w:szCs w:val="20"/>
          <w:lang w:val="ro-MD"/>
        </w:rPr>
        <w:t>Conceptul include, de asemenea, facilități comunitare înconjurătoare, facilități sociale și servicii care integrează indivizii și familiile în cartierele lor.</w:t>
      </w:r>
    </w:p>
    <w:p w14:paraId="7C78E98A" w14:textId="77777777" w:rsidR="001A486B" w:rsidRPr="001A486B" w:rsidRDefault="001A486B" w:rsidP="001A486B">
      <w:pPr>
        <w:spacing w:after="120"/>
        <w:jc w:val="both"/>
        <w:rPr>
          <w:rFonts w:ascii="Articulat CF Demi Bold Oblique" w:hAnsi="Articulat CF Demi Bold Oblique" w:cs="Arial"/>
          <w:color w:val="000000"/>
          <w:sz w:val="20"/>
          <w:szCs w:val="20"/>
          <w:lang w:val="ro-MD"/>
        </w:rPr>
      </w:pPr>
      <w:r w:rsidRPr="001A486B">
        <w:rPr>
          <w:rFonts w:ascii="Articulat CF Demi Bold Oblique" w:hAnsi="Articulat CF Demi Bold Oblique" w:cs="Arial"/>
          <w:color w:val="000000"/>
          <w:sz w:val="20"/>
          <w:szCs w:val="20"/>
          <w:lang w:val="ro-MD"/>
        </w:rPr>
        <w:t>Produs economic și social:</w:t>
      </w:r>
    </w:p>
    <w:p w14:paraId="45A455E2" w14:textId="77777777" w:rsidR="001A486B" w:rsidRPr="001A486B" w:rsidRDefault="001A486B" w:rsidP="001A486B">
      <w:pPr>
        <w:spacing w:after="120"/>
        <w:jc w:val="both"/>
        <w:rPr>
          <w:rFonts w:ascii="Articulat CF Medium" w:hAnsi="Articulat CF Medium" w:cs="Arial"/>
          <w:color w:val="000000"/>
          <w:sz w:val="20"/>
          <w:szCs w:val="20"/>
          <w:lang w:val="ro-MD"/>
        </w:rPr>
      </w:pPr>
      <w:r w:rsidRPr="001A486B">
        <w:rPr>
          <w:rFonts w:ascii="Articulat CF Medium" w:hAnsi="Articulat CF Medium" w:cs="Arial"/>
          <w:color w:val="000000"/>
          <w:sz w:val="20"/>
          <w:szCs w:val="20"/>
          <w:lang w:val="ro-MD"/>
        </w:rPr>
        <w:t>Locuința este o marfă și un activ fix care poate fi cumpărat sau închiriat, influențând economiile și modelând structurile sociale.</w:t>
      </w:r>
    </w:p>
    <w:p w14:paraId="4C7F9797" w14:textId="77777777" w:rsidR="001A486B" w:rsidRPr="001A486B" w:rsidRDefault="001A486B" w:rsidP="001A486B">
      <w:pPr>
        <w:spacing w:after="120"/>
        <w:jc w:val="both"/>
        <w:rPr>
          <w:rFonts w:ascii="Articulat CF Demi Bold Oblique" w:hAnsi="Articulat CF Demi Bold Oblique" w:cs="Arial"/>
          <w:color w:val="000000"/>
          <w:sz w:val="20"/>
          <w:szCs w:val="20"/>
          <w:lang w:val="ro-MD"/>
        </w:rPr>
      </w:pPr>
      <w:r w:rsidRPr="001A486B">
        <w:rPr>
          <w:rFonts w:ascii="Articulat CF Demi Bold Oblique" w:hAnsi="Articulat CF Demi Bold Oblique" w:cs="Arial"/>
          <w:color w:val="000000"/>
          <w:sz w:val="20"/>
          <w:szCs w:val="20"/>
          <w:lang w:val="ro-MD"/>
        </w:rPr>
        <w:t>Identitate și apartenență:</w:t>
      </w:r>
    </w:p>
    <w:p w14:paraId="3ADC5317" w14:textId="55E7698D" w:rsidR="00592ECE" w:rsidRPr="001A486B" w:rsidRDefault="001A486B" w:rsidP="001A486B">
      <w:pPr>
        <w:spacing w:after="120"/>
        <w:jc w:val="both"/>
        <w:rPr>
          <w:rFonts w:ascii="Articulat CF Medium" w:hAnsi="Articulat CF Medium" w:cs="Arial"/>
          <w:color w:val="000000"/>
          <w:sz w:val="20"/>
          <w:szCs w:val="20"/>
          <w:lang w:val="ro-MD"/>
        </w:rPr>
      </w:pPr>
      <w:r w:rsidRPr="001A486B">
        <w:rPr>
          <w:rFonts w:ascii="Articulat CF Medium" w:hAnsi="Articulat CF Medium" w:cs="Arial"/>
          <w:color w:val="000000"/>
          <w:sz w:val="20"/>
          <w:szCs w:val="20"/>
          <w:lang w:val="ro-MD"/>
        </w:rPr>
        <w:t>O locuință, ca tip specific de locuință, oferă atașament emoțional, securitate și un sentiment de apartenență, contribuind la identitatea cuiva.</w:t>
      </w:r>
    </w:p>
    <w:p w14:paraId="73054D22" w14:textId="75E643D3" w:rsidR="00C0737A" w:rsidRPr="002D4695" w:rsidRDefault="00C0737A" w:rsidP="00C0737A">
      <w:pPr>
        <w:spacing w:after="120"/>
        <w:jc w:val="both"/>
        <w:rPr>
          <w:rFonts w:ascii="Articulat CF Bold" w:hAnsi="Articulat CF Bold" w:cstheme="minorHAnsi"/>
          <w:sz w:val="20"/>
          <w:szCs w:val="20"/>
          <w:lang w:val="ro-MD"/>
        </w:rPr>
      </w:pPr>
      <w:r w:rsidRPr="002D4695">
        <w:rPr>
          <w:rFonts w:ascii="Articulat CF Bold" w:hAnsi="Articulat CF Bold" w:cstheme="minorHAnsi"/>
          <w:sz w:val="20"/>
          <w:szCs w:val="20"/>
          <w:lang w:val="ro-MD"/>
        </w:rPr>
        <w:t>Aspecte cheie ale locuințelor/locuirii</w:t>
      </w:r>
    </w:p>
    <w:p w14:paraId="2D6D0844" w14:textId="77777777" w:rsidR="00C0737A" w:rsidRPr="002D4695" w:rsidRDefault="00C0737A" w:rsidP="00C0737A">
      <w:pPr>
        <w:spacing w:after="120"/>
        <w:jc w:val="both"/>
        <w:rPr>
          <w:rFonts w:ascii="Articulat CF Demi Bold Oblique" w:hAnsi="Articulat CF Demi Bold Oblique" w:cstheme="minorHAnsi"/>
          <w:sz w:val="20"/>
          <w:szCs w:val="20"/>
          <w:lang w:val="ro-MD"/>
        </w:rPr>
      </w:pPr>
      <w:r w:rsidRPr="002D4695">
        <w:rPr>
          <w:rFonts w:ascii="Articulat CF Demi Bold Oblique" w:hAnsi="Articulat CF Demi Bold Oblique" w:cstheme="minorHAnsi"/>
          <w:sz w:val="20"/>
          <w:szCs w:val="20"/>
          <w:lang w:val="ro-MD"/>
        </w:rPr>
        <w:lastRenderedPageBreak/>
        <w:t>Accesibilitate și disponibilitate:</w:t>
      </w:r>
    </w:p>
    <w:p w14:paraId="4AE2D65E" w14:textId="77777777" w:rsidR="00C0737A" w:rsidRPr="002D4695" w:rsidRDefault="00C0737A" w:rsidP="00C0737A">
      <w:pPr>
        <w:spacing w:after="120"/>
        <w:jc w:val="both"/>
        <w:rPr>
          <w:rFonts w:ascii="Articulat CF Medium" w:hAnsi="Articulat CF Medium" w:cstheme="minorHAnsi"/>
          <w:sz w:val="20"/>
          <w:szCs w:val="20"/>
          <w:lang w:val="ro-MD"/>
        </w:rPr>
      </w:pPr>
      <w:r w:rsidRPr="002D4695">
        <w:rPr>
          <w:rFonts w:ascii="Articulat CF Medium" w:hAnsi="Articulat CF Medium" w:cstheme="minorHAnsi"/>
          <w:sz w:val="20"/>
          <w:szCs w:val="20"/>
          <w:lang w:val="ro-MD"/>
        </w:rPr>
        <w:t>Asigurarea accesibilității și a accesibilității locuințelor este crucială pentru standardul general de viață al unei comunități.</w:t>
      </w:r>
    </w:p>
    <w:p w14:paraId="7B46C0CB" w14:textId="77777777" w:rsidR="00C0737A" w:rsidRPr="00C0737A" w:rsidRDefault="00C0737A" w:rsidP="00C0737A">
      <w:pPr>
        <w:spacing w:after="120"/>
        <w:jc w:val="both"/>
        <w:rPr>
          <w:rFonts w:ascii="Articulat CF Demi Bold Oblique" w:hAnsi="Articulat CF Demi Bold Oblique" w:cstheme="minorHAnsi"/>
          <w:sz w:val="20"/>
          <w:szCs w:val="20"/>
          <w:lang w:val="pt-BR"/>
        </w:rPr>
      </w:pPr>
      <w:r w:rsidRPr="00C0737A">
        <w:rPr>
          <w:rFonts w:ascii="Articulat CF Demi Bold Oblique" w:hAnsi="Articulat CF Demi Bold Oblique" w:cstheme="minorHAnsi"/>
          <w:sz w:val="20"/>
          <w:szCs w:val="20"/>
          <w:lang w:val="pt-BR"/>
        </w:rPr>
        <w:t>Calitate:</w:t>
      </w:r>
    </w:p>
    <w:p w14:paraId="645F141F" w14:textId="77777777" w:rsidR="00C0737A" w:rsidRPr="00C0737A" w:rsidRDefault="00C0737A" w:rsidP="00C0737A">
      <w:pPr>
        <w:spacing w:after="120"/>
        <w:jc w:val="both"/>
        <w:rPr>
          <w:rFonts w:ascii="Articulat CF Medium" w:hAnsi="Articulat CF Medium" w:cstheme="minorHAnsi"/>
          <w:sz w:val="20"/>
          <w:szCs w:val="20"/>
          <w:lang w:val="pt-BR"/>
        </w:rPr>
      </w:pPr>
      <w:r w:rsidRPr="00C0737A">
        <w:rPr>
          <w:rFonts w:ascii="Articulat CF Medium" w:hAnsi="Articulat CF Medium" w:cstheme="minorHAnsi"/>
          <w:sz w:val="20"/>
          <w:szCs w:val="20"/>
          <w:lang w:val="pt-BR"/>
        </w:rPr>
        <w:t>Dincolo de structură, calitatea locuințelor cuprinde confortul, mentenabilitatea, factorii de mediu și facilitățile adecvate.</w:t>
      </w:r>
    </w:p>
    <w:p w14:paraId="2E93C427" w14:textId="77777777" w:rsidR="00C0737A" w:rsidRPr="00C0737A" w:rsidRDefault="00C0737A" w:rsidP="00C0737A">
      <w:pPr>
        <w:spacing w:after="120"/>
        <w:jc w:val="both"/>
        <w:rPr>
          <w:rFonts w:ascii="Articulat CF Demi Bold Oblique" w:hAnsi="Articulat CF Demi Bold Oblique" w:cstheme="minorHAnsi"/>
          <w:sz w:val="20"/>
          <w:szCs w:val="20"/>
          <w:lang w:val="pt-BR"/>
        </w:rPr>
      </w:pPr>
      <w:r w:rsidRPr="00C0737A">
        <w:rPr>
          <w:rFonts w:ascii="Articulat CF Demi Bold Oblique" w:hAnsi="Articulat CF Demi Bold Oblique" w:cstheme="minorHAnsi"/>
          <w:sz w:val="20"/>
          <w:szCs w:val="20"/>
          <w:lang w:val="pt-BR"/>
        </w:rPr>
        <w:t>Urban vs. Rural:</w:t>
      </w:r>
    </w:p>
    <w:p w14:paraId="003D7E6B" w14:textId="75D8CC4E" w:rsidR="00592ECE" w:rsidRPr="00C0737A" w:rsidRDefault="00C0737A" w:rsidP="00C0737A">
      <w:pPr>
        <w:spacing w:after="120"/>
        <w:jc w:val="both"/>
        <w:rPr>
          <w:rFonts w:ascii="Articulat CF Medium" w:hAnsi="Articulat CF Medium" w:cstheme="minorHAnsi"/>
          <w:sz w:val="20"/>
          <w:szCs w:val="20"/>
          <w:lang w:val="pt-BR"/>
        </w:rPr>
      </w:pPr>
      <w:r w:rsidRPr="00C0737A">
        <w:rPr>
          <w:rFonts w:ascii="Articulat CF Medium" w:hAnsi="Articulat CF Medium" w:cstheme="minorHAnsi"/>
          <w:sz w:val="20"/>
          <w:szCs w:val="20"/>
          <w:lang w:val="pt-BR"/>
        </w:rPr>
        <w:t>Tipul de locuință variază, de asemenea, foarte mult în funcție de factori precum locația, venitul și preferințele personale, ceea ce duce la opțiuni de locuințe diferite în orașe față de zonele suburbane sau rurale.</w:t>
      </w:r>
    </w:p>
    <w:p w14:paraId="522D7195" w14:textId="77777777" w:rsidR="00592ECE" w:rsidRDefault="00592ECE" w:rsidP="00DC0C63">
      <w:pPr>
        <w:spacing w:after="120"/>
        <w:jc w:val="both"/>
        <w:rPr>
          <w:rFonts w:ascii="Articulat CF Bold" w:hAnsi="Articulat CF Bold" w:cs="Arial"/>
          <w:color w:val="000000"/>
          <w:sz w:val="22"/>
          <w:szCs w:val="22"/>
          <w:lang w:val="ro-MD"/>
        </w:rPr>
      </w:pPr>
    </w:p>
    <w:p w14:paraId="5724E6C6" w14:textId="45E5F950" w:rsidR="003A7A1D" w:rsidRPr="003A7A1D" w:rsidRDefault="003A7A1D" w:rsidP="00DC0C63">
      <w:pPr>
        <w:spacing w:after="120"/>
        <w:jc w:val="both"/>
        <w:rPr>
          <w:rFonts w:ascii="Articulat CF Demi Bold" w:hAnsi="Articulat CF Demi Bold" w:cs="Arial"/>
          <w:color w:val="000000"/>
          <w:sz w:val="20"/>
          <w:szCs w:val="20"/>
          <w:lang w:val="ro-MD"/>
        </w:rPr>
      </w:pPr>
      <w:r w:rsidRPr="003A7A1D">
        <w:rPr>
          <w:rFonts w:ascii="Articulat CF Demi Bold" w:hAnsi="Articulat CF Demi Bold" w:cs="Arial"/>
          <w:color w:val="000000"/>
          <w:sz w:val="20"/>
          <w:szCs w:val="20"/>
          <w:lang w:val="ro-MD"/>
        </w:rPr>
        <w:t>Locuințele joacă un rol esențial în dezvoltarea economică a fiecărei țări, reprezentând 10-20% din totalul activității economice a țării, fiind totodată cel mai mare activ fix al gospodăriilor (Comisia Europeană, 2005).</w:t>
      </w:r>
    </w:p>
    <w:p w14:paraId="0F270043" w14:textId="5F32E399" w:rsidR="00592ECE" w:rsidRDefault="003A7A1D" w:rsidP="00DC0C63">
      <w:pPr>
        <w:spacing w:after="120"/>
        <w:jc w:val="both"/>
        <w:rPr>
          <w:rFonts w:ascii="Articulat CF Medium" w:hAnsi="Articulat CF Medium" w:cstheme="minorHAnsi"/>
          <w:sz w:val="20"/>
          <w:szCs w:val="20"/>
          <w:lang w:val="ro-MD"/>
        </w:rPr>
      </w:pPr>
      <w:r w:rsidRPr="003A7A1D">
        <w:rPr>
          <w:rFonts w:ascii="Articulat CF Medium" w:hAnsi="Articulat CF Medium" w:cstheme="minorHAnsi"/>
          <w:sz w:val="20"/>
          <w:szCs w:val="20"/>
          <w:lang w:val="ro-MD"/>
        </w:rPr>
        <w:t>Nevoia de locuințe nu este doar una dintre necesitățile umane de bază, ci și un indicator al nivelului de trai al populației unei ț</w:t>
      </w:r>
      <w:r>
        <w:rPr>
          <w:rFonts w:ascii="Articulat CF Medium" w:hAnsi="Articulat CF Medium" w:cstheme="minorHAnsi"/>
          <w:sz w:val="20"/>
          <w:szCs w:val="20"/>
          <w:lang w:val="ro-MD"/>
        </w:rPr>
        <w:t>ări</w:t>
      </w:r>
      <w:r w:rsidRPr="003A7A1D">
        <w:rPr>
          <w:rFonts w:ascii="Articulat CF Medium" w:hAnsi="Articulat CF Medium" w:cstheme="minorHAnsi"/>
          <w:sz w:val="20"/>
          <w:szCs w:val="20"/>
          <w:lang w:val="ro-MD"/>
        </w:rPr>
        <w:t>. Astăzi este o problemă de actualitate faptul că locuințele trebuie să fie confortabile, economice și ușor de întreținut, precum și expresive din punct de vedere arhitectural</w:t>
      </w:r>
      <w:r>
        <w:rPr>
          <w:rFonts w:ascii="Articulat CF Medium" w:hAnsi="Articulat CF Medium" w:cstheme="minorHAnsi"/>
          <w:sz w:val="20"/>
          <w:szCs w:val="20"/>
          <w:lang w:val="ro-MD"/>
        </w:rPr>
        <w:t xml:space="preserve">, cât </w:t>
      </w:r>
      <w:r w:rsidRPr="003A7A1D">
        <w:rPr>
          <w:rFonts w:ascii="Articulat CF Medium" w:hAnsi="Articulat CF Medium" w:cstheme="minorHAnsi"/>
          <w:sz w:val="20"/>
          <w:szCs w:val="20"/>
          <w:lang w:val="ro-MD"/>
        </w:rPr>
        <w:t xml:space="preserve">și </w:t>
      </w:r>
      <w:r>
        <w:rPr>
          <w:rFonts w:ascii="Articulat CF Medium" w:hAnsi="Articulat CF Medium" w:cstheme="minorHAnsi"/>
          <w:sz w:val="20"/>
          <w:szCs w:val="20"/>
          <w:lang w:val="ro-MD"/>
        </w:rPr>
        <w:t>”prietenoase”</w:t>
      </w:r>
      <w:r w:rsidRPr="003A7A1D">
        <w:rPr>
          <w:rFonts w:ascii="Articulat CF Medium" w:hAnsi="Articulat CF Medium" w:cstheme="minorHAnsi"/>
          <w:sz w:val="20"/>
          <w:szCs w:val="20"/>
          <w:lang w:val="ro-MD"/>
        </w:rPr>
        <w:t xml:space="preserve"> cu mediul.</w:t>
      </w:r>
    </w:p>
    <w:p w14:paraId="2D004849" w14:textId="4404B6AF" w:rsidR="003A7A1D" w:rsidRDefault="003A7A1D" w:rsidP="003A7A1D">
      <w:pPr>
        <w:spacing w:after="120"/>
        <w:jc w:val="both"/>
        <w:rPr>
          <w:rFonts w:ascii="Articulat CF Medium" w:hAnsi="Articulat CF Medium" w:cstheme="minorHAnsi"/>
          <w:sz w:val="20"/>
          <w:szCs w:val="20"/>
          <w:lang w:val="ro-MD"/>
        </w:rPr>
      </w:pPr>
      <w:r w:rsidRPr="003A7A1D">
        <w:rPr>
          <w:rFonts w:ascii="Articulat CF Medium" w:hAnsi="Articulat CF Medium" w:cstheme="minorHAnsi"/>
          <w:sz w:val="20"/>
          <w:szCs w:val="20"/>
          <w:lang w:val="ro-MD"/>
        </w:rPr>
        <w:t>Literatura economică atrage o atenție deosebită asupra conceptului de „locuință”, însă</w:t>
      </w:r>
      <w:r>
        <w:rPr>
          <w:rFonts w:ascii="Articulat CF Medium" w:hAnsi="Articulat CF Medium" w:cstheme="minorHAnsi"/>
          <w:sz w:val="20"/>
          <w:szCs w:val="20"/>
          <w:lang w:val="ro-MD"/>
        </w:rPr>
        <w:t xml:space="preserve"> </w:t>
      </w:r>
      <w:r w:rsidRPr="003A7A1D">
        <w:rPr>
          <w:rFonts w:ascii="Articulat CF Medium" w:hAnsi="Articulat CF Medium" w:cstheme="minorHAnsi"/>
          <w:sz w:val="20"/>
          <w:szCs w:val="20"/>
          <w:lang w:val="ro-MD"/>
        </w:rPr>
        <w:t>nu există o definiție comună. Cercetătorii explică conceptul de „locuință”</w:t>
      </w:r>
      <w:r>
        <w:rPr>
          <w:rFonts w:ascii="Articulat CF Medium" w:hAnsi="Articulat CF Medium" w:cstheme="minorHAnsi"/>
          <w:sz w:val="20"/>
          <w:szCs w:val="20"/>
          <w:lang w:val="ro-MD"/>
        </w:rPr>
        <w:t xml:space="preserve"> </w:t>
      </w:r>
      <w:r w:rsidRPr="003A7A1D">
        <w:rPr>
          <w:rFonts w:ascii="Articulat CF Medium" w:hAnsi="Articulat CF Medium" w:cstheme="minorHAnsi"/>
          <w:sz w:val="20"/>
          <w:szCs w:val="20"/>
          <w:lang w:val="ro-MD"/>
        </w:rPr>
        <w:t>în mod diferit. De exemplu, Smith (1776) definește locuința ca o marfă;</w:t>
      </w:r>
      <w:r>
        <w:rPr>
          <w:rFonts w:ascii="Articulat CF Medium" w:hAnsi="Articulat CF Medium" w:cstheme="minorHAnsi"/>
          <w:sz w:val="20"/>
          <w:szCs w:val="20"/>
          <w:lang w:val="ro-MD"/>
        </w:rPr>
        <w:t xml:space="preserve"> </w:t>
      </w:r>
      <w:r w:rsidRPr="003A7A1D">
        <w:rPr>
          <w:rFonts w:ascii="Articulat CF Medium" w:hAnsi="Articulat CF Medium" w:cstheme="minorHAnsi"/>
          <w:sz w:val="20"/>
          <w:szCs w:val="20"/>
          <w:lang w:val="ro-MD"/>
        </w:rPr>
        <w:t>Ricardo (1817) - ca un activ tangibil cu randament potențial; Jevons (1871) - ca un activ</w:t>
      </w:r>
      <w:r>
        <w:rPr>
          <w:rFonts w:ascii="Articulat CF Medium" w:hAnsi="Articulat CF Medium" w:cstheme="minorHAnsi"/>
          <w:sz w:val="20"/>
          <w:szCs w:val="20"/>
          <w:lang w:val="ro-MD"/>
        </w:rPr>
        <w:t xml:space="preserve"> </w:t>
      </w:r>
      <w:r w:rsidRPr="003A7A1D">
        <w:rPr>
          <w:rFonts w:ascii="Articulat CF Medium" w:hAnsi="Articulat CF Medium" w:cstheme="minorHAnsi"/>
          <w:sz w:val="20"/>
          <w:szCs w:val="20"/>
          <w:lang w:val="ro-MD"/>
        </w:rPr>
        <w:t>fix, indiferent dacă locuința este deținută sau închiriată; Marshall (1890)</w:t>
      </w:r>
      <w:r w:rsidR="003815A4">
        <w:rPr>
          <w:rFonts w:ascii="Articulat CF Medium" w:hAnsi="Articulat CF Medium" w:cstheme="minorHAnsi"/>
          <w:sz w:val="20"/>
          <w:szCs w:val="20"/>
          <w:lang w:val="ro-MD"/>
        </w:rPr>
        <w:t xml:space="preserve"> </w:t>
      </w:r>
      <w:r w:rsidRPr="003A7A1D">
        <w:rPr>
          <w:rFonts w:ascii="Articulat CF Medium" w:hAnsi="Articulat CF Medium" w:cstheme="minorHAnsi"/>
          <w:sz w:val="20"/>
          <w:szCs w:val="20"/>
          <w:lang w:val="ro-MD"/>
        </w:rPr>
        <w:t xml:space="preserve"> - ca </w:t>
      </w:r>
      <w:r w:rsidRPr="003815A4">
        <w:rPr>
          <w:rFonts w:ascii="Articulat CF Normal Oblique" w:hAnsi="Articulat CF Normal Oblique" w:cstheme="minorHAnsi"/>
          <w:sz w:val="20"/>
          <w:szCs w:val="20"/>
          <w:lang w:val="ro-MD"/>
        </w:rPr>
        <w:t>un capital care este similar cu o mașină, dacă este operată de un muncitor, dar ca o marfă dacă nu este operată</w:t>
      </w:r>
      <w:r w:rsidR="003815A4">
        <w:rPr>
          <w:rStyle w:val="FootnoteReference"/>
          <w:rFonts w:ascii="Articulat CF Normal Oblique" w:hAnsi="Articulat CF Normal Oblique" w:cstheme="minorHAnsi"/>
          <w:sz w:val="20"/>
          <w:szCs w:val="20"/>
          <w:lang w:val="ro-MD"/>
        </w:rPr>
        <w:footnoteReference w:id="13"/>
      </w:r>
      <w:r w:rsidRPr="003A7A1D">
        <w:rPr>
          <w:rFonts w:ascii="Articulat CF Medium" w:hAnsi="Articulat CF Medium" w:cstheme="minorHAnsi"/>
          <w:sz w:val="20"/>
          <w:szCs w:val="20"/>
          <w:lang w:val="ro-MD"/>
        </w:rPr>
        <w:t xml:space="preserve">. </w:t>
      </w:r>
      <w:r>
        <w:rPr>
          <w:rFonts w:ascii="Articulat CF Medium" w:hAnsi="Articulat CF Medium" w:cstheme="minorHAnsi"/>
          <w:sz w:val="20"/>
          <w:szCs w:val="20"/>
          <w:lang w:val="ro-MD"/>
        </w:rPr>
        <w:t xml:space="preserve">În </w:t>
      </w:r>
      <w:r w:rsidRPr="003A7A1D">
        <w:rPr>
          <w:rFonts w:ascii="Articulat CF Medium" w:hAnsi="Articulat CF Medium" w:cstheme="minorHAnsi"/>
          <w:sz w:val="20"/>
          <w:szCs w:val="20"/>
          <w:lang w:val="ro-MD"/>
        </w:rPr>
        <w:t xml:space="preserve">1976 </w:t>
      </w:r>
      <w:r>
        <w:rPr>
          <w:rFonts w:ascii="Articulat CF Medium" w:hAnsi="Articulat CF Medium" w:cstheme="minorHAnsi"/>
          <w:sz w:val="20"/>
          <w:szCs w:val="20"/>
          <w:lang w:val="ro-MD"/>
        </w:rPr>
        <w:t>c</w:t>
      </w:r>
      <w:r w:rsidRPr="003A7A1D">
        <w:rPr>
          <w:rFonts w:ascii="Articulat CF Medium" w:hAnsi="Articulat CF Medium" w:cstheme="minorHAnsi"/>
          <w:sz w:val="20"/>
          <w:szCs w:val="20"/>
          <w:lang w:val="ro-MD"/>
        </w:rPr>
        <w:t>ercetătorii Grimes &amp; Orville explică faptul că în trecut</w:t>
      </w:r>
      <w:r>
        <w:rPr>
          <w:rFonts w:ascii="Articulat CF Medium" w:hAnsi="Articulat CF Medium" w:cstheme="minorHAnsi"/>
          <w:sz w:val="20"/>
          <w:szCs w:val="20"/>
          <w:lang w:val="ro-MD"/>
        </w:rPr>
        <w:t xml:space="preserve"> </w:t>
      </w:r>
      <w:r w:rsidRPr="003A7A1D">
        <w:rPr>
          <w:rFonts w:ascii="Articulat CF Medium" w:hAnsi="Articulat CF Medium" w:cstheme="minorHAnsi"/>
          <w:sz w:val="20"/>
          <w:szCs w:val="20"/>
          <w:lang w:val="ro-MD"/>
        </w:rPr>
        <w:t>conceptul de „locuință” era asociat cu un fenomen fizic, iar politicile</w:t>
      </w:r>
      <w:r>
        <w:rPr>
          <w:rFonts w:ascii="Articulat CF Medium" w:hAnsi="Articulat CF Medium" w:cstheme="minorHAnsi"/>
          <w:sz w:val="20"/>
          <w:szCs w:val="20"/>
          <w:lang w:val="ro-MD"/>
        </w:rPr>
        <w:t xml:space="preserve"> </w:t>
      </w:r>
      <w:r w:rsidRPr="003A7A1D">
        <w:rPr>
          <w:rFonts w:ascii="Articulat CF Medium" w:hAnsi="Articulat CF Medium" w:cstheme="minorHAnsi"/>
          <w:sz w:val="20"/>
          <w:szCs w:val="20"/>
          <w:lang w:val="ro-MD"/>
        </w:rPr>
        <w:t>țărilor pentru furnizarea acesteia sunt legate în mare parte de costurile de construcție, care pot</w:t>
      </w:r>
      <w:r>
        <w:rPr>
          <w:rFonts w:ascii="Articulat CF Medium" w:hAnsi="Articulat CF Medium" w:cstheme="minorHAnsi"/>
          <w:sz w:val="20"/>
          <w:szCs w:val="20"/>
          <w:lang w:val="ro-MD"/>
        </w:rPr>
        <w:t xml:space="preserve"> </w:t>
      </w:r>
      <w:r w:rsidRPr="003A7A1D">
        <w:rPr>
          <w:rFonts w:ascii="Articulat CF Medium" w:hAnsi="Articulat CF Medium" w:cstheme="minorHAnsi"/>
          <w:sz w:val="20"/>
          <w:szCs w:val="20"/>
          <w:lang w:val="ro-MD"/>
        </w:rPr>
        <w:t>varia în mare măsură în funcție de tipul de material de construcție, diversele standarde de locuințe</w:t>
      </w:r>
      <w:r>
        <w:rPr>
          <w:rFonts w:ascii="Articulat CF Medium" w:hAnsi="Articulat CF Medium" w:cstheme="minorHAnsi"/>
          <w:sz w:val="20"/>
          <w:szCs w:val="20"/>
          <w:lang w:val="ro-MD"/>
        </w:rPr>
        <w:t xml:space="preserve"> </w:t>
      </w:r>
      <w:r w:rsidRPr="003A7A1D">
        <w:rPr>
          <w:rFonts w:ascii="Articulat CF Medium" w:hAnsi="Articulat CF Medium" w:cstheme="minorHAnsi"/>
          <w:sz w:val="20"/>
          <w:szCs w:val="20"/>
          <w:lang w:val="ro-MD"/>
        </w:rPr>
        <w:t xml:space="preserve">și calitatea construcției. </w:t>
      </w:r>
    </w:p>
    <w:p w14:paraId="2DB29230" w14:textId="3933321A" w:rsidR="003A7A1D" w:rsidRPr="003A7A1D" w:rsidRDefault="003A7A1D" w:rsidP="003A7A1D">
      <w:pPr>
        <w:spacing w:after="120"/>
        <w:jc w:val="both"/>
        <w:rPr>
          <w:rFonts w:ascii="Articulat CF Medium" w:hAnsi="Articulat CF Medium" w:cstheme="minorHAnsi"/>
          <w:sz w:val="20"/>
          <w:szCs w:val="20"/>
          <w:lang w:val="ro-MD"/>
        </w:rPr>
      </w:pPr>
      <w:r w:rsidRPr="003A7A1D">
        <w:rPr>
          <w:rFonts w:ascii="Articulat CF Medium" w:hAnsi="Articulat CF Medium" w:cstheme="minorHAnsi"/>
          <w:sz w:val="20"/>
          <w:szCs w:val="20"/>
          <w:lang w:val="ro-MD"/>
        </w:rPr>
        <w:t>În cadrul politicii de locuințe, cercetătorul Torgersen (1987) explică</w:t>
      </w:r>
      <w:r>
        <w:rPr>
          <w:rFonts w:ascii="Articulat CF Medium" w:hAnsi="Articulat CF Medium" w:cstheme="minorHAnsi"/>
          <w:sz w:val="20"/>
          <w:szCs w:val="20"/>
          <w:lang w:val="ro-MD"/>
        </w:rPr>
        <w:t xml:space="preserve"> </w:t>
      </w:r>
      <w:r w:rsidRPr="003A7A1D">
        <w:rPr>
          <w:rFonts w:ascii="Articulat CF Medium" w:hAnsi="Articulat CF Medium" w:cstheme="minorHAnsi"/>
          <w:sz w:val="20"/>
          <w:szCs w:val="20"/>
          <w:lang w:val="ro-MD"/>
        </w:rPr>
        <w:t>conceptul de „locuință” ca fiind „pilonul instabil al statului bunăstării”, deoarece</w:t>
      </w:r>
    </w:p>
    <w:p w14:paraId="0B17EEFC" w14:textId="07B09AE7" w:rsidR="003A7A1D" w:rsidRPr="003A7A1D" w:rsidRDefault="003A7A1D" w:rsidP="003A7A1D">
      <w:pPr>
        <w:spacing w:after="120"/>
        <w:jc w:val="both"/>
        <w:rPr>
          <w:rFonts w:ascii="Articulat CF Medium" w:hAnsi="Articulat CF Medium" w:cstheme="minorHAnsi"/>
          <w:sz w:val="20"/>
          <w:szCs w:val="20"/>
          <w:lang w:val="ro-MD"/>
        </w:rPr>
      </w:pPr>
      <w:r w:rsidRPr="003A7A1D">
        <w:rPr>
          <w:rFonts w:ascii="Articulat CF Medium" w:hAnsi="Articulat CF Medium" w:cstheme="minorHAnsi"/>
          <w:sz w:val="20"/>
          <w:szCs w:val="20"/>
          <w:lang w:val="ro-MD"/>
        </w:rPr>
        <w:t>Spre deosebire de furnizarea de sănătate și educație, statul nu își vede rolul de</w:t>
      </w:r>
      <w:r>
        <w:rPr>
          <w:rFonts w:ascii="Articulat CF Medium" w:hAnsi="Articulat CF Medium" w:cstheme="minorHAnsi"/>
          <w:sz w:val="20"/>
          <w:szCs w:val="20"/>
          <w:lang w:val="ro-MD"/>
        </w:rPr>
        <w:t xml:space="preserve"> </w:t>
      </w:r>
      <w:r w:rsidRPr="003A7A1D">
        <w:rPr>
          <w:rFonts w:ascii="Articulat CF Medium" w:hAnsi="Articulat CF Medium" w:cstheme="minorHAnsi"/>
          <w:sz w:val="20"/>
          <w:szCs w:val="20"/>
          <w:lang w:val="ro-MD"/>
        </w:rPr>
        <w:t>principal furnizor de servicii în acest domeniu.</w:t>
      </w:r>
    </w:p>
    <w:p w14:paraId="37778321" w14:textId="77777777" w:rsidR="003A7A1D" w:rsidRDefault="003A7A1D" w:rsidP="003A7A1D">
      <w:pPr>
        <w:spacing w:after="120"/>
        <w:jc w:val="both"/>
        <w:rPr>
          <w:rFonts w:ascii="Articulat CF Medium" w:hAnsi="Articulat CF Medium" w:cstheme="minorHAnsi"/>
          <w:sz w:val="20"/>
          <w:szCs w:val="20"/>
          <w:lang w:val="ro-MD"/>
        </w:rPr>
      </w:pPr>
      <w:r w:rsidRPr="003A7A1D">
        <w:rPr>
          <w:rFonts w:ascii="Articulat CF Medium" w:hAnsi="Articulat CF Medium" w:cstheme="minorHAnsi"/>
          <w:sz w:val="20"/>
          <w:szCs w:val="20"/>
          <w:lang w:val="ro-MD"/>
        </w:rPr>
        <w:t>De-a lungul timpului, abordările pentru caracterizarea conceptului</w:t>
      </w:r>
      <w:r>
        <w:rPr>
          <w:rFonts w:ascii="Articulat CF Medium" w:hAnsi="Articulat CF Medium" w:cstheme="minorHAnsi"/>
          <w:sz w:val="20"/>
          <w:szCs w:val="20"/>
          <w:lang w:val="ro-MD"/>
        </w:rPr>
        <w:t xml:space="preserve"> </w:t>
      </w:r>
      <w:r w:rsidRPr="003A7A1D">
        <w:rPr>
          <w:rFonts w:ascii="Articulat CF Medium" w:hAnsi="Articulat CF Medium" w:cstheme="minorHAnsi"/>
          <w:sz w:val="20"/>
          <w:szCs w:val="20"/>
          <w:lang w:val="ro-MD"/>
        </w:rPr>
        <w:t>„locuință” s-au schimbat, ceea ce depinde atât de schimbările din politică,</w:t>
      </w:r>
      <w:r>
        <w:rPr>
          <w:rFonts w:ascii="Articulat CF Medium" w:hAnsi="Articulat CF Medium" w:cstheme="minorHAnsi"/>
          <w:sz w:val="20"/>
          <w:szCs w:val="20"/>
          <w:lang w:val="ro-MD"/>
        </w:rPr>
        <w:t xml:space="preserve"> </w:t>
      </w:r>
      <w:r w:rsidRPr="003A7A1D">
        <w:rPr>
          <w:rFonts w:ascii="Articulat CF Medium" w:hAnsi="Articulat CF Medium" w:cstheme="minorHAnsi"/>
          <w:sz w:val="20"/>
          <w:szCs w:val="20"/>
          <w:lang w:val="ro-MD"/>
        </w:rPr>
        <w:t xml:space="preserve">economie, cât și din alte domenii. </w:t>
      </w:r>
    </w:p>
    <w:p w14:paraId="77B81E4B" w14:textId="692B0CE0" w:rsidR="003A7A1D" w:rsidRDefault="003A7A1D" w:rsidP="003A7A1D">
      <w:pPr>
        <w:spacing w:after="120"/>
        <w:jc w:val="both"/>
        <w:rPr>
          <w:rFonts w:ascii="Articulat CF Medium" w:hAnsi="Articulat CF Medium" w:cstheme="minorHAnsi"/>
          <w:sz w:val="20"/>
          <w:szCs w:val="20"/>
          <w:lang w:val="ro-MD"/>
        </w:rPr>
      </w:pPr>
      <w:r w:rsidRPr="003A7A1D">
        <w:rPr>
          <w:rFonts w:ascii="Articulat CF Medium" w:hAnsi="Articulat CF Medium" w:cstheme="minorHAnsi"/>
          <w:sz w:val="20"/>
          <w:szCs w:val="20"/>
          <w:lang w:val="ro-MD"/>
        </w:rPr>
        <w:t>Dicționarul Webster, ca una dintre explicațiile pentru</w:t>
      </w:r>
      <w:r>
        <w:rPr>
          <w:rFonts w:ascii="Articulat CF Medium" w:hAnsi="Articulat CF Medium" w:cstheme="minorHAnsi"/>
          <w:sz w:val="20"/>
          <w:szCs w:val="20"/>
          <w:lang w:val="ro-MD"/>
        </w:rPr>
        <w:t xml:space="preserve"> </w:t>
      </w:r>
      <w:r w:rsidRPr="003A7A1D">
        <w:rPr>
          <w:rFonts w:ascii="Articulat CF Medium" w:hAnsi="Articulat CF Medium" w:cstheme="minorHAnsi"/>
          <w:sz w:val="20"/>
          <w:szCs w:val="20"/>
          <w:lang w:val="ro-MD"/>
        </w:rPr>
        <w:t>conceptul de „locuință”, oferă următoarele: locuința înseamnă locuințe oferite</w:t>
      </w:r>
      <w:r>
        <w:rPr>
          <w:rFonts w:ascii="Articulat CF Medium" w:hAnsi="Articulat CF Medium" w:cstheme="minorHAnsi"/>
          <w:sz w:val="20"/>
          <w:szCs w:val="20"/>
          <w:lang w:val="ro-MD"/>
        </w:rPr>
        <w:t xml:space="preserve"> </w:t>
      </w:r>
      <w:r w:rsidRPr="003A7A1D">
        <w:rPr>
          <w:rFonts w:ascii="Articulat CF Medium" w:hAnsi="Articulat CF Medium" w:cstheme="minorHAnsi"/>
          <w:sz w:val="20"/>
          <w:szCs w:val="20"/>
          <w:lang w:val="ro-MD"/>
        </w:rPr>
        <w:t>persoanelor. Dicționarul de afaceri definește locuința ca fiind o clădire sau o structură de construcție</w:t>
      </w:r>
      <w:r>
        <w:rPr>
          <w:rFonts w:ascii="Articulat CF Medium" w:hAnsi="Articulat CF Medium" w:cstheme="minorHAnsi"/>
          <w:sz w:val="20"/>
          <w:szCs w:val="20"/>
          <w:lang w:val="ro-MD"/>
        </w:rPr>
        <w:t xml:space="preserve"> </w:t>
      </w:r>
      <w:r w:rsidRPr="003A7A1D">
        <w:rPr>
          <w:rFonts w:ascii="Articulat CF Medium" w:hAnsi="Articulat CF Medium" w:cstheme="minorHAnsi"/>
          <w:sz w:val="20"/>
          <w:szCs w:val="20"/>
          <w:lang w:val="ro-MD"/>
        </w:rPr>
        <w:t>care respectă cerințele legilor și reglementărilor și unde persoanele</w:t>
      </w:r>
      <w:r>
        <w:rPr>
          <w:rFonts w:ascii="Articulat CF Medium" w:hAnsi="Articulat CF Medium" w:cstheme="minorHAnsi"/>
          <w:sz w:val="20"/>
          <w:szCs w:val="20"/>
          <w:lang w:val="ro-MD"/>
        </w:rPr>
        <w:t xml:space="preserve"> </w:t>
      </w:r>
      <w:r w:rsidRPr="003A7A1D">
        <w:rPr>
          <w:rFonts w:ascii="Articulat CF Medium" w:hAnsi="Articulat CF Medium" w:cstheme="minorHAnsi"/>
          <w:sz w:val="20"/>
          <w:szCs w:val="20"/>
          <w:lang w:val="ro-MD"/>
        </w:rPr>
        <w:t>împreună cu familiile lor pot locui. O definiție similară pentru conceptul de „locuință” este oferită</w:t>
      </w:r>
      <w:r>
        <w:rPr>
          <w:rFonts w:ascii="Articulat CF Medium" w:hAnsi="Articulat CF Medium" w:cstheme="minorHAnsi"/>
          <w:sz w:val="20"/>
          <w:szCs w:val="20"/>
          <w:lang w:val="ro-MD"/>
        </w:rPr>
        <w:t xml:space="preserve"> </w:t>
      </w:r>
      <w:r w:rsidRPr="003A7A1D">
        <w:rPr>
          <w:rFonts w:ascii="Articulat CF Medium" w:hAnsi="Articulat CF Medium" w:cstheme="minorHAnsi"/>
          <w:sz w:val="20"/>
          <w:szCs w:val="20"/>
          <w:lang w:val="ro-MD"/>
        </w:rPr>
        <w:t>în Dicționarul Macmillan, unde locuința este definită ca fiind clădiri în care oamenii</w:t>
      </w:r>
      <w:r>
        <w:rPr>
          <w:rFonts w:ascii="Articulat CF Medium" w:hAnsi="Articulat CF Medium" w:cstheme="minorHAnsi"/>
          <w:sz w:val="20"/>
          <w:szCs w:val="20"/>
          <w:lang w:val="ro-MD"/>
        </w:rPr>
        <w:t xml:space="preserve"> </w:t>
      </w:r>
      <w:r w:rsidRPr="003A7A1D">
        <w:rPr>
          <w:rFonts w:ascii="Articulat CF Medium" w:hAnsi="Articulat CF Medium" w:cstheme="minorHAnsi"/>
          <w:sz w:val="20"/>
          <w:szCs w:val="20"/>
          <w:lang w:val="ro-MD"/>
        </w:rPr>
        <w:t>pot locui.</w:t>
      </w:r>
    </w:p>
    <w:p w14:paraId="2A2D3230" w14:textId="22FFCB6D" w:rsidR="003815A4" w:rsidRDefault="003815A4" w:rsidP="003A7A1D">
      <w:pPr>
        <w:spacing w:after="120"/>
        <w:jc w:val="both"/>
        <w:rPr>
          <w:rFonts w:ascii="Articulat CF Medium" w:hAnsi="Articulat CF Medium" w:cstheme="minorHAnsi"/>
          <w:sz w:val="20"/>
          <w:szCs w:val="20"/>
          <w:lang w:val="ro-MD"/>
        </w:rPr>
      </w:pPr>
      <w:r w:rsidRPr="003815A4">
        <w:rPr>
          <w:rFonts w:ascii="Articulat CF Medium" w:hAnsi="Articulat CF Medium" w:cstheme="minorHAnsi"/>
          <w:sz w:val="20"/>
          <w:szCs w:val="20"/>
          <w:lang w:val="ro-MD"/>
        </w:rPr>
        <w:t xml:space="preserve">Conceptul de „locuință” are un concept similar – „casă”, descrisă de Melnikas (1998) ca </w:t>
      </w:r>
      <w:r>
        <w:rPr>
          <w:rFonts w:ascii="Articulat CF Medium" w:hAnsi="Articulat CF Medium" w:cstheme="minorHAnsi"/>
          <w:sz w:val="20"/>
          <w:szCs w:val="20"/>
          <w:lang w:val="ro-MD"/>
        </w:rPr>
        <w:t>”</w:t>
      </w:r>
      <w:r w:rsidRPr="003815A4">
        <w:rPr>
          <w:rFonts w:ascii="Articulat CF Normal Oblique" w:hAnsi="Articulat CF Normal Oblique" w:cstheme="minorHAnsi"/>
          <w:sz w:val="20"/>
          <w:szCs w:val="20"/>
          <w:lang w:val="ro-MD"/>
        </w:rPr>
        <w:t>un loc specific și relativ limitat, apropiat fizic, biologic social, unde oamenii și grupurile de oameni își pot trăi viața biosocială, primind servicii, efectuând treburi casnice și alte activități biosociale</w:t>
      </w:r>
      <w:r>
        <w:rPr>
          <w:rStyle w:val="FootnoteReference"/>
          <w:rFonts w:ascii="Articulat CF Normal Oblique" w:hAnsi="Articulat CF Normal Oblique" w:cstheme="minorHAnsi"/>
          <w:sz w:val="20"/>
          <w:szCs w:val="20"/>
          <w:lang w:val="ro-MD"/>
        </w:rPr>
        <w:footnoteReference w:id="14"/>
      </w:r>
      <w:r>
        <w:rPr>
          <w:rFonts w:ascii="Articulat CF Medium" w:hAnsi="Articulat CF Medium" w:cstheme="minorHAnsi"/>
          <w:sz w:val="20"/>
          <w:szCs w:val="20"/>
          <w:lang w:val="ro-MD"/>
        </w:rPr>
        <w:t>”</w:t>
      </w:r>
      <w:r w:rsidRPr="003815A4">
        <w:rPr>
          <w:rFonts w:ascii="Articulat CF Medium" w:hAnsi="Articulat CF Medium" w:cstheme="minorHAnsi"/>
          <w:sz w:val="20"/>
          <w:szCs w:val="20"/>
          <w:lang w:val="ro-MD"/>
        </w:rPr>
        <w:t>.</w:t>
      </w:r>
      <w:r w:rsidR="00221B80">
        <w:rPr>
          <w:rFonts w:ascii="Articulat CF Medium" w:hAnsi="Articulat CF Medium" w:cstheme="minorHAnsi"/>
          <w:sz w:val="20"/>
          <w:szCs w:val="20"/>
          <w:lang w:val="ro-MD"/>
        </w:rPr>
        <w:t xml:space="preserve"> </w:t>
      </w:r>
      <w:r w:rsidR="00221B80" w:rsidRPr="00221B80">
        <w:rPr>
          <w:rFonts w:ascii="Articulat CF Medium" w:hAnsi="Articulat CF Medium" w:cstheme="minorHAnsi"/>
          <w:sz w:val="20"/>
          <w:szCs w:val="20"/>
          <w:lang w:val="ro-MD"/>
        </w:rPr>
        <w:t>Autorul</w:t>
      </w:r>
      <w:r w:rsidR="00221B80">
        <w:rPr>
          <w:rFonts w:ascii="Articulat CF Medium" w:hAnsi="Articulat CF Medium" w:cstheme="minorHAnsi"/>
          <w:sz w:val="20"/>
          <w:szCs w:val="20"/>
          <w:lang w:val="ro-MD"/>
        </w:rPr>
        <w:t xml:space="preserve"> (n.a. – Melnikas)</w:t>
      </w:r>
      <w:r w:rsidR="00221B80" w:rsidRPr="00221B80">
        <w:rPr>
          <w:rFonts w:ascii="Articulat CF Medium" w:hAnsi="Articulat CF Medium" w:cstheme="minorHAnsi"/>
          <w:sz w:val="20"/>
          <w:szCs w:val="20"/>
          <w:lang w:val="ro-MD"/>
        </w:rPr>
        <w:t xml:space="preserve"> consideră că în zilele noastre se acordă o atenție sporită beneficiilor și costurilor locuințelor, adică o locuință confortabilă, convenabilă și adecvată, dar în același timp eficientă din punct de vedere energetic; costurile de achiziție, construcție și întreținere a acesteia ar trebui să fie proporționale cu beneficiile care pot fi obținute de pe urma acestei locuințe.</w:t>
      </w:r>
    </w:p>
    <w:p w14:paraId="49407A99" w14:textId="24B280EF" w:rsidR="00221B80" w:rsidRPr="00221B80" w:rsidRDefault="00221B80" w:rsidP="00221B80">
      <w:pPr>
        <w:spacing w:after="120"/>
        <w:jc w:val="both"/>
        <w:rPr>
          <w:rFonts w:ascii="Articulat CF Medium" w:hAnsi="Articulat CF Medium" w:cstheme="minorHAnsi"/>
          <w:sz w:val="20"/>
          <w:szCs w:val="20"/>
          <w:lang w:val="ro-MD"/>
        </w:rPr>
      </w:pPr>
      <w:r w:rsidRPr="00221B80">
        <w:rPr>
          <w:rFonts w:ascii="Articulat CF Medium" w:hAnsi="Articulat CF Medium" w:cstheme="minorHAnsi"/>
          <w:sz w:val="20"/>
          <w:szCs w:val="20"/>
          <w:lang w:val="ro-MD"/>
        </w:rPr>
        <w:t xml:space="preserve">La scară mai largă, în cercetarea efectuată de cercetătorul </w:t>
      </w:r>
      <w:r w:rsidR="00B02F92">
        <w:rPr>
          <w:rFonts w:ascii="Articulat CF Medium" w:hAnsi="Articulat CF Medium" w:cstheme="minorHAnsi"/>
          <w:sz w:val="20"/>
          <w:szCs w:val="20"/>
          <w:lang w:val="ro-MD"/>
        </w:rPr>
        <w:t>austriac</w:t>
      </w:r>
      <w:r w:rsidR="00B02F92" w:rsidRPr="00B02F92">
        <w:rPr>
          <w:rFonts w:ascii="Articulat CF Medium" w:hAnsi="Articulat CF Medium" w:cstheme="minorHAnsi"/>
          <w:sz w:val="20"/>
          <w:szCs w:val="20"/>
          <w:lang w:val="ro-MD"/>
        </w:rPr>
        <w:t xml:space="preserve"> Christian</w:t>
      </w:r>
      <w:r w:rsidR="00B02F92">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Donner</w:t>
      </w:r>
      <w:r w:rsidR="00B02F92">
        <w:rPr>
          <w:rStyle w:val="FootnoteReference"/>
          <w:rFonts w:ascii="Articulat CF Medium" w:hAnsi="Articulat CF Medium" w:cstheme="minorHAnsi"/>
          <w:sz w:val="20"/>
          <w:szCs w:val="20"/>
          <w:lang w:val="ro-MD"/>
        </w:rPr>
        <w:footnoteReference w:id="15"/>
      </w:r>
      <w:r w:rsidRPr="00221B80">
        <w:rPr>
          <w:rFonts w:ascii="Articulat CF Medium" w:hAnsi="Articulat CF Medium" w:cstheme="minorHAnsi"/>
          <w:sz w:val="20"/>
          <w:szCs w:val="20"/>
          <w:lang w:val="ro-MD"/>
        </w:rPr>
        <w:t xml:space="preserve"> privind politica de locuințe în 15 state ale Uniunii Europene, unde aspectele teoretice și</w:t>
      </w:r>
      <w:r>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practice ale politicii de locuințe sunt unificate, conceptul de „locuință” este explicat</w:t>
      </w:r>
      <w:r>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 xml:space="preserve">cu diverse concepte similare și reciproc corelate, de exemplu locuințe, „locuințe cu costuri reduse”, locuințe sociale, </w:t>
      </w:r>
      <w:r w:rsidRPr="00221B80">
        <w:rPr>
          <w:rFonts w:ascii="Articulat CF Medium" w:hAnsi="Articulat CF Medium" w:cstheme="minorHAnsi"/>
          <w:sz w:val="20"/>
          <w:szCs w:val="20"/>
          <w:lang w:val="ro-MD"/>
        </w:rPr>
        <w:lastRenderedPageBreak/>
        <w:t>locuințe subvenționate, locuințe sub standarde</w:t>
      </w:r>
      <w:r w:rsidR="00B02F92">
        <w:rPr>
          <w:rFonts w:ascii="Articulat CF Medium" w:hAnsi="Articulat CF Medium" w:cstheme="minorHAnsi"/>
          <w:sz w:val="20"/>
          <w:szCs w:val="20"/>
          <w:lang w:val="ro-MD"/>
        </w:rPr>
        <w:t xml:space="preserve"> (</w:t>
      </w:r>
      <w:r w:rsidR="00B02F92" w:rsidRPr="00B02F92">
        <w:rPr>
          <w:rFonts w:ascii="Articulat CF Medium Oblique" w:hAnsi="Articulat CF Medium Oblique" w:cstheme="minorHAnsi"/>
          <w:sz w:val="20"/>
          <w:szCs w:val="20"/>
          <w:lang w:val="ro-MD"/>
        </w:rPr>
        <w:t>voi relaționa aceste aspecte cu cele ce vor fi prezentate în capitolul G al prezentului studiu de fundamentare</w:t>
      </w:r>
      <w:r w:rsidR="00B02F92">
        <w:rPr>
          <w:rFonts w:ascii="Articulat CF Medium" w:hAnsi="Articulat CF Medium" w:cstheme="minorHAnsi"/>
          <w:sz w:val="20"/>
          <w:szCs w:val="20"/>
          <w:lang w:val="ro-MD"/>
        </w:rPr>
        <w:t>).</w:t>
      </w:r>
    </w:p>
    <w:p w14:paraId="02C8D31B" w14:textId="5CFD26ED" w:rsidR="00221B80" w:rsidRPr="00221B80" w:rsidRDefault="00221B80" w:rsidP="00221B80">
      <w:pPr>
        <w:spacing w:after="120"/>
        <w:jc w:val="both"/>
        <w:rPr>
          <w:rFonts w:ascii="Articulat CF Medium" w:hAnsi="Articulat CF Medium" w:cstheme="minorHAnsi"/>
          <w:sz w:val="20"/>
          <w:szCs w:val="20"/>
          <w:lang w:val="ro-MD"/>
        </w:rPr>
      </w:pPr>
      <w:r w:rsidRPr="00221B80">
        <w:rPr>
          <w:rFonts w:ascii="Articulat CF Medium" w:hAnsi="Articulat CF Medium" w:cstheme="minorHAnsi"/>
          <w:sz w:val="20"/>
          <w:szCs w:val="20"/>
          <w:lang w:val="ro-MD"/>
        </w:rPr>
        <w:t>În Europa, locuințele sunt definite în mod tradițional ca un grup de spații interconectate,</w:t>
      </w:r>
      <w:r>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care sunt separate fizic de mediul exterior și constau din</w:t>
      </w:r>
      <w:r>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pereți, acoperiș, ferestre și uși, comunicații inginerești și alte elemente tehnice.</w:t>
      </w:r>
      <w:r>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Camerele trebuie să fie potrivite pentru ca persoanele să trăiască independent. Drepturile de</w:t>
      </w:r>
      <w:r>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utilizare a apartamentului sunt întotdeauna exclusive, deoarece proprietarul apartamentului poate decide</w:t>
      </w:r>
      <w:r>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cine va putea folosi apartamentul în afară de el sau ea. Aceste drepturi de utilizare a</w:t>
      </w:r>
      <w:r>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apartamentului sunt consolidate mai mult sau mai puțin în contractul de închiriere. În plus, fiecare</w:t>
      </w:r>
      <w:r>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apartament din clădirea rezidențială are și o cotă de proprietate comună existentă în interiorul</w:t>
      </w:r>
      <w:r>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casei sau interioară (coridorul exterior al casei, pivnița etc.) și în exteriorul</w:t>
      </w:r>
      <w:r>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casei sau externă (curte etc.) care aparține proprietarilor de apartamente din</w:t>
      </w:r>
      <w:r>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casa rezidențială și este utilizată de toți proprietarii casei și care ar trebui să fie gestionată în comun.</w:t>
      </w:r>
    </w:p>
    <w:p w14:paraId="0F873178" w14:textId="675A78B5" w:rsidR="00221B80" w:rsidRDefault="00221B80" w:rsidP="00221B80">
      <w:pPr>
        <w:spacing w:after="120"/>
        <w:jc w:val="both"/>
        <w:rPr>
          <w:rFonts w:ascii="Articulat CF Medium" w:hAnsi="Articulat CF Medium" w:cstheme="minorHAnsi"/>
          <w:sz w:val="20"/>
          <w:szCs w:val="20"/>
          <w:lang w:val="ro-MD"/>
        </w:rPr>
      </w:pPr>
      <w:r w:rsidRPr="00221B80">
        <w:rPr>
          <w:rFonts w:ascii="Articulat CF Medium" w:hAnsi="Articulat CF Medium" w:cstheme="minorHAnsi"/>
          <w:sz w:val="20"/>
          <w:szCs w:val="20"/>
          <w:lang w:val="ro-MD"/>
        </w:rPr>
        <w:t>Locuind în apartament, utilizatorul său primește diverse utilități locative care</w:t>
      </w:r>
      <w:r>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răspund la viața oamenilor foarte diferit și a căror importanță în timpul schimbărilor din ciclul vieții umane.</w:t>
      </w:r>
      <w:r>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Fiecare apartament, în raport cu persoana care locuiește acolo, este caracterizat de</w:t>
      </w:r>
      <w:r>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aspecte precum protecția fizică (de exemplu, acoperișul protejează împotriva ploii, frigului etc.), protecția psihologică (de exemplu, se poate ascunde de alte persoane), statutul (de exemplu, utilizarea apartamentului arată statutul social al gospodăriei, dar locația</w:t>
      </w:r>
      <w:r>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și caracteristicile locuinței servesc drept punct de referință pentru statutul social</w:t>
      </w:r>
      <w:r>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al persoanelor care locuiesc în locuință), producția (acesta este un aspect foarte important astăzi</w:t>
      </w:r>
      <w:r>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deoarece munca de acasă, de exemplu, în domeniul tehnologiilor informaționale moderne,</w:t>
      </w:r>
      <w:r>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este foarte solicitată), averea (fără valoare practică și</w:t>
      </w:r>
      <w:r>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aplicație a locuinței, aceasta creează unitatea de capital investit, de exemplu, pe</w:t>
      </w:r>
      <w:r>
        <w:rPr>
          <w:rFonts w:ascii="Articulat CF Medium" w:hAnsi="Articulat CF Medium" w:cstheme="minorHAnsi"/>
          <w:sz w:val="20"/>
          <w:szCs w:val="20"/>
          <w:lang w:val="ro-MD"/>
        </w:rPr>
        <w:t xml:space="preserve"> </w:t>
      </w:r>
      <w:r w:rsidRPr="00221B80">
        <w:rPr>
          <w:rFonts w:ascii="Articulat CF Medium" w:hAnsi="Articulat CF Medium" w:cstheme="minorHAnsi"/>
          <w:sz w:val="20"/>
          <w:szCs w:val="20"/>
          <w:lang w:val="ro-MD"/>
        </w:rPr>
        <w:t>piața închirierii de apartamente și pe piața cumpărării și vânzării de apartamente).</w:t>
      </w:r>
    </w:p>
    <w:p w14:paraId="783AB8DF" w14:textId="77777777" w:rsidR="00221B80" w:rsidRPr="003A7A1D" w:rsidRDefault="00221B80" w:rsidP="00221B80">
      <w:pPr>
        <w:spacing w:after="120"/>
        <w:jc w:val="both"/>
        <w:rPr>
          <w:rFonts w:ascii="Articulat CF Medium" w:hAnsi="Articulat CF Medium" w:cstheme="minorHAnsi"/>
          <w:sz w:val="20"/>
          <w:szCs w:val="20"/>
          <w:lang w:val="ro-MD"/>
        </w:rPr>
      </w:pPr>
    </w:p>
    <w:p w14:paraId="051E5574" w14:textId="77777777" w:rsidR="00592ECE" w:rsidRDefault="00592ECE" w:rsidP="00DC0C63">
      <w:pPr>
        <w:spacing w:after="120"/>
        <w:jc w:val="both"/>
        <w:rPr>
          <w:rFonts w:ascii="Articulat CF Bold" w:hAnsi="Articulat CF Bold" w:cs="Arial"/>
          <w:color w:val="000000"/>
          <w:sz w:val="22"/>
          <w:szCs w:val="22"/>
          <w:lang w:val="ro-MD"/>
        </w:rPr>
      </w:pPr>
    </w:p>
    <w:p w14:paraId="3F604CFA" w14:textId="77777777" w:rsidR="00592ECE" w:rsidRDefault="00592ECE" w:rsidP="00DC0C63">
      <w:pPr>
        <w:spacing w:after="120"/>
        <w:jc w:val="both"/>
        <w:rPr>
          <w:rFonts w:ascii="Articulat CF Bold" w:hAnsi="Articulat CF Bold" w:cs="Arial"/>
          <w:color w:val="000000"/>
          <w:sz w:val="22"/>
          <w:szCs w:val="22"/>
          <w:lang w:val="ro-MD"/>
        </w:rPr>
      </w:pPr>
    </w:p>
    <w:p w14:paraId="1455F824" w14:textId="77777777" w:rsidR="00592ECE" w:rsidRDefault="00592ECE" w:rsidP="00DC0C63">
      <w:pPr>
        <w:spacing w:after="120"/>
        <w:jc w:val="both"/>
        <w:rPr>
          <w:rFonts w:ascii="Articulat CF Bold" w:hAnsi="Articulat CF Bold" w:cs="Arial"/>
          <w:color w:val="000000"/>
          <w:sz w:val="22"/>
          <w:szCs w:val="22"/>
          <w:lang w:val="ro-MD"/>
        </w:rPr>
      </w:pPr>
    </w:p>
    <w:p w14:paraId="184F8416" w14:textId="77777777" w:rsidR="00592ECE" w:rsidRDefault="00592ECE" w:rsidP="00DC0C63">
      <w:pPr>
        <w:spacing w:after="120"/>
        <w:jc w:val="both"/>
        <w:rPr>
          <w:rFonts w:ascii="Articulat CF Bold" w:hAnsi="Articulat CF Bold" w:cs="Arial"/>
          <w:color w:val="000000"/>
          <w:sz w:val="22"/>
          <w:szCs w:val="22"/>
          <w:lang w:val="ro-MD"/>
        </w:rPr>
      </w:pPr>
    </w:p>
    <w:p w14:paraId="338EF32C" w14:textId="77777777" w:rsidR="00093CA9" w:rsidRDefault="00093CA9" w:rsidP="00DC0C63">
      <w:pPr>
        <w:spacing w:after="120"/>
        <w:jc w:val="both"/>
        <w:rPr>
          <w:rFonts w:ascii="Articulat CF Bold" w:hAnsi="Articulat CF Bold" w:cs="Arial"/>
          <w:color w:val="000000"/>
          <w:sz w:val="22"/>
          <w:szCs w:val="22"/>
          <w:lang w:val="ro-MD"/>
        </w:rPr>
      </w:pPr>
    </w:p>
    <w:p w14:paraId="6F8628BA" w14:textId="77777777" w:rsidR="000862EB" w:rsidRDefault="000862EB" w:rsidP="00DC0C63">
      <w:pPr>
        <w:spacing w:after="120"/>
        <w:jc w:val="both"/>
        <w:rPr>
          <w:rFonts w:ascii="Articulat CF Bold" w:hAnsi="Articulat CF Bold" w:cs="Arial"/>
          <w:color w:val="000000"/>
          <w:sz w:val="22"/>
          <w:szCs w:val="22"/>
          <w:lang w:val="ro-MD"/>
        </w:rPr>
      </w:pPr>
    </w:p>
    <w:p w14:paraId="7ED55ED8" w14:textId="77777777" w:rsidR="000862EB" w:rsidRDefault="000862EB" w:rsidP="00DC0C63">
      <w:pPr>
        <w:spacing w:after="120"/>
        <w:jc w:val="both"/>
        <w:rPr>
          <w:rFonts w:ascii="Articulat CF Bold" w:hAnsi="Articulat CF Bold" w:cs="Arial"/>
          <w:color w:val="000000"/>
          <w:sz w:val="22"/>
          <w:szCs w:val="22"/>
          <w:lang w:val="ro-MD"/>
        </w:rPr>
      </w:pPr>
    </w:p>
    <w:p w14:paraId="350263A1" w14:textId="77777777" w:rsidR="000862EB" w:rsidRDefault="000862EB" w:rsidP="00DC0C63">
      <w:pPr>
        <w:spacing w:after="120"/>
        <w:jc w:val="both"/>
        <w:rPr>
          <w:rFonts w:ascii="Articulat CF Bold" w:hAnsi="Articulat CF Bold" w:cs="Arial"/>
          <w:color w:val="000000"/>
          <w:sz w:val="22"/>
          <w:szCs w:val="22"/>
          <w:lang w:val="ro-MD"/>
        </w:rPr>
      </w:pPr>
    </w:p>
    <w:p w14:paraId="48F97C3F" w14:textId="6A47F598" w:rsidR="009A6234" w:rsidRPr="009A6234" w:rsidRDefault="009A6234" w:rsidP="00DC0C63">
      <w:pPr>
        <w:spacing w:after="120"/>
        <w:jc w:val="both"/>
        <w:rPr>
          <w:rFonts w:ascii="Articulat CF Normal" w:hAnsi="Articulat CF Normal" w:cstheme="minorHAnsi"/>
          <w:lang w:val="ro-MD"/>
        </w:rPr>
      </w:pPr>
      <w:r>
        <w:rPr>
          <w:rFonts w:ascii="Articulat CF Normal" w:hAnsi="Articulat CF Normal" w:cstheme="minorHAnsi"/>
          <w:lang w:val="ro-MD"/>
        </w:rPr>
        <w:t>ASPECTELE REGLEMENTATE ALE LOCUIRII ÎN ORAȘUL CHIȘINĂU (ELEMENTE DETALIATE)</w:t>
      </w:r>
    </w:p>
    <w:p w14:paraId="170B02AB" w14:textId="77777777" w:rsidR="000862EB" w:rsidRPr="000862EB" w:rsidRDefault="000862EB" w:rsidP="000862EB">
      <w:pPr>
        <w:spacing w:after="120"/>
        <w:jc w:val="both"/>
        <w:rPr>
          <w:rFonts w:ascii="Articulat CF Bold" w:hAnsi="Articulat CF Bold" w:cs="Arial"/>
          <w:color w:val="000000"/>
          <w:sz w:val="22"/>
          <w:szCs w:val="22"/>
          <w:lang w:val="pt-BR"/>
        </w:rPr>
      </w:pPr>
      <w:r w:rsidRPr="000862EB">
        <w:rPr>
          <w:rFonts w:ascii="Articulat CF Bold" w:hAnsi="Articulat CF Bold" w:cs="Arial"/>
          <w:b/>
          <w:bCs/>
          <w:color w:val="000000"/>
          <w:sz w:val="22"/>
          <w:szCs w:val="22"/>
          <w:lang w:val="pt-BR"/>
        </w:rPr>
        <w:t>Cadrul de reglementare al locuirii în PUG 2007</w:t>
      </w:r>
    </w:p>
    <w:p w14:paraId="1C720EE0" w14:textId="5F052E96" w:rsidR="000862EB" w:rsidRPr="000862EB" w:rsidRDefault="000862EB" w:rsidP="000862EB">
      <w:pPr>
        <w:spacing w:after="120"/>
        <w:jc w:val="both"/>
        <w:rPr>
          <w:rFonts w:ascii="Articulat CF Medium" w:hAnsi="Articulat CF Medium" w:cs="Arial"/>
          <w:color w:val="000000"/>
          <w:sz w:val="20"/>
          <w:szCs w:val="20"/>
          <w:lang w:val="pt-BR"/>
        </w:rPr>
      </w:pPr>
      <w:r w:rsidRPr="000862EB">
        <w:rPr>
          <w:rFonts w:ascii="Articulat CF Medium" w:hAnsi="Articulat CF Medium" w:cs="Arial"/>
          <w:color w:val="000000"/>
          <w:sz w:val="20"/>
          <w:szCs w:val="20"/>
          <w:lang w:val="pt-BR"/>
        </w:rPr>
        <w:t xml:space="preserve">Planul Urbanistic General al orașului Chișinău, aprobat în 2007, a stabilit prin Regulamentul </w:t>
      </w:r>
      <w:r w:rsidR="009A6234">
        <w:rPr>
          <w:rFonts w:ascii="Articulat CF Medium" w:hAnsi="Articulat CF Medium" w:cs="Arial"/>
          <w:color w:val="000000"/>
          <w:sz w:val="20"/>
          <w:szCs w:val="20"/>
          <w:lang w:val="pt-BR"/>
        </w:rPr>
        <w:t>Local de</w:t>
      </w:r>
      <w:r w:rsidRPr="000862EB">
        <w:rPr>
          <w:rFonts w:ascii="Articulat CF Medium" w:hAnsi="Articulat CF Medium" w:cs="Arial"/>
          <w:color w:val="000000"/>
          <w:sz w:val="20"/>
          <w:szCs w:val="20"/>
          <w:lang w:val="pt-BR"/>
        </w:rPr>
        <w:t xml:space="preserve"> Urban</w:t>
      </w:r>
      <w:r w:rsidR="009A6234">
        <w:rPr>
          <w:rFonts w:ascii="Articulat CF Medium" w:hAnsi="Articulat CF Medium" w:cs="Arial"/>
          <w:color w:val="000000"/>
          <w:sz w:val="20"/>
          <w:szCs w:val="20"/>
          <w:lang w:val="pt-BR"/>
        </w:rPr>
        <w:t>ism</w:t>
      </w:r>
      <w:r w:rsidRPr="000862EB">
        <w:rPr>
          <w:rFonts w:ascii="Articulat CF Medium" w:hAnsi="Articulat CF Medium" w:cs="Arial"/>
          <w:color w:val="000000"/>
          <w:sz w:val="20"/>
          <w:szCs w:val="20"/>
          <w:lang w:val="pt-BR"/>
        </w:rPr>
        <w:t xml:space="preserve"> (R</w:t>
      </w:r>
      <w:r w:rsidR="009A6234">
        <w:rPr>
          <w:rFonts w:ascii="Articulat CF Medium" w:hAnsi="Articulat CF Medium" w:cs="Arial"/>
          <w:color w:val="000000"/>
          <w:sz w:val="20"/>
          <w:szCs w:val="20"/>
          <w:lang w:val="pt-BR"/>
        </w:rPr>
        <w:t>L</w:t>
      </w:r>
      <w:r w:rsidRPr="000862EB">
        <w:rPr>
          <w:rFonts w:ascii="Articulat CF Medium" w:hAnsi="Articulat CF Medium" w:cs="Arial"/>
          <w:color w:val="000000"/>
          <w:sz w:val="20"/>
          <w:szCs w:val="20"/>
          <w:lang w:val="pt-BR"/>
        </w:rPr>
        <w:t>U) un sistem coerent de zonificare rezidențială, structurat în șapte categorii — R1 până la R7 — diferențiate după tipul de locuire, densitatea admisă și regimul de înălțime. Acest sistem a reprezentat instrumentul principal de reglementare a fondului locativ al orașului și constituie baza față de care se evaluează orice transformare apărută ulterior.</w:t>
      </w:r>
    </w:p>
    <w:p w14:paraId="5EB1560E" w14:textId="386178AB" w:rsidR="000862EB" w:rsidRPr="000862EB" w:rsidRDefault="000862EB" w:rsidP="000862EB">
      <w:pPr>
        <w:spacing w:after="120"/>
        <w:jc w:val="both"/>
        <w:rPr>
          <w:rFonts w:ascii="Articulat CF Medium" w:hAnsi="Articulat CF Medium" w:cs="Arial"/>
          <w:color w:val="000000"/>
          <w:sz w:val="20"/>
          <w:szCs w:val="20"/>
          <w:lang w:val="pt-BR"/>
        </w:rPr>
      </w:pPr>
      <w:r w:rsidRPr="000862EB">
        <w:rPr>
          <w:rFonts w:ascii="Articulat CF Medium" w:hAnsi="Articulat CF Medium" w:cs="Arial"/>
          <w:color w:val="000000"/>
          <w:sz w:val="20"/>
          <w:szCs w:val="20"/>
          <w:lang w:val="pt-BR"/>
        </w:rPr>
        <w:t xml:space="preserve">Primele două categorii, </w:t>
      </w:r>
      <w:r w:rsidRPr="000862EB">
        <w:rPr>
          <w:rFonts w:ascii="Articulat CF Bold" w:hAnsi="Articulat CF Bold" w:cs="Arial"/>
          <w:color w:val="000000"/>
          <w:sz w:val="20"/>
          <w:szCs w:val="20"/>
          <w:lang w:val="pt-BR"/>
        </w:rPr>
        <w:t>R1 și R2</w:t>
      </w:r>
      <w:r w:rsidRPr="000862EB">
        <w:rPr>
          <w:rFonts w:ascii="Articulat CF Medium" w:hAnsi="Articulat CF Medium" w:cs="Arial"/>
          <w:color w:val="000000"/>
          <w:sz w:val="20"/>
          <w:szCs w:val="20"/>
          <w:lang w:val="pt-BR"/>
        </w:rPr>
        <w:t>, reglementează locuința unifamilială izolată în regim de densitate redusă. R</w:t>
      </w:r>
      <w:r w:rsidR="009A6234">
        <w:rPr>
          <w:rFonts w:ascii="Articulat CF Medium" w:hAnsi="Articulat CF Medium" w:cs="Arial"/>
          <w:color w:val="000000"/>
          <w:sz w:val="20"/>
          <w:szCs w:val="20"/>
          <w:lang w:val="pt-BR"/>
        </w:rPr>
        <w:t>L</w:t>
      </w:r>
      <w:r w:rsidRPr="000862EB">
        <w:rPr>
          <w:rFonts w:ascii="Articulat CF Medium" w:hAnsi="Articulat CF Medium" w:cs="Arial"/>
          <w:color w:val="000000"/>
          <w:sz w:val="20"/>
          <w:szCs w:val="20"/>
          <w:lang w:val="pt-BR"/>
        </w:rPr>
        <w:t>U</w:t>
      </w:r>
      <w:r w:rsidR="009A6234">
        <w:rPr>
          <w:rFonts w:ascii="Articulat CF Medium" w:hAnsi="Articulat CF Medium" w:cs="Arial"/>
          <w:color w:val="000000"/>
          <w:sz w:val="20"/>
          <w:szCs w:val="20"/>
          <w:lang w:val="pt-BR"/>
        </w:rPr>
        <w:t xml:space="preserve"> 2007</w:t>
      </w:r>
      <w:r w:rsidRPr="000862EB">
        <w:rPr>
          <w:rFonts w:ascii="Articulat CF Medium" w:hAnsi="Articulat CF Medium" w:cs="Arial"/>
          <w:color w:val="000000"/>
          <w:sz w:val="20"/>
          <w:szCs w:val="20"/>
          <w:lang w:val="pt-BR"/>
        </w:rPr>
        <w:t xml:space="preserve"> prescrie pentru aceste zone loturi cu suprafață minimă de 350–850 mp, CUT maxim de 0,5 și o densitate de maximum 10–27 locuințe per hectar. Funcțiunile permise sunt exclusiv rezidențiale individuale, într-un regim liniștit, fără activități care să genereze trafic sau zgomot. Zona </w:t>
      </w:r>
      <w:r w:rsidRPr="000862EB">
        <w:rPr>
          <w:rFonts w:ascii="Articulat CF Bold" w:hAnsi="Articulat CF Bold" w:cs="Arial"/>
          <w:color w:val="000000"/>
          <w:sz w:val="20"/>
          <w:szCs w:val="20"/>
          <w:lang w:val="pt-BR"/>
        </w:rPr>
        <w:t>R3</w:t>
      </w:r>
      <w:r w:rsidRPr="000862EB">
        <w:rPr>
          <w:rFonts w:ascii="Articulat CF Medium" w:hAnsi="Articulat CF Medium" w:cs="Arial"/>
          <w:color w:val="000000"/>
          <w:sz w:val="20"/>
          <w:szCs w:val="20"/>
          <w:lang w:val="pt-BR"/>
        </w:rPr>
        <w:t xml:space="preserve"> extinde tipologia spre locuința unifamilială sau pentru două familii — izolată, cuplată sau înșiruită — cu o densitate mai ridicată (până la 105 loc./ha), CUT maxim de 0,5 plus 0,1 pentru mansardă și înălțime maximă de 10,5 m. Zonele </w:t>
      </w:r>
      <w:r w:rsidRPr="000862EB">
        <w:rPr>
          <w:rFonts w:ascii="Articulat CF Medium" w:hAnsi="Articulat CF Medium" w:cs="Arial"/>
          <w:b/>
          <w:bCs/>
          <w:color w:val="000000"/>
          <w:sz w:val="20"/>
          <w:szCs w:val="20"/>
          <w:lang w:val="pt-BR"/>
        </w:rPr>
        <w:t>R4 și R5</w:t>
      </w:r>
      <w:r w:rsidRPr="000862EB">
        <w:rPr>
          <w:rFonts w:ascii="Articulat CF Medium" w:hAnsi="Articulat CF Medium" w:cs="Arial"/>
          <w:color w:val="000000"/>
          <w:sz w:val="20"/>
          <w:szCs w:val="20"/>
          <w:lang w:val="pt-BR"/>
        </w:rPr>
        <w:t xml:space="preserve"> reprezintă o treaptă de tranziție spre densitate medie, cu POT de până la 55%, CUT de 1,25 și o densitate de maximum 180 loc./ha — categorii destinate fondului de locuire individuală sau cuplată cu front continuu, plasate de regulă la limita dintre țesutul de case și cel de blocuri.</w:t>
      </w:r>
    </w:p>
    <w:p w14:paraId="543F3725" w14:textId="77777777" w:rsidR="000862EB" w:rsidRPr="000862EB" w:rsidRDefault="000862EB" w:rsidP="000862EB">
      <w:pPr>
        <w:spacing w:after="120"/>
        <w:jc w:val="both"/>
        <w:rPr>
          <w:rFonts w:ascii="Articulat CF Medium" w:hAnsi="Articulat CF Medium" w:cs="Arial"/>
          <w:color w:val="000000"/>
          <w:sz w:val="20"/>
          <w:szCs w:val="20"/>
          <w:lang w:val="pt-BR"/>
        </w:rPr>
      </w:pPr>
      <w:r w:rsidRPr="000862EB">
        <w:rPr>
          <w:rFonts w:ascii="Articulat CF Medium" w:hAnsi="Articulat CF Medium" w:cs="Arial"/>
          <w:color w:val="000000"/>
          <w:sz w:val="20"/>
          <w:szCs w:val="20"/>
          <w:lang w:val="pt-BR"/>
        </w:rPr>
        <w:lastRenderedPageBreak/>
        <w:t xml:space="preserve">Saltul calitativ esențial în structura rezidențială a PUG 2007 este marcat de </w:t>
      </w:r>
      <w:r w:rsidRPr="000862EB">
        <w:rPr>
          <w:rFonts w:ascii="Articulat CF Medium" w:hAnsi="Articulat CF Medium" w:cs="Arial"/>
          <w:b/>
          <w:bCs/>
          <w:color w:val="000000"/>
          <w:sz w:val="20"/>
          <w:szCs w:val="20"/>
          <w:lang w:val="pt-BR"/>
        </w:rPr>
        <w:t>zonele R6 și R7</w:t>
      </w:r>
      <w:r w:rsidRPr="000862EB">
        <w:rPr>
          <w:rFonts w:ascii="Articulat CF Medium" w:hAnsi="Articulat CF Medium" w:cs="Arial"/>
          <w:color w:val="000000"/>
          <w:sz w:val="20"/>
          <w:szCs w:val="20"/>
          <w:lang w:val="pt-BR"/>
        </w:rPr>
        <w:t>, destinate locuirii colective. Zona R6 — locuința colectivă de densitate medie — admite un CUT de 2–3, o densitate de maximum 300–450 loc./ha și un POT de 60–65% pentru loturile de front. Zona R7 — locuința colectivă înaltă — admite un CUT de 3–5, o densitate de maximum 450–750 loc./ha, o înălțime maximă de 22 m până la prima retragere și un POT de 65–70%. Pentru ambele categorii, RFU prescrie obligatoriu un parcaj de minimum 70% din numărul de locuințe și întocmirea unui Program privind calitatea locuirii — condiție care reflectă conștientizarea autorilor că densitățile mari impun un standard de calitate garantat documentar, nu lăsat la latitudinea investitorului.</w:t>
      </w:r>
    </w:p>
    <w:p w14:paraId="18335B0A" w14:textId="6C920675" w:rsidR="000862EB" w:rsidRPr="000862EB" w:rsidRDefault="000862EB" w:rsidP="000862EB">
      <w:pPr>
        <w:spacing w:after="120"/>
        <w:jc w:val="both"/>
        <w:rPr>
          <w:rFonts w:ascii="Articulat CF Medium" w:hAnsi="Articulat CF Medium" w:cs="Arial"/>
          <w:color w:val="000000"/>
          <w:sz w:val="20"/>
          <w:szCs w:val="20"/>
          <w:lang w:val="pt-BR"/>
        </w:rPr>
      </w:pPr>
      <w:r w:rsidRPr="000862EB">
        <w:rPr>
          <w:rFonts w:ascii="Articulat CF Medium" w:hAnsi="Articulat CF Medium" w:cs="Arial"/>
          <w:color w:val="000000"/>
          <w:sz w:val="20"/>
          <w:szCs w:val="20"/>
          <w:lang w:val="pt-BR"/>
        </w:rPr>
        <w:t xml:space="preserve">O categorie aparte, cu implicații majore pentru dinamica post-2007 a orașului, o reprezintă </w:t>
      </w:r>
      <w:r w:rsidRPr="009A6234">
        <w:rPr>
          <w:rFonts w:ascii="Articulat CF Bold" w:hAnsi="Articulat CF Bold" w:cs="Arial"/>
          <w:b/>
          <w:bCs/>
          <w:color w:val="000000"/>
          <w:sz w:val="20"/>
          <w:szCs w:val="20"/>
          <w:lang w:val="pt-BR"/>
        </w:rPr>
        <w:t>zonele Re și D</w:t>
      </w:r>
      <w:r w:rsidRPr="000862EB">
        <w:rPr>
          <w:rFonts w:ascii="Articulat CF Medium" w:hAnsi="Articulat CF Medium" w:cs="Arial"/>
          <w:color w:val="000000"/>
          <w:sz w:val="20"/>
          <w:szCs w:val="20"/>
          <w:lang w:val="pt-BR"/>
        </w:rPr>
        <w:t xml:space="preserve"> — zone de revitalizare economico-socială, respectiv de dezvoltare viitoare. R</w:t>
      </w:r>
      <w:r w:rsidR="009A6234">
        <w:rPr>
          <w:rFonts w:ascii="Articulat CF Medium" w:hAnsi="Articulat CF Medium" w:cs="Arial"/>
          <w:color w:val="000000"/>
          <w:sz w:val="20"/>
          <w:szCs w:val="20"/>
          <w:lang w:val="pt-BR"/>
        </w:rPr>
        <w:t>L</w:t>
      </w:r>
      <w:r w:rsidRPr="000862EB">
        <w:rPr>
          <w:rFonts w:ascii="Articulat CF Medium" w:hAnsi="Articulat CF Medium" w:cs="Arial"/>
          <w:color w:val="000000"/>
          <w:sz w:val="20"/>
          <w:szCs w:val="20"/>
          <w:lang w:val="pt-BR"/>
        </w:rPr>
        <w:t>U</w:t>
      </w:r>
      <w:r w:rsidR="009A6234">
        <w:rPr>
          <w:rStyle w:val="FootnoteReference"/>
          <w:rFonts w:ascii="Articulat CF Medium" w:hAnsi="Articulat CF Medium" w:cs="Arial"/>
          <w:color w:val="000000"/>
          <w:sz w:val="20"/>
          <w:szCs w:val="20"/>
          <w:lang w:val="pt-BR"/>
        </w:rPr>
        <w:footnoteReference w:id="16"/>
      </w:r>
      <w:r w:rsidRPr="000862EB">
        <w:rPr>
          <w:rFonts w:ascii="Articulat CF Medium" w:hAnsi="Articulat CF Medium" w:cs="Arial"/>
          <w:color w:val="000000"/>
          <w:sz w:val="20"/>
          <w:szCs w:val="20"/>
          <w:lang w:val="pt-BR"/>
        </w:rPr>
        <w:t xml:space="preserve"> nu le atribuie o destinație funcțională predeterminată, ci le condiționează explicit de elaborarea unui Plan Urbanistic de Detaliu la nivel de cartier, cu respectarea condițiilor de densitate și funcționalitate din regulament. Aprobarea utilizării acestor zone revenea Consiliului Municipal, pe baza PUD-ului aferent — o procedură mai riguroasă decât un PUZ de inițiativă privată.</w:t>
      </w:r>
    </w:p>
    <w:p w14:paraId="053844E3" w14:textId="2EF1BD88" w:rsidR="000862EB" w:rsidRPr="000862EB" w:rsidRDefault="000862EB" w:rsidP="000862EB">
      <w:pPr>
        <w:spacing w:after="120"/>
        <w:jc w:val="both"/>
        <w:rPr>
          <w:rFonts w:ascii="Articulat CF Medium" w:hAnsi="Articulat CF Medium" w:cs="Arial"/>
          <w:color w:val="000000"/>
          <w:sz w:val="20"/>
          <w:szCs w:val="20"/>
          <w:lang w:val="pt-BR"/>
        </w:rPr>
      </w:pPr>
      <w:r w:rsidRPr="009A6234">
        <w:rPr>
          <w:rFonts w:ascii="Articulat CF Bold" w:hAnsi="Articulat CF Bold" w:cs="Arial"/>
          <w:color w:val="000000"/>
          <w:sz w:val="20"/>
          <w:szCs w:val="20"/>
          <w:lang w:val="pt-BR"/>
        </w:rPr>
        <w:t xml:space="preserve">Din punct de vedere strategic, PUG 2007 a urmărit prin acest sistem de zonificare trei intenții clare. Prima a fost </w:t>
      </w:r>
      <w:r w:rsidRPr="009A6234">
        <w:rPr>
          <w:rFonts w:ascii="Articulat CF Bold" w:hAnsi="Articulat CF Bold" w:cs="Arial"/>
          <w:b/>
          <w:bCs/>
          <w:color w:val="000000"/>
          <w:sz w:val="20"/>
          <w:szCs w:val="20"/>
          <w:lang w:val="pt-BR"/>
        </w:rPr>
        <w:t>separarea și gestionarea densității</w:t>
      </w:r>
      <w:r w:rsidRPr="000862EB">
        <w:rPr>
          <w:rFonts w:ascii="Articulat CF Medium" w:hAnsi="Articulat CF Medium" w:cs="Arial"/>
          <w:color w:val="000000"/>
          <w:sz w:val="20"/>
          <w:szCs w:val="20"/>
          <w:lang w:val="pt-BR"/>
        </w:rPr>
        <w:t xml:space="preserve"> pe un spectru gradual, de la zona ruralizantă R1 până la densitatea urbană intensă R7, cu praguri definite cantitativ pentru fiecare treaptă. A doua a fost </w:t>
      </w:r>
      <w:r w:rsidRPr="009A6234">
        <w:rPr>
          <w:rFonts w:ascii="Articulat CF Bold" w:hAnsi="Articulat CF Bold" w:cs="Arial"/>
          <w:b/>
          <w:bCs/>
          <w:color w:val="000000"/>
          <w:sz w:val="20"/>
          <w:szCs w:val="20"/>
          <w:lang w:val="pt-BR"/>
        </w:rPr>
        <w:t>compatibilizarea funcțiunilor</w:t>
      </w:r>
      <w:r w:rsidRPr="000862EB">
        <w:rPr>
          <w:rFonts w:ascii="Articulat CF Medium" w:hAnsi="Articulat CF Medium" w:cs="Arial"/>
          <w:color w:val="000000"/>
          <w:sz w:val="20"/>
          <w:szCs w:val="20"/>
          <w:lang w:val="pt-BR"/>
        </w:rPr>
        <w:t xml:space="preserve">: regulamentul stabilește explicit că zona C7 — comercial cu trafic intens — este incompatibilă cu locuința, iar zona I2 — industrie cu poluare medie — nu poate fi amplasată niciodată în interiorul zonelor rezidențiale. A treia intenție a fost </w:t>
      </w:r>
      <w:r w:rsidRPr="009A6234">
        <w:rPr>
          <w:rFonts w:ascii="Articulat CF Bold" w:hAnsi="Articulat CF Bold" w:cs="Arial"/>
          <w:b/>
          <w:bCs/>
          <w:color w:val="000000"/>
          <w:sz w:val="20"/>
          <w:szCs w:val="20"/>
          <w:lang w:val="pt-BR"/>
        </w:rPr>
        <w:t>rezervarea unor mecanisme de control al schimbării</w:t>
      </w:r>
      <w:r w:rsidRPr="000862EB">
        <w:rPr>
          <w:rFonts w:ascii="Articulat CF Medium" w:hAnsi="Articulat CF Medium" w:cs="Arial"/>
          <w:color w:val="000000"/>
          <w:sz w:val="20"/>
          <w:szCs w:val="20"/>
          <w:lang w:val="pt-BR"/>
        </w:rPr>
        <w:t>: Capitolul 3 al R</w:t>
      </w:r>
      <w:r w:rsidR="009A6234">
        <w:rPr>
          <w:rFonts w:ascii="Articulat CF Medium" w:hAnsi="Articulat CF Medium" w:cs="Arial"/>
          <w:color w:val="000000"/>
          <w:sz w:val="20"/>
          <w:szCs w:val="20"/>
          <w:lang w:val="pt-BR"/>
        </w:rPr>
        <w:t>L</w:t>
      </w:r>
      <w:r w:rsidRPr="000862EB">
        <w:rPr>
          <w:rFonts w:ascii="Articulat CF Medium" w:hAnsi="Articulat CF Medium" w:cs="Arial"/>
          <w:color w:val="000000"/>
          <w:sz w:val="20"/>
          <w:szCs w:val="20"/>
          <w:lang w:val="pt-BR"/>
        </w:rPr>
        <w:t>U</w:t>
      </w:r>
      <w:r w:rsidR="009A6234">
        <w:rPr>
          <w:rFonts w:ascii="Articulat CF Medium" w:hAnsi="Articulat CF Medium" w:cs="Arial"/>
          <w:color w:val="000000"/>
          <w:sz w:val="20"/>
          <w:szCs w:val="20"/>
          <w:lang w:val="pt-BR"/>
        </w:rPr>
        <w:t xml:space="preserve"> 2007</w:t>
      </w:r>
      <w:r w:rsidR="009A6234">
        <w:rPr>
          <w:rStyle w:val="FootnoteReference"/>
          <w:rFonts w:ascii="Articulat CF Medium" w:hAnsi="Articulat CF Medium" w:cs="Arial"/>
          <w:color w:val="000000"/>
          <w:sz w:val="20"/>
          <w:szCs w:val="20"/>
          <w:lang w:val="pt-BR"/>
        </w:rPr>
        <w:footnoteReference w:id="17"/>
      </w:r>
      <w:r w:rsidRPr="000862EB">
        <w:rPr>
          <w:rFonts w:ascii="Articulat CF Medium" w:hAnsi="Articulat CF Medium" w:cs="Arial"/>
          <w:color w:val="000000"/>
          <w:sz w:val="20"/>
          <w:szCs w:val="20"/>
          <w:lang w:val="pt-BR"/>
        </w:rPr>
        <w:t xml:space="preserve"> definește o listă de șapte criterii pe care orice modificare de cod zonal trebuia să le satisfacă în proporție de cel puțin 50%, asigurând astfel că schimbările de destinație să fie fundamentate pe nevoi publice reale, nu pe interese punctuale.</w:t>
      </w:r>
    </w:p>
    <w:p w14:paraId="5AB7590F" w14:textId="77777777" w:rsidR="000862EB" w:rsidRPr="000862EB" w:rsidRDefault="000862EB" w:rsidP="000862EB">
      <w:pPr>
        <w:spacing w:after="120"/>
        <w:jc w:val="both"/>
        <w:rPr>
          <w:rFonts w:ascii="Articulat CF Medium" w:hAnsi="Articulat CF Medium" w:cs="Arial"/>
          <w:color w:val="000000"/>
          <w:sz w:val="20"/>
          <w:szCs w:val="20"/>
          <w:lang w:val="pt-BR"/>
        </w:rPr>
      </w:pPr>
      <w:r w:rsidRPr="000862EB">
        <w:rPr>
          <w:rFonts w:ascii="Articulat CF Medium" w:hAnsi="Articulat CF Medium" w:cs="Arial"/>
          <w:color w:val="000000"/>
          <w:sz w:val="20"/>
          <w:szCs w:val="20"/>
          <w:lang w:val="pt-BR"/>
        </w:rPr>
        <w:t>Analiza implementării PUG 2007 în domeniul locuirii trebuie raportată în mod obligatoriu la acest cadru de reglementare. Orice abatere constatată — fie ea o densitate depășită, o funcțiune incompatibilă aprobată sau o zonă Re transformată fără PUD de cartier prealabil — nu reprezintă o simplă opțiune urbanistică, ci o deviere documentabilă față de instrumentul de reglementare pe care PUG 2007 l-a pus la dispoziția administrației locale.</w:t>
      </w:r>
    </w:p>
    <w:p w14:paraId="318A0CFC" w14:textId="77777777" w:rsidR="000862EB" w:rsidRDefault="000862EB" w:rsidP="00DC0C63">
      <w:pPr>
        <w:spacing w:after="120"/>
        <w:jc w:val="both"/>
        <w:rPr>
          <w:rFonts w:ascii="Articulat CF Bold" w:hAnsi="Articulat CF Bold" w:cs="Arial"/>
          <w:color w:val="000000"/>
          <w:sz w:val="22"/>
          <w:szCs w:val="22"/>
          <w:lang w:val="ro-MD"/>
        </w:rPr>
      </w:pPr>
    </w:p>
    <w:p w14:paraId="748B2BEA" w14:textId="77777777" w:rsidR="000862EB" w:rsidRDefault="000862EB" w:rsidP="00DC0C63">
      <w:pPr>
        <w:spacing w:after="120"/>
        <w:jc w:val="both"/>
        <w:rPr>
          <w:rFonts w:ascii="Articulat CF Bold" w:hAnsi="Articulat CF Bold" w:cs="Arial"/>
          <w:color w:val="000000"/>
          <w:sz w:val="22"/>
          <w:szCs w:val="22"/>
          <w:lang w:val="ro-MD"/>
        </w:rPr>
      </w:pPr>
    </w:p>
    <w:p w14:paraId="733FF77F" w14:textId="77777777" w:rsidR="000862EB" w:rsidRDefault="000862EB" w:rsidP="00DC0C63">
      <w:pPr>
        <w:spacing w:after="120"/>
        <w:jc w:val="both"/>
        <w:rPr>
          <w:rFonts w:ascii="Articulat CF Bold" w:hAnsi="Articulat CF Bold" w:cs="Arial"/>
          <w:color w:val="000000"/>
          <w:sz w:val="22"/>
          <w:szCs w:val="22"/>
          <w:lang w:val="ro-MD"/>
        </w:rPr>
      </w:pPr>
    </w:p>
    <w:p w14:paraId="73354067" w14:textId="77777777" w:rsidR="009A6234" w:rsidRDefault="009A6234" w:rsidP="00DC0C63">
      <w:pPr>
        <w:spacing w:after="120"/>
        <w:jc w:val="both"/>
        <w:rPr>
          <w:rFonts w:ascii="Articulat CF Bold" w:hAnsi="Articulat CF Bold" w:cs="Arial"/>
          <w:color w:val="000000"/>
          <w:sz w:val="22"/>
          <w:szCs w:val="22"/>
          <w:lang w:val="ro-MD"/>
        </w:rPr>
      </w:pPr>
    </w:p>
    <w:tbl>
      <w:tblPr>
        <w:tblStyle w:val="TableGrid"/>
        <w:tblW w:w="0" w:type="auto"/>
        <w:tblBorders>
          <w:top w:val="single" w:sz="4" w:space="0" w:color="D9E2F3" w:themeColor="accent1" w:themeTint="33"/>
          <w:left w:val="single" w:sz="4" w:space="0" w:color="D9E2F3" w:themeColor="accent1" w:themeTint="33"/>
          <w:bottom w:val="single" w:sz="4" w:space="0" w:color="D9E2F3" w:themeColor="accent1" w:themeTint="33"/>
          <w:right w:val="single" w:sz="4" w:space="0" w:color="D9E2F3" w:themeColor="accent1" w:themeTint="33"/>
          <w:insideH w:val="single" w:sz="4" w:space="0" w:color="D9E2F3" w:themeColor="accent1" w:themeTint="33"/>
          <w:insideV w:val="single" w:sz="4" w:space="0" w:color="D9E2F3" w:themeColor="accent1" w:themeTint="33"/>
        </w:tblBorders>
        <w:shd w:val="clear" w:color="auto" w:fill="F2F2F2" w:themeFill="background1" w:themeFillShade="F2"/>
        <w:tblLook w:val="04A0" w:firstRow="1" w:lastRow="0" w:firstColumn="1" w:lastColumn="0" w:noHBand="0" w:noVBand="1"/>
      </w:tblPr>
      <w:tblGrid>
        <w:gridCol w:w="535"/>
        <w:gridCol w:w="9714"/>
      </w:tblGrid>
      <w:tr w:rsidR="006F0E0A" w14:paraId="1C15471B" w14:textId="77777777" w:rsidTr="006F0E0A">
        <w:tc>
          <w:tcPr>
            <w:tcW w:w="535" w:type="dxa"/>
            <w:shd w:val="clear" w:color="auto" w:fill="F2F2F2" w:themeFill="background1" w:themeFillShade="F2"/>
          </w:tcPr>
          <w:p w14:paraId="274469E3" w14:textId="77777777" w:rsidR="006F0E0A" w:rsidRPr="006F0E0A" w:rsidRDefault="006F0E0A" w:rsidP="006F0E0A">
            <w:pPr>
              <w:spacing w:after="120"/>
              <w:jc w:val="both"/>
              <w:rPr>
                <w:rFonts w:ascii="Articulat CF Demi Bold" w:hAnsi="Articulat CF Demi Bold" w:cstheme="minorHAnsi"/>
                <w:sz w:val="28"/>
                <w:szCs w:val="28"/>
                <w:lang w:val="ro-MD"/>
              </w:rPr>
            </w:pPr>
            <w:r w:rsidRPr="006F0E0A">
              <w:rPr>
                <w:rFonts w:ascii="Articulat CF Demi Bold" w:hAnsi="Articulat CF Demi Bold" w:cstheme="minorHAnsi"/>
                <w:sz w:val="28"/>
                <w:szCs w:val="28"/>
                <w:lang w:val="ro-MD"/>
              </w:rPr>
              <w:t>B.</w:t>
            </w:r>
          </w:p>
        </w:tc>
        <w:tc>
          <w:tcPr>
            <w:tcW w:w="9715" w:type="dxa"/>
            <w:shd w:val="clear" w:color="auto" w:fill="F2F2F2" w:themeFill="background1" w:themeFillShade="F2"/>
          </w:tcPr>
          <w:p w14:paraId="069EFB24" w14:textId="77777777" w:rsidR="006F0E0A" w:rsidRPr="006F0E0A" w:rsidRDefault="006F0E0A" w:rsidP="006F0E0A">
            <w:pPr>
              <w:spacing w:after="120"/>
              <w:jc w:val="both"/>
              <w:rPr>
                <w:lang w:val="ro-MD"/>
              </w:rPr>
            </w:pPr>
            <w:bookmarkStart w:id="7" w:name="_Analiza_critică_a"/>
            <w:bookmarkEnd w:id="7"/>
            <w:r w:rsidRPr="006F0E0A">
              <w:rPr>
                <w:rFonts w:ascii="Articulat CF Demi Bold" w:hAnsi="Articulat CF Demi Bold" w:cstheme="minorHAnsi"/>
                <w:sz w:val="28"/>
                <w:szCs w:val="28"/>
                <w:lang w:val="ro-MD"/>
              </w:rPr>
              <w:t>Analiza critică a situației existente</w:t>
            </w:r>
          </w:p>
        </w:tc>
      </w:tr>
    </w:tbl>
    <w:p w14:paraId="1CF1305C" w14:textId="77777777" w:rsidR="006F0E0A" w:rsidRDefault="006F0E0A" w:rsidP="006F0E0A">
      <w:pPr>
        <w:jc w:val="both"/>
        <w:rPr>
          <w:rFonts w:ascii="Articulat CF Bold" w:hAnsi="Articulat CF Bold" w:cs="Aptos"/>
          <w:sz w:val="22"/>
          <w:szCs w:val="22"/>
          <w:lang w:val="ro-MD"/>
        </w:rPr>
      </w:pPr>
    </w:p>
    <w:p w14:paraId="1F8A0A2C" w14:textId="224D5B33" w:rsidR="00522F47" w:rsidRPr="00522F47" w:rsidRDefault="00522F47" w:rsidP="00522F47">
      <w:pPr>
        <w:spacing w:after="120"/>
        <w:jc w:val="both"/>
        <w:rPr>
          <w:rFonts w:ascii="Articulat CF Bold" w:hAnsi="Articulat CF Bold"/>
          <w:sz w:val="20"/>
          <w:szCs w:val="20"/>
          <w:lang w:val="ro-MD"/>
        </w:rPr>
      </w:pPr>
      <w:r w:rsidRPr="00522F47">
        <w:rPr>
          <w:rFonts w:ascii="Articulat CF Bold" w:hAnsi="Articulat CF Bold"/>
          <w:sz w:val="20"/>
          <w:szCs w:val="20"/>
          <w:lang w:val="ro-MD"/>
        </w:rPr>
        <w:t>Analiza de la secțiunea B integrează contextul municipal, evidențiind presiunile și relațiile funcționale dintre Chișinău și localitățile componente, fără însă a modifica obiectul de reglementare al PUG-ului, respectiv componenta principală a muncipalității, orașul Chișinău.</w:t>
      </w:r>
    </w:p>
    <w:p w14:paraId="2ACBC0A4" w14:textId="629F8681" w:rsidR="009C0375" w:rsidRPr="00D665C9" w:rsidRDefault="009C0375" w:rsidP="00522F47">
      <w:pPr>
        <w:spacing w:after="120"/>
        <w:jc w:val="both"/>
        <w:rPr>
          <w:rFonts w:ascii="Articulat CF Medium" w:hAnsi="Articulat CF Medium" w:cs="Aptos"/>
          <w:sz w:val="20"/>
          <w:szCs w:val="20"/>
          <w:u w:val="double"/>
          <w:lang w:val="ro-MD"/>
        </w:rPr>
      </w:pPr>
      <w:r w:rsidRPr="009C0375">
        <w:rPr>
          <w:rFonts w:ascii="Articulat CF Bold" w:hAnsi="Articulat CF Bold" w:cs="Aptos"/>
          <w:sz w:val="22"/>
          <w:szCs w:val="22"/>
          <w:lang w:val="ro-MD"/>
        </w:rPr>
        <w:t>Municipiul Chișinău</w:t>
      </w:r>
      <w:r w:rsidRPr="009C0375">
        <w:rPr>
          <w:rFonts w:ascii="Articulat CF Medium" w:hAnsi="Articulat CF Medium" w:cs="Aptos"/>
          <w:sz w:val="22"/>
          <w:szCs w:val="22"/>
          <w:lang w:val="ro-MD"/>
        </w:rPr>
        <w:t xml:space="preserve"> </w:t>
      </w:r>
      <w:r w:rsidRPr="009C0375">
        <w:rPr>
          <w:rFonts w:ascii="Articulat CF Medium" w:hAnsi="Articulat CF Medium" w:cs="Aptos"/>
          <w:sz w:val="20"/>
          <w:szCs w:val="20"/>
          <w:lang w:val="ro-MD"/>
        </w:rPr>
        <w:t>este o unitate administrativ-teritorială de nivelul al doilea, care include în componența sa 18 unități administrativ-teritoriale de nivelul întâi, stabilite în Legea nr. 764-XV din 27 decembrie 2001 privind organizarea administrativ-teritorială a Republicii Moldova.</w:t>
      </w:r>
      <w:r w:rsidR="00D665C9">
        <w:rPr>
          <w:rFonts w:ascii="Articulat CF Medium" w:hAnsi="Articulat CF Medium" w:cs="Aptos"/>
          <w:sz w:val="20"/>
          <w:szCs w:val="20"/>
          <w:lang w:val="ro-MD"/>
        </w:rPr>
        <w:t xml:space="preserve"> </w:t>
      </w:r>
      <w:r w:rsidRPr="009C0375">
        <w:rPr>
          <w:rFonts w:ascii="Articulat CF Medium" w:hAnsi="Articulat CF Medium" w:cs="Aptos"/>
          <w:sz w:val="20"/>
          <w:szCs w:val="20"/>
          <w:lang w:val="ro-MD"/>
        </w:rPr>
        <w:t>Conform datelor Departamentului Național de Statistică a Republicii Moldova, la data de 1 ianuarie 2020, populația prezentă a mun. Chișinău a constituit 780</w:t>
      </w:r>
      <w:r w:rsidR="007B08E3">
        <w:rPr>
          <w:rFonts w:ascii="Articulat CF Medium" w:hAnsi="Articulat CF Medium" w:cs="Aptos"/>
          <w:sz w:val="20"/>
          <w:szCs w:val="20"/>
          <w:lang w:val="ro-MD"/>
        </w:rPr>
        <w:t>.000 de</w:t>
      </w:r>
      <w:r w:rsidRPr="009C0375">
        <w:rPr>
          <w:rFonts w:ascii="Articulat CF Medium" w:hAnsi="Articulat CF Medium" w:cs="Aptos"/>
          <w:sz w:val="20"/>
          <w:szCs w:val="20"/>
          <w:lang w:val="ro-MD"/>
        </w:rPr>
        <w:t xml:space="preserve"> locuitori, inclusiv a orașului Chișinău – 640</w:t>
      </w:r>
      <w:r w:rsidR="00D665C9">
        <w:rPr>
          <w:rFonts w:ascii="Articulat CF Medium" w:hAnsi="Articulat CF Medium" w:cs="Aptos"/>
          <w:sz w:val="20"/>
          <w:szCs w:val="20"/>
          <w:lang w:val="ro-MD"/>
        </w:rPr>
        <w:t>.000</w:t>
      </w:r>
      <w:r w:rsidRPr="009C0375">
        <w:rPr>
          <w:rFonts w:ascii="Articulat CF Medium" w:hAnsi="Articulat CF Medium" w:cs="Aptos"/>
          <w:sz w:val="20"/>
          <w:szCs w:val="20"/>
          <w:lang w:val="ro-MD"/>
        </w:rPr>
        <w:t xml:space="preserve"> locuitori.</w:t>
      </w:r>
      <w:r w:rsidR="00D665C9">
        <w:rPr>
          <w:rFonts w:ascii="Articulat CF Medium" w:hAnsi="Articulat CF Medium" w:cs="Aptos"/>
          <w:sz w:val="20"/>
          <w:szCs w:val="20"/>
          <w:lang w:val="ro-MD"/>
        </w:rPr>
        <w:t xml:space="preserve"> Dacă în 2014 populația totală a Municipiului Chișinău era de </w:t>
      </w:r>
      <w:r w:rsidR="00D665C9" w:rsidRPr="00D665C9">
        <w:rPr>
          <w:rFonts w:ascii="Articulat CF Medium" w:hAnsi="Articulat CF Medium" w:cs="Aptos"/>
          <w:sz w:val="20"/>
          <w:szCs w:val="20"/>
          <w:lang w:val="ro-MD"/>
        </w:rPr>
        <w:t>6</w:t>
      </w:r>
      <w:r w:rsidR="007B08E3">
        <w:rPr>
          <w:rFonts w:ascii="Articulat CF Medium" w:hAnsi="Articulat CF Medium" w:cs="Aptos"/>
          <w:sz w:val="20"/>
          <w:szCs w:val="20"/>
          <w:lang w:val="ro-MD"/>
        </w:rPr>
        <w:t>16</w:t>
      </w:r>
      <w:r w:rsidR="00D665C9" w:rsidRPr="00D665C9">
        <w:rPr>
          <w:rFonts w:ascii="Articulat CF Medium" w:hAnsi="Articulat CF Medium" w:cs="Aptos"/>
          <w:sz w:val="20"/>
          <w:szCs w:val="20"/>
          <w:lang w:val="ro-MD"/>
        </w:rPr>
        <w:t>.</w:t>
      </w:r>
      <w:r w:rsidR="007B08E3">
        <w:rPr>
          <w:rFonts w:ascii="Articulat CF Medium" w:hAnsi="Articulat CF Medium" w:cs="Aptos"/>
          <w:sz w:val="20"/>
          <w:szCs w:val="20"/>
          <w:lang w:val="ro-MD"/>
        </w:rPr>
        <w:t>440</w:t>
      </w:r>
      <w:r w:rsidR="00D665C9">
        <w:rPr>
          <w:rFonts w:ascii="Articulat CF Medium" w:hAnsi="Articulat CF Medium" w:cs="Aptos"/>
          <w:sz w:val="20"/>
          <w:szCs w:val="20"/>
          <w:lang w:val="ro-MD"/>
        </w:rPr>
        <w:t xml:space="preserve"> de locuitori, în ușoară creștere, în anul 2024</w:t>
      </w:r>
      <w:r w:rsidR="002D6AD0">
        <w:rPr>
          <w:rFonts w:ascii="Articulat CF Medium" w:hAnsi="Articulat CF Medium" w:cs="Aptos"/>
          <w:sz w:val="20"/>
          <w:szCs w:val="20"/>
          <w:lang w:val="ro-MD"/>
        </w:rPr>
        <w:t xml:space="preserve"> populația </w:t>
      </w:r>
      <w:r w:rsidR="007B08E3">
        <w:rPr>
          <w:rFonts w:ascii="Articulat CF Medium" w:hAnsi="Articulat CF Medium" w:cs="Aptos"/>
          <w:sz w:val="20"/>
          <w:szCs w:val="20"/>
          <w:lang w:val="ro-MD"/>
        </w:rPr>
        <w:t xml:space="preserve">totală a Municipiului Chișinău era de </w:t>
      </w:r>
      <w:r w:rsidR="007B08E3" w:rsidRPr="007B08E3">
        <w:rPr>
          <w:rFonts w:ascii="Articulat CF Medium" w:hAnsi="Articulat CF Medium" w:cs="Aptos"/>
          <w:sz w:val="20"/>
          <w:szCs w:val="20"/>
          <w:lang w:val="ro-MD"/>
        </w:rPr>
        <w:t>720</w:t>
      </w:r>
      <w:r w:rsidR="007B08E3">
        <w:rPr>
          <w:rFonts w:ascii="Articulat CF Medium" w:hAnsi="Articulat CF Medium" w:cs="Aptos"/>
          <w:sz w:val="20"/>
          <w:szCs w:val="20"/>
          <w:lang w:val="ro-MD"/>
        </w:rPr>
        <w:t>.</w:t>
      </w:r>
      <w:r w:rsidR="007B08E3" w:rsidRPr="007B08E3">
        <w:rPr>
          <w:rFonts w:ascii="Articulat CF Medium" w:hAnsi="Articulat CF Medium" w:cs="Aptos"/>
          <w:sz w:val="20"/>
          <w:szCs w:val="20"/>
          <w:lang w:val="ro-MD"/>
        </w:rPr>
        <w:t>128</w:t>
      </w:r>
      <w:r w:rsidR="007B08E3">
        <w:rPr>
          <w:rFonts w:ascii="Articulat CF Medium" w:hAnsi="Articulat CF Medium" w:cs="Aptos"/>
          <w:sz w:val="20"/>
          <w:szCs w:val="20"/>
          <w:lang w:val="ro-MD"/>
        </w:rPr>
        <w:t xml:space="preserve"> de locuitori (sursa: BNSRM 2025).</w:t>
      </w:r>
    </w:p>
    <w:p w14:paraId="4C0FF8A8" w14:textId="26980671" w:rsidR="003623C7" w:rsidRDefault="003623C7" w:rsidP="009C0375">
      <w:pPr>
        <w:spacing w:after="120"/>
        <w:jc w:val="both"/>
        <w:rPr>
          <w:rFonts w:ascii="Articulat CF Medium" w:hAnsi="Articulat CF Medium" w:cs="Aptos"/>
          <w:sz w:val="20"/>
          <w:szCs w:val="20"/>
          <w:lang w:val="ro-MD"/>
        </w:rPr>
      </w:pPr>
      <w:r>
        <w:rPr>
          <w:rFonts w:ascii="Articulat CF Medium" w:hAnsi="Articulat CF Medium" w:cs="Aptos"/>
          <w:noProof/>
          <w:sz w:val="20"/>
          <w:szCs w:val="20"/>
          <w:lang w:val="ro-MD"/>
        </w:rPr>
        <w:drawing>
          <wp:anchor distT="0" distB="0" distL="114300" distR="114300" simplePos="0" relativeHeight="251664384" behindDoc="1" locked="0" layoutInCell="1" allowOverlap="1" wp14:anchorId="14AE7C1D" wp14:editId="764B68D1">
            <wp:simplePos x="0" y="0"/>
            <wp:positionH relativeFrom="column">
              <wp:posOffset>457</wp:posOffset>
            </wp:positionH>
            <wp:positionV relativeFrom="paragraph">
              <wp:posOffset>-1499</wp:posOffset>
            </wp:positionV>
            <wp:extent cx="6510655" cy="5003800"/>
            <wp:effectExtent l="0" t="0" r="4445" b="6350"/>
            <wp:wrapNone/>
            <wp:docPr id="1872386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10655" cy="5003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D727EA" w14:textId="77777777" w:rsidR="003623C7" w:rsidRDefault="003623C7" w:rsidP="009C0375">
      <w:pPr>
        <w:spacing w:after="120"/>
        <w:jc w:val="both"/>
        <w:rPr>
          <w:rFonts w:ascii="Articulat CF Medium" w:hAnsi="Articulat CF Medium" w:cs="Aptos"/>
          <w:sz w:val="20"/>
          <w:szCs w:val="20"/>
          <w:lang w:val="ro-MD"/>
        </w:rPr>
      </w:pPr>
    </w:p>
    <w:p w14:paraId="619CE7ED" w14:textId="77777777" w:rsidR="003623C7" w:rsidRDefault="003623C7" w:rsidP="009C0375">
      <w:pPr>
        <w:spacing w:after="120"/>
        <w:jc w:val="both"/>
        <w:rPr>
          <w:rFonts w:ascii="Articulat CF Medium" w:hAnsi="Articulat CF Medium" w:cs="Aptos"/>
          <w:sz w:val="20"/>
          <w:szCs w:val="20"/>
          <w:lang w:val="ro-MD"/>
        </w:rPr>
      </w:pPr>
    </w:p>
    <w:p w14:paraId="00ED6717" w14:textId="77777777" w:rsidR="003623C7" w:rsidRDefault="003623C7" w:rsidP="009C0375">
      <w:pPr>
        <w:spacing w:after="120"/>
        <w:jc w:val="both"/>
        <w:rPr>
          <w:rFonts w:ascii="Articulat CF Medium" w:hAnsi="Articulat CF Medium" w:cs="Aptos"/>
          <w:sz w:val="20"/>
          <w:szCs w:val="20"/>
          <w:lang w:val="ro-MD"/>
        </w:rPr>
      </w:pPr>
    </w:p>
    <w:p w14:paraId="2FA559C9" w14:textId="77777777" w:rsidR="003623C7" w:rsidRDefault="003623C7" w:rsidP="009C0375">
      <w:pPr>
        <w:spacing w:after="120"/>
        <w:jc w:val="both"/>
        <w:rPr>
          <w:rFonts w:ascii="Articulat CF Medium" w:hAnsi="Articulat CF Medium" w:cs="Aptos"/>
          <w:sz w:val="20"/>
          <w:szCs w:val="20"/>
          <w:lang w:val="ro-MD"/>
        </w:rPr>
      </w:pPr>
    </w:p>
    <w:p w14:paraId="3901621F" w14:textId="77777777" w:rsidR="003623C7" w:rsidRDefault="003623C7" w:rsidP="009C0375">
      <w:pPr>
        <w:spacing w:after="120"/>
        <w:jc w:val="both"/>
        <w:rPr>
          <w:rFonts w:ascii="Articulat CF Medium" w:hAnsi="Articulat CF Medium" w:cs="Aptos"/>
          <w:sz w:val="20"/>
          <w:szCs w:val="20"/>
          <w:lang w:val="ro-MD"/>
        </w:rPr>
      </w:pPr>
    </w:p>
    <w:p w14:paraId="6E87CE2F" w14:textId="77777777" w:rsidR="003623C7" w:rsidRDefault="003623C7" w:rsidP="009C0375">
      <w:pPr>
        <w:spacing w:after="120"/>
        <w:jc w:val="both"/>
        <w:rPr>
          <w:rFonts w:ascii="Articulat CF Medium" w:hAnsi="Articulat CF Medium" w:cs="Aptos"/>
          <w:sz w:val="20"/>
          <w:szCs w:val="20"/>
          <w:lang w:val="ro-MD"/>
        </w:rPr>
      </w:pPr>
    </w:p>
    <w:p w14:paraId="270905F1" w14:textId="77777777" w:rsidR="003623C7" w:rsidRDefault="003623C7" w:rsidP="009C0375">
      <w:pPr>
        <w:spacing w:after="120"/>
        <w:jc w:val="both"/>
        <w:rPr>
          <w:rFonts w:ascii="Articulat CF Medium" w:hAnsi="Articulat CF Medium" w:cs="Aptos"/>
          <w:sz w:val="20"/>
          <w:szCs w:val="20"/>
          <w:lang w:val="ro-MD"/>
        </w:rPr>
      </w:pPr>
    </w:p>
    <w:p w14:paraId="46396555" w14:textId="77777777" w:rsidR="003623C7" w:rsidRDefault="003623C7" w:rsidP="009C0375">
      <w:pPr>
        <w:spacing w:after="120"/>
        <w:jc w:val="both"/>
        <w:rPr>
          <w:rFonts w:ascii="Articulat CF Medium" w:hAnsi="Articulat CF Medium" w:cs="Aptos"/>
          <w:sz w:val="20"/>
          <w:szCs w:val="20"/>
          <w:lang w:val="ro-MD"/>
        </w:rPr>
      </w:pPr>
    </w:p>
    <w:p w14:paraId="1F199B58" w14:textId="77777777" w:rsidR="003623C7" w:rsidRDefault="003623C7" w:rsidP="009C0375">
      <w:pPr>
        <w:spacing w:after="120"/>
        <w:jc w:val="both"/>
        <w:rPr>
          <w:rFonts w:ascii="Articulat CF Medium" w:hAnsi="Articulat CF Medium" w:cs="Aptos"/>
          <w:sz w:val="20"/>
          <w:szCs w:val="20"/>
          <w:lang w:val="ro-MD"/>
        </w:rPr>
      </w:pPr>
    </w:p>
    <w:p w14:paraId="441441D3" w14:textId="77777777" w:rsidR="003623C7" w:rsidRDefault="003623C7" w:rsidP="009C0375">
      <w:pPr>
        <w:spacing w:after="120"/>
        <w:jc w:val="both"/>
        <w:rPr>
          <w:rFonts w:ascii="Articulat CF Medium" w:hAnsi="Articulat CF Medium" w:cs="Aptos"/>
          <w:sz w:val="20"/>
          <w:szCs w:val="20"/>
          <w:lang w:val="ro-MD"/>
        </w:rPr>
      </w:pPr>
    </w:p>
    <w:p w14:paraId="7CC73FC0" w14:textId="77777777" w:rsidR="003623C7" w:rsidRDefault="003623C7" w:rsidP="009C0375">
      <w:pPr>
        <w:spacing w:after="120"/>
        <w:jc w:val="both"/>
        <w:rPr>
          <w:rFonts w:ascii="Articulat CF Medium" w:hAnsi="Articulat CF Medium" w:cs="Aptos"/>
          <w:sz w:val="20"/>
          <w:szCs w:val="20"/>
          <w:lang w:val="ro-MD"/>
        </w:rPr>
      </w:pPr>
    </w:p>
    <w:p w14:paraId="3E6A3794" w14:textId="77777777" w:rsidR="003623C7" w:rsidRDefault="003623C7" w:rsidP="009C0375">
      <w:pPr>
        <w:spacing w:after="120"/>
        <w:jc w:val="both"/>
        <w:rPr>
          <w:rFonts w:ascii="Articulat CF Medium" w:hAnsi="Articulat CF Medium" w:cs="Aptos"/>
          <w:sz w:val="20"/>
          <w:szCs w:val="20"/>
          <w:lang w:val="ro-MD"/>
        </w:rPr>
      </w:pPr>
    </w:p>
    <w:p w14:paraId="1FA2B494" w14:textId="77777777" w:rsidR="003623C7" w:rsidRDefault="003623C7" w:rsidP="009C0375">
      <w:pPr>
        <w:spacing w:after="120"/>
        <w:jc w:val="both"/>
        <w:rPr>
          <w:rFonts w:ascii="Articulat CF Medium" w:hAnsi="Articulat CF Medium" w:cs="Aptos"/>
          <w:sz w:val="20"/>
          <w:szCs w:val="20"/>
          <w:lang w:val="ro-MD"/>
        </w:rPr>
      </w:pPr>
    </w:p>
    <w:p w14:paraId="6A37BA3D" w14:textId="77777777" w:rsidR="003623C7" w:rsidRDefault="003623C7" w:rsidP="009C0375">
      <w:pPr>
        <w:spacing w:after="120"/>
        <w:jc w:val="both"/>
        <w:rPr>
          <w:rFonts w:ascii="Articulat CF Medium" w:hAnsi="Articulat CF Medium" w:cs="Aptos"/>
          <w:sz w:val="20"/>
          <w:szCs w:val="20"/>
          <w:lang w:val="ro-MD"/>
        </w:rPr>
      </w:pPr>
    </w:p>
    <w:p w14:paraId="09A275B4" w14:textId="77777777" w:rsidR="003623C7" w:rsidRDefault="003623C7" w:rsidP="009C0375">
      <w:pPr>
        <w:spacing w:after="120"/>
        <w:jc w:val="both"/>
        <w:rPr>
          <w:rFonts w:ascii="Articulat CF Medium" w:hAnsi="Articulat CF Medium" w:cs="Aptos"/>
          <w:sz w:val="20"/>
          <w:szCs w:val="20"/>
          <w:lang w:val="ro-MD"/>
        </w:rPr>
      </w:pPr>
    </w:p>
    <w:p w14:paraId="2AC05049" w14:textId="77777777" w:rsidR="003623C7" w:rsidRDefault="003623C7" w:rsidP="009C0375">
      <w:pPr>
        <w:spacing w:after="120"/>
        <w:jc w:val="both"/>
        <w:rPr>
          <w:rFonts w:ascii="Articulat CF Medium" w:hAnsi="Articulat CF Medium" w:cs="Aptos"/>
          <w:sz w:val="20"/>
          <w:szCs w:val="20"/>
          <w:lang w:val="ro-MD"/>
        </w:rPr>
      </w:pPr>
    </w:p>
    <w:p w14:paraId="323AC19A" w14:textId="77777777" w:rsidR="003623C7" w:rsidRDefault="003623C7" w:rsidP="009C0375">
      <w:pPr>
        <w:spacing w:after="120"/>
        <w:jc w:val="both"/>
        <w:rPr>
          <w:rFonts w:ascii="Articulat CF Medium" w:hAnsi="Articulat CF Medium" w:cs="Aptos"/>
          <w:sz w:val="20"/>
          <w:szCs w:val="20"/>
          <w:lang w:val="ro-MD"/>
        </w:rPr>
      </w:pPr>
    </w:p>
    <w:p w14:paraId="19BA2D14" w14:textId="77777777" w:rsidR="003623C7" w:rsidRDefault="003623C7" w:rsidP="009C0375">
      <w:pPr>
        <w:spacing w:after="120"/>
        <w:jc w:val="both"/>
        <w:rPr>
          <w:rFonts w:ascii="Articulat CF Medium" w:hAnsi="Articulat CF Medium" w:cs="Aptos"/>
          <w:sz w:val="20"/>
          <w:szCs w:val="20"/>
          <w:lang w:val="ro-MD"/>
        </w:rPr>
      </w:pPr>
    </w:p>
    <w:p w14:paraId="7D1F9028" w14:textId="77777777" w:rsidR="003623C7" w:rsidRDefault="003623C7" w:rsidP="009C0375">
      <w:pPr>
        <w:spacing w:after="120"/>
        <w:jc w:val="both"/>
        <w:rPr>
          <w:rFonts w:ascii="Articulat CF Medium" w:hAnsi="Articulat CF Medium" w:cs="Aptos"/>
          <w:sz w:val="20"/>
          <w:szCs w:val="20"/>
          <w:lang w:val="ro-MD"/>
        </w:rPr>
      </w:pPr>
    </w:p>
    <w:p w14:paraId="3FEC3C3F" w14:textId="77777777" w:rsidR="003623C7" w:rsidRDefault="003623C7" w:rsidP="009C0375">
      <w:pPr>
        <w:spacing w:after="120"/>
        <w:jc w:val="both"/>
        <w:rPr>
          <w:rFonts w:ascii="Articulat CF Medium" w:hAnsi="Articulat CF Medium" w:cs="Aptos"/>
          <w:sz w:val="20"/>
          <w:szCs w:val="20"/>
          <w:lang w:val="ro-MD"/>
        </w:rPr>
      </w:pPr>
    </w:p>
    <w:p w14:paraId="2057B479" w14:textId="77777777" w:rsidR="003623C7" w:rsidRDefault="003623C7" w:rsidP="009C0375">
      <w:pPr>
        <w:spacing w:after="120"/>
        <w:jc w:val="both"/>
        <w:rPr>
          <w:rFonts w:ascii="Articulat CF Medium" w:hAnsi="Articulat CF Medium" w:cs="Aptos"/>
          <w:sz w:val="20"/>
          <w:szCs w:val="20"/>
          <w:lang w:val="ro-MD"/>
        </w:rPr>
      </w:pPr>
    </w:p>
    <w:p w14:paraId="7E01D734" w14:textId="77777777" w:rsidR="003623C7" w:rsidRDefault="003623C7" w:rsidP="009C0375">
      <w:pPr>
        <w:spacing w:after="120"/>
        <w:jc w:val="both"/>
        <w:rPr>
          <w:rFonts w:ascii="Articulat CF Medium" w:hAnsi="Articulat CF Medium" w:cs="Aptos"/>
          <w:sz w:val="20"/>
          <w:szCs w:val="20"/>
          <w:lang w:val="ro-MD"/>
        </w:rPr>
      </w:pPr>
    </w:p>
    <w:p w14:paraId="4C5C4DB6" w14:textId="1321E0B3" w:rsidR="003623C7" w:rsidRPr="003623C7" w:rsidRDefault="003623C7" w:rsidP="003623C7">
      <w:pPr>
        <w:spacing w:after="120"/>
        <w:jc w:val="both"/>
        <w:rPr>
          <w:rFonts w:ascii="Articulat CF Medium" w:hAnsi="Articulat CF Medium" w:cs="Aptos"/>
          <w:sz w:val="20"/>
          <w:szCs w:val="20"/>
          <w:lang w:val="pt-BR"/>
        </w:rPr>
      </w:pPr>
      <w:r w:rsidRPr="003623C7">
        <w:rPr>
          <w:rFonts w:ascii="Articulat CF Bold" w:hAnsi="Articulat CF Bold" w:cs="Aptos"/>
          <w:b/>
          <w:bCs/>
          <w:sz w:val="20"/>
          <w:szCs w:val="20"/>
          <w:lang w:val="pt-BR"/>
        </w:rPr>
        <w:t>Municipiul Chișinău</w:t>
      </w:r>
      <w:r w:rsidRPr="003623C7">
        <w:rPr>
          <w:rFonts w:ascii="Cambria" w:hAnsi="Cambria" w:cs="Cambria"/>
          <w:sz w:val="20"/>
          <w:szCs w:val="20"/>
          <w:lang w:val="pt-BR"/>
        </w:rPr>
        <w:t> </w:t>
      </w:r>
      <w:r w:rsidRPr="003623C7">
        <w:rPr>
          <w:rFonts w:ascii="Articulat CF Medium" w:hAnsi="Articulat CF Medium" w:cs="Aptos"/>
          <w:sz w:val="20"/>
          <w:szCs w:val="20"/>
          <w:lang w:val="pt-BR"/>
        </w:rPr>
        <w:t>este o</w:t>
      </w:r>
      <w:r w:rsidRPr="003623C7">
        <w:rPr>
          <w:rFonts w:ascii="Cambria" w:hAnsi="Cambria" w:cs="Cambria"/>
          <w:sz w:val="20"/>
          <w:szCs w:val="20"/>
          <w:lang w:val="pt-BR"/>
        </w:rPr>
        <w:t> </w:t>
      </w:r>
      <w:r w:rsidRPr="003623C7">
        <w:rPr>
          <w:rFonts w:ascii="Articulat CF Medium" w:hAnsi="Articulat CF Medium" w:cs="Aptos"/>
          <w:sz w:val="20"/>
          <w:szCs w:val="20"/>
          <w:lang w:val="pt-BR"/>
        </w:rPr>
        <w:t>unitate administrativ-teritorială</w:t>
      </w:r>
      <w:r w:rsidRPr="003623C7">
        <w:rPr>
          <w:rFonts w:ascii="Cambria" w:hAnsi="Cambria" w:cs="Cambria"/>
          <w:sz w:val="20"/>
          <w:szCs w:val="20"/>
          <w:lang w:val="pt-BR"/>
        </w:rPr>
        <w:t> </w:t>
      </w:r>
      <w:r w:rsidRPr="003623C7">
        <w:rPr>
          <w:rFonts w:ascii="Articulat CF Medium" w:hAnsi="Articulat CF Medium" w:cs="Aptos"/>
          <w:sz w:val="20"/>
          <w:szCs w:val="20"/>
          <w:lang w:val="pt-BR"/>
        </w:rPr>
        <w:t>de nivelul al doilea din</w:t>
      </w:r>
      <w:r w:rsidRPr="003623C7">
        <w:rPr>
          <w:rFonts w:ascii="Cambria" w:hAnsi="Cambria" w:cs="Cambria"/>
          <w:sz w:val="20"/>
          <w:szCs w:val="20"/>
          <w:lang w:val="pt-BR"/>
        </w:rPr>
        <w:t> </w:t>
      </w:r>
      <w:r w:rsidRPr="003623C7">
        <w:rPr>
          <w:rFonts w:ascii="Articulat CF Medium" w:hAnsi="Articulat CF Medium" w:cs="Aptos"/>
          <w:sz w:val="20"/>
          <w:szCs w:val="20"/>
          <w:lang w:val="pt-BR"/>
        </w:rPr>
        <w:t>Republica Moldova. Aceasta include în componența sa capitala țării, propriu-zis</w:t>
      </w:r>
      <w:r w:rsidRPr="003623C7">
        <w:rPr>
          <w:rFonts w:ascii="Cambria" w:hAnsi="Cambria" w:cs="Cambria"/>
          <w:sz w:val="20"/>
          <w:szCs w:val="20"/>
          <w:lang w:val="pt-BR"/>
        </w:rPr>
        <w:t> </w:t>
      </w:r>
      <w:r w:rsidRPr="003623C7">
        <w:rPr>
          <w:rFonts w:ascii="Articulat CF Bold" w:hAnsi="Articulat CF Bold" w:cs="Aptos"/>
          <w:b/>
          <w:bCs/>
          <w:sz w:val="20"/>
          <w:szCs w:val="20"/>
          <w:lang w:val="pt-BR"/>
        </w:rPr>
        <w:t>Chișinău</w:t>
      </w:r>
      <w:r w:rsidRPr="003623C7">
        <w:rPr>
          <w:rFonts w:ascii="Articulat CF Bold" w:hAnsi="Articulat CF Bold" w:cs="Aptos"/>
          <w:sz w:val="20"/>
          <w:szCs w:val="20"/>
          <w:lang w:val="pt-BR"/>
        </w:rPr>
        <w:t>, plus</w:t>
      </w:r>
      <w:r w:rsidRPr="003623C7">
        <w:rPr>
          <w:rFonts w:ascii="Cambria" w:hAnsi="Cambria" w:cs="Cambria"/>
          <w:sz w:val="20"/>
          <w:szCs w:val="20"/>
          <w:lang w:val="pt-BR"/>
        </w:rPr>
        <w:t> </w:t>
      </w:r>
      <w:r w:rsidRPr="003623C7">
        <w:rPr>
          <w:rFonts w:ascii="Articulat CF Bold" w:hAnsi="Articulat CF Bold" w:cs="Aptos"/>
          <w:sz w:val="20"/>
          <w:szCs w:val="20"/>
          <w:lang w:val="pt-BR"/>
        </w:rPr>
        <w:t>8 orașe și 28 de sate</w:t>
      </w:r>
      <w:r w:rsidRPr="003623C7">
        <w:rPr>
          <w:rFonts w:ascii="Cambria" w:hAnsi="Cambria" w:cs="Cambria"/>
          <w:sz w:val="20"/>
          <w:szCs w:val="20"/>
          <w:lang w:val="pt-BR"/>
        </w:rPr>
        <w:t> </w:t>
      </w:r>
      <w:r w:rsidRPr="003623C7">
        <w:rPr>
          <w:rFonts w:ascii="Articulat CF Bold" w:hAnsi="Articulat CF Bold" w:cs="Aptos"/>
          <w:sz w:val="20"/>
          <w:szCs w:val="20"/>
          <w:lang w:val="pt-BR"/>
        </w:rPr>
        <w:t>din imediata vecin</w:t>
      </w:r>
      <w:r w:rsidRPr="003623C7">
        <w:rPr>
          <w:rFonts w:ascii="Articulat CF Bold" w:hAnsi="Articulat CF Bold" w:cs="Articulat CF Medium"/>
          <w:sz w:val="20"/>
          <w:szCs w:val="20"/>
          <w:lang w:val="pt-BR"/>
        </w:rPr>
        <w:t>ă</w:t>
      </w:r>
      <w:r w:rsidRPr="003623C7">
        <w:rPr>
          <w:rFonts w:ascii="Articulat CF Bold" w:hAnsi="Articulat CF Bold" w:cs="Aptos"/>
          <w:sz w:val="20"/>
          <w:szCs w:val="20"/>
          <w:lang w:val="pt-BR"/>
        </w:rPr>
        <w:t>tate (suburbii) ale ora</w:t>
      </w:r>
      <w:r w:rsidRPr="003623C7">
        <w:rPr>
          <w:rFonts w:ascii="Articulat CF Bold" w:hAnsi="Articulat CF Bold" w:cs="Articulat CF Medium"/>
          <w:sz w:val="20"/>
          <w:szCs w:val="20"/>
          <w:lang w:val="pt-BR"/>
        </w:rPr>
        <w:t>ș</w:t>
      </w:r>
      <w:r w:rsidRPr="003623C7">
        <w:rPr>
          <w:rFonts w:ascii="Articulat CF Bold" w:hAnsi="Articulat CF Bold" w:cs="Aptos"/>
          <w:sz w:val="20"/>
          <w:szCs w:val="20"/>
          <w:lang w:val="pt-BR"/>
        </w:rPr>
        <w:t>ului</w:t>
      </w:r>
      <w:r w:rsidRPr="003623C7">
        <w:rPr>
          <w:rFonts w:ascii="Articulat CF Medium" w:hAnsi="Articulat CF Medium" w:cs="Aptos"/>
          <w:sz w:val="20"/>
          <w:szCs w:val="20"/>
          <w:lang w:val="pt-BR"/>
        </w:rPr>
        <w:t>, cu o suprafa</w:t>
      </w:r>
      <w:r w:rsidRPr="003623C7">
        <w:rPr>
          <w:rFonts w:ascii="Articulat CF Medium" w:hAnsi="Articulat CF Medium" w:cs="Articulat CF Medium"/>
          <w:sz w:val="20"/>
          <w:szCs w:val="20"/>
          <w:lang w:val="pt-BR"/>
        </w:rPr>
        <w:t>ță</w:t>
      </w:r>
      <w:r w:rsidRPr="003623C7">
        <w:rPr>
          <w:rFonts w:ascii="Articulat CF Medium" w:hAnsi="Articulat CF Medium" w:cs="Aptos"/>
          <w:sz w:val="20"/>
          <w:szCs w:val="20"/>
          <w:lang w:val="pt-BR"/>
        </w:rPr>
        <w:t xml:space="preserve"> total</w:t>
      </w:r>
      <w:r w:rsidRPr="003623C7">
        <w:rPr>
          <w:rFonts w:ascii="Articulat CF Medium" w:hAnsi="Articulat CF Medium" w:cs="Articulat CF Medium"/>
          <w:sz w:val="20"/>
          <w:szCs w:val="20"/>
          <w:lang w:val="pt-BR"/>
        </w:rPr>
        <w:t>ă</w:t>
      </w:r>
      <w:r w:rsidRPr="003623C7">
        <w:rPr>
          <w:rFonts w:ascii="Articulat CF Medium" w:hAnsi="Articulat CF Medium" w:cs="Aptos"/>
          <w:sz w:val="20"/>
          <w:szCs w:val="20"/>
          <w:lang w:val="pt-BR"/>
        </w:rPr>
        <w:t xml:space="preserve"> de 572 km</w:t>
      </w:r>
      <w:r w:rsidRPr="003623C7">
        <w:rPr>
          <w:rFonts w:ascii="Articulat CF Medium" w:hAnsi="Articulat CF Medium" w:cs="Articulat CF Medium"/>
          <w:sz w:val="20"/>
          <w:szCs w:val="20"/>
          <w:lang w:val="pt-BR"/>
        </w:rPr>
        <w:t>²</w:t>
      </w:r>
      <w:r w:rsidRPr="003623C7">
        <w:rPr>
          <w:rFonts w:ascii="Articulat CF Medium" w:hAnsi="Articulat CF Medium" w:cs="Aptos"/>
          <w:sz w:val="20"/>
          <w:szCs w:val="20"/>
          <w:lang w:val="pt-BR"/>
        </w:rPr>
        <w:t>.</w:t>
      </w:r>
    </w:p>
    <w:p w14:paraId="0C1E227A" w14:textId="2A593811" w:rsidR="003623C7" w:rsidRPr="003623C7" w:rsidRDefault="003623C7" w:rsidP="003623C7">
      <w:pPr>
        <w:spacing w:after="120"/>
        <w:jc w:val="both"/>
        <w:rPr>
          <w:rFonts w:ascii="Articulat CF Medium" w:hAnsi="Articulat CF Medium" w:cs="Aptos"/>
          <w:sz w:val="20"/>
          <w:szCs w:val="20"/>
          <w:lang w:val="pt-BR"/>
        </w:rPr>
      </w:pPr>
      <w:r w:rsidRPr="003623C7">
        <w:rPr>
          <w:rFonts w:ascii="Articulat CF Medium" w:hAnsi="Articulat CF Medium" w:cs="Aptos"/>
          <w:sz w:val="20"/>
          <w:szCs w:val="20"/>
          <w:lang w:val="pt-BR"/>
        </w:rPr>
        <w:t>Administrarea publică a municipiului Chișinău se realizează de către</w:t>
      </w:r>
      <w:r w:rsidRPr="003623C7">
        <w:rPr>
          <w:rFonts w:ascii="Cambria" w:hAnsi="Cambria" w:cs="Cambria"/>
          <w:sz w:val="20"/>
          <w:szCs w:val="20"/>
          <w:lang w:val="pt-BR"/>
        </w:rPr>
        <w:t> </w:t>
      </w:r>
      <w:r w:rsidRPr="003623C7">
        <w:rPr>
          <w:rFonts w:ascii="Articulat CF Medium" w:hAnsi="Articulat CF Medium" w:cs="Aptos"/>
          <w:sz w:val="20"/>
          <w:szCs w:val="20"/>
          <w:lang w:val="pt-BR"/>
        </w:rPr>
        <w:t>Consiliul municipal Chișinău, consiliile orășenești și sătești (comunale), ca autorități reprezentative și deliberative, și de către</w:t>
      </w:r>
      <w:r w:rsidRPr="003623C7">
        <w:rPr>
          <w:rFonts w:ascii="Cambria" w:hAnsi="Cambria" w:cs="Cambria"/>
          <w:sz w:val="20"/>
          <w:szCs w:val="20"/>
          <w:lang w:val="pt-BR"/>
        </w:rPr>
        <w:t> </w:t>
      </w:r>
      <w:r w:rsidRPr="003623C7">
        <w:rPr>
          <w:rFonts w:ascii="Articulat CF Medium" w:hAnsi="Articulat CF Medium" w:cs="Aptos"/>
          <w:sz w:val="20"/>
          <w:szCs w:val="20"/>
          <w:lang w:val="pt-BR"/>
        </w:rPr>
        <w:t>Primarul general al municipiului, primarii orașelor, satelor (comunelor), ca autorități reprezentative și executive.</w:t>
      </w:r>
    </w:p>
    <w:p w14:paraId="77872F06" w14:textId="77777777" w:rsidR="003623C7" w:rsidRDefault="003623C7" w:rsidP="009C0375">
      <w:pPr>
        <w:spacing w:after="120"/>
        <w:jc w:val="both"/>
        <w:rPr>
          <w:rFonts w:ascii="Articulat CF Medium" w:hAnsi="Articulat CF Medium" w:cs="Aptos"/>
          <w:sz w:val="20"/>
          <w:szCs w:val="20"/>
          <w:lang w:val="pt-BR"/>
        </w:rPr>
      </w:pPr>
    </w:p>
    <w:p w14:paraId="698428C8" w14:textId="618ED170" w:rsidR="00456013" w:rsidRPr="00456013" w:rsidRDefault="00456013" w:rsidP="009C0375">
      <w:pPr>
        <w:spacing w:after="120"/>
        <w:jc w:val="both"/>
        <w:rPr>
          <w:rFonts w:ascii="Articulat CF Demi Bold" w:hAnsi="Articulat CF Demi Bold" w:cs="Aptos"/>
          <w:sz w:val="18"/>
          <w:szCs w:val="18"/>
          <w:lang w:val="pt-BR"/>
        </w:rPr>
      </w:pPr>
      <w:r w:rsidRPr="000B234B">
        <w:rPr>
          <w:rFonts w:ascii="Articulat CF Demi Bold" w:hAnsi="Articulat CF Demi Bold" w:cs="Aptos"/>
          <w:sz w:val="18"/>
          <w:szCs w:val="18"/>
          <w:lang w:val="pt-BR"/>
        </w:rPr>
        <w:t>Numărul populației cu reședință obișnuită, pe sexe și grupe majore de vârstă, la nivel de unitate administrativ teritorială de nivelul întâi (sat/comună, oraș/municipiu), la începutul anului 2024</w:t>
      </w:r>
    </w:p>
    <w:tbl>
      <w:tblPr>
        <w:tblW w:w="0" w:type="auto"/>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shd w:val="clear" w:color="auto" w:fill="F8F9FA"/>
        <w:tblCellMar>
          <w:top w:w="15" w:type="dxa"/>
          <w:left w:w="15" w:type="dxa"/>
          <w:bottom w:w="15" w:type="dxa"/>
          <w:right w:w="15" w:type="dxa"/>
        </w:tblCellMar>
        <w:tblLook w:val="04A0" w:firstRow="1" w:lastRow="0" w:firstColumn="1" w:lastColumn="0" w:noHBand="0" w:noVBand="1"/>
      </w:tblPr>
      <w:tblGrid>
        <w:gridCol w:w="1525"/>
        <w:gridCol w:w="1156"/>
        <w:gridCol w:w="1252"/>
        <w:gridCol w:w="1263"/>
        <w:gridCol w:w="1368"/>
        <w:gridCol w:w="1533"/>
      </w:tblGrid>
      <w:tr w:rsidR="00456013" w:rsidRPr="0054051A" w14:paraId="27E010A7" w14:textId="77777777" w:rsidTr="00456013">
        <w:trPr>
          <w:tblHeader/>
        </w:trPr>
        <w:tc>
          <w:tcPr>
            <w:tcW w:w="0" w:type="auto"/>
            <w:vMerge w:val="restart"/>
            <w:shd w:val="clear" w:color="auto" w:fill="EAECF0"/>
            <w:tcMar>
              <w:top w:w="48" w:type="dxa"/>
              <w:left w:w="48" w:type="dxa"/>
              <w:bottom w:w="48" w:type="dxa"/>
              <w:right w:w="315" w:type="dxa"/>
            </w:tcMar>
            <w:vAlign w:val="center"/>
            <w:hideMark/>
          </w:tcPr>
          <w:p w14:paraId="18F6ED29" w14:textId="77777777" w:rsidR="00456013" w:rsidRPr="0054051A" w:rsidRDefault="00456013" w:rsidP="006C35F3">
            <w:pPr>
              <w:spacing w:after="120"/>
              <w:jc w:val="both"/>
              <w:rPr>
                <w:rFonts w:ascii="Articulat CF Bold" w:hAnsi="Articulat CF Bold" w:cs="Aptos"/>
                <w:sz w:val="18"/>
                <w:szCs w:val="18"/>
                <w:lang w:val="en-US"/>
              </w:rPr>
            </w:pPr>
            <w:proofErr w:type="spellStart"/>
            <w:r w:rsidRPr="0054051A">
              <w:rPr>
                <w:rFonts w:ascii="Articulat CF Bold" w:hAnsi="Articulat CF Bold" w:cs="Aptos"/>
                <w:sz w:val="18"/>
                <w:szCs w:val="18"/>
                <w:lang w:val="en-US"/>
              </w:rPr>
              <w:t>Recensăminte</w:t>
            </w:r>
            <w:proofErr w:type="spellEnd"/>
          </w:p>
        </w:tc>
        <w:tc>
          <w:tcPr>
            <w:tcW w:w="0" w:type="auto"/>
            <w:gridSpan w:val="2"/>
            <w:shd w:val="clear" w:color="auto" w:fill="EAECF0"/>
            <w:tcMar>
              <w:top w:w="48" w:type="dxa"/>
              <w:left w:w="48" w:type="dxa"/>
              <w:bottom w:w="48" w:type="dxa"/>
              <w:right w:w="48" w:type="dxa"/>
            </w:tcMar>
            <w:vAlign w:val="center"/>
            <w:hideMark/>
          </w:tcPr>
          <w:p w14:paraId="53F4FF75" w14:textId="77777777" w:rsidR="00456013" w:rsidRPr="0054051A" w:rsidRDefault="00456013" w:rsidP="006C35F3">
            <w:pPr>
              <w:spacing w:after="120"/>
              <w:jc w:val="both"/>
              <w:rPr>
                <w:rFonts w:ascii="Articulat CF Bold" w:hAnsi="Articulat CF Bold" w:cs="Aptos"/>
                <w:sz w:val="18"/>
                <w:szCs w:val="18"/>
                <w:lang w:val="en-US"/>
              </w:rPr>
            </w:pPr>
            <w:r w:rsidRPr="0054051A">
              <w:rPr>
                <w:rFonts w:ascii="Articulat CF Bold" w:hAnsi="Articulat CF Bold" w:cs="Aptos"/>
                <w:sz w:val="18"/>
                <w:szCs w:val="18"/>
                <w:lang w:val="en-US"/>
              </w:rPr>
              <w:t>2004</w:t>
            </w:r>
          </w:p>
        </w:tc>
        <w:tc>
          <w:tcPr>
            <w:tcW w:w="2411" w:type="dxa"/>
            <w:gridSpan w:val="2"/>
            <w:shd w:val="clear" w:color="auto" w:fill="EAECF0"/>
            <w:tcMar>
              <w:top w:w="48" w:type="dxa"/>
              <w:left w:w="48" w:type="dxa"/>
              <w:bottom w:w="48" w:type="dxa"/>
              <w:right w:w="48" w:type="dxa"/>
            </w:tcMar>
            <w:vAlign w:val="center"/>
            <w:hideMark/>
          </w:tcPr>
          <w:p w14:paraId="78F902DE" w14:textId="77777777" w:rsidR="00456013" w:rsidRPr="0054051A" w:rsidRDefault="00456013" w:rsidP="006C35F3">
            <w:pPr>
              <w:spacing w:after="120"/>
              <w:jc w:val="both"/>
              <w:rPr>
                <w:rFonts w:ascii="Articulat CF Bold" w:hAnsi="Articulat CF Bold" w:cs="Aptos"/>
                <w:sz w:val="18"/>
                <w:szCs w:val="18"/>
                <w:lang w:val="en-US"/>
              </w:rPr>
            </w:pPr>
            <w:r w:rsidRPr="0054051A">
              <w:rPr>
                <w:rFonts w:ascii="Articulat CF Bold" w:hAnsi="Articulat CF Bold" w:cs="Aptos"/>
                <w:sz w:val="18"/>
                <w:szCs w:val="18"/>
                <w:lang w:val="en-US"/>
              </w:rPr>
              <w:t>2014</w:t>
            </w:r>
          </w:p>
        </w:tc>
        <w:tc>
          <w:tcPr>
            <w:tcW w:w="1533" w:type="dxa"/>
            <w:shd w:val="clear" w:color="auto" w:fill="DEEAF6" w:themeFill="accent5" w:themeFillTint="33"/>
          </w:tcPr>
          <w:p w14:paraId="03EFF6EA" w14:textId="77777777" w:rsidR="00456013" w:rsidRPr="0054051A" w:rsidRDefault="00456013" w:rsidP="006C35F3">
            <w:pPr>
              <w:spacing w:after="120"/>
              <w:jc w:val="both"/>
              <w:rPr>
                <w:rFonts w:ascii="Articulat CF Bold" w:hAnsi="Articulat CF Bold" w:cs="Aptos"/>
                <w:sz w:val="18"/>
                <w:szCs w:val="18"/>
                <w:lang w:val="en-US"/>
              </w:rPr>
            </w:pPr>
            <w:r w:rsidRPr="0054051A">
              <w:rPr>
                <w:rFonts w:ascii="Articulat CF Bold" w:hAnsi="Articulat CF Bold" w:cs="Aptos"/>
                <w:sz w:val="18"/>
                <w:szCs w:val="18"/>
                <w:lang w:val="en-US"/>
              </w:rPr>
              <w:t>2024</w:t>
            </w:r>
          </w:p>
        </w:tc>
      </w:tr>
      <w:tr w:rsidR="00456013" w:rsidRPr="0054051A" w14:paraId="1B6481F5" w14:textId="77777777" w:rsidTr="00456013">
        <w:trPr>
          <w:tblHeader/>
        </w:trPr>
        <w:tc>
          <w:tcPr>
            <w:tcW w:w="0" w:type="auto"/>
            <w:vMerge/>
            <w:shd w:val="clear" w:color="auto" w:fill="F8F9FA"/>
            <w:vAlign w:val="center"/>
            <w:hideMark/>
          </w:tcPr>
          <w:p w14:paraId="59EB9F7F" w14:textId="77777777" w:rsidR="00456013" w:rsidRPr="0054051A" w:rsidRDefault="00456013" w:rsidP="006C35F3">
            <w:pPr>
              <w:spacing w:after="120"/>
              <w:jc w:val="both"/>
              <w:rPr>
                <w:rFonts w:ascii="Articulat CF Bold" w:hAnsi="Articulat CF Bold" w:cs="Aptos"/>
                <w:sz w:val="18"/>
                <w:szCs w:val="18"/>
                <w:lang w:val="en-US"/>
              </w:rPr>
            </w:pPr>
          </w:p>
        </w:tc>
        <w:tc>
          <w:tcPr>
            <w:tcW w:w="0" w:type="auto"/>
            <w:shd w:val="clear" w:color="auto" w:fill="EAECF0"/>
            <w:tcMar>
              <w:top w:w="48" w:type="dxa"/>
              <w:left w:w="48" w:type="dxa"/>
              <w:bottom w:w="48" w:type="dxa"/>
              <w:right w:w="315" w:type="dxa"/>
            </w:tcMar>
            <w:vAlign w:val="center"/>
            <w:hideMark/>
          </w:tcPr>
          <w:p w14:paraId="3F52BA41" w14:textId="77777777" w:rsidR="00456013" w:rsidRPr="0054051A" w:rsidRDefault="00456013" w:rsidP="006C35F3">
            <w:pPr>
              <w:spacing w:after="120"/>
              <w:jc w:val="both"/>
              <w:rPr>
                <w:rFonts w:ascii="Articulat CF Bold" w:hAnsi="Articulat CF Bold" w:cs="Aptos"/>
                <w:sz w:val="18"/>
                <w:szCs w:val="18"/>
                <w:lang w:val="en-US"/>
              </w:rPr>
            </w:pPr>
            <w:proofErr w:type="spellStart"/>
            <w:r w:rsidRPr="0054051A">
              <w:rPr>
                <w:rFonts w:ascii="Articulat CF Bold" w:hAnsi="Articulat CF Bold" w:cs="Aptos"/>
                <w:sz w:val="18"/>
                <w:szCs w:val="18"/>
                <w:lang w:val="en-US"/>
              </w:rPr>
              <w:t>Populație</w:t>
            </w:r>
            <w:proofErr w:type="spellEnd"/>
          </w:p>
        </w:tc>
        <w:tc>
          <w:tcPr>
            <w:tcW w:w="0" w:type="auto"/>
            <w:tcMar>
              <w:top w:w="48" w:type="dxa"/>
              <w:left w:w="48" w:type="dxa"/>
              <w:bottom w:w="48" w:type="dxa"/>
              <w:right w:w="315" w:type="dxa"/>
            </w:tcMar>
            <w:vAlign w:val="center"/>
            <w:hideMark/>
          </w:tcPr>
          <w:p w14:paraId="63C037C3" w14:textId="77777777" w:rsidR="00456013" w:rsidRPr="0054051A" w:rsidRDefault="00456013" w:rsidP="006C35F3">
            <w:pPr>
              <w:spacing w:after="120"/>
              <w:jc w:val="both"/>
              <w:rPr>
                <w:rFonts w:ascii="Articulat CF Bold" w:hAnsi="Articulat CF Bold" w:cs="Aptos"/>
                <w:sz w:val="18"/>
                <w:szCs w:val="18"/>
                <w:lang w:val="en-US"/>
              </w:rPr>
            </w:pPr>
            <w:r w:rsidRPr="0054051A">
              <w:rPr>
                <w:rFonts w:ascii="Articulat CF Bold" w:hAnsi="Articulat CF Bold" w:cs="Aptos"/>
                <w:sz w:val="18"/>
                <w:szCs w:val="18"/>
                <w:lang w:val="en-US"/>
              </w:rPr>
              <w:t>% din total</w:t>
            </w:r>
          </w:p>
        </w:tc>
        <w:tc>
          <w:tcPr>
            <w:tcW w:w="0" w:type="auto"/>
            <w:shd w:val="clear" w:color="auto" w:fill="EAECF0"/>
            <w:tcMar>
              <w:top w:w="48" w:type="dxa"/>
              <w:left w:w="48" w:type="dxa"/>
              <w:bottom w:w="48" w:type="dxa"/>
              <w:right w:w="315" w:type="dxa"/>
            </w:tcMar>
            <w:vAlign w:val="center"/>
            <w:hideMark/>
          </w:tcPr>
          <w:p w14:paraId="6028201C" w14:textId="77777777" w:rsidR="00456013" w:rsidRPr="0054051A" w:rsidRDefault="00456013" w:rsidP="006C35F3">
            <w:pPr>
              <w:spacing w:after="120"/>
              <w:jc w:val="both"/>
              <w:rPr>
                <w:rFonts w:ascii="Articulat CF Bold" w:hAnsi="Articulat CF Bold" w:cs="Aptos"/>
                <w:sz w:val="18"/>
                <w:szCs w:val="18"/>
                <w:lang w:val="en-US"/>
              </w:rPr>
            </w:pPr>
            <w:proofErr w:type="spellStart"/>
            <w:r w:rsidRPr="0054051A">
              <w:rPr>
                <w:rFonts w:ascii="Articulat CF Bold" w:hAnsi="Articulat CF Bold" w:cs="Aptos"/>
                <w:sz w:val="18"/>
                <w:szCs w:val="18"/>
                <w:lang w:val="en-US"/>
              </w:rPr>
              <w:t>Populație</w:t>
            </w:r>
            <w:proofErr w:type="spellEnd"/>
          </w:p>
        </w:tc>
        <w:tc>
          <w:tcPr>
            <w:tcW w:w="1147" w:type="dxa"/>
            <w:tcMar>
              <w:top w:w="48" w:type="dxa"/>
              <w:left w:w="48" w:type="dxa"/>
              <w:bottom w:w="48" w:type="dxa"/>
              <w:right w:w="315" w:type="dxa"/>
            </w:tcMar>
            <w:vAlign w:val="center"/>
            <w:hideMark/>
          </w:tcPr>
          <w:p w14:paraId="7E64BE11" w14:textId="77777777" w:rsidR="00456013" w:rsidRPr="0054051A" w:rsidRDefault="00456013" w:rsidP="006C35F3">
            <w:pPr>
              <w:spacing w:after="120"/>
              <w:jc w:val="both"/>
              <w:rPr>
                <w:rFonts w:ascii="Articulat CF Bold" w:hAnsi="Articulat CF Bold" w:cs="Aptos"/>
                <w:sz w:val="18"/>
                <w:szCs w:val="18"/>
                <w:lang w:val="en-US"/>
              </w:rPr>
            </w:pPr>
            <w:r w:rsidRPr="0054051A">
              <w:rPr>
                <w:rFonts w:ascii="Articulat CF Bold" w:hAnsi="Articulat CF Bold" w:cs="Aptos"/>
                <w:sz w:val="18"/>
                <w:szCs w:val="18"/>
                <w:lang w:val="en-US"/>
              </w:rPr>
              <w:t>% din total</w:t>
            </w:r>
          </w:p>
        </w:tc>
        <w:tc>
          <w:tcPr>
            <w:tcW w:w="1533" w:type="dxa"/>
            <w:shd w:val="clear" w:color="auto" w:fill="DEEAF6" w:themeFill="accent5" w:themeFillTint="33"/>
            <w:vAlign w:val="center"/>
          </w:tcPr>
          <w:p w14:paraId="79DC8197" w14:textId="77777777" w:rsidR="00456013" w:rsidRPr="0054051A" w:rsidRDefault="00456013" w:rsidP="006C35F3">
            <w:pPr>
              <w:spacing w:after="120"/>
              <w:rPr>
                <w:rFonts w:ascii="Articulat CF Bold" w:hAnsi="Articulat CF Bold" w:cs="Aptos"/>
                <w:sz w:val="18"/>
                <w:szCs w:val="18"/>
                <w:lang w:val="en-US"/>
              </w:rPr>
            </w:pPr>
            <w:proofErr w:type="spellStart"/>
            <w:r w:rsidRPr="0054051A">
              <w:rPr>
                <w:rFonts w:ascii="Articulat CF Bold" w:hAnsi="Articulat CF Bold" w:cs="Aptos"/>
                <w:sz w:val="18"/>
                <w:szCs w:val="18"/>
                <w:lang w:val="en-US"/>
              </w:rPr>
              <w:t>Populație</w:t>
            </w:r>
            <w:proofErr w:type="spellEnd"/>
          </w:p>
        </w:tc>
      </w:tr>
      <w:tr w:rsidR="00456013" w:rsidRPr="0054051A" w14:paraId="15C31E7B" w14:textId="77777777" w:rsidTr="00456013">
        <w:trPr>
          <w:tblHeader/>
        </w:trPr>
        <w:tc>
          <w:tcPr>
            <w:tcW w:w="6563" w:type="dxa"/>
            <w:gridSpan w:val="5"/>
            <w:shd w:val="clear" w:color="auto" w:fill="EAECF0"/>
            <w:tcMar>
              <w:top w:w="48" w:type="dxa"/>
              <w:left w:w="48" w:type="dxa"/>
              <w:bottom w:w="48" w:type="dxa"/>
              <w:right w:w="48" w:type="dxa"/>
            </w:tcMar>
            <w:vAlign w:val="center"/>
            <w:hideMark/>
          </w:tcPr>
          <w:p w14:paraId="79DA5078" w14:textId="77777777" w:rsidR="00456013" w:rsidRPr="0054051A" w:rsidRDefault="00456013" w:rsidP="006C35F3">
            <w:pPr>
              <w:spacing w:after="120"/>
              <w:jc w:val="both"/>
              <w:rPr>
                <w:rFonts w:ascii="Articulat CF Bold" w:hAnsi="Articulat CF Bold" w:cs="Aptos"/>
                <w:sz w:val="18"/>
                <w:szCs w:val="18"/>
                <w:lang w:val="en-US"/>
              </w:rPr>
            </w:pPr>
            <w:proofErr w:type="spellStart"/>
            <w:r w:rsidRPr="0054051A">
              <w:rPr>
                <w:rFonts w:ascii="Articulat CF Bold" w:hAnsi="Articulat CF Bold" w:cs="Aptos"/>
                <w:sz w:val="18"/>
                <w:szCs w:val="18"/>
                <w:lang w:val="en-US"/>
              </w:rPr>
              <w:t>Orașe</w:t>
            </w:r>
            <w:proofErr w:type="spellEnd"/>
          </w:p>
        </w:tc>
        <w:tc>
          <w:tcPr>
            <w:tcW w:w="1533" w:type="dxa"/>
            <w:shd w:val="clear" w:color="auto" w:fill="DEEAF6" w:themeFill="accent5" w:themeFillTint="33"/>
          </w:tcPr>
          <w:p w14:paraId="474DFBD6" w14:textId="77777777" w:rsidR="00456013" w:rsidRPr="0054051A" w:rsidRDefault="00456013" w:rsidP="006C35F3">
            <w:pPr>
              <w:spacing w:after="120"/>
              <w:jc w:val="both"/>
              <w:rPr>
                <w:rFonts w:ascii="Articulat CF Bold" w:hAnsi="Articulat CF Bold" w:cs="Aptos"/>
                <w:sz w:val="18"/>
                <w:szCs w:val="18"/>
                <w:lang w:val="en-US"/>
              </w:rPr>
            </w:pPr>
          </w:p>
        </w:tc>
      </w:tr>
      <w:tr w:rsidR="00456013" w:rsidRPr="0054051A" w14:paraId="45754E00" w14:textId="77777777" w:rsidTr="00456013">
        <w:tc>
          <w:tcPr>
            <w:tcW w:w="0" w:type="auto"/>
            <w:tcMar>
              <w:top w:w="48" w:type="dxa"/>
              <w:left w:w="48" w:type="dxa"/>
              <w:bottom w:w="48" w:type="dxa"/>
              <w:right w:w="48" w:type="dxa"/>
            </w:tcMar>
            <w:vAlign w:val="center"/>
            <w:hideMark/>
          </w:tcPr>
          <w:p w14:paraId="79751113" w14:textId="77777777" w:rsidR="00456013" w:rsidRPr="0054051A" w:rsidRDefault="00456013" w:rsidP="006C35F3">
            <w:pPr>
              <w:spacing w:after="120"/>
              <w:jc w:val="both"/>
              <w:rPr>
                <w:rFonts w:ascii="Articulat CF Demi Bold" w:hAnsi="Articulat CF Demi Bold" w:cs="Aptos"/>
                <w:sz w:val="18"/>
                <w:szCs w:val="18"/>
                <w:lang w:val="en-US"/>
              </w:rPr>
            </w:pPr>
            <w:r w:rsidRPr="0054051A">
              <w:rPr>
                <w:rFonts w:ascii="Articulat CF Demi Bold" w:hAnsi="Articulat CF Demi Bold" w:cs="Aptos"/>
                <w:sz w:val="18"/>
                <w:szCs w:val="18"/>
                <w:lang w:val="en-US"/>
              </w:rPr>
              <w:t>Chișinău</w:t>
            </w:r>
          </w:p>
        </w:tc>
        <w:tc>
          <w:tcPr>
            <w:tcW w:w="0" w:type="auto"/>
            <w:tcMar>
              <w:top w:w="48" w:type="dxa"/>
              <w:left w:w="48" w:type="dxa"/>
              <w:bottom w:w="48" w:type="dxa"/>
              <w:right w:w="48" w:type="dxa"/>
            </w:tcMar>
            <w:vAlign w:val="center"/>
            <w:hideMark/>
          </w:tcPr>
          <w:p w14:paraId="1B1CEF2E"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589.446</w:t>
            </w:r>
          </w:p>
        </w:tc>
        <w:tc>
          <w:tcPr>
            <w:tcW w:w="0" w:type="auto"/>
            <w:tcMar>
              <w:top w:w="48" w:type="dxa"/>
              <w:left w:w="48" w:type="dxa"/>
              <w:bottom w:w="48" w:type="dxa"/>
              <w:right w:w="48" w:type="dxa"/>
            </w:tcMar>
            <w:vAlign w:val="center"/>
            <w:hideMark/>
          </w:tcPr>
          <w:p w14:paraId="40107321"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82,76%</w:t>
            </w:r>
          </w:p>
        </w:tc>
        <w:tc>
          <w:tcPr>
            <w:tcW w:w="0" w:type="auto"/>
            <w:tcMar>
              <w:top w:w="48" w:type="dxa"/>
              <w:left w:w="48" w:type="dxa"/>
              <w:bottom w:w="48" w:type="dxa"/>
              <w:right w:w="48" w:type="dxa"/>
            </w:tcMar>
            <w:vAlign w:val="center"/>
            <w:hideMark/>
          </w:tcPr>
          <w:p w14:paraId="521D9466"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551.370</w:t>
            </w:r>
          </w:p>
        </w:tc>
        <w:tc>
          <w:tcPr>
            <w:tcW w:w="1147" w:type="dxa"/>
            <w:tcMar>
              <w:top w:w="48" w:type="dxa"/>
              <w:left w:w="48" w:type="dxa"/>
              <w:bottom w:w="48" w:type="dxa"/>
              <w:right w:w="48" w:type="dxa"/>
            </w:tcMar>
            <w:vAlign w:val="center"/>
          </w:tcPr>
          <w:p w14:paraId="53D2FDF9" w14:textId="77777777" w:rsidR="00456013" w:rsidRPr="0054051A" w:rsidRDefault="00456013" w:rsidP="006C35F3">
            <w:pPr>
              <w:spacing w:after="120"/>
              <w:jc w:val="both"/>
              <w:rPr>
                <w:rFonts w:ascii="Articulat CF Normal" w:hAnsi="Articulat CF Normal" w:cs="Aptos"/>
                <w:sz w:val="18"/>
                <w:szCs w:val="18"/>
                <w:lang w:val="en-US"/>
              </w:rPr>
            </w:pPr>
          </w:p>
        </w:tc>
        <w:tc>
          <w:tcPr>
            <w:tcW w:w="1533" w:type="dxa"/>
            <w:shd w:val="clear" w:color="auto" w:fill="DEEAF6" w:themeFill="accent5" w:themeFillTint="33"/>
            <w:vAlign w:val="center"/>
          </w:tcPr>
          <w:p w14:paraId="60660907" w14:textId="77777777" w:rsidR="00456013" w:rsidRPr="0054051A" w:rsidRDefault="00456013" w:rsidP="006C35F3">
            <w:pPr>
              <w:spacing w:after="120"/>
              <w:rPr>
                <w:rFonts w:ascii="Articulat CF Normal" w:hAnsi="Articulat CF Normal" w:cs="Aptos"/>
                <w:sz w:val="18"/>
                <w:szCs w:val="18"/>
                <w:lang w:val="en-US"/>
              </w:rPr>
            </w:pPr>
            <w:r w:rsidRPr="0054051A">
              <w:rPr>
                <w:rFonts w:ascii="Articulat CF Normal" w:hAnsi="Articulat CF Normal" w:cs="Aptos"/>
                <w:sz w:val="18"/>
                <w:szCs w:val="18"/>
                <w:lang w:val="en-US"/>
              </w:rPr>
              <w:t>546.644</w:t>
            </w:r>
          </w:p>
        </w:tc>
      </w:tr>
      <w:tr w:rsidR="00456013" w:rsidRPr="0054051A" w14:paraId="0E3A0CEC" w14:textId="77777777" w:rsidTr="00456013">
        <w:tc>
          <w:tcPr>
            <w:tcW w:w="0" w:type="auto"/>
            <w:tcMar>
              <w:top w:w="48" w:type="dxa"/>
              <w:left w:w="48" w:type="dxa"/>
              <w:bottom w:w="48" w:type="dxa"/>
              <w:right w:w="48" w:type="dxa"/>
            </w:tcMar>
            <w:vAlign w:val="center"/>
            <w:hideMark/>
          </w:tcPr>
          <w:p w14:paraId="403E2486" w14:textId="77777777" w:rsidR="00456013" w:rsidRPr="0054051A" w:rsidRDefault="00456013" w:rsidP="006C35F3">
            <w:pPr>
              <w:spacing w:after="120"/>
              <w:jc w:val="both"/>
              <w:rPr>
                <w:rFonts w:ascii="Articulat CF Demi Bold" w:hAnsi="Articulat CF Demi Bold" w:cs="Aptos"/>
                <w:sz w:val="18"/>
                <w:szCs w:val="18"/>
                <w:lang w:val="en-US"/>
              </w:rPr>
            </w:pPr>
            <w:r w:rsidRPr="0054051A">
              <w:rPr>
                <w:rFonts w:ascii="Articulat CF Demi Bold" w:hAnsi="Articulat CF Demi Bold" w:cs="Aptos"/>
                <w:sz w:val="18"/>
                <w:szCs w:val="18"/>
                <w:lang w:val="en-US"/>
              </w:rPr>
              <w:t>Durlești</w:t>
            </w:r>
          </w:p>
        </w:tc>
        <w:tc>
          <w:tcPr>
            <w:tcW w:w="0" w:type="auto"/>
            <w:tcMar>
              <w:top w:w="48" w:type="dxa"/>
              <w:left w:w="48" w:type="dxa"/>
              <w:bottom w:w="48" w:type="dxa"/>
              <w:right w:w="48" w:type="dxa"/>
            </w:tcMar>
            <w:vAlign w:val="center"/>
            <w:hideMark/>
          </w:tcPr>
          <w:p w14:paraId="2B0C104F"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15.394</w:t>
            </w:r>
          </w:p>
        </w:tc>
        <w:tc>
          <w:tcPr>
            <w:tcW w:w="0" w:type="auto"/>
            <w:tcMar>
              <w:top w:w="48" w:type="dxa"/>
              <w:left w:w="48" w:type="dxa"/>
              <w:bottom w:w="48" w:type="dxa"/>
              <w:right w:w="48" w:type="dxa"/>
            </w:tcMar>
            <w:vAlign w:val="center"/>
            <w:hideMark/>
          </w:tcPr>
          <w:p w14:paraId="08DA6232"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2,16%</w:t>
            </w:r>
          </w:p>
        </w:tc>
        <w:tc>
          <w:tcPr>
            <w:tcW w:w="0" w:type="auto"/>
            <w:tcMar>
              <w:top w:w="48" w:type="dxa"/>
              <w:left w:w="48" w:type="dxa"/>
              <w:bottom w:w="48" w:type="dxa"/>
              <w:right w:w="48" w:type="dxa"/>
            </w:tcMar>
            <w:vAlign w:val="center"/>
            <w:hideMark/>
          </w:tcPr>
          <w:p w14:paraId="3CF5D42F"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16.278</w:t>
            </w:r>
          </w:p>
        </w:tc>
        <w:tc>
          <w:tcPr>
            <w:tcW w:w="1147" w:type="dxa"/>
            <w:tcMar>
              <w:top w:w="48" w:type="dxa"/>
              <w:left w:w="48" w:type="dxa"/>
              <w:bottom w:w="48" w:type="dxa"/>
              <w:right w:w="48" w:type="dxa"/>
            </w:tcMar>
            <w:vAlign w:val="center"/>
          </w:tcPr>
          <w:p w14:paraId="3DD9D582" w14:textId="77777777" w:rsidR="00456013" w:rsidRPr="0054051A" w:rsidRDefault="00456013" w:rsidP="006C35F3">
            <w:pPr>
              <w:spacing w:after="120"/>
              <w:jc w:val="both"/>
              <w:rPr>
                <w:rFonts w:ascii="Articulat CF Normal" w:hAnsi="Articulat CF Normal" w:cs="Aptos"/>
                <w:sz w:val="18"/>
                <w:szCs w:val="18"/>
                <w:lang w:val="en-US"/>
              </w:rPr>
            </w:pPr>
          </w:p>
        </w:tc>
        <w:tc>
          <w:tcPr>
            <w:tcW w:w="1533" w:type="dxa"/>
            <w:shd w:val="clear" w:color="auto" w:fill="DEEAF6" w:themeFill="accent5" w:themeFillTint="33"/>
          </w:tcPr>
          <w:p w14:paraId="68E0AC2C"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15.305</w:t>
            </w:r>
          </w:p>
        </w:tc>
      </w:tr>
      <w:tr w:rsidR="00456013" w:rsidRPr="0054051A" w14:paraId="47FE1FCD" w14:textId="77777777" w:rsidTr="00456013">
        <w:tc>
          <w:tcPr>
            <w:tcW w:w="0" w:type="auto"/>
            <w:tcMar>
              <w:top w:w="48" w:type="dxa"/>
              <w:left w:w="48" w:type="dxa"/>
              <w:bottom w:w="48" w:type="dxa"/>
              <w:right w:w="48" w:type="dxa"/>
            </w:tcMar>
            <w:vAlign w:val="center"/>
            <w:hideMark/>
          </w:tcPr>
          <w:p w14:paraId="640E73A7" w14:textId="77777777" w:rsidR="00456013" w:rsidRPr="0054051A" w:rsidRDefault="00456013" w:rsidP="006C35F3">
            <w:pPr>
              <w:spacing w:after="120"/>
              <w:jc w:val="both"/>
              <w:rPr>
                <w:rFonts w:ascii="Articulat CF Demi Bold" w:hAnsi="Articulat CF Demi Bold" w:cs="Aptos"/>
                <w:sz w:val="18"/>
                <w:szCs w:val="18"/>
                <w:lang w:val="en-US"/>
              </w:rPr>
            </w:pPr>
            <w:proofErr w:type="spellStart"/>
            <w:r w:rsidRPr="0054051A">
              <w:rPr>
                <w:rFonts w:ascii="Articulat CF Demi Bold" w:hAnsi="Articulat CF Demi Bold" w:cs="Aptos"/>
                <w:sz w:val="18"/>
                <w:szCs w:val="18"/>
                <w:lang w:val="en-US"/>
              </w:rPr>
              <w:t>Codru</w:t>
            </w:r>
            <w:proofErr w:type="spellEnd"/>
          </w:p>
        </w:tc>
        <w:tc>
          <w:tcPr>
            <w:tcW w:w="0" w:type="auto"/>
            <w:tcMar>
              <w:top w:w="48" w:type="dxa"/>
              <w:left w:w="48" w:type="dxa"/>
              <w:bottom w:w="48" w:type="dxa"/>
              <w:right w:w="48" w:type="dxa"/>
            </w:tcMar>
            <w:vAlign w:val="center"/>
            <w:hideMark/>
          </w:tcPr>
          <w:p w14:paraId="1977B72B"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14.277</w:t>
            </w:r>
          </w:p>
        </w:tc>
        <w:tc>
          <w:tcPr>
            <w:tcW w:w="0" w:type="auto"/>
            <w:tcMar>
              <w:top w:w="48" w:type="dxa"/>
              <w:left w:w="48" w:type="dxa"/>
              <w:bottom w:w="48" w:type="dxa"/>
              <w:right w:w="48" w:type="dxa"/>
            </w:tcMar>
            <w:vAlign w:val="center"/>
            <w:hideMark/>
          </w:tcPr>
          <w:p w14:paraId="20BABCDF"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2,00%</w:t>
            </w:r>
          </w:p>
        </w:tc>
        <w:tc>
          <w:tcPr>
            <w:tcW w:w="0" w:type="auto"/>
            <w:tcMar>
              <w:top w:w="48" w:type="dxa"/>
              <w:left w:w="48" w:type="dxa"/>
              <w:bottom w:w="48" w:type="dxa"/>
              <w:right w:w="48" w:type="dxa"/>
            </w:tcMar>
            <w:vAlign w:val="center"/>
            <w:hideMark/>
          </w:tcPr>
          <w:p w14:paraId="36EC7F18"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15.249</w:t>
            </w:r>
          </w:p>
        </w:tc>
        <w:tc>
          <w:tcPr>
            <w:tcW w:w="1147" w:type="dxa"/>
            <w:tcMar>
              <w:top w:w="48" w:type="dxa"/>
              <w:left w:w="48" w:type="dxa"/>
              <w:bottom w:w="48" w:type="dxa"/>
              <w:right w:w="48" w:type="dxa"/>
            </w:tcMar>
            <w:vAlign w:val="center"/>
          </w:tcPr>
          <w:p w14:paraId="29D48B85" w14:textId="77777777" w:rsidR="00456013" w:rsidRPr="0054051A" w:rsidRDefault="00456013" w:rsidP="006C35F3">
            <w:pPr>
              <w:spacing w:after="120"/>
              <w:jc w:val="both"/>
              <w:rPr>
                <w:rFonts w:ascii="Articulat CF Normal" w:hAnsi="Articulat CF Normal" w:cs="Aptos"/>
                <w:sz w:val="18"/>
                <w:szCs w:val="18"/>
                <w:lang w:val="en-US"/>
              </w:rPr>
            </w:pPr>
          </w:p>
        </w:tc>
        <w:tc>
          <w:tcPr>
            <w:tcW w:w="1533" w:type="dxa"/>
            <w:shd w:val="clear" w:color="auto" w:fill="DEEAF6" w:themeFill="accent5" w:themeFillTint="33"/>
          </w:tcPr>
          <w:p w14:paraId="59F931F3"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15.409</w:t>
            </w:r>
          </w:p>
        </w:tc>
      </w:tr>
      <w:tr w:rsidR="00456013" w:rsidRPr="0054051A" w14:paraId="04B1132B" w14:textId="77777777" w:rsidTr="00456013">
        <w:tc>
          <w:tcPr>
            <w:tcW w:w="0" w:type="auto"/>
            <w:tcMar>
              <w:top w:w="48" w:type="dxa"/>
              <w:left w:w="48" w:type="dxa"/>
              <w:bottom w:w="48" w:type="dxa"/>
              <w:right w:w="48" w:type="dxa"/>
            </w:tcMar>
            <w:vAlign w:val="center"/>
            <w:hideMark/>
          </w:tcPr>
          <w:p w14:paraId="7B16E438" w14:textId="77777777" w:rsidR="00456013" w:rsidRPr="0054051A" w:rsidRDefault="00456013" w:rsidP="006C35F3">
            <w:pPr>
              <w:spacing w:after="120"/>
              <w:jc w:val="both"/>
              <w:rPr>
                <w:rFonts w:ascii="Articulat CF Demi Bold" w:hAnsi="Articulat CF Demi Bold" w:cs="Aptos"/>
                <w:sz w:val="18"/>
                <w:szCs w:val="18"/>
                <w:lang w:val="en-US"/>
              </w:rPr>
            </w:pPr>
            <w:proofErr w:type="spellStart"/>
            <w:r w:rsidRPr="0054051A">
              <w:rPr>
                <w:rFonts w:ascii="Articulat CF Demi Bold" w:hAnsi="Articulat CF Demi Bold" w:cs="Aptos"/>
                <w:sz w:val="18"/>
                <w:szCs w:val="18"/>
                <w:lang w:val="en-US"/>
              </w:rPr>
              <w:lastRenderedPageBreak/>
              <w:t>Cricova</w:t>
            </w:r>
            <w:proofErr w:type="spellEnd"/>
          </w:p>
        </w:tc>
        <w:tc>
          <w:tcPr>
            <w:tcW w:w="0" w:type="auto"/>
            <w:tcMar>
              <w:top w:w="48" w:type="dxa"/>
              <w:left w:w="48" w:type="dxa"/>
              <w:bottom w:w="48" w:type="dxa"/>
              <w:right w:w="48" w:type="dxa"/>
            </w:tcMar>
            <w:vAlign w:val="center"/>
            <w:hideMark/>
          </w:tcPr>
          <w:p w14:paraId="383E3600"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9.878</w:t>
            </w:r>
          </w:p>
        </w:tc>
        <w:tc>
          <w:tcPr>
            <w:tcW w:w="0" w:type="auto"/>
            <w:tcMar>
              <w:top w:w="48" w:type="dxa"/>
              <w:left w:w="48" w:type="dxa"/>
              <w:bottom w:w="48" w:type="dxa"/>
              <w:right w:w="48" w:type="dxa"/>
            </w:tcMar>
            <w:vAlign w:val="center"/>
            <w:hideMark/>
          </w:tcPr>
          <w:p w14:paraId="45AA6901"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1,39%</w:t>
            </w:r>
          </w:p>
        </w:tc>
        <w:tc>
          <w:tcPr>
            <w:tcW w:w="0" w:type="auto"/>
            <w:tcMar>
              <w:top w:w="48" w:type="dxa"/>
              <w:left w:w="48" w:type="dxa"/>
              <w:bottom w:w="48" w:type="dxa"/>
              <w:right w:w="48" w:type="dxa"/>
            </w:tcMar>
            <w:vAlign w:val="center"/>
            <w:hideMark/>
          </w:tcPr>
          <w:p w14:paraId="358B1E63"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10.099</w:t>
            </w:r>
          </w:p>
        </w:tc>
        <w:tc>
          <w:tcPr>
            <w:tcW w:w="1147" w:type="dxa"/>
            <w:tcMar>
              <w:top w:w="48" w:type="dxa"/>
              <w:left w:w="48" w:type="dxa"/>
              <w:bottom w:w="48" w:type="dxa"/>
              <w:right w:w="48" w:type="dxa"/>
            </w:tcMar>
            <w:vAlign w:val="center"/>
          </w:tcPr>
          <w:p w14:paraId="35197955" w14:textId="77777777" w:rsidR="00456013" w:rsidRPr="0054051A" w:rsidRDefault="00456013" w:rsidP="006C35F3">
            <w:pPr>
              <w:spacing w:after="120"/>
              <w:jc w:val="both"/>
              <w:rPr>
                <w:rFonts w:ascii="Articulat CF Normal" w:hAnsi="Articulat CF Normal" w:cs="Aptos"/>
                <w:sz w:val="18"/>
                <w:szCs w:val="18"/>
                <w:lang w:val="en-US"/>
              </w:rPr>
            </w:pPr>
          </w:p>
        </w:tc>
        <w:tc>
          <w:tcPr>
            <w:tcW w:w="1533" w:type="dxa"/>
            <w:shd w:val="clear" w:color="auto" w:fill="DEEAF6" w:themeFill="accent5" w:themeFillTint="33"/>
          </w:tcPr>
          <w:p w14:paraId="2D5082A7"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10.313</w:t>
            </w:r>
          </w:p>
        </w:tc>
      </w:tr>
      <w:tr w:rsidR="00456013" w:rsidRPr="0054051A" w14:paraId="28EE8F5E" w14:textId="77777777" w:rsidTr="00456013">
        <w:tc>
          <w:tcPr>
            <w:tcW w:w="0" w:type="auto"/>
            <w:tcMar>
              <w:top w:w="48" w:type="dxa"/>
              <w:left w:w="48" w:type="dxa"/>
              <w:bottom w:w="48" w:type="dxa"/>
              <w:right w:w="48" w:type="dxa"/>
            </w:tcMar>
            <w:vAlign w:val="center"/>
            <w:hideMark/>
          </w:tcPr>
          <w:p w14:paraId="18390B93" w14:textId="77777777" w:rsidR="00456013" w:rsidRPr="0054051A" w:rsidRDefault="00456013" w:rsidP="006C35F3">
            <w:pPr>
              <w:spacing w:after="120"/>
              <w:jc w:val="both"/>
              <w:rPr>
                <w:rFonts w:ascii="Articulat CF Demi Bold" w:hAnsi="Articulat CF Demi Bold" w:cs="Aptos"/>
                <w:sz w:val="18"/>
                <w:szCs w:val="18"/>
                <w:lang w:val="en-US"/>
              </w:rPr>
            </w:pPr>
            <w:proofErr w:type="spellStart"/>
            <w:r w:rsidRPr="0054051A">
              <w:rPr>
                <w:rFonts w:ascii="Articulat CF Demi Bold" w:hAnsi="Articulat CF Demi Bold" w:cs="Aptos"/>
                <w:sz w:val="18"/>
                <w:szCs w:val="18"/>
                <w:lang w:val="en-US"/>
              </w:rPr>
              <w:t>Sîngera</w:t>
            </w:r>
            <w:proofErr w:type="spellEnd"/>
          </w:p>
        </w:tc>
        <w:tc>
          <w:tcPr>
            <w:tcW w:w="0" w:type="auto"/>
            <w:tcMar>
              <w:top w:w="48" w:type="dxa"/>
              <w:left w:w="48" w:type="dxa"/>
              <w:bottom w:w="48" w:type="dxa"/>
              <w:right w:w="48" w:type="dxa"/>
            </w:tcMar>
            <w:vAlign w:val="center"/>
            <w:hideMark/>
          </w:tcPr>
          <w:p w14:paraId="5F7DCDA8"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7.354</w:t>
            </w:r>
          </w:p>
        </w:tc>
        <w:tc>
          <w:tcPr>
            <w:tcW w:w="0" w:type="auto"/>
            <w:tcMar>
              <w:top w:w="48" w:type="dxa"/>
              <w:left w:w="48" w:type="dxa"/>
              <w:bottom w:w="48" w:type="dxa"/>
              <w:right w:w="48" w:type="dxa"/>
            </w:tcMar>
            <w:vAlign w:val="center"/>
            <w:hideMark/>
          </w:tcPr>
          <w:p w14:paraId="78479C44"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1,03%</w:t>
            </w:r>
          </w:p>
        </w:tc>
        <w:tc>
          <w:tcPr>
            <w:tcW w:w="0" w:type="auto"/>
            <w:tcMar>
              <w:top w:w="48" w:type="dxa"/>
              <w:left w:w="48" w:type="dxa"/>
              <w:bottom w:w="48" w:type="dxa"/>
              <w:right w:w="48" w:type="dxa"/>
            </w:tcMar>
            <w:vAlign w:val="center"/>
            <w:hideMark/>
          </w:tcPr>
          <w:p w14:paraId="6E42CEAB"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9.483</w:t>
            </w:r>
          </w:p>
        </w:tc>
        <w:tc>
          <w:tcPr>
            <w:tcW w:w="1147" w:type="dxa"/>
            <w:tcMar>
              <w:top w:w="48" w:type="dxa"/>
              <w:left w:w="48" w:type="dxa"/>
              <w:bottom w:w="48" w:type="dxa"/>
              <w:right w:w="48" w:type="dxa"/>
            </w:tcMar>
            <w:vAlign w:val="center"/>
          </w:tcPr>
          <w:p w14:paraId="13FF5A9A" w14:textId="77777777" w:rsidR="00456013" w:rsidRPr="0054051A" w:rsidRDefault="00456013" w:rsidP="006C35F3">
            <w:pPr>
              <w:spacing w:after="120"/>
              <w:jc w:val="both"/>
              <w:rPr>
                <w:rFonts w:ascii="Articulat CF Normal" w:hAnsi="Articulat CF Normal" w:cs="Aptos"/>
                <w:sz w:val="18"/>
                <w:szCs w:val="18"/>
                <w:lang w:val="en-US"/>
              </w:rPr>
            </w:pPr>
          </w:p>
        </w:tc>
        <w:tc>
          <w:tcPr>
            <w:tcW w:w="1533" w:type="dxa"/>
            <w:shd w:val="clear" w:color="auto" w:fill="DEEAF6" w:themeFill="accent5" w:themeFillTint="33"/>
          </w:tcPr>
          <w:p w14:paraId="46438FC0"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9.167</w:t>
            </w:r>
          </w:p>
        </w:tc>
      </w:tr>
      <w:tr w:rsidR="00456013" w:rsidRPr="0054051A" w14:paraId="339CC11A" w14:textId="77777777" w:rsidTr="00456013">
        <w:tc>
          <w:tcPr>
            <w:tcW w:w="0" w:type="auto"/>
            <w:tcMar>
              <w:top w:w="48" w:type="dxa"/>
              <w:left w:w="48" w:type="dxa"/>
              <w:bottom w:w="48" w:type="dxa"/>
              <w:right w:w="48" w:type="dxa"/>
            </w:tcMar>
            <w:vAlign w:val="center"/>
            <w:hideMark/>
          </w:tcPr>
          <w:p w14:paraId="62FEE216" w14:textId="77777777" w:rsidR="00456013" w:rsidRPr="0054051A" w:rsidRDefault="00456013" w:rsidP="006C35F3">
            <w:pPr>
              <w:spacing w:after="120"/>
              <w:jc w:val="both"/>
              <w:rPr>
                <w:rFonts w:ascii="Articulat CF Demi Bold" w:hAnsi="Articulat CF Demi Bold" w:cs="Aptos"/>
                <w:sz w:val="18"/>
                <w:szCs w:val="18"/>
                <w:lang w:val="en-US"/>
              </w:rPr>
            </w:pPr>
            <w:r w:rsidRPr="0054051A">
              <w:rPr>
                <w:rFonts w:ascii="Articulat CF Demi Bold" w:hAnsi="Articulat CF Demi Bold" w:cs="Aptos"/>
                <w:sz w:val="18"/>
                <w:szCs w:val="18"/>
                <w:lang w:val="en-US"/>
              </w:rPr>
              <w:t xml:space="preserve">Vadul </w:t>
            </w:r>
            <w:proofErr w:type="spellStart"/>
            <w:r w:rsidRPr="0054051A">
              <w:rPr>
                <w:rFonts w:ascii="Articulat CF Demi Bold" w:hAnsi="Articulat CF Demi Bold" w:cs="Aptos"/>
                <w:sz w:val="18"/>
                <w:szCs w:val="18"/>
                <w:lang w:val="en-US"/>
              </w:rPr>
              <w:t>lui</w:t>
            </w:r>
            <w:proofErr w:type="spellEnd"/>
            <w:r w:rsidRPr="0054051A">
              <w:rPr>
                <w:rFonts w:ascii="Articulat CF Demi Bold" w:hAnsi="Articulat CF Demi Bold" w:cs="Aptos"/>
                <w:sz w:val="18"/>
                <w:szCs w:val="18"/>
                <w:lang w:val="en-US"/>
              </w:rPr>
              <w:t xml:space="preserve"> </w:t>
            </w:r>
            <w:proofErr w:type="spellStart"/>
            <w:r w:rsidRPr="0054051A">
              <w:rPr>
                <w:rFonts w:ascii="Articulat CF Demi Bold" w:hAnsi="Articulat CF Demi Bold" w:cs="Aptos"/>
                <w:sz w:val="18"/>
                <w:szCs w:val="18"/>
                <w:lang w:val="en-US"/>
              </w:rPr>
              <w:t>Vodă</w:t>
            </w:r>
            <w:proofErr w:type="spellEnd"/>
          </w:p>
        </w:tc>
        <w:tc>
          <w:tcPr>
            <w:tcW w:w="0" w:type="auto"/>
            <w:tcMar>
              <w:top w:w="48" w:type="dxa"/>
              <w:left w:w="48" w:type="dxa"/>
              <w:bottom w:w="48" w:type="dxa"/>
              <w:right w:w="48" w:type="dxa"/>
            </w:tcMar>
            <w:vAlign w:val="center"/>
            <w:hideMark/>
          </w:tcPr>
          <w:p w14:paraId="67345722"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4.559</w:t>
            </w:r>
          </w:p>
        </w:tc>
        <w:tc>
          <w:tcPr>
            <w:tcW w:w="0" w:type="auto"/>
            <w:tcMar>
              <w:top w:w="48" w:type="dxa"/>
              <w:left w:w="48" w:type="dxa"/>
              <w:bottom w:w="48" w:type="dxa"/>
              <w:right w:w="48" w:type="dxa"/>
            </w:tcMar>
            <w:vAlign w:val="center"/>
            <w:hideMark/>
          </w:tcPr>
          <w:p w14:paraId="5DFF97D4"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0,64%</w:t>
            </w:r>
          </w:p>
        </w:tc>
        <w:tc>
          <w:tcPr>
            <w:tcW w:w="0" w:type="auto"/>
            <w:tcMar>
              <w:top w:w="48" w:type="dxa"/>
              <w:left w:w="48" w:type="dxa"/>
              <w:bottom w:w="48" w:type="dxa"/>
              <w:right w:w="48" w:type="dxa"/>
            </w:tcMar>
            <w:vAlign w:val="center"/>
            <w:hideMark/>
          </w:tcPr>
          <w:p w14:paraId="3170901C"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5.149</w:t>
            </w:r>
          </w:p>
        </w:tc>
        <w:tc>
          <w:tcPr>
            <w:tcW w:w="1147" w:type="dxa"/>
            <w:tcMar>
              <w:top w:w="48" w:type="dxa"/>
              <w:left w:w="48" w:type="dxa"/>
              <w:bottom w:w="48" w:type="dxa"/>
              <w:right w:w="48" w:type="dxa"/>
            </w:tcMar>
            <w:vAlign w:val="center"/>
          </w:tcPr>
          <w:p w14:paraId="465551D2" w14:textId="77777777" w:rsidR="00456013" w:rsidRPr="0054051A" w:rsidRDefault="00456013" w:rsidP="006C35F3">
            <w:pPr>
              <w:spacing w:after="120"/>
              <w:jc w:val="both"/>
              <w:rPr>
                <w:rFonts w:ascii="Articulat CF Normal" w:hAnsi="Articulat CF Normal" w:cs="Aptos"/>
                <w:sz w:val="18"/>
                <w:szCs w:val="18"/>
                <w:lang w:val="en-US"/>
              </w:rPr>
            </w:pPr>
          </w:p>
        </w:tc>
        <w:tc>
          <w:tcPr>
            <w:tcW w:w="1533" w:type="dxa"/>
            <w:shd w:val="clear" w:color="auto" w:fill="DEEAF6" w:themeFill="accent5" w:themeFillTint="33"/>
          </w:tcPr>
          <w:p w14:paraId="5230C259"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4.969</w:t>
            </w:r>
          </w:p>
        </w:tc>
      </w:tr>
      <w:tr w:rsidR="00456013" w:rsidRPr="0054051A" w14:paraId="4AC3A5A2" w14:textId="77777777" w:rsidTr="00456013">
        <w:tc>
          <w:tcPr>
            <w:tcW w:w="0" w:type="auto"/>
            <w:tcMar>
              <w:top w:w="48" w:type="dxa"/>
              <w:left w:w="48" w:type="dxa"/>
              <w:bottom w:w="48" w:type="dxa"/>
              <w:right w:w="48" w:type="dxa"/>
            </w:tcMar>
            <w:vAlign w:val="center"/>
            <w:hideMark/>
          </w:tcPr>
          <w:p w14:paraId="1FA8C416" w14:textId="77777777" w:rsidR="00456013" w:rsidRPr="0054051A" w:rsidRDefault="00456013" w:rsidP="006C35F3">
            <w:pPr>
              <w:spacing w:after="120"/>
              <w:jc w:val="both"/>
              <w:rPr>
                <w:rFonts w:ascii="Articulat CF Demi Bold" w:hAnsi="Articulat CF Demi Bold" w:cs="Aptos"/>
                <w:sz w:val="18"/>
                <w:szCs w:val="18"/>
                <w:lang w:val="en-US"/>
              </w:rPr>
            </w:pPr>
            <w:proofErr w:type="spellStart"/>
            <w:r w:rsidRPr="0054051A">
              <w:rPr>
                <w:rFonts w:ascii="Articulat CF Demi Bold" w:hAnsi="Articulat CF Demi Bold" w:cs="Aptos"/>
                <w:sz w:val="18"/>
                <w:szCs w:val="18"/>
                <w:lang w:val="en-US"/>
              </w:rPr>
              <w:t>Vatra</w:t>
            </w:r>
            <w:proofErr w:type="spellEnd"/>
          </w:p>
        </w:tc>
        <w:tc>
          <w:tcPr>
            <w:tcW w:w="0" w:type="auto"/>
            <w:tcMar>
              <w:top w:w="48" w:type="dxa"/>
              <w:left w:w="48" w:type="dxa"/>
              <w:bottom w:w="48" w:type="dxa"/>
              <w:right w:w="48" w:type="dxa"/>
            </w:tcMar>
            <w:vAlign w:val="center"/>
            <w:hideMark/>
          </w:tcPr>
          <w:p w14:paraId="287737F7"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3.296</w:t>
            </w:r>
          </w:p>
        </w:tc>
        <w:tc>
          <w:tcPr>
            <w:tcW w:w="0" w:type="auto"/>
            <w:tcMar>
              <w:top w:w="48" w:type="dxa"/>
              <w:left w:w="48" w:type="dxa"/>
              <w:bottom w:w="48" w:type="dxa"/>
              <w:right w:w="48" w:type="dxa"/>
            </w:tcMar>
            <w:vAlign w:val="center"/>
            <w:hideMark/>
          </w:tcPr>
          <w:p w14:paraId="00AACC83"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0,46%</w:t>
            </w:r>
          </w:p>
        </w:tc>
        <w:tc>
          <w:tcPr>
            <w:tcW w:w="0" w:type="auto"/>
            <w:tcMar>
              <w:top w:w="48" w:type="dxa"/>
              <w:left w:w="48" w:type="dxa"/>
              <w:bottom w:w="48" w:type="dxa"/>
              <w:right w:w="48" w:type="dxa"/>
            </w:tcMar>
            <w:vAlign w:val="center"/>
            <w:hideMark/>
          </w:tcPr>
          <w:p w14:paraId="33745F89"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3.277</w:t>
            </w:r>
          </w:p>
        </w:tc>
        <w:tc>
          <w:tcPr>
            <w:tcW w:w="1147" w:type="dxa"/>
            <w:tcMar>
              <w:top w:w="48" w:type="dxa"/>
              <w:left w:w="48" w:type="dxa"/>
              <w:bottom w:w="48" w:type="dxa"/>
              <w:right w:w="48" w:type="dxa"/>
            </w:tcMar>
            <w:vAlign w:val="center"/>
          </w:tcPr>
          <w:p w14:paraId="1281C91D" w14:textId="77777777" w:rsidR="00456013" w:rsidRPr="0054051A" w:rsidRDefault="00456013" w:rsidP="006C35F3">
            <w:pPr>
              <w:spacing w:after="120"/>
              <w:jc w:val="both"/>
              <w:rPr>
                <w:rFonts w:ascii="Articulat CF Normal" w:hAnsi="Articulat CF Normal" w:cs="Aptos"/>
                <w:sz w:val="18"/>
                <w:szCs w:val="18"/>
                <w:lang w:val="en-US"/>
              </w:rPr>
            </w:pPr>
          </w:p>
        </w:tc>
        <w:tc>
          <w:tcPr>
            <w:tcW w:w="1533" w:type="dxa"/>
            <w:shd w:val="clear" w:color="auto" w:fill="DEEAF6" w:themeFill="accent5" w:themeFillTint="33"/>
          </w:tcPr>
          <w:p w14:paraId="180D2150"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3.110</w:t>
            </w:r>
          </w:p>
        </w:tc>
      </w:tr>
      <w:tr w:rsidR="00456013" w:rsidRPr="0054051A" w14:paraId="32C85DCB" w14:textId="77777777" w:rsidTr="00456013">
        <w:tc>
          <w:tcPr>
            <w:tcW w:w="0" w:type="auto"/>
            <w:tcMar>
              <w:top w:w="48" w:type="dxa"/>
              <w:left w:w="48" w:type="dxa"/>
              <w:bottom w:w="48" w:type="dxa"/>
              <w:right w:w="48" w:type="dxa"/>
            </w:tcMar>
            <w:vAlign w:val="center"/>
            <w:hideMark/>
          </w:tcPr>
          <w:p w14:paraId="4EB61673" w14:textId="77777777" w:rsidR="00456013" w:rsidRPr="0054051A" w:rsidRDefault="00456013" w:rsidP="006C35F3">
            <w:pPr>
              <w:spacing w:after="120"/>
              <w:jc w:val="both"/>
              <w:rPr>
                <w:rFonts w:ascii="Articulat CF Demi Bold" w:hAnsi="Articulat CF Demi Bold" w:cs="Aptos"/>
                <w:sz w:val="18"/>
                <w:szCs w:val="18"/>
                <w:lang w:val="en-US"/>
              </w:rPr>
            </w:pPr>
            <w:proofErr w:type="spellStart"/>
            <w:r w:rsidRPr="0054051A">
              <w:rPr>
                <w:rFonts w:ascii="Articulat CF Demi Bold" w:hAnsi="Articulat CF Demi Bold" w:cs="Aptos"/>
                <w:sz w:val="18"/>
                <w:szCs w:val="18"/>
                <w:lang w:val="en-US"/>
              </w:rPr>
              <w:t>Stăuceni</w:t>
            </w:r>
            <w:proofErr w:type="spellEnd"/>
          </w:p>
        </w:tc>
        <w:tc>
          <w:tcPr>
            <w:tcW w:w="0" w:type="auto"/>
            <w:tcMar>
              <w:top w:w="48" w:type="dxa"/>
              <w:left w:w="48" w:type="dxa"/>
              <w:bottom w:w="48" w:type="dxa"/>
              <w:right w:w="48" w:type="dxa"/>
            </w:tcMar>
            <w:vAlign w:val="center"/>
            <w:hideMark/>
          </w:tcPr>
          <w:p w14:paraId="3A880CCC"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6.748</w:t>
            </w:r>
          </w:p>
        </w:tc>
        <w:tc>
          <w:tcPr>
            <w:tcW w:w="0" w:type="auto"/>
            <w:tcMar>
              <w:top w:w="48" w:type="dxa"/>
              <w:left w:w="48" w:type="dxa"/>
              <w:bottom w:w="48" w:type="dxa"/>
              <w:right w:w="48" w:type="dxa"/>
            </w:tcMar>
            <w:vAlign w:val="center"/>
            <w:hideMark/>
          </w:tcPr>
          <w:p w14:paraId="105FD1D8"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0,95%</w:t>
            </w:r>
          </w:p>
        </w:tc>
        <w:tc>
          <w:tcPr>
            <w:tcW w:w="0" w:type="auto"/>
            <w:tcMar>
              <w:top w:w="48" w:type="dxa"/>
              <w:left w:w="48" w:type="dxa"/>
              <w:bottom w:w="48" w:type="dxa"/>
              <w:right w:w="48" w:type="dxa"/>
            </w:tcMar>
            <w:vAlign w:val="center"/>
            <w:hideMark/>
          </w:tcPr>
          <w:p w14:paraId="4701F5E1"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8.414</w:t>
            </w:r>
          </w:p>
        </w:tc>
        <w:tc>
          <w:tcPr>
            <w:tcW w:w="1147" w:type="dxa"/>
            <w:tcMar>
              <w:top w:w="48" w:type="dxa"/>
              <w:left w:w="48" w:type="dxa"/>
              <w:bottom w:w="48" w:type="dxa"/>
              <w:right w:w="48" w:type="dxa"/>
            </w:tcMar>
            <w:vAlign w:val="center"/>
          </w:tcPr>
          <w:p w14:paraId="31428B3C" w14:textId="77777777" w:rsidR="00456013" w:rsidRPr="0054051A" w:rsidRDefault="00456013" w:rsidP="006C35F3">
            <w:pPr>
              <w:spacing w:after="120"/>
              <w:jc w:val="both"/>
              <w:rPr>
                <w:rFonts w:ascii="Articulat CF Normal" w:hAnsi="Articulat CF Normal" w:cs="Aptos"/>
                <w:sz w:val="18"/>
                <w:szCs w:val="18"/>
                <w:lang w:val="en-US"/>
              </w:rPr>
            </w:pPr>
          </w:p>
        </w:tc>
        <w:tc>
          <w:tcPr>
            <w:tcW w:w="1533" w:type="dxa"/>
            <w:shd w:val="clear" w:color="auto" w:fill="DEEAF6" w:themeFill="accent5" w:themeFillTint="33"/>
          </w:tcPr>
          <w:p w14:paraId="60E4561C"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8.153</w:t>
            </w:r>
          </w:p>
        </w:tc>
      </w:tr>
      <w:tr w:rsidR="00456013" w:rsidRPr="0054051A" w14:paraId="5914BB30" w14:textId="77777777" w:rsidTr="00456013">
        <w:tc>
          <w:tcPr>
            <w:tcW w:w="6563" w:type="dxa"/>
            <w:gridSpan w:val="5"/>
            <w:shd w:val="clear" w:color="auto" w:fill="EAECF0"/>
            <w:tcMar>
              <w:top w:w="48" w:type="dxa"/>
              <w:left w:w="48" w:type="dxa"/>
              <w:bottom w:w="48" w:type="dxa"/>
              <w:right w:w="48" w:type="dxa"/>
            </w:tcMar>
            <w:vAlign w:val="center"/>
            <w:hideMark/>
          </w:tcPr>
          <w:p w14:paraId="4BC3049F" w14:textId="77777777" w:rsidR="00456013" w:rsidRPr="0054051A" w:rsidRDefault="00456013" w:rsidP="006C35F3">
            <w:pPr>
              <w:spacing w:after="120"/>
              <w:jc w:val="both"/>
              <w:rPr>
                <w:rFonts w:ascii="Articulat CF Bold" w:hAnsi="Articulat CF Bold" w:cs="Aptos"/>
                <w:sz w:val="18"/>
                <w:szCs w:val="18"/>
                <w:lang w:val="en-US"/>
              </w:rPr>
            </w:pPr>
            <w:proofErr w:type="spellStart"/>
            <w:r w:rsidRPr="0054051A">
              <w:rPr>
                <w:rFonts w:ascii="Articulat CF Bold" w:hAnsi="Articulat CF Bold" w:cs="Aptos"/>
                <w:sz w:val="18"/>
                <w:szCs w:val="18"/>
                <w:lang w:val="en-US"/>
              </w:rPr>
              <w:t>Comune</w:t>
            </w:r>
            <w:proofErr w:type="spellEnd"/>
            <w:r w:rsidRPr="0054051A">
              <w:rPr>
                <w:rFonts w:ascii="Articulat CF Bold" w:hAnsi="Articulat CF Bold" w:cs="Aptos"/>
                <w:sz w:val="18"/>
                <w:szCs w:val="18"/>
                <w:lang w:val="en-US"/>
              </w:rPr>
              <w:t xml:space="preserve"> / sate</w:t>
            </w:r>
          </w:p>
        </w:tc>
        <w:tc>
          <w:tcPr>
            <w:tcW w:w="1533" w:type="dxa"/>
            <w:shd w:val="clear" w:color="auto" w:fill="DEEAF6" w:themeFill="accent5" w:themeFillTint="33"/>
          </w:tcPr>
          <w:p w14:paraId="1395135E" w14:textId="77777777" w:rsidR="00456013" w:rsidRPr="0054051A" w:rsidRDefault="00456013" w:rsidP="006C35F3">
            <w:pPr>
              <w:spacing w:after="120"/>
              <w:jc w:val="both"/>
              <w:rPr>
                <w:rFonts w:ascii="Articulat CF Bold" w:hAnsi="Articulat CF Bold" w:cs="Aptos"/>
                <w:sz w:val="18"/>
                <w:szCs w:val="18"/>
                <w:lang w:val="en-US"/>
              </w:rPr>
            </w:pPr>
          </w:p>
        </w:tc>
      </w:tr>
      <w:tr w:rsidR="00456013" w:rsidRPr="0054051A" w14:paraId="52C648B0" w14:textId="77777777" w:rsidTr="00456013">
        <w:tc>
          <w:tcPr>
            <w:tcW w:w="0" w:type="auto"/>
            <w:tcMar>
              <w:top w:w="48" w:type="dxa"/>
              <w:left w:w="48" w:type="dxa"/>
              <w:bottom w:w="48" w:type="dxa"/>
              <w:right w:w="48" w:type="dxa"/>
            </w:tcMar>
            <w:vAlign w:val="center"/>
            <w:hideMark/>
          </w:tcPr>
          <w:p w14:paraId="0B5E0991" w14:textId="77777777" w:rsidR="00456013" w:rsidRPr="0054051A" w:rsidRDefault="00456013" w:rsidP="006C35F3">
            <w:pPr>
              <w:spacing w:after="120"/>
              <w:jc w:val="both"/>
              <w:rPr>
                <w:rFonts w:ascii="Articulat CF Demi Bold" w:hAnsi="Articulat CF Demi Bold" w:cs="Aptos"/>
                <w:sz w:val="18"/>
                <w:szCs w:val="18"/>
                <w:lang w:val="en-US"/>
              </w:rPr>
            </w:pPr>
            <w:proofErr w:type="spellStart"/>
            <w:r w:rsidRPr="0054051A">
              <w:rPr>
                <w:rFonts w:ascii="Articulat CF Demi Bold" w:hAnsi="Articulat CF Demi Bold" w:cs="Aptos"/>
                <w:sz w:val="18"/>
                <w:szCs w:val="18"/>
                <w:lang w:val="en-US"/>
              </w:rPr>
              <w:t>Trușeni</w:t>
            </w:r>
            <w:proofErr w:type="spellEnd"/>
          </w:p>
        </w:tc>
        <w:tc>
          <w:tcPr>
            <w:tcW w:w="0" w:type="auto"/>
            <w:tcMar>
              <w:top w:w="48" w:type="dxa"/>
              <w:left w:w="48" w:type="dxa"/>
              <w:bottom w:w="48" w:type="dxa"/>
              <w:right w:w="48" w:type="dxa"/>
            </w:tcMar>
            <w:vAlign w:val="center"/>
            <w:hideMark/>
          </w:tcPr>
          <w:p w14:paraId="31A1AD15"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7.952</w:t>
            </w:r>
          </w:p>
        </w:tc>
        <w:tc>
          <w:tcPr>
            <w:tcW w:w="0" w:type="auto"/>
            <w:tcMar>
              <w:top w:w="48" w:type="dxa"/>
              <w:left w:w="48" w:type="dxa"/>
              <w:bottom w:w="48" w:type="dxa"/>
              <w:right w:w="48" w:type="dxa"/>
            </w:tcMar>
            <w:vAlign w:val="center"/>
            <w:hideMark/>
          </w:tcPr>
          <w:p w14:paraId="2279DB51"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1,12%</w:t>
            </w:r>
          </w:p>
        </w:tc>
        <w:tc>
          <w:tcPr>
            <w:tcW w:w="0" w:type="auto"/>
            <w:tcMar>
              <w:top w:w="48" w:type="dxa"/>
              <w:left w:w="48" w:type="dxa"/>
              <w:bottom w:w="48" w:type="dxa"/>
              <w:right w:w="48" w:type="dxa"/>
            </w:tcMar>
            <w:vAlign w:val="center"/>
            <w:hideMark/>
          </w:tcPr>
          <w:p w14:paraId="37DF805A"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9.919</w:t>
            </w:r>
          </w:p>
        </w:tc>
        <w:tc>
          <w:tcPr>
            <w:tcW w:w="1147" w:type="dxa"/>
            <w:tcMar>
              <w:top w:w="48" w:type="dxa"/>
              <w:left w:w="48" w:type="dxa"/>
              <w:bottom w:w="48" w:type="dxa"/>
              <w:right w:w="48" w:type="dxa"/>
            </w:tcMar>
            <w:vAlign w:val="center"/>
          </w:tcPr>
          <w:p w14:paraId="144BD2F1" w14:textId="77777777" w:rsidR="00456013" w:rsidRPr="0054051A" w:rsidRDefault="00456013" w:rsidP="006C35F3">
            <w:pPr>
              <w:spacing w:after="120"/>
              <w:jc w:val="both"/>
              <w:rPr>
                <w:rFonts w:ascii="Articulat CF Normal" w:hAnsi="Articulat CF Normal" w:cs="Aptos"/>
                <w:sz w:val="18"/>
                <w:szCs w:val="18"/>
                <w:lang w:val="en-US"/>
              </w:rPr>
            </w:pPr>
          </w:p>
        </w:tc>
        <w:tc>
          <w:tcPr>
            <w:tcW w:w="1533" w:type="dxa"/>
            <w:shd w:val="clear" w:color="auto" w:fill="DEEAF6" w:themeFill="accent5" w:themeFillTint="33"/>
          </w:tcPr>
          <w:p w14:paraId="3BE81DA6"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9.310</w:t>
            </w:r>
          </w:p>
        </w:tc>
      </w:tr>
      <w:tr w:rsidR="00456013" w:rsidRPr="0054051A" w14:paraId="04F416C1" w14:textId="77777777" w:rsidTr="00456013">
        <w:tc>
          <w:tcPr>
            <w:tcW w:w="0" w:type="auto"/>
            <w:tcMar>
              <w:top w:w="48" w:type="dxa"/>
              <w:left w:w="48" w:type="dxa"/>
              <w:bottom w:w="48" w:type="dxa"/>
              <w:right w:w="48" w:type="dxa"/>
            </w:tcMar>
            <w:vAlign w:val="center"/>
            <w:hideMark/>
          </w:tcPr>
          <w:p w14:paraId="1BDF6A8C" w14:textId="77777777" w:rsidR="00456013" w:rsidRPr="0054051A" w:rsidRDefault="00456013" w:rsidP="006C35F3">
            <w:pPr>
              <w:spacing w:after="120"/>
              <w:jc w:val="both"/>
              <w:rPr>
                <w:rFonts w:ascii="Articulat CF Demi Bold" w:hAnsi="Articulat CF Demi Bold" w:cs="Aptos"/>
                <w:sz w:val="18"/>
                <w:szCs w:val="18"/>
                <w:lang w:val="en-US"/>
              </w:rPr>
            </w:pPr>
            <w:proofErr w:type="spellStart"/>
            <w:r w:rsidRPr="0054051A">
              <w:rPr>
                <w:rFonts w:ascii="Articulat CF Demi Bold" w:hAnsi="Articulat CF Demi Bold" w:cs="Aptos"/>
                <w:sz w:val="18"/>
                <w:szCs w:val="18"/>
                <w:lang w:val="en-US"/>
              </w:rPr>
              <w:t>Băcioi</w:t>
            </w:r>
            <w:proofErr w:type="spellEnd"/>
          </w:p>
        </w:tc>
        <w:tc>
          <w:tcPr>
            <w:tcW w:w="0" w:type="auto"/>
            <w:tcMar>
              <w:top w:w="48" w:type="dxa"/>
              <w:left w:w="48" w:type="dxa"/>
              <w:bottom w:w="48" w:type="dxa"/>
              <w:right w:w="48" w:type="dxa"/>
            </w:tcMar>
            <w:vAlign w:val="center"/>
            <w:hideMark/>
          </w:tcPr>
          <w:p w14:paraId="650731D5"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10.618</w:t>
            </w:r>
          </w:p>
        </w:tc>
        <w:tc>
          <w:tcPr>
            <w:tcW w:w="0" w:type="auto"/>
            <w:tcMar>
              <w:top w:w="48" w:type="dxa"/>
              <w:left w:w="48" w:type="dxa"/>
              <w:bottom w:w="48" w:type="dxa"/>
              <w:right w:w="48" w:type="dxa"/>
            </w:tcMar>
            <w:vAlign w:val="center"/>
            <w:hideMark/>
          </w:tcPr>
          <w:p w14:paraId="600FA253"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1,49%</w:t>
            </w:r>
          </w:p>
        </w:tc>
        <w:tc>
          <w:tcPr>
            <w:tcW w:w="0" w:type="auto"/>
            <w:tcMar>
              <w:top w:w="48" w:type="dxa"/>
              <w:left w:w="48" w:type="dxa"/>
              <w:bottom w:w="48" w:type="dxa"/>
              <w:right w:w="48" w:type="dxa"/>
            </w:tcMar>
            <w:vAlign w:val="center"/>
            <w:hideMark/>
          </w:tcPr>
          <w:p w14:paraId="52D34436"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9.928</w:t>
            </w:r>
          </w:p>
        </w:tc>
        <w:tc>
          <w:tcPr>
            <w:tcW w:w="1147" w:type="dxa"/>
            <w:tcMar>
              <w:top w:w="48" w:type="dxa"/>
              <w:left w:w="48" w:type="dxa"/>
              <w:bottom w:w="48" w:type="dxa"/>
              <w:right w:w="48" w:type="dxa"/>
            </w:tcMar>
            <w:vAlign w:val="center"/>
          </w:tcPr>
          <w:p w14:paraId="0DECA157" w14:textId="77777777" w:rsidR="00456013" w:rsidRPr="0054051A" w:rsidRDefault="00456013" w:rsidP="006C35F3">
            <w:pPr>
              <w:spacing w:after="120"/>
              <w:jc w:val="both"/>
              <w:rPr>
                <w:rFonts w:ascii="Articulat CF Normal" w:hAnsi="Articulat CF Normal" w:cs="Aptos"/>
                <w:sz w:val="18"/>
                <w:szCs w:val="18"/>
                <w:lang w:val="en-US"/>
              </w:rPr>
            </w:pPr>
          </w:p>
        </w:tc>
        <w:tc>
          <w:tcPr>
            <w:tcW w:w="1533" w:type="dxa"/>
            <w:shd w:val="clear" w:color="auto" w:fill="DEEAF6" w:themeFill="accent5" w:themeFillTint="33"/>
          </w:tcPr>
          <w:p w14:paraId="49F6324A"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9.344</w:t>
            </w:r>
          </w:p>
        </w:tc>
      </w:tr>
      <w:tr w:rsidR="00456013" w:rsidRPr="0054051A" w14:paraId="0976A8A9" w14:textId="77777777" w:rsidTr="00456013">
        <w:tc>
          <w:tcPr>
            <w:tcW w:w="0" w:type="auto"/>
            <w:tcMar>
              <w:top w:w="48" w:type="dxa"/>
              <w:left w:w="48" w:type="dxa"/>
              <w:bottom w:w="48" w:type="dxa"/>
              <w:right w:w="48" w:type="dxa"/>
            </w:tcMar>
            <w:vAlign w:val="center"/>
            <w:hideMark/>
          </w:tcPr>
          <w:p w14:paraId="2319A3BC" w14:textId="77777777" w:rsidR="00456013" w:rsidRPr="0054051A" w:rsidRDefault="00456013" w:rsidP="006C35F3">
            <w:pPr>
              <w:spacing w:after="120"/>
              <w:jc w:val="both"/>
              <w:rPr>
                <w:rFonts w:ascii="Articulat CF Demi Bold" w:hAnsi="Articulat CF Demi Bold" w:cs="Aptos"/>
                <w:sz w:val="18"/>
                <w:szCs w:val="18"/>
                <w:lang w:val="en-US"/>
              </w:rPr>
            </w:pPr>
            <w:proofErr w:type="spellStart"/>
            <w:r w:rsidRPr="0054051A">
              <w:rPr>
                <w:rFonts w:ascii="Articulat CF Demi Bold" w:hAnsi="Articulat CF Demi Bold" w:cs="Aptos"/>
                <w:sz w:val="18"/>
                <w:szCs w:val="18"/>
                <w:lang w:val="en-US"/>
              </w:rPr>
              <w:t>Bubuieci</w:t>
            </w:r>
            <w:proofErr w:type="spellEnd"/>
          </w:p>
        </w:tc>
        <w:tc>
          <w:tcPr>
            <w:tcW w:w="0" w:type="auto"/>
            <w:tcMar>
              <w:top w:w="48" w:type="dxa"/>
              <w:left w:w="48" w:type="dxa"/>
              <w:bottom w:w="48" w:type="dxa"/>
              <w:right w:w="48" w:type="dxa"/>
            </w:tcMar>
            <w:vAlign w:val="center"/>
            <w:hideMark/>
          </w:tcPr>
          <w:p w14:paraId="29AB30ED"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6.748</w:t>
            </w:r>
          </w:p>
        </w:tc>
        <w:tc>
          <w:tcPr>
            <w:tcW w:w="0" w:type="auto"/>
            <w:tcMar>
              <w:top w:w="48" w:type="dxa"/>
              <w:left w:w="48" w:type="dxa"/>
              <w:bottom w:w="48" w:type="dxa"/>
              <w:right w:w="48" w:type="dxa"/>
            </w:tcMar>
            <w:vAlign w:val="center"/>
            <w:hideMark/>
          </w:tcPr>
          <w:p w14:paraId="2780AE78"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0,95%</w:t>
            </w:r>
          </w:p>
        </w:tc>
        <w:tc>
          <w:tcPr>
            <w:tcW w:w="0" w:type="auto"/>
            <w:tcMar>
              <w:top w:w="48" w:type="dxa"/>
              <w:left w:w="48" w:type="dxa"/>
              <w:bottom w:w="48" w:type="dxa"/>
              <w:right w:w="48" w:type="dxa"/>
            </w:tcMar>
            <w:vAlign w:val="center"/>
            <w:hideMark/>
          </w:tcPr>
          <w:p w14:paraId="0EB1F82E"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7.796</w:t>
            </w:r>
          </w:p>
        </w:tc>
        <w:tc>
          <w:tcPr>
            <w:tcW w:w="1147" w:type="dxa"/>
            <w:tcMar>
              <w:top w:w="48" w:type="dxa"/>
              <w:left w:w="48" w:type="dxa"/>
              <w:bottom w:w="48" w:type="dxa"/>
              <w:right w:w="48" w:type="dxa"/>
            </w:tcMar>
            <w:vAlign w:val="center"/>
          </w:tcPr>
          <w:p w14:paraId="5C8AB43B" w14:textId="77777777" w:rsidR="00456013" w:rsidRPr="0054051A" w:rsidRDefault="00456013" w:rsidP="006C35F3">
            <w:pPr>
              <w:spacing w:after="120"/>
              <w:jc w:val="both"/>
              <w:rPr>
                <w:rFonts w:ascii="Articulat CF Normal" w:hAnsi="Articulat CF Normal" w:cs="Aptos"/>
                <w:sz w:val="18"/>
                <w:szCs w:val="18"/>
                <w:lang w:val="en-US"/>
              </w:rPr>
            </w:pPr>
          </w:p>
        </w:tc>
        <w:tc>
          <w:tcPr>
            <w:tcW w:w="1533" w:type="dxa"/>
            <w:shd w:val="clear" w:color="auto" w:fill="DEEAF6" w:themeFill="accent5" w:themeFillTint="33"/>
          </w:tcPr>
          <w:p w14:paraId="50312C20"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7.088</w:t>
            </w:r>
          </w:p>
        </w:tc>
      </w:tr>
      <w:tr w:rsidR="00456013" w:rsidRPr="0054051A" w14:paraId="2CDFFDC9" w14:textId="77777777" w:rsidTr="00456013">
        <w:tc>
          <w:tcPr>
            <w:tcW w:w="0" w:type="auto"/>
            <w:tcMar>
              <w:top w:w="48" w:type="dxa"/>
              <w:left w:w="48" w:type="dxa"/>
              <w:bottom w:w="48" w:type="dxa"/>
              <w:right w:w="48" w:type="dxa"/>
            </w:tcMar>
            <w:vAlign w:val="center"/>
            <w:hideMark/>
          </w:tcPr>
          <w:p w14:paraId="2831177D" w14:textId="77777777" w:rsidR="00456013" w:rsidRPr="0054051A" w:rsidRDefault="00456013" w:rsidP="006C35F3">
            <w:pPr>
              <w:spacing w:after="120"/>
              <w:jc w:val="both"/>
              <w:rPr>
                <w:rFonts w:ascii="Articulat CF Demi Bold" w:hAnsi="Articulat CF Demi Bold" w:cs="Aptos"/>
                <w:sz w:val="18"/>
                <w:szCs w:val="18"/>
                <w:lang w:val="en-US"/>
              </w:rPr>
            </w:pPr>
            <w:proofErr w:type="spellStart"/>
            <w:r w:rsidRPr="0054051A">
              <w:rPr>
                <w:rFonts w:ascii="Articulat CF Demi Bold" w:hAnsi="Articulat CF Demi Bold" w:cs="Aptos"/>
                <w:sz w:val="18"/>
                <w:szCs w:val="18"/>
                <w:lang w:val="en-US"/>
              </w:rPr>
              <w:t>Grătiești</w:t>
            </w:r>
            <w:proofErr w:type="spellEnd"/>
          </w:p>
        </w:tc>
        <w:tc>
          <w:tcPr>
            <w:tcW w:w="0" w:type="auto"/>
            <w:tcMar>
              <w:top w:w="48" w:type="dxa"/>
              <w:left w:w="48" w:type="dxa"/>
              <w:bottom w:w="48" w:type="dxa"/>
              <w:right w:w="48" w:type="dxa"/>
            </w:tcMar>
            <w:vAlign w:val="center"/>
            <w:hideMark/>
          </w:tcPr>
          <w:p w14:paraId="7E5EE3CF"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6.242</w:t>
            </w:r>
          </w:p>
        </w:tc>
        <w:tc>
          <w:tcPr>
            <w:tcW w:w="0" w:type="auto"/>
            <w:tcMar>
              <w:top w:w="48" w:type="dxa"/>
              <w:left w:w="48" w:type="dxa"/>
              <w:bottom w:w="48" w:type="dxa"/>
              <w:right w:w="48" w:type="dxa"/>
            </w:tcMar>
            <w:vAlign w:val="center"/>
            <w:hideMark/>
          </w:tcPr>
          <w:p w14:paraId="19566E65"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0,88%</w:t>
            </w:r>
          </w:p>
        </w:tc>
        <w:tc>
          <w:tcPr>
            <w:tcW w:w="0" w:type="auto"/>
            <w:tcMar>
              <w:top w:w="48" w:type="dxa"/>
              <w:left w:w="48" w:type="dxa"/>
              <w:bottom w:w="48" w:type="dxa"/>
              <w:right w:w="48" w:type="dxa"/>
            </w:tcMar>
            <w:vAlign w:val="center"/>
            <w:hideMark/>
          </w:tcPr>
          <w:p w14:paraId="23D5C547"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5.997</w:t>
            </w:r>
          </w:p>
        </w:tc>
        <w:tc>
          <w:tcPr>
            <w:tcW w:w="1147" w:type="dxa"/>
            <w:tcMar>
              <w:top w:w="48" w:type="dxa"/>
              <w:left w:w="48" w:type="dxa"/>
              <w:bottom w:w="48" w:type="dxa"/>
              <w:right w:w="48" w:type="dxa"/>
            </w:tcMar>
            <w:vAlign w:val="center"/>
          </w:tcPr>
          <w:p w14:paraId="5AFDEB31" w14:textId="77777777" w:rsidR="00456013" w:rsidRPr="0054051A" w:rsidRDefault="00456013" w:rsidP="006C35F3">
            <w:pPr>
              <w:spacing w:after="120"/>
              <w:jc w:val="both"/>
              <w:rPr>
                <w:rFonts w:ascii="Articulat CF Normal" w:hAnsi="Articulat CF Normal" w:cs="Aptos"/>
                <w:sz w:val="18"/>
                <w:szCs w:val="18"/>
                <w:lang w:val="en-US"/>
              </w:rPr>
            </w:pPr>
          </w:p>
        </w:tc>
        <w:tc>
          <w:tcPr>
            <w:tcW w:w="1533" w:type="dxa"/>
            <w:shd w:val="clear" w:color="auto" w:fill="DEEAF6" w:themeFill="accent5" w:themeFillTint="33"/>
          </w:tcPr>
          <w:p w14:paraId="5A348BB1"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5.356</w:t>
            </w:r>
          </w:p>
        </w:tc>
      </w:tr>
      <w:tr w:rsidR="00456013" w:rsidRPr="0054051A" w14:paraId="6034DCE8" w14:textId="77777777" w:rsidTr="00456013">
        <w:tc>
          <w:tcPr>
            <w:tcW w:w="0" w:type="auto"/>
            <w:tcMar>
              <w:top w:w="48" w:type="dxa"/>
              <w:left w:w="48" w:type="dxa"/>
              <w:bottom w:w="48" w:type="dxa"/>
              <w:right w:w="48" w:type="dxa"/>
            </w:tcMar>
            <w:vAlign w:val="center"/>
            <w:hideMark/>
          </w:tcPr>
          <w:p w14:paraId="2817E4DC" w14:textId="77777777" w:rsidR="00456013" w:rsidRPr="0054051A" w:rsidRDefault="00456013" w:rsidP="006C35F3">
            <w:pPr>
              <w:spacing w:after="120"/>
              <w:jc w:val="both"/>
              <w:rPr>
                <w:rFonts w:ascii="Articulat CF Demi Bold" w:hAnsi="Articulat CF Demi Bold" w:cs="Aptos"/>
                <w:sz w:val="18"/>
                <w:szCs w:val="18"/>
                <w:lang w:val="en-US"/>
              </w:rPr>
            </w:pPr>
            <w:proofErr w:type="spellStart"/>
            <w:r w:rsidRPr="0054051A">
              <w:rPr>
                <w:rFonts w:ascii="Articulat CF Demi Bold" w:hAnsi="Articulat CF Demi Bold" w:cs="Aptos"/>
                <w:sz w:val="18"/>
                <w:szCs w:val="18"/>
                <w:lang w:val="en-US"/>
              </w:rPr>
              <w:t>Ciorescu</w:t>
            </w:r>
            <w:proofErr w:type="spellEnd"/>
          </w:p>
        </w:tc>
        <w:tc>
          <w:tcPr>
            <w:tcW w:w="0" w:type="auto"/>
            <w:tcMar>
              <w:top w:w="48" w:type="dxa"/>
              <w:left w:w="48" w:type="dxa"/>
              <w:bottom w:w="48" w:type="dxa"/>
              <w:right w:w="48" w:type="dxa"/>
            </w:tcMar>
            <w:vAlign w:val="center"/>
            <w:hideMark/>
          </w:tcPr>
          <w:p w14:paraId="37B3816C"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7.096</w:t>
            </w:r>
          </w:p>
        </w:tc>
        <w:tc>
          <w:tcPr>
            <w:tcW w:w="0" w:type="auto"/>
            <w:tcMar>
              <w:top w:w="48" w:type="dxa"/>
              <w:left w:w="48" w:type="dxa"/>
              <w:bottom w:w="48" w:type="dxa"/>
              <w:right w:w="48" w:type="dxa"/>
            </w:tcMar>
            <w:vAlign w:val="center"/>
            <w:hideMark/>
          </w:tcPr>
          <w:p w14:paraId="7C78DA3B"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1,00%</w:t>
            </w:r>
          </w:p>
        </w:tc>
        <w:tc>
          <w:tcPr>
            <w:tcW w:w="0" w:type="auto"/>
            <w:tcMar>
              <w:top w:w="48" w:type="dxa"/>
              <w:left w:w="48" w:type="dxa"/>
              <w:bottom w:w="48" w:type="dxa"/>
              <w:right w:w="48" w:type="dxa"/>
            </w:tcMar>
            <w:vAlign w:val="center"/>
            <w:hideMark/>
          </w:tcPr>
          <w:p w14:paraId="43590D02"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5.810</w:t>
            </w:r>
          </w:p>
        </w:tc>
        <w:tc>
          <w:tcPr>
            <w:tcW w:w="1147" w:type="dxa"/>
            <w:tcMar>
              <w:top w:w="48" w:type="dxa"/>
              <w:left w:w="48" w:type="dxa"/>
              <w:bottom w:w="48" w:type="dxa"/>
              <w:right w:w="48" w:type="dxa"/>
            </w:tcMar>
            <w:vAlign w:val="center"/>
          </w:tcPr>
          <w:p w14:paraId="4A54DE11" w14:textId="77777777" w:rsidR="00456013" w:rsidRPr="0054051A" w:rsidRDefault="00456013" w:rsidP="006C35F3">
            <w:pPr>
              <w:spacing w:after="120"/>
              <w:jc w:val="both"/>
              <w:rPr>
                <w:rFonts w:ascii="Articulat CF Normal" w:hAnsi="Articulat CF Normal" w:cs="Aptos"/>
                <w:sz w:val="18"/>
                <w:szCs w:val="18"/>
                <w:lang w:val="en-US"/>
              </w:rPr>
            </w:pPr>
          </w:p>
        </w:tc>
        <w:tc>
          <w:tcPr>
            <w:tcW w:w="1533" w:type="dxa"/>
            <w:shd w:val="clear" w:color="auto" w:fill="DEEAF6" w:themeFill="accent5" w:themeFillTint="33"/>
          </w:tcPr>
          <w:p w14:paraId="34D811EF"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5.195</w:t>
            </w:r>
          </w:p>
        </w:tc>
      </w:tr>
      <w:tr w:rsidR="00456013" w:rsidRPr="0054051A" w14:paraId="221C9CF8" w14:textId="77777777" w:rsidTr="00456013">
        <w:tc>
          <w:tcPr>
            <w:tcW w:w="0" w:type="auto"/>
            <w:tcMar>
              <w:top w:w="48" w:type="dxa"/>
              <w:left w:w="48" w:type="dxa"/>
              <w:bottom w:w="48" w:type="dxa"/>
              <w:right w:w="48" w:type="dxa"/>
            </w:tcMar>
            <w:vAlign w:val="center"/>
            <w:hideMark/>
          </w:tcPr>
          <w:p w14:paraId="670B9D60" w14:textId="77777777" w:rsidR="00456013" w:rsidRPr="0054051A" w:rsidRDefault="00456013" w:rsidP="006C35F3">
            <w:pPr>
              <w:spacing w:after="120"/>
              <w:jc w:val="both"/>
              <w:rPr>
                <w:rFonts w:ascii="Articulat CF Demi Bold" w:hAnsi="Articulat CF Demi Bold" w:cs="Aptos"/>
                <w:sz w:val="18"/>
                <w:szCs w:val="18"/>
                <w:lang w:val="en-US"/>
              </w:rPr>
            </w:pPr>
            <w:proofErr w:type="spellStart"/>
            <w:r w:rsidRPr="0054051A">
              <w:rPr>
                <w:rFonts w:ascii="Articulat CF Demi Bold" w:hAnsi="Articulat CF Demi Bold" w:cs="Aptos"/>
                <w:sz w:val="18"/>
                <w:szCs w:val="18"/>
                <w:lang w:val="en-US"/>
              </w:rPr>
              <w:t>Ghidighici</w:t>
            </w:r>
            <w:proofErr w:type="spellEnd"/>
          </w:p>
        </w:tc>
        <w:tc>
          <w:tcPr>
            <w:tcW w:w="0" w:type="auto"/>
            <w:tcMar>
              <w:top w:w="48" w:type="dxa"/>
              <w:left w:w="48" w:type="dxa"/>
              <w:bottom w:w="48" w:type="dxa"/>
              <w:right w:w="48" w:type="dxa"/>
            </w:tcMar>
            <w:vAlign w:val="center"/>
            <w:hideMark/>
          </w:tcPr>
          <w:p w14:paraId="43A157B2"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5.094</w:t>
            </w:r>
          </w:p>
        </w:tc>
        <w:tc>
          <w:tcPr>
            <w:tcW w:w="0" w:type="auto"/>
            <w:tcMar>
              <w:top w:w="48" w:type="dxa"/>
              <w:left w:w="48" w:type="dxa"/>
              <w:bottom w:w="48" w:type="dxa"/>
              <w:right w:w="48" w:type="dxa"/>
            </w:tcMar>
            <w:vAlign w:val="center"/>
            <w:hideMark/>
          </w:tcPr>
          <w:p w14:paraId="1FAE301E"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0,72%</w:t>
            </w:r>
          </w:p>
        </w:tc>
        <w:tc>
          <w:tcPr>
            <w:tcW w:w="0" w:type="auto"/>
            <w:tcMar>
              <w:top w:w="48" w:type="dxa"/>
              <w:left w:w="48" w:type="dxa"/>
              <w:bottom w:w="48" w:type="dxa"/>
              <w:right w:w="48" w:type="dxa"/>
            </w:tcMar>
            <w:vAlign w:val="center"/>
            <w:hideMark/>
          </w:tcPr>
          <w:p w14:paraId="7878AA50"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4.825</w:t>
            </w:r>
          </w:p>
        </w:tc>
        <w:tc>
          <w:tcPr>
            <w:tcW w:w="1147" w:type="dxa"/>
            <w:tcMar>
              <w:top w:w="48" w:type="dxa"/>
              <w:left w:w="48" w:type="dxa"/>
              <w:bottom w:w="48" w:type="dxa"/>
              <w:right w:w="48" w:type="dxa"/>
            </w:tcMar>
            <w:vAlign w:val="center"/>
          </w:tcPr>
          <w:p w14:paraId="482AC0D7" w14:textId="77777777" w:rsidR="00456013" w:rsidRPr="0054051A" w:rsidRDefault="00456013" w:rsidP="006C35F3">
            <w:pPr>
              <w:spacing w:after="120"/>
              <w:jc w:val="both"/>
              <w:rPr>
                <w:rFonts w:ascii="Articulat CF Normal" w:hAnsi="Articulat CF Normal" w:cs="Aptos"/>
                <w:sz w:val="18"/>
                <w:szCs w:val="18"/>
                <w:lang w:val="en-US"/>
              </w:rPr>
            </w:pPr>
          </w:p>
        </w:tc>
        <w:tc>
          <w:tcPr>
            <w:tcW w:w="1533" w:type="dxa"/>
            <w:shd w:val="clear" w:color="auto" w:fill="DEEAF6" w:themeFill="accent5" w:themeFillTint="33"/>
          </w:tcPr>
          <w:p w14:paraId="2B34C2A9"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4.434</w:t>
            </w:r>
          </w:p>
        </w:tc>
      </w:tr>
      <w:tr w:rsidR="00456013" w:rsidRPr="0054051A" w14:paraId="0C81DEDE" w14:textId="77777777" w:rsidTr="00456013">
        <w:tc>
          <w:tcPr>
            <w:tcW w:w="0" w:type="auto"/>
            <w:tcMar>
              <w:top w:w="48" w:type="dxa"/>
              <w:left w:w="48" w:type="dxa"/>
              <w:bottom w:w="48" w:type="dxa"/>
              <w:right w:w="48" w:type="dxa"/>
            </w:tcMar>
            <w:vAlign w:val="center"/>
            <w:hideMark/>
          </w:tcPr>
          <w:p w14:paraId="3EBEAC30" w14:textId="77777777" w:rsidR="00456013" w:rsidRPr="0054051A" w:rsidRDefault="00456013" w:rsidP="006C35F3">
            <w:pPr>
              <w:spacing w:after="120"/>
              <w:jc w:val="both"/>
              <w:rPr>
                <w:rFonts w:ascii="Articulat CF Demi Bold" w:hAnsi="Articulat CF Demi Bold" w:cs="Aptos"/>
                <w:sz w:val="18"/>
                <w:szCs w:val="18"/>
                <w:lang w:val="en-US"/>
              </w:rPr>
            </w:pPr>
            <w:proofErr w:type="spellStart"/>
            <w:r w:rsidRPr="0054051A">
              <w:rPr>
                <w:rFonts w:ascii="Articulat CF Demi Bold" w:hAnsi="Articulat CF Demi Bold" w:cs="Aptos"/>
                <w:sz w:val="18"/>
                <w:szCs w:val="18"/>
                <w:lang w:val="en-US"/>
              </w:rPr>
              <w:t>Budești</w:t>
            </w:r>
            <w:proofErr w:type="spellEnd"/>
          </w:p>
        </w:tc>
        <w:tc>
          <w:tcPr>
            <w:tcW w:w="0" w:type="auto"/>
            <w:tcMar>
              <w:top w:w="48" w:type="dxa"/>
              <w:left w:w="48" w:type="dxa"/>
              <w:bottom w:w="48" w:type="dxa"/>
              <w:right w:w="48" w:type="dxa"/>
            </w:tcMar>
            <w:vAlign w:val="center"/>
            <w:hideMark/>
          </w:tcPr>
          <w:p w14:paraId="33E07BF7"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5.036</w:t>
            </w:r>
          </w:p>
        </w:tc>
        <w:tc>
          <w:tcPr>
            <w:tcW w:w="0" w:type="auto"/>
            <w:tcMar>
              <w:top w:w="48" w:type="dxa"/>
              <w:left w:w="48" w:type="dxa"/>
              <w:bottom w:w="48" w:type="dxa"/>
              <w:right w:w="48" w:type="dxa"/>
            </w:tcMar>
            <w:vAlign w:val="center"/>
            <w:hideMark/>
          </w:tcPr>
          <w:p w14:paraId="460073FE"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0,71%</w:t>
            </w:r>
          </w:p>
        </w:tc>
        <w:tc>
          <w:tcPr>
            <w:tcW w:w="0" w:type="auto"/>
            <w:tcMar>
              <w:top w:w="48" w:type="dxa"/>
              <w:left w:w="48" w:type="dxa"/>
              <w:bottom w:w="48" w:type="dxa"/>
              <w:right w:w="48" w:type="dxa"/>
            </w:tcMar>
            <w:vAlign w:val="center"/>
            <w:hideMark/>
          </w:tcPr>
          <w:p w14:paraId="1A6EB922"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4.437</w:t>
            </w:r>
          </w:p>
        </w:tc>
        <w:tc>
          <w:tcPr>
            <w:tcW w:w="1147" w:type="dxa"/>
            <w:tcMar>
              <w:top w:w="48" w:type="dxa"/>
              <w:left w:w="48" w:type="dxa"/>
              <w:bottom w:w="48" w:type="dxa"/>
              <w:right w:w="48" w:type="dxa"/>
            </w:tcMar>
            <w:vAlign w:val="center"/>
          </w:tcPr>
          <w:p w14:paraId="24C1095F" w14:textId="77777777" w:rsidR="00456013" w:rsidRPr="0054051A" w:rsidRDefault="00456013" w:rsidP="006C35F3">
            <w:pPr>
              <w:spacing w:after="120"/>
              <w:jc w:val="both"/>
              <w:rPr>
                <w:rFonts w:ascii="Articulat CF Normal" w:hAnsi="Articulat CF Normal" w:cs="Aptos"/>
                <w:sz w:val="18"/>
                <w:szCs w:val="18"/>
                <w:lang w:val="en-US"/>
              </w:rPr>
            </w:pPr>
          </w:p>
        </w:tc>
        <w:tc>
          <w:tcPr>
            <w:tcW w:w="1533" w:type="dxa"/>
            <w:shd w:val="clear" w:color="auto" w:fill="DEEAF6" w:themeFill="accent5" w:themeFillTint="33"/>
          </w:tcPr>
          <w:p w14:paraId="1C9147F2"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4.349</w:t>
            </w:r>
          </w:p>
        </w:tc>
      </w:tr>
      <w:tr w:rsidR="00456013" w:rsidRPr="0054051A" w14:paraId="137781C3" w14:textId="77777777" w:rsidTr="00456013">
        <w:tc>
          <w:tcPr>
            <w:tcW w:w="0" w:type="auto"/>
            <w:tcMar>
              <w:top w:w="48" w:type="dxa"/>
              <w:left w:w="48" w:type="dxa"/>
              <w:bottom w:w="48" w:type="dxa"/>
              <w:right w:w="48" w:type="dxa"/>
            </w:tcMar>
            <w:vAlign w:val="center"/>
            <w:hideMark/>
          </w:tcPr>
          <w:p w14:paraId="6D4F96DB" w14:textId="77777777" w:rsidR="00456013" w:rsidRPr="0054051A" w:rsidRDefault="00456013" w:rsidP="006C35F3">
            <w:pPr>
              <w:spacing w:after="120"/>
              <w:jc w:val="both"/>
              <w:rPr>
                <w:rFonts w:ascii="Articulat CF Demi Bold" w:hAnsi="Articulat CF Demi Bold" w:cs="Aptos"/>
                <w:sz w:val="18"/>
                <w:szCs w:val="18"/>
                <w:lang w:val="en-US"/>
              </w:rPr>
            </w:pPr>
            <w:proofErr w:type="spellStart"/>
            <w:r w:rsidRPr="0054051A">
              <w:rPr>
                <w:rFonts w:ascii="Articulat CF Demi Bold" w:hAnsi="Articulat CF Demi Bold" w:cs="Aptos"/>
                <w:sz w:val="18"/>
                <w:szCs w:val="18"/>
                <w:lang w:val="en-US"/>
              </w:rPr>
              <w:t>Colonița</w:t>
            </w:r>
            <w:proofErr w:type="spellEnd"/>
          </w:p>
        </w:tc>
        <w:tc>
          <w:tcPr>
            <w:tcW w:w="0" w:type="auto"/>
            <w:tcMar>
              <w:top w:w="48" w:type="dxa"/>
              <w:left w:w="48" w:type="dxa"/>
              <w:bottom w:w="48" w:type="dxa"/>
              <w:right w:w="48" w:type="dxa"/>
            </w:tcMar>
            <w:vAlign w:val="center"/>
            <w:hideMark/>
          </w:tcPr>
          <w:p w14:paraId="215B2FD8"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3.340</w:t>
            </w:r>
          </w:p>
        </w:tc>
        <w:tc>
          <w:tcPr>
            <w:tcW w:w="0" w:type="auto"/>
            <w:tcMar>
              <w:top w:w="48" w:type="dxa"/>
              <w:left w:w="48" w:type="dxa"/>
              <w:bottom w:w="48" w:type="dxa"/>
              <w:right w:w="48" w:type="dxa"/>
            </w:tcMar>
            <w:vAlign w:val="center"/>
            <w:hideMark/>
          </w:tcPr>
          <w:p w14:paraId="424734AE"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0,47%</w:t>
            </w:r>
          </w:p>
        </w:tc>
        <w:tc>
          <w:tcPr>
            <w:tcW w:w="0" w:type="auto"/>
            <w:tcMar>
              <w:top w:w="48" w:type="dxa"/>
              <w:left w:w="48" w:type="dxa"/>
              <w:bottom w:w="48" w:type="dxa"/>
              <w:right w:w="48" w:type="dxa"/>
            </w:tcMar>
            <w:vAlign w:val="center"/>
            <w:hideMark/>
          </w:tcPr>
          <w:p w14:paraId="40BCCE6E"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3.211</w:t>
            </w:r>
          </w:p>
        </w:tc>
        <w:tc>
          <w:tcPr>
            <w:tcW w:w="1147" w:type="dxa"/>
            <w:tcMar>
              <w:top w:w="48" w:type="dxa"/>
              <w:left w:w="48" w:type="dxa"/>
              <w:bottom w:w="48" w:type="dxa"/>
              <w:right w:w="48" w:type="dxa"/>
            </w:tcMar>
            <w:vAlign w:val="center"/>
          </w:tcPr>
          <w:p w14:paraId="264815EC" w14:textId="77777777" w:rsidR="00456013" w:rsidRPr="0054051A" w:rsidRDefault="00456013" w:rsidP="006C35F3">
            <w:pPr>
              <w:spacing w:after="120"/>
              <w:jc w:val="both"/>
              <w:rPr>
                <w:rFonts w:ascii="Articulat CF Normal" w:hAnsi="Articulat CF Normal" w:cs="Aptos"/>
                <w:sz w:val="18"/>
                <w:szCs w:val="18"/>
                <w:lang w:val="en-US"/>
              </w:rPr>
            </w:pPr>
          </w:p>
        </w:tc>
        <w:tc>
          <w:tcPr>
            <w:tcW w:w="1533" w:type="dxa"/>
            <w:shd w:val="clear" w:color="auto" w:fill="DEEAF6" w:themeFill="accent5" w:themeFillTint="33"/>
          </w:tcPr>
          <w:p w14:paraId="367DCEE9"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2.915</w:t>
            </w:r>
          </w:p>
        </w:tc>
      </w:tr>
      <w:tr w:rsidR="00456013" w:rsidRPr="0054051A" w14:paraId="39CFD55C" w14:textId="77777777" w:rsidTr="00456013">
        <w:tc>
          <w:tcPr>
            <w:tcW w:w="0" w:type="auto"/>
            <w:tcMar>
              <w:top w:w="48" w:type="dxa"/>
              <w:left w:w="48" w:type="dxa"/>
              <w:bottom w:w="48" w:type="dxa"/>
              <w:right w:w="48" w:type="dxa"/>
            </w:tcMar>
            <w:vAlign w:val="center"/>
            <w:hideMark/>
          </w:tcPr>
          <w:p w14:paraId="6AB9C365" w14:textId="77777777" w:rsidR="00456013" w:rsidRPr="0054051A" w:rsidRDefault="00456013" w:rsidP="006C35F3">
            <w:pPr>
              <w:spacing w:after="120"/>
              <w:jc w:val="both"/>
              <w:rPr>
                <w:rFonts w:ascii="Articulat CF Demi Bold" w:hAnsi="Articulat CF Demi Bold" w:cs="Aptos"/>
                <w:sz w:val="18"/>
                <w:szCs w:val="18"/>
                <w:lang w:val="en-US"/>
              </w:rPr>
            </w:pPr>
            <w:proofErr w:type="spellStart"/>
            <w:r w:rsidRPr="0054051A">
              <w:rPr>
                <w:rFonts w:ascii="Articulat CF Demi Bold" w:hAnsi="Articulat CF Demi Bold" w:cs="Aptos"/>
                <w:sz w:val="18"/>
                <w:szCs w:val="18"/>
                <w:lang w:val="en-US"/>
              </w:rPr>
              <w:t>Tohatin</w:t>
            </w:r>
            <w:proofErr w:type="spellEnd"/>
          </w:p>
        </w:tc>
        <w:tc>
          <w:tcPr>
            <w:tcW w:w="0" w:type="auto"/>
            <w:tcMar>
              <w:top w:w="48" w:type="dxa"/>
              <w:left w:w="48" w:type="dxa"/>
              <w:bottom w:w="48" w:type="dxa"/>
              <w:right w:w="48" w:type="dxa"/>
            </w:tcMar>
            <w:vAlign w:val="center"/>
            <w:hideMark/>
          </w:tcPr>
          <w:p w14:paraId="7389E450"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2.487</w:t>
            </w:r>
          </w:p>
        </w:tc>
        <w:tc>
          <w:tcPr>
            <w:tcW w:w="0" w:type="auto"/>
            <w:tcMar>
              <w:top w:w="48" w:type="dxa"/>
              <w:left w:w="48" w:type="dxa"/>
              <w:bottom w:w="48" w:type="dxa"/>
              <w:right w:w="48" w:type="dxa"/>
            </w:tcMar>
            <w:vAlign w:val="center"/>
            <w:hideMark/>
          </w:tcPr>
          <w:p w14:paraId="0C08BD1D"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0,35%</w:t>
            </w:r>
          </w:p>
        </w:tc>
        <w:tc>
          <w:tcPr>
            <w:tcW w:w="0" w:type="auto"/>
            <w:tcMar>
              <w:top w:w="48" w:type="dxa"/>
              <w:left w:w="48" w:type="dxa"/>
              <w:bottom w:w="48" w:type="dxa"/>
              <w:right w:w="48" w:type="dxa"/>
            </w:tcMar>
            <w:vAlign w:val="center"/>
            <w:hideMark/>
          </w:tcPr>
          <w:p w14:paraId="464BB250"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2.468</w:t>
            </w:r>
          </w:p>
        </w:tc>
        <w:tc>
          <w:tcPr>
            <w:tcW w:w="1147" w:type="dxa"/>
            <w:tcMar>
              <w:top w:w="48" w:type="dxa"/>
              <w:left w:w="48" w:type="dxa"/>
              <w:bottom w:w="48" w:type="dxa"/>
              <w:right w:w="48" w:type="dxa"/>
            </w:tcMar>
            <w:vAlign w:val="center"/>
          </w:tcPr>
          <w:p w14:paraId="61048A6A" w14:textId="77777777" w:rsidR="00456013" w:rsidRPr="0054051A" w:rsidRDefault="00456013" w:rsidP="006C35F3">
            <w:pPr>
              <w:spacing w:after="120"/>
              <w:jc w:val="both"/>
              <w:rPr>
                <w:rFonts w:ascii="Articulat CF Normal" w:hAnsi="Articulat CF Normal" w:cs="Aptos"/>
                <w:sz w:val="18"/>
                <w:szCs w:val="18"/>
                <w:lang w:val="en-US"/>
              </w:rPr>
            </w:pPr>
          </w:p>
        </w:tc>
        <w:tc>
          <w:tcPr>
            <w:tcW w:w="1533" w:type="dxa"/>
            <w:shd w:val="clear" w:color="auto" w:fill="DEEAF6" w:themeFill="accent5" w:themeFillTint="33"/>
          </w:tcPr>
          <w:p w14:paraId="063EFF2B"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2.325</w:t>
            </w:r>
          </w:p>
        </w:tc>
      </w:tr>
      <w:tr w:rsidR="00456013" w:rsidRPr="0054051A" w14:paraId="37538C96" w14:textId="77777777" w:rsidTr="00456013">
        <w:tc>
          <w:tcPr>
            <w:tcW w:w="0" w:type="auto"/>
            <w:tcMar>
              <w:top w:w="48" w:type="dxa"/>
              <w:left w:w="48" w:type="dxa"/>
              <w:bottom w:w="48" w:type="dxa"/>
              <w:right w:w="48" w:type="dxa"/>
            </w:tcMar>
            <w:vAlign w:val="center"/>
            <w:hideMark/>
          </w:tcPr>
          <w:p w14:paraId="753901DC" w14:textId="77777777" w:rsidR="00456013" w:rsidRPr="0054051A" w:rsidRDefault="00456013" w:rsidP="006C35F3">
            <w:pPr>
              <w:spacing w:after="120"/>
              <w:jc w:val="both"/>
              <w:rPr>
                <w:rFonts w:ascii="Articulat CF Demi Bold" w:hAnsi="Articulat CF Demi Bold" w:cs="Aptos"/>
                <w:sz w:val="18"/>
                <w:szCs w:val="18"/>
                <w:lang w:val="en-US"/>
              </w:rPr>
            </w:pPr>
            <w:proofErr w:type="spellStart"/>
            <w:r w:rsidRPr="0054051A">
              <w:rPr>
                <w:rFonts w:ascii="Articulat CF Demi Bold" w:hAnsi="Articulat CF Demi Bold" w:cs="Aptos"/>
                <w:sz w:val="18"/>
                <w:szCs w:val="18"/>
                <w:lang w:val="en-US"/>
              </w:rPr>
              <w:t>Cruzești</w:t>
            </w:r>
            <w:proofErr w:type="spellEnd"/>
          </w:p>
        </w:tc>
        <w:tc>
          <w:tcPr>
            <w:tcW w:w="0" w:type="auto"/>
            <w:tcMar>
              <w:top w:w="48" w:type="dxa"/>
              <w:left w:w="48" w:type="dxa"/>
              <w:bottom w:w="48" w:type="dxa"/>
              <w:right w:w="48" w:type="dxa"/>
            </w:tcMar>
            <w:vAlign w:val="center"/>
            <w:hideMark/>
          </w:tcPr>
          <w:p w14:paraId="27095427"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1.655</w:t>
            </w:r>
          </w:p>
        </w:tc>
        <w:tc>
          <w:tcPr>
            <w:tcW w:w="0" w:type="auto"/>
            <w:tcMar>
              <w:top w:w="48" w:type="dxa"/>
              <w:left w:w="48" w:type="dxa"/>
              <w:bottom w:w="48" w:type="dxa"/>
              <w:right w:w="48" w:type="dxa"/>
            </w:tcMar>
            <w:vAlign w:val="center"/>
            <w:hideMark/>
          </w:tcPr>
          <w:p w14:paraId="2BEE2021"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0,23%</w:t>
            </w:r>
          </w:p>
        </w:tc>
        <w:tc>
          <w:tcPr>
            <w:tcW w:w="0" w:type="auto"/>
            <w:tcMar>
              <w:top w:w="48" w:type="dxa"/>
              <w:left w:w="48" w:type="dxa"/>
              <w:bottom w:w="48" w:type="dxa"/>
              <w:right w:w="48" w:type="dxa"/>
            </w:tcMar>
            <w:vAlign w:val="center"/>
            <w:hideMark/>
          </w:tcPr>
          <w:p w14:paraId="69536229"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1.715</w:t>
            </w:r>
          </w:p>
        </w:tc>
        <w:tc>
          <w:tcPr>
            <w:tcW w:w="1147" w:type="dxa"/>
            <w:tcMar>
              <w:top w:w="48" w:type="dxa"/>
              <w:left w:w="48" w:type="dxa"/>
              <w:bottom w:w="48" w:type="dxa"/>
              <w:right w:w="48" w:type="dxa"/>
            </w:tcMar>
            <w:vAlign w:val="center"/>
          </w:tcPr>
          <w:p w14:paraId="3EE9A65F" w14:textId="77777777" w:rsidR="00456013" w:rsidRPr="0054051A" w:rsidRDefault="00456013" w:rsidP="006C35F3">
            <w:pPr>
              <w:spacing w:after="120"/>
              <w:jc w:val="both"/>
              <w:rPr>
                <w:rFonts w:ascii="Articulat CF Normal" w:hAnsi="Articulat CF Normal" w:cs="Aptos"/>
                <w:sz w:val="18"/>
                <w:szCs w:val="18"/>
                <w:lang w:val="en-US"/>
              </w:rPr>
            </w:pPr>
          </w:p>
        </w:tc>
        <w:tc>
          <w:tcPr>
            <w:tcW w:w="1533" w:type="dxa"/>
            <w:shd w:val="clear" w:color="auto" w:fill="DEEAF6" w:themeFill="accent5" w:themeFillTint="33"/>
          </w:tcPr>
          <w:p w14:paraId="24A05E6F"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1.599</w:t>
            </w:r>
          </w:p>
        </w:tc>
      </w:tr>
      <w:tr w:rsidR="00456013" w:rsidRPr="0054051A" w14:paraId="1034E713" w14:textId="77777777" w:rsidTr="00456013">
        <w:tc>
          <w:tcPr>
            <w:tcW w:w="0" w:type="auto"/>
            <w:tcMar>
              <w:top w:w="48" w:type="dxa"/>
              <w:left w:w="48" w:type="dxa"/>
              <w:bottom w:w="48" w:type="dxa"/>
              <w:right w:w="48" w:type="dxa"/>
            </w:tcMar>
            <w:vAlign w:val="center"/>
            <w:hideMark/>
          </w:tcPr>
          <w:p w14:paraId="1B451C2E" w14:textId="77777777" w:rsidR="00456013" w:rsidRPr="0054051A" w:rsidRDefault="00456013" w:rsidP="006C35F3">
            <w:pPr>
              <w:spacing w:after="120"/>
              <w:jc w:val="both"/>
              <w:rPr>
                <w:rFonts w:ascii="Articulat CF Demi Bold" w:hAnsi="Articulat CF Demi Bold" w:cs="Aptos"/>
                <w:sz w:val="18"/>
                <w:szCs w:val="18"/>
                <w:lang w:val="en-US"/>
              </w:rPr>
            </w:pPr>
            <w:proofErr w:type="spellStart"/>
            <w:r w:rsidRPr="0054051A">
              <w:rPr>
                <w:rFonts w:ascii="Articulat CF Demi Bold" w:hAnsi="Articulat CF Demi Bold" w:cs="Aptos"/>
                <w:sz w:val="18"/>
                <w:szCs w:val="18"/>
                <w:lang w:val="en-US"/>
              </w:rPr>
              <w:t>Condrița</w:t>
            </w:r>
            <w:proofErr w:type="spellEnd"/>
          </w:p>
        </w:tc>
        <w:tc>
          <w:tcPr>
            <w:tcW w:w="0" w:type="auto"/>
            <w:tcMar>
              <w:top w:w="48" w:type="dxa"/>
              <w:left w:w="48" w:type="dxa"/>
              <w:bottom w:w="48" w:type="dxa"/>
              <w:right w:w="48" w:type="dxa"/>
            </w:tcMar>
            <w:vAlign w:val="center"/>
            <w:hideMark/>
          </w:tcPr>
          <w:p w14:paraId="4556C157"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658</w:t>
            </w:r>
          </w:p>
        </w:tc>
        <w:tc>
          <w:tcPr>
            <w:tcW w:w="0" w:type="auto"/>
            <w:tcMar>
              <w:top w:w="48" w:type="dxa"/>
              <w:left w:w="48" w:type="dxa"/>
              <w:bottom w:w="48" w:type="dxa"/>
              <w:right w:w="48" w:type="dxa"/>
            </w:tcMar>
            <w:vAlign w:val="center"/>
            <w:hideMark/>
          </w:tcPr>
          <w:p w14:paraId="2C43FC06"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0,09%</w:t>
            </w:r>
          </w:p>
        </w:tc>
        <w:tc>
          <w:tcPr>
            <w:tcW w:w="0" w:type="auto"/>
            <w:tcMar>
              <w:top w:w="48" w:type="dxa"/>
              <w:left w:w="48" w:type="dxa"/>
              <w:bottom w:w="48" w:type="dxa"/>
              <w:right w:w="48" w:type="dxa"/>
            </w:tcMar>
            <w:vAlign w:val="center"/>
            <w:hideMark/>
          </w:tcPr>
          <w:p w14:paraId="47284EB7"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542</w:t>
            </w:r>
          </w:p>
        </w:tc>
        <w:tc>
          <w:tcPr>
            <w:tcW w:w="1147" w:type="dxa"/>
            <w:tcMar>
              <w:top w:w="48" w:type="dxa"/>
              <w:left w:w="48" w:type="dxa"/>
              <w:bottom w:w="48" w:type="dxa"/>
              <w:right w:w="48" w:type="dxa"/>
            </w:tcMar>
            <w:vAlign w:val="center"/>
          </w:tcPr>
          <w:p w14:paraId="7060A8D4" w14:textId="77777777" w:rsidR="00456013" w:rsidRPr="0054051A" w:rsidRDefault="00456013" w:rsidP="006C35F3">
            <w:pPr>
              <w:spacing w:after="120"/>
              <w:jc w:val="both"/>
              <w:rPr>
                <w:rFonts w:ascii="Articulat CF Normal" w:hAnsi="Articulat CF Normal" w:cs="Aptos"/>
                <w:sz w:val="18"/>
                <w:szCs w:val="18"/>
                <w:lang w:val="en-US"/>
              </w:rPr>
            </w:pPr>
          </w:p>
        </w:tc>
        <w:tc>
          <w:tcPr>
            <w:tcW w:w="1533" w:type="dxa"/>
            <w:shd w:val="clear" w:color="auto" w:fill="DEEAF6" w:themeFill="accent5" w:themeFillTint="33"/>
          </w:tcPr>
          <w:p w14:paraId="4739D1DD" w14:textId="77777777" w:rsidR="00456013" w:rsidRPr="0054051A" w:rsidRDefault="00456013" w:rsidP="006C35F3">
            <w:pPr>
              <w:spacing w:after="120"/>
              <w:jc w:val="both"/>
              <w:rPr>
                <w:rFonts w:ascii="Articulat CF Normal" w:hAnsi="Articulat CF Normal" w:cs="Aptos"/>
                <w:sz w:val="18"/>
                <w:szCs w:val="18"/>
                <w:lang w:val="en-US"/>
              </w:rPr>
            </w:pPr>
            <w:r w:rsidRPr="0054051A">
              <w:rPr>
                <w:rFonts w:ascii="Articulat CF Normal" w:hAnsi="Articulat CF Normal" w:cs="Aptos"/>
                <w:sz w:val="18"/>
                <w:szCs w:val="18"/>
                <w:lang w:val="en-US"/>
              </w:rPr>
              <w:t>476</w:t>
            </w:r>
          </w:p>
        </w:tc>
      </w:tr>
      <w:tr w:rsidR="00456013" w:rsidRPr="0054051A" w14:paraId="6CBA5F32" w14:textId="77777777" w:rsidTr="00456013">
        <w:tc>
          <w:tcPr>
            <w:tcW w:w="0" w:type="auto"/>
            <w:shd w:val="clear" w:color="auto" w:fill="EAECF0"/>
            <w:tcMar>
              <w:top w:w="48" w:type="dxa"/>
              <w:left w:w="48" w:type="dxa"/>
              <w:bottom w:w="48" w:type="dxa"/>
              <w:right w:w="48" w:type="dxa"/>
            </w:tcMar>
            <w:vAlign w:val="center"/>
            <w:hideMark/>
          </w:tcPr>
          <w:p w14:paraId="58918AEF" w14:textId="77777777" w:rsidR="00456013" w:rsidRPr="0054051A" w:rsidRDefault="00456013" w:rsidP="006C35F3">
            <w:pPr>
              <w:spacing w:after="120"/>
              <w:jc w:val="both"/>
              <w:rPr>
                <w:rFonts w:ascii="Articulat CF Bold" w:hAnsi="Articulat CF Bold" w:cs="Aptos"/>
                <w:b/>
                <w:bCs/>
                <w:sz w:val="18"/>
                <w:szCs w:val="18"/>
                <w:lang w:val="en-US"/>
              </w:rPr>
            </w:pPr>
            <w:r w:rsidRPr="0054051A">
              <w:rPr>
                <w:rFonts w:ascii="Articulat CF Bold" w:hAnsi="Articulat CF Bold" w:cs="Aptos"/>
                <w:b/>
                <w:bCs/>
                <w:sz w:val="18"/>
                <w:szCs w:val="18"/>
                <w:lang w:val="en-US"/>
              </w:rPr>
              <w:t>Total</w:t>
            </w:r>
          </w:p>
        </w:tc>
        <w:tc>
          <w:tcPr>
            <w:tcW w:w="0" w:type="auto"/>
            <w:gridSpan w:val="2"/>
            <w:shd w:val="clear" w:color="auto" w:fill="F8F9FA"/>
            <w:tcMar>
              <w:top w:w="48" w:type="dxa"/>
              <w:left w:w="48" w:type="dxa"/>
              <w:bottom w:w="48" w:type="dxa"/>
              <w:right w:w="48" w:type="dxa"/>
            </w:tcMar>
            <w:vAlign w:val="center"/>
            <w:hideMark/>
          </w:tcPr>
          <w:p w14:paraId="628BD427" w14:textId="77777777" w:rsidR="00456013" w:rsidRPr="0054051A" w:rsidRDefault="00456013" w:rsidP="006C35F3">
            <w:pPr>
              <w:spacing w:after="120"/>
              <w:jc w:val="both"/>
              <w:rPr>
                <w:rFonts w:ascii="Articulat CF Bold" w:hAnsi="Articulat CF Bold" w:cs="Aptos"/>
                <w:sz w:val="18"/>
                <w:szCs w:val="18"/>
                <w:lang w:val="en-US"/>
              </w:rPr>
            </w:pPr>
            <w:r w:rsidRPr="0054051A">
              <w:rPr>
                <w:rFonts w:ascii="Articulat CF Bold" w:hAnsi="Articulat CF Bold" w:cs="Aptos"/>
                <w:b/>
                <w:bCs/>
                <w:sz w:val="18"/>
                <w:szCs w:val="18"/>
                <w:lang w:val="en-US"/>
              </w:rPr>
              <w:t>712.218</w:t>
            </w:r>
          </w:p>
        </w:tc>
        <w:tc>
          <w:tcPr>
            <w:tcW w:w="2411" w:type="dxa"/>
            <w:gridSpan w:val="2"/>
            <w:shd w:val="clear" w:color="auto" w:fill="F8F9FA"/>
            <w:tcMar>
              <w:top w:w="48" w:type="dxa"/>
              <w:left w:w="48" w:type="dxa"/>
              <w:bottom w:w="48" w:type="dxa"/>
              <w:right w:w="48" w:type="dxa"/>
            </w:tcMar>
            <w:vAlign w:val="center"/>
            <w:hideMark/>
          </w:tcPr>
          <w:p w14:paraId="2956DA80" w14:textId="77777777" w:rsidR="00456013" w:rsidRPr="0054051A" w:rsidRDefault="00456013" w:rsidP="006C35F3">
            <w:pPr>
              <w:spacing w:after="120"/>
              <w:jc w:val="both"/>
              <w:rPr>
                <w:rFonts w:ascii="Articulat CF Bold" w:hAnsi="Articulat CF Bold" w:cs="Aptos"/>
                <w:sz w:val="18"/>
                <w:szCs w:val="18"/>
                <w:lang w:val="en-US"/>
              </w:rPr>
            </w:pPr>
            <w:bookmarkStart w:id="8" w:name="_Hlk210300492"/>
            <w:r w:rsidRPr="0054051A">
              <w:rPr>
                <w:rFonts w:ascii="Articulat CF Bold" w:hAnsi="Articulat CF Bold" w:cs="Aptos"/>
                <w:b/>
                <w:bCs/>
                <w:sz w:val="18"/>
                <w:szCs w:val="18"/>
                <w:lang w:val="en-US"/>
              </w:rPr>
              <w:t>675.</w:t>
            </w:r>
            <w:bookmarkEnd w:id="8"/>
            <w:r w:rsidRPr="0054051A">
              <w:rPr>
                <w:rFonts w:ascii="Articulat CF Bold" w:hAnsi="Articulat CF Bold" w:cs="Aptos"/>
                <w:b/>
                <w:bCs/>
                <w:sz w:val="18"/>
                <w:szCs w:val="18"/>
                <w:lang w:val="en-US"/>
              </w:rPr>
              <w:t>967</w:t>
            </w:r>
          </w:p>
        </w:tc>
        <w:tc>
          <w:tcPr>
            <w:tcW w:w="1533" w:type="dxa"/>
            <w:shd w:val="clear" w:color="auto" w:fill="DEEAF6" w:themeFill="accent5" w:themeFillTint="33"/>
          </w:tcPr>
          <w:p w14:paraId="04091D6C" w14:textId="77777777" w:rsidR="00456013" w:rsidRPr="0054051A" w:rsidRDefault="00456013" w:rsidP="006C35F3">
            <w:pPr>
              <w:spacing w:after="120"/>
              <w:rPr>
                <w:rFonts w:ascii="Articulat CF Bold" w:hAnsi="Articulat CF Bold" w:cs="Aptos"/>
                <w:b/>
                <w:bCs/>
                <w:sz w:val="18"/>
                <w:szCs w:val="18"/>
                <w:lang w:val="en-US"/>
              </w:rPr>
            </w:pPr>
            <w:r w:rsidRPr="0054051A">
              <w:rPr>
                <w:rFonts w:ascii="Articulat CF Bold" w:hAnsi="Articulat CF Bold" w:cs="Aptos"/>
                <w:b/>
                <w:bCs/>
                <w:sz w:val="18"/>
                <w:szCs w:val="18"/>
                <w:lang w:val="en-US"/>
              </w:rPr>
              <w:t>665.461</w:t>
            </w:r>
          </w:p>
        </w:tc>
      </w:tr>
    </w:tbl>
    <w:p w14:paraId="3E303BF1" w14:textId="4B3CD8EE" w:rsidR="009F526E" w:rsidRPr="00522F47" w:rsidRDefault="00456013" w:rsidP="009C0375">
      <w:pPr>
        <w:spacing w:after="120"/>
        <w:jc w:val="both"/>
        <w:rPr>
          <w:rFonts w:ascii="Arial Narrow" w:hAnsi="Arial Narrow" w:cs="Aptos"/>
          <w:sz w:val="16"/>
          <w:szCs w:val="16"/>
          <w:lang w:val="ro-MD"/>
        </w:rPr>
      </w:pPr>
      <w:r w:rsidRPr="00D665C9">
        <w:rPr>
          <w:rFonts w:ascii="Arial Narrow" w:hAnsi="Arial Narrow" w:cs="Aptos"/>
          <w:sz w:val="16"/>
          <w:szCs w:val="16"/>
          <w:lang w:val="ro-MD"/>
        </w:rPr>
        <w:t>Sursa: © 2025. Biroul Național de Statistică al Republicii Moldova</w:t>
      </w:r>
    </w:p>
    <w:p w14:paraId="734AEEF9" w14:textId="77777777" w:rsidR="00F023D5" w:rsidRPr="00F023D5" w:rsidRDefault="00F023D5" w:rsidP="00D24534">
      <w:pPr>
        <w:jc w:val="both"/>
        <w:rPr>
          <w:rFonts w:ascii="Articulat CF Bold" w:hAnsi="Articulat CF Bold" w:cs="Aptos"/>
          <w:b/>
          <w:bCs/>
          <w:sz w:val="20"/>
          <w:szCs w:val="20"/>
          <w:lang w:val="en-US"/>
        </w:rPr>
      </w:pPr>
      <w:proofErr w:type="spellStart"/>
      <w:r w:rsidRPr="00F023D5">
        <w:rPr>
          <w:rFonts w:ascii="Articulat CF Bold" w:hAnsi="Articulat CF Bold" w:cs="Aptos"/>
          <w:b/>
          <w:bCs/>
          <w:sz w:val="20"/>
          <w:szCs w:val="20"/>
          <w:lang w:val="en-US"/>
        </w:rPr>
        <w:t>Orașe</w:t>
      </w:r>
      <w:proofErr w:type="spellEnd"/>
    </w:p>
    <w:p w14:paraId="1CBEC4DD" w14:textId="007966AF" w:rsidR="00F023D5" w:rsidRPr="00F023D5" w:rsidRDefault="00F023D5">
      <w:pPr>
        <w:numPr>
          <w:ilvl w:val="0"/>
          <w:numId w:val="45"/>
        </w:numPr>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Codru</w:t>
      </w:r>
      <w:proofErr w:type="spellEnd"/>
    </w:p>
    <w:p w14:paraId="5D93163E" w14:textId="581FBD7B" w:rsidR="00F023D5" w:rsidRPr="00F023D5" w:rsidRDefault="00F023D5">
      <w:pPr>
        <w:numPr>
          <w:ilvl w:val="0"/>
          <w:numId w:val="45"/>
        </w:numPr>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Cricova</w:t>
      </w:r>
      <w:proofErr w:type="spellEnd"/>
    </w:p>
    <w:p w14:paraId="6EC93F0F" w14:textId="4076A740" w:rsidR="00F023D5" w:rsidRPr="00F023D5" w:rsidRDefault="00F023D5">
      <w:pPr>
        <w:numPr>
          <w:ilvl w:val="0"/>
          <w:numId w:val="45"/>
        </w:numPr>
        <w:jc w:val="both"/>
        <w:rPr>
          <w:rFonts w:ascii="Articulat CF Medium" w:hAnsi="Articulat CF Medium" w:cs="Aptos"/>
          <w:sz w:val="20"/>
          <w:szCs w:val="20"/>
          <w:lang w:val="en-US"/>
        </w:rPr>
      </w:pPr>
      <w:r w:rsidRPr="00F023D5">
        <w:rPr>
          <w:rFonts w:ascii="Articulat CF Medium" w:hAnsi="Articulat CF Medium" w:cs="Aptos"/>
          <w:sz w:val="20"/>
          <w:szCs w:val="20"/>
          <w:lang w:val="en-US"/>
        </w:rPr>
        <w:t>Durlești</w:t>
      </w:r>
    </w:p>
    <w:p w14:paraId="398509ED" w14:textId="187F785D" w:rsidR="00F023D5" w:rsidRPr="00F023D5" w:rsidRDefault="00F023D5">
      <w:pPr>
        <w:numPr>
          <w:ilvl w:val="0"/>
          <w:numId w:val="45"/>
        </w:numPr>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Sîngera</w:t>
      </w:r>
      <w:proofErr w:type="spellEnd"/>
    </w:p>
    <w:p w14:paraId="3FDA9D18" w14:textId="49891528" w:rsidR="00F023D5" w:rsidRPr="00F023D5" w:rsidRDefault="00F023D5">
      <w:pPr>
        <w:numPr>
          <w:ilvl w:val="1"/>
          <w:numId w:val="45"/>
        </w:numPr>
        <w:jc w:val="both"/>
        <w:rPr>
          <w:rFonts w:ascii="Articulat CF Medium" w:hAnsi="Articulat CF Medium" w:cs="Aptos"/>
          <w:sz w:val="20"/>
          <w:szCs w:val="20"/>
          <w:lang w:val="en-US"/>
        </w:rPr>
      </w:pPr>
      <w:r w:rsidRPr="00F023D5">
        <w:rPr>
          <w:rFonts w:ascii="Articulat CF Medium" w:hAnsi="Articulat CF Medium" w:cs="Aptos"/>
          <w:sz w:val="20"/>
          <w:szCs w:val="20"/>
          <w:lang w:val="en-US"/>
        </w:rPr>
        <w:t>Dobrogea</w:t>
      </w:r>
    </w:p>
    <w:p w14:paraId="40C96CF2" w14:textId="58348E0C" w:rsidR="00F023D5" w:rsidRPr="00F023D5" w:rsidRDefault="00F023D5">
      <w:pPr>
        <w:numPr>
          <w:ilvl w:val="1"/>
          <w:numId w:val="45"/>
        </w:numPr>
        <w:jc w:val="both"/>
        <w:rPr>
          <w:rFonts w:ascii="Articulat CF Medium" w:hAnsi="Articulat CF Medium" w:cs="Aptos"/>
          <w:sz w:val="20"/>
          <w:szCs w:val="20"/>
          <w:lang w:val="en-US"/>
        </w:rPr>
      </w:pPr>
      <w:r w:rsidRPr="00F023D5">
        <w:rPr>
          <w:rFonts w:ascii="Articulat CF Medium" w:hAnsi="Articulat CF Medium" w:cs="Aptos"/>
          <w:sz w:val="20"/>
          <w:szCs w:val="20"/>
          <w:lang w:val="en-US"/>
        </w:rPr>
        <w:t>Revaca</w:t>
      </w:r>
    </w:p>
    <w:p w14:paraId="0A6567D8" w14:textId="1C35816D" w:rsidR="00F023D5" w:rsidRPr="00F023D5" w:rsidRDefault="00F023D5">
      <w:pPr>
        <w:numPr>
          <w:ilvl w:val="0"/>
          <w:numId w:val="45"/>
        </w:numPr>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Stăuceni</w:t>
      </w:r>
      <w:proofErr w:type="spellEnd"/>
    </w:p>
    <w:p w14:paraId="6F4D7A78" w14:textId="2B2B21D0" w:rsidR="00F023D5" w:rsidRPr="00F023D5" w:rsidRDefault="00F023D5">
      <w:pPr>
        <w:numPr>
          <w:ilvl w:val="1"/>
          <w:numId w:val="45"/>
        </w:numPr>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Goianul</w:t>
      </w:r>
      <w:proofErr w:type="spellEnd"/>
      <w:r w:rsidRPr="00F023D5">
        <w:rPr>
          <w:rFonts w:ascii="Articulat CF Medium" w:hAnsi="Articulat CF Medium" w:cs="Aptos"/>
          <w:sz w:val="20"/>
          <w:szCs w:val="20"/>
          <w:lang w:val="en-US"/>
        </w:rPr>
        <w:t xml:space="preserve"> Nou</w:t>
      </w:r>
    </w:p>
    <w:p w14:paraId="0A6045DB" w14:textId="5E8AB5A8" w:rsidR="00F023D5" w:rsidRPr="00F023D5" w:rsidRDefault="00F023D5">
      <w:pPr>
        <w:numPr>
          <w:ilvl w:val="0"/>
          <w:numId w:val="45"/>
        </w:numPr>
        <w:jc w:val="both"/>
        <w:rPr>
          <w:rFonts w:ascii="Articulat CF Medium" w:hAnsi="Articulat CF Medium" w:cs="Aptos"/>
          <w:sz w:val="20"/>
          <w:szCs w:val="20"/>
          <w:lang w:val="en-US"/>
        </w:rPr>
      </w:pPr>
      <w:r w:rsidRPr="00F023D5">
        <w:rPr>
          <w:rFonts w:ascii="Articulat CF Medium" w:hAnsi="Articulat CF Medium" w:cs="Aptos"/>
          <w:sz w:val="20"/>
          <w:szCs w:val="20"/>
          <w:lang w:val="en-US"/>
        </w:rPr>
        <w:t xml:space="preserve">Vadul </w:t>
      </w:r>
      <w:proofErr w:type="spellStart"/>
      <w:r w:rsidRPr="00F023D5">
        <w:rPr>
          <w:rFonts w:ascii="Articulat CF Medium" w:hAnsi="Articulat CF Medium" w:cs="Aptos"/>
          <w:sz w:val="20"/>
          <w:szCs w:val="20"/>
          <w:lang w:val="en-US"/>
        </w:rPr>
        <w:t>lui</w:t>
      </w:r>
      <w:proofErr w:type="spellEnd"/>
      <w:r w:rsidRPr="00F023D5">
        <w:rPr>
          <w:rFonts w:ascii="Articulat CF Medium" w:hAnsi="Articulat CF Medium" w:cs="Aptos"/>
          <w:sz w:val="20"/>
          <w:szCs w:val="20"/>
          <w:lang w:val="en-US"/>
        </w:rPr>
        <w:t xml:space="preserve"> </w:t>
      </w:r>
      <w:proofErr w:type="spellStart"/>
      <w:r w:rsidRPr="00F023D5">
        <w:rPr>
          <w:rFonts w:ascii="Articulat CF Medium" w:hAnsi="Articulat CF Medium" w:cs="Aptos"/>
          <w:sz w:val="20"/>
          <w:szCs w:val="20"/>
          <w:lang w:val="en-US"/>
        </w:rPr>
        <w:t>Vodă</w:t>
      </w:r>
      <w:proofErr w:type="spellEnd"/>
    </w:p>
    <w:p w14:paraId="2A64AA91" w14:textId="4D28E821" w:rsidR="00F023D5" w:rsidRPr="00F023D5" w:rsidRDefault="00F023D5">
      <w:pPr>
        <w:numPr>
          <w:ilvl w:val="1"/>
          <w:numId w:val="45"/>
        </w:numPr>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Văduleni</w:t>
      </w:r>
      <w:proofErr w:type="spellEnd"/>
    </w:p>
    <w:p w14:paraId="72F04581" w14:textId="73E3CC6E" w:rsidR="00F023D5" w:rsidRPr="00F023D5" w:rsidRDefault="00F023D5">
      <w:pPr>
        <w:numPr>
          <w:ilvl w:val="0"/>
          <w:numId w:val="45"/>
        </w:numPr>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Vatra</w:t>
      </w:r>
      <w:proofErr w:type="spellEnd"/>
    </w:p>
    <w:p w14:paraId="06A754FC" w14:textId="77777777" w:rsidR="00F023D5" w:rsidRPr="00F023D5" w:rsidRDefault="00F023D5" w:rsidP="00D24534">
      <w:pPr>
        <w:jc w:val="both"/>
        <w:rPr>
          <w:rFonts w:ascii="Articulat CF Bold" w:hAnsi="Articulat CF Bold" w:cs="Aptos"/>
          <w:b/>
          <w:bCs/>
          <w:sz w:val="20"/>
          <w:szCs w:val="20"/>
          <w:lang w:val="en-US"/>
        </w:rPr>
      </w:pPr>
      <w:proofErr w:type="spellStart"/>
      <w:r w:rsidRPr="00F023D5">
        <w:rPr>
          <w:rFonts w:ascii="Articulat CF Bold" w:hAnsi="Articulat CF Bold" w:cs="Aptos"/>
          <w:b/>
          <w:bCs/>
          <w:sz w:val="20"/>
          <w:szCs w:val="20"/>
          <w:lang w:val="en-US"/>
        </w:rPr>
        <w:t>Comune</w:t>
      </w:r>
      <w:proofErr w:type="spellEnd"/>
      <w:r w:rsidRPr="00F023D5">
        <w:rPr>
          <w:rFonts w:ascii="Articulat CF Bold" w:hAnsi="Articulat CF Bold" w:cs="Aptos"/>
          <w:b/>
          <w:bCs/>
          <w:sz w:val="20"/>
          <w:szCs w:val="20"/>
          <w:lang w:val="en-US"/>
        </w:rPr>
        <w:t xml:space="preserve"> </w:t>
      </w:r>
      <w:proofErr w:type="spellStart"/>
      <w:r w:rsidRPr="00F023D5">
        <w:rPr>
          <w:rFonts w:ascii="Articulat CF Bold" w:hAnsi="Articulat CF Bold" w:cs="Aptos"/>
          <w:b/>
          <w:bCs/>
          <w:sz w:val="20"/>
          <w:szCs w:val="20"/>
          <w:lang w:val="en-US"/>
        </w:rPr>
        <w:t>și</w:t>
      </w:r>
      <w:proofErr w:type="spellEnd"/>
      <w:r w:rsidRPr="00F023D5">
        <w:rPr>
          <w:rFonts w:ascii="Articulat CF Bold" w:hAnsi="Articulat CF Bold" w:cs="Aptos"/>
          <w:b/>
          <w:bCs/>
          <w:sz w:val="20"/>
          <w:szCs w:val="20"/>
          <w:lang w:val="en-US"/>
        </w:rPr>
        <w:t xml:space="preserve"> sate</w:t>
      </w:r>
    </w:p>
    <w:p w14:paraId="6A99CE05" w14:textId="44915FC0" w:rsidR="00F023D5" w:rsidRPr="00F023D5" w:rsidRDefault="00F023D5">
      <w:pPr>
        <w:numPr>
          <w:ilvl w:val="0"/>
          <w:numId w:val="46"/>
        </w:numPr>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lastRenderedPageBreak/>
        <w:t>comuna</w:t>
      </w:r>
      <w:proofErr w:type="spellEnd"/>
      <w:r w:rsidRPr="00F023D5">
        <w:rPr>
          <w:rFonts w:ascii="Articulat CF Medium" w:hAnsi="Articulat CF Medium" w:cs="Aptos"/>
          <w:sz w:val="20"/>
          <w:szCs w:val="20"/>
          <w:lang w:val="en-US"/>
        </w:rPr>
        <w:t xml:space="preserve"> </w:t>
      </w:r>
      <w:proofErr w:type="spellStart"/>
      <w:r w:rsidRPr="00F023D5">
        <w:rPr>
          <w:rFonts w:ascii="Articulat CF Medium" w:hAnsi="Articulat CF Medium" w:cs="Aptos"/>
          <w:sz w:val="20"/>
          <w:szCs w:val="20"/>
          <w:lang w:val="en-US"/>
        </w:rPr>
        <w:t>Băcioi</w:t>
      </w:r>
      <w:proofErr w:type="spellEnd"/>
    </w:p>
    <w:p w14:paraId="29817D98" w14:textId="2F6B0051" w:rsidR="00F023D5" w:rsidRPr="00F023D5" w:rsidRDefault="00F023D5">
      <w:pPr>
        <w:numPr>
          <w:ilvl w:val="1"/>
          <w:numId w:val="46"/>
        </w:numPr>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Băcioi</w:t>
      </w:r>
      <w:proofErr w:type="spellEnd"/>
    </w:p>
    <w:p w14:paraId="67BBF9A5" w14:textId="5F6BF186" w:rsidR="00F023D5" w:rsidRPr="00F023D5" w:rsidRDefault="00F023D5">
      <w:pPr>
        <w:numPr>
          <w:ilvl w:val="1"/>
          <w:numId w:val="46"/>
        </w:numPr>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Brăila</w:t>
      </w:r>
      <w:proofErr w:type="spellEnd"/>
    </w:p>
    <w:p w14:paraId="31652F72" w14:textId="48FDE21D" w:rsidR="00F023D5" w:rsidRPr="00F023D5" w:rsidRDefault="00F023D5">
      <w:pPr>
        <w:numPr>
          <w:ilvl w:val="1"/>
          <w:numId w:val="46"/>
        </w:numPr>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Frumușica</w:t>
      </w:r>
      <w:proofErr w:type="spellEnd"/>
    </w:p>
    <w:p w14:paraId="11D9EF99" w14:textId="5950438E" w:rsidR="00F023D5" w:rsidRPr="00F023D5" w:rsidRDefault="00F023D5">
      <w:pPr>
        <w:numPr>
          <w:ilvl w:val="1"/>
          <w:numId w:val="46"/>
        </w:numPr>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Străisteni</w:t>
      </w:r>
      <w:proofErr w:type="spellEnd"/>
    </w:p>
    <w:p w14:paraId="70C9897C" w14:textId="6A5FABAB" w:rsidR="00F023D5" w:rsidRPr="00F023D5" w:rsidRDefault="00F023D5">
      <w:pPr>
        <w:numPr>
          <w:ilvl w:val="0"/>
          <w:numId w:val="46"/>
        </w:numPr>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comuna</w:t>
      </w:r>
      <w:proofErr w:type="spellEnd"/>
      <w:r w:rsidRPr="00F023D5">
        <w:rPr>
          <w:rFonts w:ascii="Articulat CF Medium" w:hAnsi="Articulat CF Medium" w:cs="Aptos"/>
          <w:sz w:val="20"/>
          <w:szCs w:val="20"/>
          <w:lang w:val="en-US"/>
        </w:rPr>
        <w:t xml:space="preserve"> </w:t>
      </w:r>
      <w:proofErr w:type="spellStart"/>
      <w:r w:rsidRPr="00F023D5">
        <w:rPr>
          <w:rFonts w:ascii="Articulat CF Medium" w:hAnsi="Articulat CF Medium" w:cs="Aptos"/>
          <w:sz w:val="20"/>
          <w:szCs w:val="20"/>
          <w:lang w:val="en-US"/>
        </w:rPr>
        <w:t>Bubuieci</w:t>
      </w:r>
      <w:proofErr w:type="spellEnd"/>
    </w:p>
    <w:p w14:paraId="7EAC5021" w14:textId="6A3B9E80" w:rsidR="00F023D5" w:rsidRPr="00F023D5" w:rsidRDefault="00F023D5">
      <w:pPr>
        <w:numPr>
          <w:ilvl w:val="1"/>
          <w:numId w:val="46"/>
        </w:numPr>
        <w:jc w:val="both"/>
        <w:rPr>
          <w:rFonts w:ascii="Articulat CF Medium" w:hAnsi="Articulat CF Medium" w:cs="Aptos"/>
          <w:sz w:val="20"/>
          <w:szCs w:val="20"/>
          <w:lang w:val="en-US"/>
        </w:rPr>
      </w:pPr>
      <w:r w:rsidRPr="00F023D5">
        <w:rPr>
          <w:rFonts w:ascii="Articulat CF Medium" w:hAnsi="Articulat CF Medium" w:cs="Aptos"/>
          <w:sz w:val="20"/>
          <w:szCs w:val="20"/>
          <w:lang w:val="en-US"/>
        </w:rPr>
        <w:t>Bîc</w:t>
      </w:r>
    </w:p>
    <w:p w14:paraId="338B0C62" w14:textId="0A8C15CA" w:rsidR="00F023D5" w:rsidRPr="00F023D5" w:rsidRDefault="00F023D5">
      <w:pPr>
        <w:numPr>
          <w:ilvl w:val="1"/>
          <w:numId w:val="46"/>
        </w:numPr>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Bubuieci</w:t>
      </w:r>
      <w:proofErr w:type="spellEnd"/>
    </w:p>
    <w:p w14:paraId="7866D1F5" w14:textId="3C647893" w:rsidR="00F023D5" w:rsidRPr="00F023D5" w:rsidRDefault="00F023D5">
      <w:pPr>
        <w:numPr>
          <w:ilvl w:val="1"/>
          <w:numId w:val="46"/>
        </w:numPr>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Humulești</w:t>
      </w:r>
      <w:proofErr w:type="spellEnd"/>
    </w:p>
    <w:p w14:paraId="1B91935A" w14:textId="40383883" w:rsidR="00F023D5" w:rsidRPr="00F023D5" w:rsidRDefault="00F023D5">
      <w:pPr>
        <w:numPr>
          <w:ilvl w:val="0"/>
          <w:numId w:val="46"/>
        </w:numPr>
        <w:tabs>
          <w:tab w:val="num" w:pos="720"/>
        </w:tabs>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Budești</w:t>
      </w:r>
      <w:proofErr w:type="spellEnd"/>
    </w:p>
    <w:p w14:paraId="3ACE942D" w14:textId="7BA28BE8" w:rsidR="00F023D5" w:rsidRPr="00F023D5" w:rsidRDefault="00F023D5">
      <w:pPr>
        <w:numPr>
          <w:ilvl w:val="0"/>
          <w:numId w:val="46"/>
        </w:numPr>
        <w:tabs>
          <w:tab w:val="num" w:pos="720"/>
        </w:tabs>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comuna</w:t>
      </w:r>
      <w:proofErr w:type="spellEnd"/>
      <w:r w:rsidRPr="00F023D5">
        <w:rPr>
          <w:rFonts w:ascii="Articulat CF Medium" w:hAnsi="Articulat CF Medium" w:cs="Aptos"/>
          <w:sz w:val="20"/>
          <w:szCs w:val="20"/>
          <w:lang w:val="en-US"/>
        </w:rPr>
        <w:t xml:space="preserve"> </w:t>
      </w:r>
      <w:proofErr w:type="spellStart"/>
      <w:r w:rsidRPr="00F023D5">
        <w:rPr>
          <w:rFonts w:ascii="Articulat CF Medium" w:hAnsi="Articulat CF Medium" w:cs="Aptos"/>
          <w:sz w:val="20"/>
          <w:szCs w:val="20"/>
          <w:lang w:val="en-US"/>
        </w:rPr>
        <w:t>Ciorescu</w:t>
      </w:r>
      <w:proofErr w:type="spellEnd"/>
    </w:p>
    <w:p w14:paraId="221749D5" w14:textId="5CACE853" w:rsidR="00F023D5" w:rsidRPr="00F023D5" w:rsidRDefault="00F023D5">
      <w:pPr>
        <w:numPr>
          <w:ilvl w:val="1"/>
          <w:numId w:val="46"/>
        </w:numPr>
        <w:tabs>
          <w:tab w:val="num" w:pos="1440"/>
        </w:tabs>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Ciorescu</w:t>
      </w:r>
      <w:proofErr w:type="spellEnd"/>
    </w:p>
    <w:p w14:paraId="72782ECB" w14:textId="3933D893" w:rsidR="00F023D5" w:rsidRPr="00F023D5" w:rsidRDefault="00F023D5">
      <w:pPr>
        <w:numPr>
          <w:ilvl w:val="1"/>
          <w:numId w:val="46"/>
        </w:numPr>
        <w:tabs>
          <w:tab w:val="num" w:pos="1440"/>
        </w:tabs>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Făurești</w:t>
      </w:r>
      <w:proofErr w:type="spellEnd"/>
    </w:p>
    <w:p w14:paraId="07A8075A" w14:textId="78EA9882" w:rsidR="00F023D5" w:rsidRPr="00F023D5" w:rsidRDefault="00F023D5">
      <w:pPr>
        <w:numPr>
          <w:ilvl w:val="1"/>
          <w:numId w:val="46"/>
        </w:numPr>
        <w:tabs>
          <w:tab w:val="num" w:pos="1440"/>
        </w:tabs>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Goian</w:t>
      </w:r>
      <w:proofErr w:type="spellEnd"/>
    </w:p>
    <w:p w14:paraId="542EC6DC" w14:textId="508A2C3F" w:rsidR="00F023D5" w:rsidRPr="00F023D5" w:rsidRDefault="00F023D5">
      <w:pPr>
        <w:numPr>
          <w:ilvl w:val="0"/>
          <w:numId w:val="46"/>
        </w:numPr>
        <w:tabs>
          <w:tab w:val="num" w:pos="720"/>
        </w:tabs>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Colonița</w:t>
      </w:r>
      <w:proofErr w:type="spellEnd"/>
    </w:p>
    <w:p w14:paraId="218FC47C" w14:textId="529B11BC" w:rsidR="00F023D5" w:rsidRPr="00F023D5" w:rsidRDefault="00F023D5">
      <w:pPr>
        <w:numPr>
          <w:ilvl w:val="0"/>
          <w:numId w:val="46"/>
        </w:numPr>
        <w:tabs>
          <w:tab w:val="num" w:pos="720"/>
        </w:tabs>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Condrița</w:t>
      </w:r>
      <w:proofErr w:type="spellEnd"/>
    </w:p>
    <w:p w14:paraId="2371855E" w14:textId="163A94C9" w:rsidR="00F023D5" w:rsidRPr="00F023D5" w:rsidRDefault="00F023D5">
      <w:pPr>
        <w:numPr>
          <w:ilvl w:val="0"/>
          <w:numId w:val="46"/>
        </w:numPr>
        <w:tabs>
          <w:tab w:val="num" w:pos="720"/>
        </w:tabs>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Cruzești</w:t>
      </w:r>
      <w:proofErr w:type="spellEnd"/>
    </w:p>
    <w:p w14:paraId="55162317" w14:textId="76ABBA52" w:rsidR="00F023D5" w:rsidRPr="00F023D5" w:rsidRDefault="00F023D5">
      <w:pPr>
        <w:numPr>
          <w:ilvl w:val="1"/>
          <w:numId w:val="46"/>
        </w:numPr>
        <w:tabs>
          <w:tab w:val="num" w:pos="1440"/>
        </w:tabs>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Ceroborta</w:t>
      </w:r>
      <w:proofErr w:type="spellEnd"/>
    </w:p>
    <w:p w14:paraId="4D4D0F2F" w14:textId="6C79D262" w:rsidR="00F023D5" w:rsidRPr="00F023D5" w:rsidRDefault="00F023D5">
      <w:pPr>
        <w:numPr>
          <w:ilvl w:val="1"/>
          <w:numId w:val="46"/>
        </w:numPr>
        <w:tabs>
          <w:tab w:val="num" w:pos="1440"/>
        </w:tabs>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Cruzești</w:t>
      </w:r>
      <w:proofErr w:type="spellEnd"/>
    </w:p>
    <w:p w14:paraId="204C5225" w14:textId="36455E11" w:rsidR="00F023D5" w:rsidRPr="00F023D5" w:rsidRDefault="00F023D5">
      <w:pPr>
        <w:numPr>
          <w:ilvl w:val="0"/>
          <w:numId w:val="46"/>
        </w:numPr>
        <w:tabs>
          <w:tab w:val="num" w:pos="720"/>
        </w:tabs>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Ghidighici</w:t>
      </w:r>
      <w:proofErr w:type="spellEnd"/>
    </w:p>
    <w:p w14:paraId="2AF827A4" w14:textId="2E587F1C" w:rsidR="00F023D5" w:rsidRPr="00F023D5" w:rsidRDefault="00F023D5">
      <w:pPr>
        <w:numPr>
          <w:ilvl w:val="0"/>
          <w:numId w:val="46"/>
        </w:numPr>
        <w:tabs>
          <w:tab w:val="num" w:pos="720"/>
        </w:tabs>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Grătiești</w:t>
      </w:r>
      <w:proofErr w:type="spellEnd"/>
    </w:p>
    <w:p w14:paraId="0D157C06" w14:textId="6E68843F" w:rsidR="00F023D5" w:rsidRPr="00F023D5" w:rsidRDefault="00F023D5">
      <w:pPr>
        <w:numPr>
          <w:ilvl w:val="1"/>
          <w:numId w:val="46"/>
        </w:numPr>
        <w:tabs>
          <w:tab w:val="num" w:pos="1440"/>
        </w:tabs>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Grătiești</w:t>
      </w:r>
      <w:proofErr w:type="spellEnd"/>
    </w:p>
    <w:p w14:paraId="0C43A390" w14:textId="1C2AB8FC" w:rsidR="00F023D5" w:rsidRPr="00F023D5" w:rsidRDefault="00F023D5">
      <w:pPr>
        <w:numPr>
          <w:ilvl w:val="1"/>
          <w:numId w:val="46"/>
        </w:numPr>
        <w:tabs>
          <w:tab w:val="num" w:pos="1440"/>
        </w:tabs>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Hulboaca</w:t>
      </w:r>
      <w:proofErr w:type="spellEnd"/>
    </w:p>
    <w:p w14:paraId="19E67354" w14:textId="07AC2A9D" w:rsidR="00F023D5" w:rsidRPr="00F023D5" w:rsidRDefault="00F023D5">
      <w:pPr>
        <w:numPr>
          <w:ilvl w:val="0"/>
          <w:numId w:val="46"/>
        </w:numPr>
        <w:tabs>
          <w:tab w:val="num" w:pos="720"/>
        </w:tabs>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Tohatin</w:t>
      </w:r>
      <w:proofErr w:type="spellEnd"/>
    </w:p>
    <w:p w14:paraId="38E310D8" w14:textId="4D261581" w:rsidR="00F023D5" w:rsidRPr="00F023D5" w:rsidRDefault="00F023D5">
      <w:pPr>
        <w:numPr>
          <w:ilvl w:val="1"/>
          <w:numId w:val="46"/>
        </w:numPr>
        <w:tabs>
          <w:tab w:val="num" w:pos="1440"/>
        </w:tabs>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Buneți</w:t>
      </w:r>
      <w:proofErr w:type="spellEnd"/>
    </w:p>
    <w:p w14:paraId="7A09F233" w14:textId="1AC5DF07" w:rsidR="00F023D5" w:rsidRPr="00F023D5" w:rsidRDefault="00F023D5">
      <w:pPr>
        <w:numPr>
          <w:ilvl w:val="1"/>
          <w:numId w:val="46"/>
        </w:numPr>
        <w:tabs>
          <w:tab w:val="num" w:pos="1440"/>
        </w:tabs>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Cheltuitori</w:t>
      </w:r>
      <w:proofErr w:type="spellEnd"/>
    </w:p>
    <w:p w14:paraId="6A9D9685" w14:textId="76BC1AC7" w:rsidR="00F023D5" w:rsidRPr="00F023D5" w:rsidRDefault="00F023D5">
      <w:pPr>
        <w:numPr>
          <w:ilvl w:val="1"/>
          <w:numId w:val="46"/>
        </w:numPr>
        <w:tabs>
          <w:tab w:val="num" w:pos="1440"/>
        </w:tabs>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Tohatin</w:t>
      </w:r>
      <w:proofErr w:type="spellEnd"/>
    </w:p>
    <w:p w14:paraId="3AA4603B" w14:textId="237F95C4" w:rsidR="00F023D5" w:rsidRPr="00F023D5" w:rsidRDefault="00F023D5">
      <w:pPr>
        <w:numPr>
          <w:ilvl w:val="0"/>
          <w:numId w:val="46"/>
        </w:numPr>
        <w:tabs>
          <w:tab w:val="num" w:pos="720"/>
        </w:tabs>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Trușeni</w:t>
      </w:r>
      <w:proofErr w:type="spellEnd"/>
    </w:p>
    <w:p w14:paraId="4F0C9132" w14:textId="76B8044E" w:rsidR="00F023D5" w:rsidRPr="00F023D5" w:rsidRDefault="00F023D5">
      <w:pPr>
        <w:numPr>
          <w:ilvl w:val="1"/>
          <w:numId w:val="46"/>
        </w:numPr>
        <w:tabs>
          <w:tab w:val="num" w:pos="1440"/>
        </w:tabs>
        <w:jc w:val="both"/>
        <w:rPr>
          <w:rFonts w:ascii="Articulat CF Medium" w:hAnsi="Articulat CF Medium" w:cs="Aptos"/>
          <w:sz w:val="20"/>
          <w:szCs w:val="20"/>
          <w:lang w:val="en-US"/>
        </w:rPr>
      </w:pPr>
      <w:r w:rsidRPr="00F023D5">
        <w:rPr>
          <w:rFonts w:ascii="Articulat CF Medium" w:hAnsi="Articulat CF Medium" w:cs="Aptos"/>
          <w:sz w:val="20"/>
          <w:szCs w:val="20"/>
          <w:lang w:val="en-US"/>
        </w:rPr>
        <w:t>Dumbrava</w:t>
      </w:r>
    </w:p>
    <w:p w14:paraId="302B1C3B" w14:textId="2B550C1F" w:rsidR="00F023D5" w:rsidRPr="00F023D5" w:rsidRDefault="00F023D5">
      <w:pPr>
        <w:numPr>
          <w:ilvl w:val="1"/>
          <w:numId w:val="46"/>
        </w:numPr>
        <w:tabs>
          <w:tab w:val="num" w:pos="1440"/>
        </w:tabs>
        <w:jc w:val="both"/>
        <w:rPr>
          <w:rFonts w:ascii="Articulat CF Medium" w:hAnsi="Articulat CF Medium" w:cs="Aptos"/>
          <w:sz w:val="20"/>
          <w:szCs w:val="20"/>
          <w:lang w:val="en-US"/>
        </w:rPr>
      </w:pPr>
      <w:proofErr w:type="spellStart"/>
      <w:r w:rsidRPr="00F023D5">
        <w:rPr>
          <w:rFonts w:ascii="Articulat CF Medium" w:hAnsi="Articulat CF Medium" w:cs="Aptos"/>
          <w:sz w:val="20"/>
          <w:szCs w:val="20"/>
          <w:lang w:val="en-US"/>
        </w:rPr>
        <w:t>Trușeni</w:t>
      </w:r>
      <w:proofErr w:type="spellEnd"/>
    </w:p>
    <w:p w14:paraId="2D9DE3A4" w14:textId="77777777" w:rsidR="00F023D5" w:rsidRDefault="00F023D5" w:rsidP="009C0375">
      <w:pPr>
        <w:spacing w:after="120"/>
        <w:jc w:val="both"/>
        <w:rPr>
          <w:rFonts w:ascii="Articulat CF Medium" w:hAnsi="Articulat CF Medium" w:cs="Aptos"/>
          <w:sz w:val="20"/>
          <w:szCs w:val="20"/>
          <w:lang w:val="ro-MD"/>
        </w:rPr>
      </w:pPr>
    </w:p>
    <w:p w14:paraId="734C4FA3" w14:textId="77777777" w:rsidR="00E030E4" w:rsidRDefault="00E030E4" w:rsidP="009C0375">
      <w:pPr>
        <w:spacing w:after="120"/>
        <w:jc w:val="both"/>
        <w:rPr>
          <w:rFonts w:ascii="Articulat CF Medium" w:hAnsi="Articulat CF Medium" w:cs="Aptos"/>
          <w:sz w:val="20"/>
          <w:szCs w:val="20"/>
          <w:lang w:val="ro-MD"/>
        </w:rPr>
      </w:pPr>
    </w:p>
    <w:p w14:paraId="53C47EC1" w14:textId="77777777" w:rsidR="00E030E4" w:rsidRDefault="00E030E4" w:rsidP="009C0375">
      <w:pPr>
        <w:spacing w:after="120"/>
        <w:jc w:val="both"/>
        <w:rPr>
          <w:rFonts w:ascii="Articulat CF Medium" w:hAnsi="Articulat CF Medium" w:cs="Aptos"/>
          <w:sz w:val="20"/>
          <w:szCs w:val="20"/>
          <w:lang w:val="ro-MD"/>
        </w:rPr>
      </w:pPr>
    </w:p>
    <w:p w14:paraId="0866D919" w14:textId="77777777" w:rsidR="00E030E4" w:rsidRDefault="00E030E4" w:rsidP="009C0375">
      <w:pPr>
        <w:spacing w:after="120"/>
        <w:jc w:val="both"/>
        <w:rPr>
          <w:rFonts w:ascii="Articulat CF Medium" w:hAnsi="Articulat CF Medium" w:cs="Aptos"/>
          <w:sz w:val="20"/>
          <w:szCs w:val="20"/>
          <w:lang w:val="ro-MD"/>
        </w:rPr>
      </w:pPr>
    </w:p>
    <w:p w14:paraId="7C36FBBF" w14:textId="77777777" w:rsidR="00EB0789" w:rsidRDefault="00EB0789" w:rsidP="009C0375">
      <w:pPr>
        <w:spacing w:after="120"/>
        <w:jc w:val="both"/>
        <w:rPr>
          <w:rFonts w:ascii="Articulat CF Medium" w:hAnsi="Articulat CF Medium" w:cs="Aptos"/>
          <w:sz w:val="20"/>
          <w:szCs w:val="20"/>
          <w:lang w:val="ro-MD"/>
        </w:rPr>
      </w:pPr>
    </w:p>
    <w:p w14:paraId="58C9C266" w14:textId="77777777" w:rsidR="00522F47" w:rsidRDefault="00522F47" w:rsidP="009C0375">
      <w:pPr>
        <w:spacing w:after="120"/>
        <w:jc w:val="both"/>
        <w:rPr>
          <w:rFonts w:ascii="Articulat CF Medium" w:hAnsi="Articulat CF Medium" w:cs="Aptos"/>
          <w:sz w:val="20"/>
          <w:szCs w:val="20"/>
          <w:lang w:val="ro-MD"/>
        </w:rPr>
      </w:pPr>
    </w:p>
    <w:tbl>
      <w:tblPr>
        <w:tblW w:w="10193"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Look w:val="04A0" w:firstRow="1" w:lastRow="0" w:firstColumn="1" w:lastColumn="0" w:noHBand="0" w:noVBand="1"/>
      </w:tblPr>
      <w:tblGrid>
        <w:gridCol w:w="1080"/>
        <w:gridCol w:w="2790"/>
        <w:gridCol w:w="1897"/>
        <w:gridCol w:w="1151"/>
        <w:gridCol w:w="536"/>
        <w:gridCol w:w="1151"/>
        <w:gridCol w:w="1579"/>
        <w:gridCol w:w="9"/>
      </w:tblGrid>
      <w:tr w:rsidR="00E030E4" w:rsidRPr="00E030E4" w14:paraId="2C0B318C" w14:textId="77777777" w:rsidTr="00EB0789">
        <w:trPr>
          <w:trHeight w:val="467"/>
        </w:trPr>
        <w:tc>
          <w:tcPr>
            <w:tcW w:w="10193" w:type="dxa"/>
            <w:gridSpan w:val="8"/>
            <w:hideMark/>
          </w:tcPr>
          <w:p w14:paraId="417120FC" w14:textId="1FDBA64A" w:rsidR="00E030E4" w:rsidRPr="00E030E4" w:rsidRDefault="00E030E4" w:rsidP="00EB0789">
            <w:pPr>
              <w:rPr>
                <w:rFonts w:ascii="Arial Narrow" w:hAnsi="Arial Narrow" w:cs="Calibri"/>
                <w:b/>
                <w:bCs/>
                <w:sz w:val="20"/>
                <w:szCs w:val="20"/>
                <w:lang w:val="ro-MD"/>
              </w:rPr>
            </w:pPr>
            <w:r w:rsidRPr="00E030E4">
              <w:rPr>
                <w:rFonts w:ascii="Arial Narrow" w:hAnsi="Arial Narrow" w:cs="Calibri"/>
                <w:b/>
                <w:bCs/>
                <w:sz w:val="20"/>
                <w:szCs w:val="20"/>
              </w:rPr>
              <w:t>Populația cu reședință obișnuită pe sexe, pe orașe (municipii) și sate (comune) la recensământul din 2024</w:t>
            </w:r>
          </w:p>
        </w:tc>
      </w:tr>
      <w:tr w:rsidR="00E030E4" w:rsidRPr="00E030E4" w14:paraId="67FD13C7" w14:textId="77777777" w:rsidTr="00E030E4">
        <w:trPr>
          <w:gridAfter w:val="1"/>
          <w:wAfter w:w="9" w:type="dxa"/>
          <w:trHeight w:val="315"/>
        </w:trPr>
        <w:tc>
          <w:tcPr>
            <w:tcW w:w="1080" w:type="dxa"/>
            <w:noWrap/>
            <w:vAlign w:val="bottom"/>
            <w:hideMark/>
          </w:tcPr>
          <w:p w14:paraId="4478A512" w14:textId="77777777" w:rsidR="00E030E4" w:rsidRPr="00E030E4" w:rsidRDefault="00E030E4">
            <w:pPr>
              <w:rPr>
                <w:rFonts w:ascii="Arial Narrow" w:hAnsi="Arial Narrow" w:cs="Calibri"/>
                <w:b/>
                <w:bCs/>
                <w:sz w:val="20"/>
                <w:szCs w:val="20"/>
              </w:rPr>
            </w:pPr>
          </w:p>
        </w:tc>
        <w:tc>
          <w:tcPr>
            <w:tcW w:w="2790" w:type="dxa"/>
            <w:noWrap/>
            <w:vAlign w:val="bottom"/>
            <w:hideMark/>
          </w:tcPr>
          <w:p w14:paraId="63617BE1" w14:textId="77777777" w:rsidR="00E030E4" w:rsidRPr="00E030E4" w:rsidRDefault="00E030E4">
            <w:pPr>
              <w:jc w:val="center"/>
              <w:rPr>
                <w:rFonts w:ascii="Arial Narrow" w:hAnsi="Arial Narrow"/>
                <w:sz w:val="20"/>
                <w:szCs w:val="20"/>
              </w:rPr>
            </w:pPr>
          </w:p>
        </w:tc>
        <w:tc>
          <w:tcPr>
            <w:tcW w:w="1897" w:type="dxa"/>
            <w:noWrap/>
            <w:vAlign w:val="bottom"/>
            <w:hideMark/>
          </w:tcPr>
          <w:p w14:paraId="2DDA4680" w14:textId="77777777" w:rsidR="00E030E4" w:rsidRPr="00E030E4" w:rsidRDefault="00E030E4">
            <w:pPr>
              <w:jc w:val="center"/>
              <w:rPr>
                <w:rFonts w:ascii="Arial Narrow" w:hAnsi="Arial Narrow"/>
                <w:sz w:val="20"/>
                <w:szCs w:val="20"/>
              </w:rPr>
            </w:pPr>
          </w:p>
        </w:tc>
        <w:tc>
          <w:tcPr>
            <w:tcW w:w="1151" w:type="dxa"/>
            <w:noWrap/>
            <w:vAlign w:val="bottom"/>
            <w:hideMark/>
          </w:tcPr>
          <w:p w14:paraId="29CF5539" w14:textId="77777777" w:rsidR="00E030E4" w:rsidRPr="00E030E4" w:rsidRDefault="00E030E4">
            <w:pPr>
              <w:jc w:val="right"/>
              <w:rPr>
                <w:rFonts w:ascii="Arial Narrow" w:hAnsi="Arial Narrow"/>
                <w:sz w:val="20"/>
                <w:szCs w:val="20"/>
              </w:rPr>
            </w:pPr>
          </w:p>
        </w:tc>
        <w:tc>
          <w:tcPr>
            <w:tcW w:w="536" w:type="dxa"/>
            <w:noWrap/>
            <w:vAlign w:val="bottom"/>
            <w:hideMark/>
          </w:tcPr>
          <w:p w14:paraId="12053271" w14:textId="77777777" w:rsidR="00E030E4" w:rsidRPr="00E030E4" w:rsidRDefault="00E030E4">
            <w:pPr>
              <w:jc w:val="right"/>
              <w:rPr>
                <w:rFonts w:ascii="Arial Narrow" w:hAnsi="Arial Narrow"/>
                <w:sz w:val="20"/>
                <w:szCs w:val="20"/>
              </w:rPr>
            </w:pPr>
          </w:p>
        </w:tc>
        <w:tc>
          <w:tcPr>
            <w:tcW w:w="1151" w:type="dxa"/>
            <w:noWrap/>
            <w:vAlign w:val="bottom"/>
            <w:hideMark/>
          </w:tcPr>
          <w:p w14:paraId="6C6CDE82" w14:textId="77777777" w:rsidR="00E030E4" w:rsidRPr="00E030E4" w:rsidRDefault="00E030E4">
            <w:pPr>
              <w:jc w:val="right"/>
              <w:rPr>
                <w:rFonts w:ascii="Arial Narrow" w:hAnsi="Arial Narrow"/>
                <w:sz w:val="20"/>
                <w:szCs w:val="20"/>
              </w:rPr>
            </w:pPr>
          </w:p>
        </w:tc>
        <w:tc>
          <w:tcPr>
            <w:tcW w:w="1579" w:type="dxa"/>
            <w:shd w:val="clear" w:color="000000" w:fill="FFFFFF"/>
            <w:noWrap/>
            <w:vAlign w:val="bottom"/>
            <w:hideMark/>
          </w:tcPr>
          <w:p w14:paraId="27A109AE" w14:textId="77777777" w:rsidR="00E030E4" w:rsidRPr="00E030E4" w:rsidRDefault="00E030E4">
            <w:pPr>
              <w:jc w:val="right"/>
              <w:rPr>
                <w:rFonts w:ascii="Arial Narrow" w:hAnsi="Arial Narrow" w:cs="Calibri"/>
                <w:i/>
                <w:iCs/>
                <w:color w:val="000000"/>
                <w:sz w:val="20"/>
                <w:szCs w:val="20"/>
              </w:rPr>
            </w:pPr>
            <w:r w:rsidRPr="00E030E4">
              <w:rPr>
                <w:rFonts w:ascii="Arial Narrow" w:hAnsi="Arial Narrow" w:cs="Calibri"/>
                <w:i/>
                <w:iCs/>
                <w:color w:val="000000"/>
                <w:sz w:val="20"/>
                <w:szCs w:val="20"/>
              </w:rPr>
              <w:t>persoane și %</w:t>
            </w:r>
          </w:p>
        </w:tc>
      </w:tr>
      <w:tr w:rsidR="00E030E4" w:rsidRPr="00E030E4" w14:paraId="12428A9A" w14:textId="77777777" w:rsidTr="00E030E4">
        <w:trPr>
          <w:gridAfter w:val="1"/>
          <w:wAfter w:w="9" w:type="dxa"/>
          <w:trHeight w:val="300"/>
        </w:trPr>
        <w:tc>
          <w:tcPr>
            <w:tcW w:w="1080" w:type="dxa"/>
            <w:vMerge w:val="restart"/>
            <w:vAlign w:val="center"/>
            <w:hideMark/>
          </w:tcPr>
          <w:p w14:paraId="72ECA2A4" w14:textId="77777777" w:rsidR="00E030E4" w:rsidRPr="00E030E4" w:rsidRDefault="00E030E4">
            <w:pPr>
              <w:jc w:val="center"/>
              <w:rPr>
                <w:rFonts w:ascii="Arial Narrow" w:hAnsi="Arial Narrow" w:cs="Calibri"/>
                <w:b/>
                <w:bCs/>
                <w:color w:val="000000"/>
                <w:sz w:val="20"/>
                <w:szCs w:val="20"/>
              </w:rPr>
            </w:pPr>
            <w:r w:rsidRPr="00E030E4">
              <w:rPr>
                <w:rFonts w:ascii="Arial Narrow" w:hAnsi="Arial Narrow" w:cs="Calibri"/>
                <w:b/>
                <w:bCs/>
                <w:color w:val="000000"/>
                <w:sz w:val="20"/>
                <w:szCs w:val="20"/>
              </w:rPr>
              <w:t xml:space="preserve">    Cod statistic CUATM</w:t>
            </w:r>
          </w:p>
        </w:tc>
        <w:tc>
          <w:tcPr>
            <w:tcW w:w="2790" w:type="dxa"/>
            <w:vMerge w:val="restart"/>
            <w:vAlign w:val="center"/>
            <w:hideMark/>
          </w:tcPr>
          <w:p w14:paraId="7B285640" w14:textId="77777777" w:rsidR="00E030E4" w:rsidRPr="00E030E4" w:rsidRDefault="00E030E4">
            <w:pPr>
              <w:jc w:val="center"/>
              <w:rPr>
                <w:rFonts w:ascii="Arial Narrow" w:hAnsi="Arial Narrow" w:cs="Calibri"/>
                <w:b/>
                <w:bCs/>
                <w:color w:val="000000"/>
                <w:sz w:val="20"/>
                <w:szCs w:val="20"/>
              </w:rPr>
            </w:pPr>
            <w:r w:rsidRPr="00E030E4">
              <w:rPr>
                <w:rFonts w:ascii="Arial Narrow" w:hAnsi="Arial Narrow" w:cs="Calibri"/>
                <w:b/>
                <w:bCs/>
                <w:color w:val="000000"/>
                <w:sz w:val="20"/>
                <w:szCs w:val="20"/>
              </w:rPr>
              <w:t>Regiuni de dezvoltare, raioane/municipii și orașe/sate (comune)</w:t>
            </w:r>
          </w:p>
        </w:tc>
        <w:tc>
          <w:tcPr>
            <w:tcW w:w="1897" w:type="dxa"/>
            <w:vMerge w:val="restart"/>
            <w:vAlign w:val="center"/>
            <w:hideMark/>
          </w:tcPr>
          <w:p w14:paraId="5581CC03" w14:textId="77777777" w:rsidR="00E030E4" w:rsidRPr="00E030E4" w:rsidRDefault="00E030E4">
            <w:pPr>
              <w:jc w:val="center"/>
              <w:rPr>
                <w:rFonts w:ascii="Arial Narrow" w:hAnsi="Arial Narrow" w:cs="Calibri"/>
                <w:b/>
                <w:bCs/>
                <w:color w:val="000000"/>
                <w:sz w:val="20"/>
                <w:szCs w:val="20"/>
              </w:rPr>
            </w:pPr>
            <w:r w:rsidRPr="00E030E4">
              <w:rPr>
                <w:rFonts w:ascii="Arial Narrow" w:hAnsi="Arial Narrow" w:cs="Calibri"/>
                <w:b/>
                <w:bCs/>
                <w:color w:val="000000"/>
                <w:sz w:val="20"/>
                <w:szCs w:val="20"/>
              </w:rPr>
              <w:t>Total</w:t>
            </w:r>
          </w:p>
        </w:tc>
        <w:tc>
          <w:tcPr>
            <w:tcW w:w="4417" w:type="dxa"/>
            <w:gridSpan w:val="4"/>
            <w:vAlign w:val="center"/>
            <w:hideMark/>
          </w:tcPr>
          <w:p w14:paraId="6F7C652E" w14:textId="77777777" w:rsidR="00E030E4" w:rsidRPr="00E030E4" w:rsidRDefault="00E030E4">
            <w:pPr>
              <w:jc w:val="center"/>
              <w:rPr>
                <w:rFonts w:ascii="Arial Narrow" w:hAnsi="Arial Narrow" w:cs="Calibri"/>
                <w:b/>
                <w:bCs/>
                <w:color w:val="000000"/>
                <w:sz w:val="20"/>
                <w:szCs w:val="20"/>
              </w:rPr>
            </w:pPr>
            <w:r w:rsidRPr="00E030E4">
              <w:rPr>
                <w:rFonts w:ascii="Arial Narrow" w:hAnsi="Arial Narrow" w:cs="Calibri"/>
                <w:b/>
                <w:bCs/>
                <w:color w:val="000000"/>
                <w:sz w:val="20"/>
                <w:szCs w:val="20"/>
              </w:rPr>
              <w:t>din care pe sexe:</w:t>
            </w:r>
          </w:p>
        </w:tc>
      </w:tr>
      <w:tr w:rsidR="00E030E4" w:rsidRPr="00E030E4" w14:paraId="4F7674C6" w14:textId="77777777" w:rsidTr="00E030E4">
        <w:trPr>
          <w:gridAfter w:val="1"/>
          <w:wAfter w:w="9" w:type="dxa"/>
          <w:trHeight w:val="300"/>
        </w:trPr>
        <w:tc>
          <w:tcPr>
            <w:tcW w:w="1080" w:type="dxa"/>
            <w:vMerge/>
            <w:vAlign w:val="center"/>
            <w:hideMark/>
          </w:tcPr>
          <w:p w14:paraId="1DCBF736" w14:textId="77777777" w:rsidR="00E030E4" w:rsidRPr="00E030E4" w:rsidRDefault="00E030E4">
            <w:pPr>
              <w:rPr>
                <w:rFonts w:ascii="Arial Narrow" w:hAnsi="Arial Narrow" w:cs="Calibri"/>
                <w:b/>
                <w:bCs/>
                <w:color w:val="000000"/>
                <w:sz w:val="20"/>
                <w:szCs w:val="20"/>
              </w:rPr>
            </w:pPr>
          </w:p>
        </w:tc>
        <w:tc>
          <w:tcPr>
            <w:tcW w:w="2790" w:type="dxa"/>
            <w:vMerge/>
            <w:vAlign w:val="center"/>
            <w:hideMark/>
          </w:tcPr>
          <w:p w14:paraId="34D78E1C" w14:textId="77777777" w:rsidR="00E030E4" w:rsidRPr="00E030E4" w:rsidRDefault="00E030E4">
            <w:pPr>
              <w:rPr>
                <w:rFonts w:ascii="Arial Narrow" w:hAnsi="Arial Narrow" w:cs="Calibri"/>
                <w:b/>
                <w:bCs/>
                <w:color w:val="000000"/>
                <w:sz w:val="20"/>
                <w:szCs w:val="20"/>
              </w:rPr>
            </w:pPr>
          </w:p>
        </w:tc>
        <w:tc>
          <w:tcPr>
            <w:tcW w:w="1897" w:type="dxa"/>
            <w:vMerge/>
            <w:vAlign w:val="center"/>
            <w:hideMark/>
          </w:tcPr>
          <w:p w14:paraId="4C73AA8D" w14:textId="77777777" w:rsidR="00E030E4" w:rsidRPr="00E030E4" w:rsidRDefault="00E030E4">
            <w:pPr>
              <w:rPr>
                <w:rFonts w:ascii="Arial Narrow" w:hAnsi="Arial Narrow" w:cs="Calibri"/>
                <w:b/>
                <w:bCs/>
                <w:color w:val="000000"/>
                <w:sz w:val="20"/>
                <w:szCs w:val="20"/>
              </w:rPr>
            </w:pPr>
          </w:p>
        </w:tc>
        <w:tc>
          <w:tcPr>
            <w:tcW w:w="1687" w:type="dxa"/>
            <w:gridSpan w:val="2"/>
            <w:noWrap/>
            <w:vAlign w:val="center"/>
            <w:hideMark/>
          </w:tcPr>
          <w:p w14:paraId="0C62D006" w14:textId="77777777" w:rsidR="00E030E4" w:rsidRPr="00E030E4" w:rsidRDefault="00E030E4">
            <w:pPr>
              <w:jc w:val="center"/>
              <w:rPr>
                <w:rFonts w:ascii="Arial Narrow" w:hAnsi="Arial Narrow" w:cs="Calibri"/>
                <w:b/>
                <w:bCs/>
                <w:color w:val="000000"/>
                <w:sz w:val="20"/>
                <w:szCs w:val="20"/>
              </w:rPr>
            </w:pPr>
            <w:r w:rsidRPr="00E030E4">
              <w:rPr>
                <w:rFonts w:ascii="Arial Narrow" w:hAnsi="Arial Narrow" w:cs="Calibri"/>
                <w:b/>
                <w:bCs/>
                <w:color w:val="000000"/>
                <w:sz w:val="20"/>
                <w:szCs w:val="20"/>
              </w:rPr>
              <w:t>Masculin</w:t>
            </w:r>
          </w:p>
        </w:tc>
        <w:tc>
          <w:tcPr>
            <w:tcW w:w="2730" w:type="dxa"/>
            <w:gridSpan w:val="2"/>
            <w:noWrap/>
            <w:vAlign w:val="center"/>
            <w:hideMark/>
          </w:tcPr>
          <w:p w14:paraId="45D31FC4" w14:textId="77777777" w:rsidR="00E030E4" w:rsidRPr="00E030E4" w:rsidRDefault="00E030E4">
            <w:pPr>
              <w:jc w:val="center"/>
              <w:rPr>
                <w:rFonts w:ascii="Arial Narrow" w:hAnsi="Arial Narrow" w:cs="Calibri"/>
                <w:b/>
                <w:bCs/>
                <w:color w:val="000000"/>
                <w:sz w:val="20"/>
                <w:szCs w:val="20"/>
              </w:rPr>
            </w:pPr>
            <w:r w:rsidRPr="00E030E4">
              <w:rPr>
                <w:rFonts w:ascii="Arial Narrow" w:hAnsi="Arial Narrow" w:cs="Calibri"/>
                <w:b/>
                <w:bCs/>
                <w:color w:val="000000"/>
                <w:sz w:val="20"/>
                <w:szCs w:val="20"/>
              </w:rPr>
              <w:t>Feminin</w:t>
            </w:r>
          </w:p>
        </w:tc>
      </w:tr>
      <w:tr w:rsidR="00E030E4" w:rsidRPr="00E030E4" w14:paraId="20709D5C" w14:textId="77777777" w:rsidTr="00E030E4">
        <w:trPr>
          <w:gridAfter w:val="1"/>
          <w:wAfter w:w="9" w:type="dxa"/>
          <w:trHeight w:val="338"/>
        </w:trPr>
        <w:tc>
          <w:tcPr>
            <w:tcW w:w="1080" w:type="dxa"/>
            <w:vMerge/>
            <w:vAlign w:val="center"/>
            <w:hideMark/>
          </w:tcPr>
          <w:p w14:paraId="0E6AB037" w14:textId="77777777" w:rsidR="00E030E4" w:rsidRPr="00E030E4" w:rsidRDefault="00E030E4">
            <w:pPr>
              <w:rPr>
                <w:rFonts w:ascii="Arial Narrow" w:hAnsi="Arial Narrow" w:cs="Calibri"/>
                <w:b/>
                <w:bCs/>
                <w:color w:val="000000"/>
                <w:sz w:val="20"/>
                <w:szCs w:val="20"/>
              </w:rPr>
            </w:pPr>
          </w:p>
        </w:tc>
        <w:tc>
          <w:tcPr>
            <w:tcW w:w="2790" w:type="dxa"/>
            <w:vMerge/>
            <w:vAlign w:val="center"/>
            <w:hideMark/>
          </w:tcPr>
          <w:p w14:paraId="2DF6F11E" w14:textId="77777777" w:rsidR="00E030E4" w:rsidRPr="00E030E4" w:rsidRDefault="00E030E4">
            <w:pPr>
              <w:rPr>
                <w:rFonts w:ascii="Arial Narrow" w:hAnsi="Arial Narrow" w:cs="Calibri"/>
                <w:b/>
                <w:bCs/>
                <w:color w:val="000000"/>
                <w:sz w:val="20"/>
                <w:szCs w:val="20"/>
              </w:rPr>
            </w:pPr>
          </w:p>
        </w:tc>
        <w:tc>
          <w:tcPr>
            <w:tcW w:w="1897" w:type="dxa"/>
            <w:vMerge/>
            <w:vAlign w:val="center"/>
            <w:hideMark/>
          </w:tcPr>
          <w:p w14:paraId="758CDC25" w14:textId="77777777" w:rsidR="00E030E4" w:rsidRPr="00E030E4" w:rsidRDefault="00E030E4">
            <w:pPr>
              <w:rPr>
                <w:rFonts w:ascii="Arial Narrow" w:hAnsi="Arial Narrow" w:cs="Calibri"/>
                <w:b/>
                <w:bCs/>
                <w:color w:val="000000"/>
                <w:sz w:val="20"/>
                <w:szCs w:val="20"/>
              </w:rPr>
            </w:pPr>
          </w:p>
        </w:tc>
        <w:tc>
          <w:tcPr>
            <w:tcW w:w="1151" w:type="dxa"/>
            <w:noWrap/>
            <w:vAlign w:val="center"/>
            <w:hideMark/>
          </w:tcPr>
          <w:p w14:paraId="37E665E3" w14:textId="77777777" w:rsidR="00E030E4" w:rsidRPr="00E030E4" w:rsidRDefault="00E030E4">
            <w:pPr>
              <w:jc w:val="center"/>
              <w:rPr>
                <w:rFonts w:ascii="Arial Narrow" w:hAnsi="Arial Narrow" w:cs="Calibri"/>
                <w:b/>
                <w:bCs/>
                <w:color w:val="000000"/>
                <w:sz w:val="20"/>
                <w:szCs w:val="20"/>
              </w:rPr>
            </w:pPr>
            <w:r w:rsidRPr="00E030E4">
              <w:rPr>
                <w:rFonts w:ascii="Arial Narrow" w:hAnsi="Arial Narrow" w:cs="Calibri"/>
                <w:b/>
                <w:bCs/>
                <w:color w:val="000000"/>
                <w:sz w:val="20"/>
                <w:szCs w:val="20"/>
              </w:rPr>
              <w:t>persoane</w:t>
            </w:r>
          </w:p>
        </w:tc>
        <w:tc>
          <w:tcPr>
            <w:tcW w:w="536" w:type="dxa"/>
            <w:noWrap/>
            <w:vAlign w:val="center"/>
            <w:hideMark/>
          </w:tcPr>
          <w:p w14:paraId="1CDF856A" w14:textId="77777777" w:rsidR="00E030E4" w:rsidRPr="00E030E4" w:rsidRDefault="00E030E4">
            <w:pPr>
              <w:jc w:val="center"/>
              <w:rPr>
                <w:rFonts w:ascii="Arial Narrow" w:hAnsi="Arial Narrow" w:cs="Calibri"/>
                <w:b/>
                <w:bCs/>
                <w:color w:val="000000"/>
                <w:sz w:val="20"/>
                <w:szCs w:val="20"/>
              </w:rPr>
            </w:pPr>
            <w:r w:rsidRPr="00E030E4">
              <w:rPr>
                <w:rFonts w:ascii="Arial Narrow" w:hAnsi="Arial Narrow" w:cs="Calibri"/>
                <w:b/>
                <w:bCs/>
                <w:color w:val="000000"/>
                <w:sz w:val="20"/>
                <w:szCs w:val="20"/>
              </w:rPr>
              <w:t>%</w:t>
            </w:r>
          </w:p>
        </w:tc>
        <w:tc>
          <w:tcPr>
            <w:tcW w:w="1151" w:type="dxa"/>
            <w:noWrap/>
            <w:vAlign w:val="center"/>
            <w:hideMark/>
          </w:tcPr>
          <w:p w14:paraId="460E0614" w14:textId="77777777" w:rsidR="00E030E4" w:rsidRPr="00E030E4" w:rsidRDefault="00E030E4">
            <w:pPr>
              <w:jc w:val="center"/>
              <w:rPr>
                <w:rFonts w:ascii="Arial Narrow" w:hAnsi="Arial Narrow" w:cs="Calibri"/>
                <w:b/>
                <w:bCs/>
                <w:color w:val="000000"/>
                <w:sz w:val="20"/>
                <w:szCs w:val="20"/>
              </w:rPr>
            </w:pPr>
            <w:r w:rsidRPr="00E030E4">
              <w:rPr>
                <w:rFonts w:ascii="Arial Narrow" w:hAnsi="Arial Narrow" w:cs="Calibri"/>
                <w:b/>
                <w:bCs/>
                <w:color w:val="000000"/>
                <w:sz w:val="20"/>
                <w:szCs w:val="20"/>
              </w:rPr>
              <w:t>persoane</w:t>
            </w:r>
          </w:p>
        </w:tc>
        <w:tc>
          <w:tcPr>
            <w:tcW w:w="1579" w:type="dxa"/>
            <w:noWrap/>
            <w:vAlign w:val="center"/>
            <w:hideMark/>
          </w:tcPr>
          <w:p w14:paraId="230C0D8D" w14:textId="77777777" w:rsidR="00E030E4" w:rsidRPr="00E030E4" w:rsidRDefault="00E030E4">
            <w:pPr>
              <w:jc w:val="center"/>
              <w:rPr>
                <w:rFonts w:ascii="Arial Narrow" w:hAnsi="Arial Narrow" w:cs="Calibri"/>
                <w:b/>
                <w:bCs/>
                <w:color w:val="000000"/>
                <w:sz w:val="20"/>
                <w:szCs w:val="20"/>
              </w:rPr>
            </w:pPr>
            <w:r w:rsidRPr="00E030E4">
              <w:rPr>
                <w:rFonts w:ascii="Arial Narrow" w:hAnsi="Arial Narrow" w:cs="Calibri"/>
                <w:b/>
                <w:bCs/>
                <w:color w:val="000000"/>
                <w:sz w:val="20"/>
                <w:szCs w:val="20"/>
              </w:rPr>
              <w:t>%</w:t>
            </w:r>
          </w:p>
        </w:tc>
      </w:tr>
      <w:tr w:rsidR="00E030E4" w:rsidRPr="00E030E4" w14:paraId="207B457D" w14:textId="77777777" w:rsidTr="00E030E4">
        <w:trPr>
          <w:gridAfter w:val="1"/>
          <w:wAfter w:w="9" w:type="dxa"/>
          <w:trHeight w:val="300"/>
        </w:trPr>
        <w:tc>
          <w:tcPr>
            <w:tcW w:w="1080" w:type="dxa"/>
            <w:noWrap/>
            <w:hideMark/>
          </w:tcPr>
          <w:p w14:paraId="1B51A2AC" w14:textId="77777777" w:rsidR="00E030E4" w:rsidRPr="00E030E4" w:rsidRDefault="00E030E4">
            <w:pPr>
              <w:jc w:val="center"/>
              <w:rPr>
                <w:rFonts w:ascii="Arial Narrow" w:hAnsi="Arial Narrow" w:cs="Calibri"/>
                <w:b/>
                <w:bCs/>
                <w:color w:val="000000"/>
                <w:sz w:val="20"/>
                <w:szCs w:val="20"/>
              </w:rPr>
            </w:pPr>
            <w:r w:rsidRPr="00E030E4">
              <w:rPr>
                <w:rFonts w:ascii="Arial Narrow" w:hAnsi="Arial Narrow" w:cs="Calibri"/>
                <w:b/>
                <w:bCs/>
                <w:color w:val="000000"/>
                <w:sz w:val="20"/>
                <w:szCs w:val="20"/>
              </w:rPr>
              <w:t> </w:t>
            </w:r>
          </w:p>
        </w:tc>
        <w:tc>
          <w:tcPr>
            <w:tcW w:w="2790" w:type="dxa"/>
            <w:hideMark/>
          </w:tcPr>
          <w:p w14:paraId="25DA6891" w14:textId="77777777" w:rsidR="00E030E4" w:rsidRPr="00E030E4" w:rsidRDefault="00E030E4">
            <w:pPr>
              <w:rPr>
                <w:rFonts w:ascii="Arial Narrow" w:hAnsi="Arial Narrow" w:cs="Calibri"/>
                <w:b/>
                <w:bCs/>
                <w:sz w:val="20"/>
                <w:szCs w:val="20"/>
              </w:rPr>
            </w:pPr>
            <w:r w:rsidRPr="00E030E4">
              <w:rPr>
                <w:rFonts w:ascii="Arial Narrow" w:hAnsi="Arial Narrow" w:cs="Calibri"/>
                <w:b/>
                <w:bCs/>
                <w:sz w:val="20"/>
                <w:szCs w:val="20"/>
              </w:rPr>
              <w:t>Total pe țară</w:t>
            </w:r>
          </w:p>
        </w:tc>
        <w:tc>
          <w:tcPr>
            <w:tcW w:w="1897" w:type="dxa"/>
            <w:noWrap/>
            <w:vAlign w:val="center"/>
            <w:hideMark/>
          </w:tcPr>
          <w:p w14:paraId="46EA5279" w14:textId="77777777" w:rsidR="00E030E4" w:rsidRPr="00E030E4" w:rsidRDefault="00E030E4">
            <w:pPr>
              <w:jc w:val="right"/>
              <w:rPr>
                <w:rFonts w:ascii="Arial Narrow" w:hAnsi="Arial Narrow" w:cs="Calibri"/>
                <w:b/>
                <w:bCs/>
                <w:color w:val="000000"/>
                <w:sz w:val="20"/>
                <w:szCs w:val="20"/>
              </w:rPr>
            </w:pPr>
            <w:r w:rsidRPr="00E030E4">
              <w:rPr>
                <w:rFonts w:ascii="Arial Narrow" w:hAnsi="Arial Narrow" w:cs="Calibri"/>
                <w:b/>
                <w:bCs/>
                <w:color w:val="000000"/>
                <w:sz w:val="20"/>
                <w:szCs w:val="20"/>
              </w:rPr>
              <w:t>2 409 207</w:t>
            </w:r>
          </w:p>
        </w:tc>
        <w:tc>
          <w:tcPr>
            <w:tcW w:w="1151" w:type="dxa"/>
            <w:noWrap/>
            <w:vAlign w:val="center"/>
            <w:hideMark/>
          </w:tcPr>
          <w:p w14:paraId="266AD6F5" w14:textId="77777777" w:rsidR="00E030E4" w:rsidRPr="00E030E4" w:rsidRDefault="00E030E4">
            <w:pPr>
              <w:jc w:val="right"/>
              <w:rPr>
                <w:rFonts w:ascii="Arial Narrow" w:hAnsi="Arial Narrow" w:cs="Calibri"/>
                <w:b/>
                <w:bCs/>
                <w:color w:val="000000"/>
                <w:sz w:val="20"/>
                <w:szCs w:val="20"/>
              </w:rPr>
            </w:pPr>
            <w:r w:rsidRPr="00E030E4">
              <w:rPr>
                <w:rFonts w:ascii="Arial Narrow" w:hAnsi="Arial Narrow" w:cs="Calibri"/>
                <w:b/>
                <w:bCs/>
                <w:color w:val="000000"/>
                <w:sz w:val="20"/>
                <w:szCs w:val="20"/>
              </w:rPr>
              <w:t>1 137 343</w:t>
            </w:r>
          </w:p>
        </w:tc>
        <w:tc>
          <w:tcPr>
            <w:tcW w:w="536" w:type="dxa"/>
            <w:noWrap/>
            <w:vAlign w:val="center"/>
            <w:hideMark/>
          </w:tcPr>
          <w:p w14:paraId="6BC5372A" w14:textId="77777777" w:rsidR="00E030E4" w:rsidRPr="00E030E4" w:rsidRDefault="00E030E4">
            <w:pPr>
              <w:jc w:val="right"/>
              <w:rPr>
                <w:rFonts w:ascii="Arial Narrow" w:hAnsi="Arial Narrow" w:cs="Calibri"/>
                <w:b/>
                <w:bCs/>
                <w:color w:val="000000"/>
                <w:sz w:val="20"/>
                <w:szCs w:val="20"/>
              </w:rPr>
            </w:pPr>
            <w:r w:rsidRPr="00E030E4">
              <w:rPr>
                <w:rFonts w:ascii="Arial Narrow" w:hAnsi="Arial Narrow" w:cs="Calibri"/>
                <w:b/>
                <w:bCs/>
                <w:color w:val="000000"/>
                <w:sz w:val="20"/>
                <w:szCs w:val="20"/>
              </w:rPr>
              <w:t>47.2</w:t>
            </w:r>
          </w:p>
        </w:tc>
        <w:tc>
          <w:tcPr>
            <w:tcW w:w="1151" w:type="dxa"/>
            <w:noWrap/>
            <w:vAlign w:val="center"/>
            <w:hideMark/>
          </w:tcPr>
          <w:p w14:paraId="07E22F03" w14:textId="77777777" w:rsidR="00E030E4" w:rsidRPr="00E030E4" w:rsidRDefault="00E030E4">
            <w:pPr>
              <w:jc w:val="right"/>
              <w:rPr>
                <w:rFonts w:ascii="Arial Narrow" w:hAnsi="Arial Narrow" w:cs="Calibri"/>
                <w:b/>
                <w:bCs/>
                <w:color w:val="000000"/>
                <w:sz w:val="20"/>
                <w:szCs w:val="20"/>
              </w:rPr>
            </w:pPr>
            <w:r w:rsidRPr="00E030E4">
              <w:rPr>
                <w:rFonts w:ascii="Arial Narrow" w:hAnsi="Arial Narrow" w:cs="Calibri"/>
                <w:b/>
                <w:bCs/>
                <w:color w:val="000000"/>
                <w:sz w:val="20"/>
                <w:szCs w:val="20"/>
              </w:rPr>
              <w:t>1 271 864</w:t>
            </w:r>
          </w:p>
        </w:tc>
        <w:tc>
          <w:tcPr>
            <w:tcW w:w="1579" w:type="dxa"/>
            <w:noWrap/>
            <w:vAlign w:val="center"/>
            <w:hideMark/>
          </w:tcPr>
          <w:p w14:paraId="0B32372C" w14:textId="77777777" w:rsidR="00E030E4" w:rsidRPr="00E030E4" w:rsidRDefault="00E030E4">
            <w:pPr>
              <w:jc w:val="right"/>
              <w:rPr>
                <w:rFonts w:ascii="Arial Narrow" w:hAnsi="Arial Narrow" w:cs="Calibri"/>
                <w:b/>
                <w:bCs/>
                <w:color w:val="000000"/>
                <w:sz w:val="20"/>
                <w:szCs w:val="20"/>
              </w:rPr>
            </w:pPr>
            <w:r w:rsidRPr="00E030E4">
              <w:rPr>
                <w:rFonts w:ascii="Arial Narrow" w:hAnsi="Arial Narrow" w:cs="Calibri"/>
                <w:b/>
                <w:bCs/>
                <w:color w:val="000000"/>
                <w:sz w:val="20"/>
                <w:szCs w:val="20"/>
              </w:rPr>
              <w:t>52.8</w:t>
            </w:r>
          </w:p>
        </w:tc>
      </w:tr>
      <w:tr w:rsidR="00E030E4" w:rsidRPr="00E030E4" w14:paraId="6EC6718F" w14:textId="77777777" w:rsidTr="00E030E4">
        <w:trPr>
          <w:gridAfter w:val="1"/>
          <w:wAfter w:w="9" w:type="dxa"/>
          <w:trHeight w:val="300"/>
        </w:trPr>
        <w:tc>
          <w:tcPr>
            <w:tcW w:w="1080" w:type="dxa"/>
            <w:shd w:val="clear" w:color="000000" w:fill="FFFFFF"/>
            <w:noWrap/>
            <w:hideMark/>
          </w:tcPr>
          <w:p w14:paraId="34259039" w14:textId="77777777" w:rsidR="00E030E4" w:rsidRPr="00E030E4" w:rsidRDefault="00E030E4">
            <w:pPr>
              <w:jc w:val="center"/>
              <w:rPr>
                <w:rFonts w:ascii="Arial Narrow" w:hAnsi="Arial Narrow" w:cs="Calibri"/>
                <w:b/>
                <w:bCs/>
                <w:color w:val="000000"/>
                <w:sz w:val="20"/>
                <w:szCs w:val="20"/>
              </w:rPr>
            </w:pPr>
            <w:r w:rsidRPr="00E030E4">
              <w:rPr>
                <w:rFonts w:ascii="Arial Narrow" w:hAnsi="Arial Narrow" w:cs="Calibri"/>
                <w:b/>
                <w:bCs/>
                <w:color w:val="000000"/>
                <w:sz w:val="20"/>
                <w:szCs w:val="20"/>
              </w:rPr>
              <w:t>0100000</w:t>
            </w:r>
          </w:p>
        </w:tc>
        <w:tc>
          <w:tcPr>
            <w:tcW w:w="2790" w:type="dxa"/>
            <w:vAlign w:val="bottom"/>
            <w:hideMark/>
          </w:tcPr>
          <w:p w14:paraId="201A9CF2" w14:textId="77777777" w:rsidR="00E030E4" w:rsidRPr="00E030E4" w:rsidRDefault="00E030E4">
            <w:pPr>
              <w:rPr>
                <w:rFonts w:ascii="Arial Narrow" w:hAnsi="Arial Narrow" w:cs="Calibri"/>
                <w:b/>
                <w:bCs/>
                <w:color w:val="000000"/>
                <w:sz w:val="20"/>
                <w:szCs w:val="20"/>
              </w:rPr>
            </w:pPr>
            <w:r w:rsidRPr="00E030E4">
              <w:rPr>
                <w:rFonts w:ascii="Arial Narrow" w:hAnsi="Arial Narrow" w:cs="Calibri"/>
                <w:b/>
                <w:bCs/>
                <w:color w:val="000000"/>
                <w:sz w:val="20"/>
                <w:szCs w:val="20"/>
              </w:rPr>
              <w:t>Mun. Chișinău</w:t>
            </w:r>
          </w:p>
        </w:tc>
        <w:tc>
          <w:tcPr>
            <w:tcW w:w="1897" w:type="dxa"/>
            <w:noWrap/>
            <w:vAlign w:val="bottom"/>
            <w:hideMark/>
          </w:tcPr>
          <w:p w14:paraId="3803B945" w14:textId="77777777" w:rsidR="00E030E4" w:rsidRPr="00E030E4" w:rsidRDefault="00E030E4">
            <w:pPr>
              <w:jc w:val="right"/>
              <w:rPr>
                <w:rFonts w:ascii="Arial Narrow" w:hAnsi="Arial Narrow" w:cs="Calibri"/>
                <w:b/>
                <w:bCs/>
                <w:color w:val="000000"/>
                <w:sz w:val="20"/>
                <w:szCs w:val="20"/>
              </w:rPr>
            </w:pPr>
            <w:r w:rsidRPr="00E030E4">
              <w:rPr>
                <w:rFonts w:ascii="Arial Narrow" w:hAnsi="Arial Narrow" w:cs="Calibri"/>
                <w:b/>
                <w:bCs/>
                <w:color w:val="000000"/>
                <w:sz w:val="20"/>
                <w:szCs w:val="20"/>
              </w:rPr>
              <w:t xml:space="preserve"> 720 128</w:t>
            </w:r>
          </w:p>
        </w:tc>
        <w:tc>
          <w:tcPr>
            <w:tcW w:w="1151" w:type="dxa"/>
            <w:noWrap/>
            <w:vAlign w:val="bottom"/>
            <w:hideMark/>
          </w:tcPr>
          <w:p w14:paraId="01E75F3E" w14:textId="77777777" w:rsidR="00E030E4" w:rsidRPr="00E030E4" w:rsidRDefault="00E030E4">
            <w:pPr>
              <w:jc w:val="right"/>
              <w:rPr>
                <w:rFonts w:ascii="Arial Narrow" w:hAnsi="Arial Narrow" w:cs="Calibri"/>
                <w:b/>
                <w:bCs/>
                <w:color w:val="000000"/>
                <w:sz w:val="20"/>
                <w:szCs w:val="20"/>
              </w:rPr>
            </w:pPr>
            <w:r w:rsidRPr="00E030E4">
              <w:rPr>
                <w:rFonts w:ascii="Arial Narrow" w:hAnsi="Arial Narrow" w:cs="Calibri"/>
                <w:b/>
                <w:bCs/>
                <w:color w:val="000000"/>
                <w:sz w:val="20"/>
                <w:szCs w:val="20"/>
              </w:rPr>
              <w:t xml:space="preserve"> 333 976</w:t>
            </w:r>
          </w:p>
        </w:tc>
        <w:tc>
          <w:tcPr>
            <w:tcW w:w="536" w:type="dxa"/>
            <w:noWrap/>
            <w:vAlign w:val="center"/>
            <w:hideMark/>
          </w:tcPr>
          <w:p w14:paraId="243D7277" w14:textId="77777777" w:rsidR="00E030E4" w:rsidRPr="00E030E4" w:rsidRDefault="00E030E4">
            <w:pPr>
              <w:jc w:val="right"/>
              <w:rPr>
                <w:rFonts w:ascii="Arial Narrow" w:hAnsi="Arial Narrow" w:cs="Calibri"/>
                <w:b/>
                <w:bCs/>
                <w:color w:val="000000"/>
                <w:sz w:val="20"/>
                <w:szCs w:val="20"/>
              </w:rPr>
            </w:pPr>
            <w:r w:rsidRPr="00E030E4">
              <w:rPr>
                <w:rFonts w:ascii="Arial Narrow" w:hAnsi="Arial Narrow" w:cs="Calibri"/>
                <w:b/>
                <w:bCs/>
                <w:color w:val="000000"/>
                <w:sz w:val="20"/>
                <w:szCs w:val="20"/>
              </w:rPr>
              <w:t>46.4</w:t>
            </w:r>
          </w:p>
        </w:tc>
        <w:tc>
          <w:tcPr>
            <w:tcW w:w="1151" w:type="dxa"/>
            <w:noWrap/>
            <w:vAlign w:val="bottom"/>
            <w:hideMark/>
          </w:tcPr>
          <w:p w14:paraId="645D07C3" w14:textId="77777777" w:rsidR="00E030E4" w:rsidRPr="00E030E4" w:rsidRDefault="00E030E4">
            <w:pPr>
              <w:jc w:val="right"/>
              <w:rPr>
                <w:rFonts w:ascii="Arial Narrow" w:hAnsi="Arial Narrow" w:cs="Calibri"/>
                <w:b/>
                <w:bCs/>
                <w:color w:val="000000"/>
                <w:sz w:val="20"/>
                <w:szCs w:val="20"/>
              </w:rPr>
            </w:pPr>
            <w:r w:rsidRPr="00E030E4">
              <w:rPr>
                <w:rFonts w:ascii="Arial Narrow" w:hAnsi="Arial Narrow" w:cs="Calibri"/>
                <w:b/>
                <w:bCs/>
                <w:color w:val="000000"/>
                <w:sz w:val="20"/>
                <w:szCs w:val="20"/>
              </w:rPr>
              <w:t xml:space="preserve"> 386 152</w:t>
            </w:r>
          </w:p>
        </w:tc>
        <w:tc>
          <w:tcPr>
            <w:tcW w:w="1579" w:type="dxa"/>
            <w:noWrap/>
            <w:vAlign w:val="center"/>
            <w:hideMark/>
          </w:tcPr>
          <w:p w14:paraId="5FFFAE16" w14:textId="77777777" w:rsidR="00E030E4" w:rsidRPr="00E030E4" w:rsidRDefault="00E030E4">
            <w:pPr>
              <w:jc w:val="right"/>
              <w:rPr>
                <w:rFonts w:ascii="Arial Narrow" w:hAnsi="Arial Narrow" w:cs="Calibri"/>
                <w:b/>
                <w:bCs/>
                <w:color w:val="000000"/>
                <w:sz w:val="20"/>
                <w:szCs w:val="20"/>
              </w:rPr>
            </w:pPr>
            <w:r w:rsidRPr="00E030E4">
              <w:rPr>
                <w:rFonts w:ascii="Arial Narrow" w:hAnsi="Arial Narrow" w:cs="Calibri"/>
                <w:b/>
                <w:bCs/>
                <w:color w:val="000000"/>
                <w:sz w:val="20"/>
                <w:szCs w:val="20"/>
              </w:rPr>
              <w:t>53.6</w:t>
            </w:r>
          </w:p>
        </w:tc>
      </w:tr>
      <w:tr w:rsidR="00E030E4" w:rsidRPr="00E030E4" w14:paraId="478F8EC0" w14:textId="77777777" w:rsidTr="00E030E4">
        <w:trPr>
          <w:gridAfter w:val="1"/>
          <w:wAfter w:w="9" w:type="dxa"/>
          <w:trHeight w:val="649"/>
        </w:trPr>
        <w:tc>
          <w:tcPr>
            <w:tcW w:w="1080" w:type="dxa"/>
            <w:shd w:val="clear" w:color="000000" w:fill="FFFFFF"/>
            <w:noWrap/>
            <w:hideMark/>
          </w:tcPr>
          <w:p w14:paraId="4DFF668C"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0101000</w:t>
            </w:r>
          </w:p>
        </w:tc>
        <w:tc>
          <w:tcPr>
            <w:tcW w:w="2790" w:type="dxa"/>
            <w:vAlign w:val="bottom"/>
            <w:hideMark/>
          </w:tcPr>
          <w:p w14:paraId="5A0DDC67" w14:textId="1D43976A" w:rsidR="00E030E4" w:rsidRPr="00E030E4" w:rsidRDefault="00E030E4">
            <w:pPr>
              <w:rPr>
                <w:rFonts w:ascii="Arial Narrow" w:hAnsi="Arial Narrow" w:cs="Calibri"/>
                <w:sz w:val="20"/>
                <w:szCs w:val="20"/>
              </w:rPr>
            </w:pPr>
            <w:r w:rsidRPr="00E030E4">
              <w:rPr>
                <w:rFonts w:ascii="Arial Narrow" w:hAnsi="Arial Narrow" w:cs="Calibri"/>
                <w:sz w:val="20"/>
                <w:szCs w:val="20"/>
              </w:rPr>
              <w:t xml:space="preserve">or. Chișinău, </w:t>
            </w:r>
            <w:r w:rsidRPr="00E030E4">
              <w:rPr>
                <w:rFonts w:ascii="Arial Narrow" w:hAnsi="Arial Narrow" w:cs="Calibri"/>
                <w:sz w:val="20"/>
                <w:szCs w:val="20"/>
              </w:rPr>
              <w:br/>
              <w:t>din care pe sectoare</w:t>
            </w:r>
          </w:p>
        </w:tc>
        <w:tc>
          <w:tcPr>
            <w:tcW w:w="1897" w:type="dxa"/>
            <w:noWrap/>
            <w:vAlign w:val="bottom"/>
            <w:hideMark/>
          </w:tcPr>
          <w:p w14:paraId="60CD4990" w14:textId="77777777" w:rsidR="00E030E4" w:rsidRPr="00E030E4" w:rsidRDefault="00E030E4">
            <w:pPr>
              <w:jc w:val="right"/>
              <w:rPr>
                <w:rFonts w:ascii="Arial Narrow" w:hAnsi="Arial Narrow" w:cs="Calibri"/>
                <w:b/>
                <w:bCs/>
                <w:color w:val="000000"/>
                <w:sz w:val="20"/>
                <w:szCs w:val="20"/>
              </w:rPr>
            </w:pPr>
            <w:r w:rsidRPr="00E030E4">
              <w:rPr>
                <w:rFonts w:ascii="Arial Narrow" w:hAnsi="Arial Narrow" w:cs="Calibri"/>
                <w:b/>
                <w:bCs/>
                <w:color w:val="000000"/>
                <w:sz w:val="20"/>
                <w:szCs w:val="20"/>
              </w:rPr>
              <w:t xml:space="preserve"> 567 038</w:t>
            </w:r>
          </w:p>
        </w:tc>
        <w:tc>
          <w:tcPr>
            <w:tcW w:w="1151" w:type="dxa"/>
            <w:noWrap/>
            <w:vAlign w:val="bottom"/>
            <w:hideMark/>
          </w:tcPr>
          <w:p w14:paraId="3E8BF39A" w14:textId="77777777" w:rsidR="00E030E4" w:rsidRPr="00E030E4" w:rsidRDefault="00E030E4">
            <w:pPr>
              <w:jc w:val="right"/>
              <w:rPr>
                <w:rFonts w:ascii="Arial Narrow" w:hAnsi="Arial Narrow" w:cs="Calibri"/>
                <w:b/>
                <w:bCs/>
                <w:color w:val="000000"/>
                <w:sz w:val="20"/>
                <w:szCs w:val="20"/>
              </w:rPr>
            </w:pPr>
            <w:r w:rsidRPr="00E030E4">
              <w:rPr>
                <w:rFonts w:ascii="Arial Narrow" w:hAnsi="Arial Narrow" w:cs="Calibri"/>
                <w:b/>
                <w:bCs/>
                <w:color w:val="000000"/>
                <w:sz w:val="20"/>
                <w:szCs w:val="20"/>
              </w:rPr>
              <w:t xml:space="preserve"> 261 122</w:t>
            </w:r>
          </w:p>
        </w:tc>
        <w:tc>
          <w:tcPr>
            <w:tcW w:w="536" w:type="dxa"/>
            <w:noWrap/>
            <w:vAlign w:val="bottom"/>
            <w:hideMark/>
          </w:tcPr>
          <w:p w14:paraId="1A0D3011"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46.1</w:t>
            </w:r>
          </w:p>
        </w:tc>
        <w:tc>
          <w:tcPr>
            <w:tcW w:w="1151" w:type="dxa"/>
            <w:noWrap/>
            <w:vAlign w:val="bottom"/>
            <w:hideMark/>
          </w:tcPr>
          <w:p w14:paraId="06F9BCD8" w14:textId="77777777" w:rsidR="00E030E4" w:rsidRPr="00E030E4" w:rsidRDefault="00E030E4">
            <w:pPr>
              <w:jc w:val="right"/>
              <w:rPr>
                <w:rFonts w:ascii="Arial Narrow" w:hAnsi="Arial Narrow" w:cs="Calibri"/>
                <w:b/>
                <w:bCs/>
                <w:color w:val="000000"/>
                <w:sz w:val="20"/>
                <w:szCs w:val="20"/>
              </w:rPr>
            </w:pPr>
            <w:r w:rsidRPr="00E030E4">
              <w:rPr>
                <w:rFonts w:ascii="Arial Narrow" w:hAnsi="Arial Narrow" w:cs="Calibri"/>
                <w:b/>
                <w:bCs/>
                <w:color w:val="000000"/>
                <w:sz w:val="20"/>
                <w:szCs w:val="20"/>
              </w:rPr>
              <w:t xml:space="preserve"> 305 916</w:t>
            </w:r>
          </w:p>
        </w:tc>
        <w:tc>
          <w:tcPr>
            <w:tcW w:w="1579" w:type="dxa"/>
            <w:noWrap/>
            <w:vAlign w:val="bottom"/>
            <w:hideMark/>
          </w:tcPr>
          <w:p w14:paraId="35CE5494"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53.9</w:t>
            </w:r>
          </w:p>
        </w:tc>
      </w:tr>
      <w:tr w:rsidR="00E030E4" w:rsidRPr="00E030E4" w14:paraId="5A3D0C6A" w14:textId="77777777" w:rsidTr="00E030E4">
        <w:trPr>
          <w:gridAfter w:val="1"/>
          <w:wAfter w:w="9" w:type="dxa"/>
          <w:trHeight w:val="300"/>
        </w:trPr>
        <w:tc>
          <w:tcPr>
            <w:tcW w:w="1080" w:type="dxa"/>
            <w:shd w:val="clear" w:color="000000" w:fill="FFFFFF"/>
            <w:noWrap/>
            <w:hideMark/>
          </w:tcPr>
          <w:p w14:paraId="6964458C"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lastRenderedPageBreak/>
              <w:t>0110000</w:t>
            </w:r>
          </w:p>
        </w:tc>
        <w:tc>
          <w:tcPr>
            <w:tcW w:w="2790" w:type="dxa"/>
            <w:vAlign w:val="bottom"/>
            <w:hideMark/>
          </w:tcPr>
          <w:p w14:paraId="46CCF7FB" w14:textId="77777777" w:rsidR="00E030E4" w:rsidRPr="00E030E4" w:rsidRDefault="00E030E4">
            <w:pPr>
              <w:ind w:firstLineChars="200" w:firstLine="400"/>
              <w:rPr>
                <w:rFonts w:ascii="Arial Narrow" w:hAnsi="Arial Narrow" w:cs="Calibri"/>
                <w:i/>
                <w:iCs/>
                <w:sz w:val="20"/>
                <w:szCs w:val="20"/>
              </w:rPr>
            </w:pPr>
            <w:r w:rsidRPr="00E030E4">
              <w:rPr>
                <w:rFonts w:ascii="Arial Narrow" w:hAnsi="Arial Narrow" w:cs="Calibri"/>
                <w:i/>
                <w:iCs/>
                <w:sz w:val="20"/>
                <w:szCs w:val="20"/>
              </w:rPr>
              <w:t>Botanica</w:t>
            </w:r>
          </w:p>
        </w:tc>
        <w:tc>
          <w:tcPr>
            <w:tcW w:w="1897" w:type="dxa"/>
            <w:noWrap/>
            <w:vAlign w:val="center"/>
            <w:hideMark/>
          </w:tcPr>
          <w:p w14:paraId="40523625"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144 824</w:t>
            </w:r>
          </w:p>
        </w:tc>
        <w:tc>
          <w:tcPr>
            <w:tcW w:w="1151" w:type="dxa"/>
            <w:noWrap/>
            <w:vAlign w:val="center"/>
            <w:hideMark/>
          </w:tcPr>
          <w:p w14:paraId="2CF3FABD"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66 049</w:t>
            </w:r>
          </w:p>
        </w:tc>
        <w:tc>
          <w:tcPr>
            <w:tcW w:w="536" w:type="dxa"/>
            <w:noWrap/>
            <w:vAlign w:val="center"/>
            <w:hideMark/>
          </w:tcPr>
          <w:p w14:paraId="26E70193"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45.6</w:t>
            </w:r>
          </w:p>
        </w:tc>
        <w:tc>
          <w:tcPr>
            <w:tcW w:w="1151" w:type="dxa"/>
            <w:noWrap/>
            <w:vAlign w:val="center"/>
            <w:hideMark/>
          </w:tcPr>
          <w:p w14:paraId="073420E0"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78 775</w:t>
            </w:r>
          </w:p>
        </w:tc>
        <w:tc>
          <w:tcPr>
            <w:tcW w:w="1579" w:type="dxa"/>
            <w:noWrap/>
            <w:vAlign w:val="center"/>
            <w:hideMark/>
          </w:tcPr>
          <w:p w14:paraId="75DDD4E3"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54.4</w:t>
            </w:r>
          </w:p>
        </w:tc>
      </w:tr>
      <w:tr w:rsidR="00E030E4" w:rsidRPr="00E030E4" w14:paraId="73650EC7" w14:textId="77777777" w:rsidTr="00E030E4">
        <w:trPr>
          <w:gridAfter w:val="1"/>
          <w:wAfter w:w="9" w:type="dxa"/>
          <w:trHeight w:val="300"/>
        </w:trPr>
        <w:tc>
          <w:tcPr>
            <w:tcW w:w="1080" w:type="dxa"/>
            <w:shd w:val="clear" w:color="000000" w:fill="FFFFFF"/>
            <w:noWrap/>
            <w:vAlign w:val="bottom"/>
            <w:hideMark/>
          </w:tcPr>
          <w:p w14:paraId="73121366"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0120000</w:t>
            </w:r>
          </w:p>
        </w:tc>
        <w:tc>
          <w:tcPr>
            <w:tcW w:w="2790" w:type="dxa"/>
            <w:vAlign w:val="bottom"/>
            <w:hideMark/>
          </w:tcPr>
          <w:p w14:paraId="177F288B" w14:textId="77777777" w:rsidR="00E030E4" w:rsidRPr="00E030E4" w:rsidRDefault="00E030E4">
            <w:pPr>
              <w:ind w:firstLineChars="200" w:firstLine="400"/>
              <w:rPr>
                <w:rFonts w:ascii="Arial Narrow" w:hAnsi="Arial Narrow" w:cs="Calibri"/>
                <w:i/>
                <w:iCs/>
                <w:sz w:val="20"/>
                <w:szCs w:val="20"/>
              </w:rPr>
            </w:pPr>
            <w:r w:rsidRPr="00E030E4">
              <w:rPr>
                <w:rFonts w:ascii="Arial Narrow" w:hAnsi="Arial Narrow" w:cs="Calibri"/>
                <w:i/>
                <w:iCs/>
                <w:sz w:val="20"/>
                <w:szCs w:val="20"/>
              </w:rPr>
              <w:t>Buiucani</w:t>
            </w:r>
          </w:p>
        </w:tc>
        <w:tc>
          <w:tcPr>
            <w:tcW w:w="1897" w:type="dxa"/>
            <w:noWrap/>
            <w:vAlign w:val="center"/>
            <w:hideMark/>
          </w:tcPr>
          <w:p w14:paraId="044312F9"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100 985</w:t>
            </w:r>
          </w:p>
        </w:tc>
        <w:tc>
          <w:tcPr>
            <w:tcW w:w="1151" w:type="dxa"/>
            <w:noWrap/>
            <w:vAlign w:val="center"/>
            <w:hideMark/>
          </w:tcPr>
          <w:p w14:paraId="1C3B8FF5"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46 602</w:t>
            </w:r>
          </w:p>
        </w:tc>
        <w:tc>
          <w:tcPr>
            <w:tcW w:w="536" w:type="dxa"/>
            <w:noWrap/>
            <w:vAlign w:val="center"/>
            <w:hideMark/>
          </w:tcPr>
          <w:p w14:paraId="340E7801"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46.1</w:t>
            </w:r>
          </w:p>
        </w:tc>
        <w:tc>
          <w:tcPr>
            <w:tcW w:w="1151" w:type="dxa"/>
            <w:noWrap/>
            <w:vAlign w:val="center"/>
            <w:hideMark/>
          </w:tcPr>
          <w:p w14:paraId="2A1E9B93"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54 383</w:t>
            </w:r>
          </w:p>
        </w:tc>
        <w:tc>
          <w:tcPr>
            <w:tcW w:w="1579" w:type="dxa"/>
            <w:noWrap/>
            <w:vAlign w:val="center"/>
            <w:hideMark/>
          </w:tcPr>
          <w:p w14:paraId="73432EBD"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53.9</w:t>
            </w:r>
          </w:p>
        </w:tc>
      </w:tr>
      <w:tr w:rsidR="00E030E4" w:rsidRPr="00E030E4" w14:paraId="3B08620D" w14:textId="77777777" w:rsidTr="00E030E4">
        <w:trPr>
          <w:gridAfter w:val="1"/>
          <w:wAfter w:w="9" w:type="dxa"/>
          <w:trHeight w:val="300"/>
        </w:trPr>
        <w:tc>
          <w:tcPr>
            <w:tcW w:w="1080" w:type="dxa"/>
            <w:shd w:val="clear" w:color="000000" w:fill="FFFFFF"/>
            <w:noWrap/>
            <w:vAlign w:val="bottom"/>
            <w:hideMark/>
          </w:tcPr>
          <w:p w14:paraId="06F4EDE5"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0130000</w:t>
            </w:r>
          </w:p>
        </w:tc>
        <w:tc>
          <w:tcPr>
            <w:tcW w:w="2790" w:type="dxa"/>
            <w:vAlign w:val="bottom"/>
            <w:hideMark/>
          </w:tcPr>
          <w:p w14:paraId="7D571892" w14:textId="77777777" w:rsidR="00E030E4" w:rsidRPr="00E030E4" w:rsidRDefault="00E030E4">
            <w:pPr>
              <w:ind w:firstLineChars="200" w:firstLine="400"/>
              <w:rPr>
                <w:rFonts w:ascii="Arial Narrow" w:hAnsi="Arial Narrow" w:cs="Calibri"/>
                <w:i/>
                <w:iCs/>
                <w:sz w:val="20"/>
                <w:szCs w:val="20"/>
              </w:rPr>
            </w:pPr>
            <w:r w:rsidRPr="00E030E4">
              <w:rPr>
                <w:rFonts w:ascii="Arial Narrow" w:hAnsi="Arial Narrow" w:cs="Calibri"/>
                <w:i/>
                <w:iCs/>
                <w:sz w:val="20"/>
                <w:szCs w:val="20"/>
              </w:rPr>
              <w:t>Centru</w:t>
            </w:r>
          </w:p>
        </w:tc>
        <w:tc>
          <w:tcPr>
            <w:tcW w:w="1897" w:type="dxa"/>
            <w:noWrap/>
            <w:vAlign w:val="center"/>
            <w:hideMark/>
          </w:tcPr>
          <w:p w14:paraId="11568397"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87 230</w:t>
            </w:r>
          </w:p>
        </w:tc>
        <w:tc>
          <w:tcPr>
            <w:tcW w:w="1151" w:type="dxa"/>
            <w:noWrap/>
            <w:vAlign w:val="center"/>
            <w:hideMark/>
          </w:tcPr>
          <w:p w14:paraId="3F02F6B8"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40 519</w:t>
            </w:r>
          </w:p>
        </w:tc>
        <w:tc>
          <w:tcPr>
            <w:tcW w:w="536" w:type="dxa"/>
            <w:noWrap/>
            <w:vAlign w:val="center"/>
            <w:hideMark/>
          </w:tcPr>
          <w:p w14:paraId="6FBFD9E4"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46.5</w:t>
            </w:r>
          </w:p>
        </w:tc>
        <w:tc>
          <w:tcPr>
            <w:tcW w:w="1151" w:type="dxa"/>
            <w:noWrap/>
            <w:vAlign w:val="center"/>
            <w:hideMark/>
          </w:tcPr>
          <w:p w14:paraId="2E16F2FF"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46 711</w:t>
            </w:r>
          </w:p>
        </w:tc>
        <w:tc>
          <w:tcPr>
            <w:tcW w:w="1579" w:type="dxa"/>
            <w:noWrap/>
            <w:vAlign w:val="center"/>
            <w:hideMark/>
          </w:tcPr>
          <w:p w14:paraId="4174DB28"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53.5</w:t>
            </w:r>
          </w:p>
        </w:tc>
      </w:tr>
      <w:tr w:rsidR="00E030E4" w:rsidRPr="00E030E4" w14:paraId="54D4F344" w14:textId="77777777" w:rsidTr="00E030E4">
        <w:trPr>
          <w:gridAfter w:val="1"/>
          <w:wAfter w:w="9" w:type="dxa"/>
          <w:trHeight w:val="300"/>
        </w:trPr>
        <w:tc>
          <w:tcPr>
            <w:tcW w:w="1080" w:type="dxa"/>
            <w:shd w:val="clear" w:color="000000" w:fill="FFFFFF"/>
            <w:noWrap/>
            <w:vAlign w:val="bottom"/>
            <w:hideMark/>
          </w:tcPr>
          <w:p w14:paraId="4BA6625E"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0140000</w:t>
            </w:r>
          </w:p>
        </w:tc>
        <w:tc>
          <w:tcPr>
            <w:tcW w:w="2790" w:type="dxa"/>
            <w:vAlign w:val="bottom"/>
            <w:hideMark/>
          </w:tcPr>
          <w:p w14:paraId="49187B3A" w14:textId="77777777" w:rsidR="00E030E4" w:rsidRPr="00E030E4" w:rsidRDefault="00E030E4">
            <w:pPr>
              <w:ind w:firstLineChars="200" w:firstLine="400"/>
              <w:rPr>
                <w:rFonts w:ascii="Arial Narrow" w:hAnsi="Arial Narrow" w:cs="Calibri"/>
                <w:i/>
                <w:iCs/>
                <w:sz w:val="20"/>
                <w:szCs w:val="20"/>
              </w:rPr>
            </w:pPr>
            <w:r w:rsidRPr="00E030E4">
              <w:rPr>
                <w:rFonts w:ascii="Arial Narrow" w:hAnsi="Arial Narrow" w:cs="Calibri"/>
                <w:i/>
                <w:iCs/>
                <w:sz w:val="20"/>
                <w:szCs w:val="20"/>
              </w:rPr>
              <w:t>Ciocana</w:t>
            </w:r>
          </w:p>
        </w:tc>
        <w:tc>
          <w:tcPr>
            <w:tcW w:w="1897" w:type="dxa"/>
            <w:noWrap/>
            <w:vAlign w:val="center"/>
            <w:hideMark/>
          </w:tcPr>
          <w:p w14:paraId="4B3C3A0F"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105 680</w:t>
            </w:r>
          </w:p>
        </w:tc>
        <w:tc>
          <w:tcPr>
            <w:tcW w:w="1151" w:type="dxa"/>
            <w:noWrap/>
            <w:vAlign w:val="center"/>
            <w:hideMark/>
          </w:tcPr>
          <w:p w14:paraId="608C310E"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48 961</w:t>
            </w:r>
          </w:p>
        </w:tc>
        <w:tc>
          <w:tcPr>
            <w:tcW w:w="536" w:type="dxa"/>
            <w:noWrap/>
            <w:vAlign w:val="center"/>
            <w:hideMark/>
          </w:tcPr>
          <w:p w14:paraId="7D42DD98"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46.3</w:t>
            </w:r>
          </w:p>
        </w:tc>
        <w:tc>
          <w:tcPr>
            <w:tcW w:w="1151" w:type="dxa"/>
            <w:noWrap/>
            <w:vAlign w:val="center"/>
            <w:hideMark/>
          </w:tcPr>
          <w:p w14:paraId="093C058F"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56 719</w:t>
            </w:r>
          </w:p>
        </w:tc>
        <w:tc>
          <w:tcPr>
            <w:tcW w:w="1579" w:type="dxa"/>
            <w:noWrap/>
            <w:vAlign w:val="center"/>
            <w:hideMark/>
          </w:tcPr>
          <w:p w14:paraId="5EAE03CF"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53.7</w:t>
            </w:r>
          </w:p>
        </w:tc>
      </w:tr>
      <w:tr w:rsidR="00E030E4" w:rsidRPr="00E030E4" w14:paraId="383F9190" w14:textId="77777777" w:rsidTr="00E030E4">
        <w:trPr>
          <w:gridAfter w:val="1"/>
          <w:wAfter w:w="9" w:type="dxa"/>
          <w:trHeight w:val="300"/>
        </w:trPr>
        <w:tc>
          <w:tcPr>
            <w:tcW w:w="1080" w:type="dxa"/>
            <w:shd w:val="clear" w:color="000000" w:fill="FFFFFF"/>
            <w:noWrap/>
            <w:vAlign w:val="bottom"/>
            <w:hideMark/>
          </w:tcPr>
          <w:p w14:paraId="08855418"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0150000</w:t>
            </w:r>
          </w:p>
        </w:tc>
        <w:tc>
          <w:tcPr>
            <w:tcW w:w="2790" w:type="dxa"/>
            <w:vAlign w:val="bottom"/>
            <w:hideMark/>
          </w:tcPr>
          <w:p w14:paraId="7DF7CEC4" w14:textId="77777777" w:rsidR="00E030E4" w:rsidRPr="00E030E4" w:rsidRDefault="00E030E4">
            <w:pPr>
              <w:ind w:firstLineChars="200" w:firstLine="400"/>
              <w:rPr>
                <w:rFonts w:ascii="Arial Narrow" w:hAnsi="Arial Narrow" w:cs="Calibri"/>
                <w:i/>
                <w:iCs/>
                <w:sz w:val="20"/>
                <w:szCs w:val="20"/>
              </w:rPr>
            </w:pPr>
            <w:r w:rsidRPr="00E030E4">
              <w:rPr>
                <w:rFonts w:ascii="Arial Narrow" w:hAnsi="Arial Narrow" w:cs="Calibri"/>
                <w:i/>
                <w:iCs/>
                <w:sz w:val="20"/>
                <w:szCs w:val="20"/>
              </w:rPr>
              <w:t>Rîșcani</w:t>
            </w:r>
          </w:p>
        </w:tc>
        <w:tc>
          <w:tcPr>
            <w:tcW w:w="1897" w:type="dxa"/>
            <w:noWrap/>
            <w:vAlign w:val="center"/>
            <w:hideMark/>
          </w:tcPr>
          <w:p w14:paraId="26C4424C"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128 319</w:t>
            </w:r>
          </w:p>
        </w:tc>
        <w:tc>
          <w:tcPr>
            <w:tcW w:w="1151" w:type="dxa"/>
            <w:noWrap/>
            <w:vAlign w:val="center"/>
            <w:hideMark/>
          </w:tcPr>
          <w:p w14:paraId="52301248"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58 991</w:t>
            </w:r>
          </w:p>
        </w:tc>
        <w:tc>
          <w:tcPr>
            <w:tcW w:w="536" w:type="dxa"/>
            <w:noWrap/>
            <w:vAlign w:val="center"/>
            <w:hideMark/>
          </w:tcPr>
          <w:p w14:paraId="193A4899"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46.0</w:t>
            </w:r>
          </w:p>
        </w:tc>
        <w:tc>
          <w:tcPr>
            <w:tcW w:w="1151" w:type="dxa"/>
            <w:noWrap/>
            <w:vAlign w:val="center"/>
            <w:hideMark/>
          </w:tcPr>
          <w:p w14:paraId="6BFFD365"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69 328</w:t>
            </w:r>
          </w:p>
        </w:tc>
        <w:tc>
          <w:tcPr>
            <w:tcW w:w="1579" w:type="dxa"/>
            <w:noWrap/>
            <w:vAlign w:val="center"/>
            <w:hideMark/>
          </w:tcPr>
          <w:p w14:paraId="505DC446"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54.0</w:t>
            </w:r>
          </w:p>
        </w:tc>
      </w:tr>
      <w:tr w:rsidR="00E030E4" w:rsidRPr="00E030E4" w14:paraId="7867FC7B" w14:textId="77777777" w:rsidTr="00E030E4">
        <w:trPr>
          <w:gridAfter w:val="1"/>
          <w:wAfter w:w="9" w:type="dxa"/>
          <w:trHeight w:val="300"/>
        </w:trPr>
        <w:tc>
          <w:tcPr>
            <w:tcW w:w="1080" w:type="dxa"/>
            <w:shd w:val="clear" w:color="000000" w:fill="FFFFFF"/>
            <w:noWrap/>
            <w:vAlign w:val="bottom"/>
            <w:hideMark/>
          </w:tcPr>
          <w:p w14:paraId="79C01CDF"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0111000</w:t>
            </w:r>
          </w:p>
        </w:tc>
        <w:tc>
          <w:tcPr>
            <w:tcW w:w="2790" w:type="dxa"/>
            <w:noWrap/>
            <w:vAlign w:val="bottom"/>
            <w:hideMark/>
          </w:tcPr>
          <w:p w14:paraId="5A2095DD" w14:textId="77777777" w:rsidR="00E030E4" w:rsidRPr="00E030E4" w:rsidRDefault="00E030E4">
            <w:pPr>
              <w:rPr>
                <w:rFonts w:ascii="Arial Narrow" w:hAnsi="Arial Narrow" w:cs="Calibri"/>
                <w:color w:val="000000"/>
                <w:sz w:val="20"/>
                <w:szCs w:val="20"/>
              </w:rPr>
            </w:pPr>
            <w:r w:rsidRPr="00E030E4">
              <w:rPr>
                <w:rFonts w:ascii="Arial Narrow" w:hAnsi="Arial Narrow" w:cs="Calibri"/>
                <w:color w:val="000000"/>
                <w:sz w:val="20"/>
                <w:szCs w:val="20"/>
              </w:rPr>
              <w:t>or. Sîngera</w:t>
            </w:r>
          </w:p>
        </w:tc>
        <w:tc>
          <w:tcPr>
            <w:tcW w:w="1897" w:type="dxa"/>
            <w:noWrap/>
            <w:vAlign w:val="center"/>
            <w:hideMark/>
          </w:tcPr>
          <w:p w14:paraId="2F222D0E"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12 368</w:t>
            </w:r>
          </w:p>
        </w:tc>
        <w:tc>
          <w:tcPr>
            <w:tcW w:w="1151" w:type="dxa"/>
            <w:noWrap/>
            <w:vAlign w:val="center"/>
            <w:hideMark/>
          </w:tcPr>
          <w:p w14:paraId="4D274FE5"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5 886</w:t>
            </w:r>
          </w:p>
        </w:tc>
        <w:tc>
          <w:tcPr>
            <w:tcW w:w="536" w:type="dxa"/>
            <w:noWrap/>
            <w:vAlign w:val="center"/>
            <w:hideMark/>
          </w:tcPr>
          <w:p w14:paraId="7830EDEA"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47.6</w:t>
            </w:r>
          </w:p>
        </w:tc>
        <w:tc>
          <w:tcPr>
            <w:tcW w:w="1151" w:type="dxa"/>
            <w:noWrap/>
            <w:vAlign w:val="center"/>
            <w:hideMark/>
          </w:tcPr>
          <w:p w14:paraId="08240F2A"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6 482</w:t>
            </w:r>
          </w:p>
        </w:tc>
        <w:tc>
          <w:tcPr>
            <w:tcW w:w="1579" w:type="dxa"/>
            <w:noWrap/>
            <w:vAlign w:val="center"/>
            <w:hideMark/>
          </w:tcPr>
          <w:p w14:paraId="6A667A20"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52.4</w:t>
            </w:r>
          </w:p>
        </w:tc>
      </w:tr>
      <w:tr w:rsidR="00E030E4" w:rsidRPr="00E030E4" w14:paraId="2CFDB2E0" w14:textId="77777777" w:rsidTr="00E030E4">
        <w:trPr>
          <w:gridAfter w:val="1"/>
          <w:wAfter w:w="9" w:type="dxa"/>
          <w:trHeight w:val="300"/>
        </w:trPr>
        <w:tc>
          <w:tcPr>
            <w:tcW w:w="1080" w:type="dxa"/>
            <w:shd w:val="clear" w:color="000000" w:fill="FFFFFF"/>
            <w:noWrap/>
            <w:vAlign w:val="bottom"/>
            <w:hideMark/>
          </w:tcPr>
          <w:p w14:paraId="484DF93D"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0121000</w:t>
            </w:r>
          </w:p>
        </w:tc>
        <w:tc>
          <w:tcPr>
            <w:tcW w:w="2790" w:type="dxa"/>
            <w:noWrap/>
            <w:vAlign w:val="bottom"/>
            <w:hideMark/>
          </w:tcPr>
          <w:p w14:paraId="725F6B0E" w14:textId="77777777" w:rsidR="00E030E4" w:rsidRPr="00E030E4" w:rsidRDefault="00E030E4">
            <w:pPr>
              <w:rPr>
                <w:rFonts w:ascii="Arial Narrow" w:hAnsi="Arial Narrow" w:cs="Calibri"/>
                <w:color w:val="000000"/>
                <w:sz w:val="20"/>
                <w:szCs w:val="20"/>
              </w:rPr>
            </w:pPr>
            <w:r w:rsidRPr="00E030E4">
              <w:rPr>
                <w:rFonts w:ascii="Arial Narrow" w:hAnsi="Arial Narrow" w:cs="Calibri"/>
                <w:color w:val="000000"/>
                <w:sz w:val="20"/>
                <w:szCs w:val="20"/>
              </w:rPr>
              <w:t>or. Durlești</w:t>
            </w:r>
          </w:p>
        </w:tc>
        <w:tc>
          <w:tcPr>
            <w:tcW w:w="1897" w:type="dxa"/>
            <w:noWrap/>
            <w:vAlign w:val="center"/>
            <w:hideMark/>
          </w:tcPr>
          <w:p w14:paraId="519AE661"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26 308</w:t>
            </w:r>
          </w:p>
        </w:tc>
        <w:tc>
          <w:tcPr>
            <w:tcW w:w="1151" w:type="dxa"/>
            <w:noWrap/>
            <w:vAlign w:val="center"/>
            <w:hideMark/>
          </w:tcPr>
          <w:p w14:paraId="3E84FF77"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12 494</w:t>
            </w:r>
          </w:p>
        </w:tc>
        <w:tc>
          <w:tcPr>
            <w:tcW w:w="536" w:type="dxa"/>
            <w:noWrap/>
            <w:vAlign w:val="center"/>
            <w:hideMark/>
          </w:tcPr>
          <w:p w14:paraId="0F49451C"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47.5</w:t>
            </w:r>
          </w:p>
        </w:tc>
        <w:tc>
          <w:tcPr>
            <w:tcW w:w="1151" w:type="dxa"/>
            <w:noWrap/>
            <w:vAlign w:val="center"/>
            <w:hideMark/>
          </w:tcPr>
          <w:p w14:paraId="08ED0497"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13 814</w:t>
            </w:r>
          </w:p>
        </w:tc>
        <w:tc>
          <w:tcPr>
            <w:tcW w:w="1579" w:type="dxa"/>
            <w:noWrap/>
            <w:vAlign w:val="center"/>
            <w:hideMark/>
          </w:tcPr>
          <w:p w14:paraId="07D5B7ED"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52.5</w:t>
            </w:r>
          </w:p>
        </w:tc>
      </w:tr>
      <w:tr w:rsidR="00E030E4" w:rsidRPr="00E030E4" w14:paraId="685F85D8" w14:textId="77777777" w:rsidTr="00E030E4">
        <w:trPr>
          <w:gridAfter w:val="1"/>
          <w:wAfter w:w="9" w:type="dxa"/>
          <w:trHeight w:val="300"/>
        </w:trPr>
        <w:tc>
          <w:tcPr>
            <w:tcW w:w="1080" w:type="dxa"/>
            <w:shd w:val="clear" w:color="000000" w:fill="FFFFFF"/>
            <w:noWrap/>
            <w:vAlign w:val="bottom"/>
            <w:hideMark/>
          </w:tcPr>
          <w:p w14:paraId="1BC4028F"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0122000</w:t>
            </w:r>
          </w:p>
        </w:tc>
        <w:tc>
          <w:tcPr>
            <w:tcW w:w="2790" w:type="dxa"/>
            <w:noWrap/>
            <w:vAlign w:val="bottom"/>
            <w:hideMark/>
          </w:tcPr>
          <w:p w14:paraId="49A2F0DB" w14:textId="77777777" w:rsidR="00E030E4" w:rsidRPr="00E030E4" w:rsidRDefault="00E030E4">
            <w:pPr>
              <w:rPr>
                <w:rFonts w:ascii="Arial Narrow" w:hAnsi="Arial Narrow" w:cs="Calibri"/>
                <w:color w:val="000000"/>
                <w:sz w:val="20"/>
                <w:szCs w:val="20"/>
              </w:rPr>
            </w:pPr>
            <w:r w:rsidRPr="00E030E4">
              <w:rPr>
                <w:rFonts w:ascii="Arial Narrow" w:hAnsi="Arial Narrow" w:cs="Calibri"/>
                <w:color w:val="000000"/>
                <w:sz w:val="20"/>
                <w:szCs w:val="20"/>
              </w:rPr>
              <w:t>or. Vatra</w:t>
            </w:r>
          </w:p>
        </w:tc>
        <w:tc>
          <w:tcPr>
            <w:tcW w:w="1897" w:type="dxa"/>
            <w:noWrap/>
            <w:vAlign w:val="center"/>
            <w:hideMark/>
          </w:tcPr>
          <w:p w14:paraId="0AFED149"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3 391</w:t>
            </w:r>
          </w:p>
        </w:tc>
        <w:tc>
          <w:tcPr>
            <w:tcW w:w="1151" w:type="dxa"/>
            <w:noWrap/>
            <w:vAlign w:val="center"/>
            <w:hideMark/>
          </w:tcPr>
          <w:p w14:paraId="6CAF9B2F"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1 653</w:t>
            </w:r>
          </w:p>
        </w:tc>
        <w:tc>
          <w:tcPr>
            <w:tcW w:w="536" w:type="dxa"/>
            <w:noWrap/>
            <w:vAlign w:val="center"/>
            <w:hideMark/>
          </w:tcPr>
          <w:p w14:paraId="27E146B9"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48.7</w:t>
            </w:r>
          </w:p>
        </w:tc>
        <w:tc>
          <w:tcPr>
            <w:tcW w:w="1151" w:type="dxa"/>
            <w:noWrap/>
            <w:vAlign w:val="center"/>
            <w:hideMark/>
          </w:tcPr>
          <w:p w14:paraId="0862E95F"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1 738</w:t>
            </w:r>
          </w:p>
        </w:tc>
        <w:tc>
          <w:tcPr>
            <w:tcW w:w="1579" w:type="dxa"/>
            <w:noWrap/>
            <w:vAlign w:val="center"/>
            <w:hideMark/>
          </w:tcPr>
          <w:p w14:paraId="559FA3E6"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51.3</w:t>
            </w:r>
          </w:p>
        </w:tc>
      </w:tr>
      <w:tr w:rsidR="00E030E4" w:rsidRPr="00E030E4" w14:paraId="16FB3EF8" w14:textId="77777777" w:rsidTr="00E030E4">
        <w:trPr>
          <w:gridAfter w:val="1"/>
          <w:wAfter w:w="9" w:type="dxa"/>
          <w:trHeight w:val="300"/>
        </w:trPr>
        <w:tc>
          <w:tcPr>
            <w:tcW w:w="1080" w:type="dxa"/>
            <w:shd w:val="clear" w:color="000000" w:fill="FFFFFF"/>
            <w:noWrap/>
            <w:vAlign w:val="bottom"/>
            <w:hideMark/>
          </w:tcPr>
          <w:p w14:paraId="339EA0C3"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0131000</w:t>
            </w:r>
          </w:p>
        </w:tc>
        <w:tc>
          <w:tcPr>
            <w:tcW w:w="2790" w:type="dxa"/>
            <w:noWrap/>
            <w:vAlign w:val="bottom"/>
            <w:hideMark/>
          </w:tcPr>
          <w:p w14:paraId="678A24E4" w14:textId="77777777" w:rsidR="00E030E4" w:rsidRPr="00E030E4" w:rsidRDefault="00E030E4">
            <w:pPr>
              <w:rPr>
                <w:rFonts w:ascii="Arial Narrow" w:hAnsi="Arial Narrow" w:cs="Calibri"/>
                <w:color w:val="000000"/>
                <w:sz w:val="20"/>
                <w:szCs w:val="20"/>
              </w:rPr>
            </w:pPr>
            <w:r w:rsidRPr="00E030E4">
              <w:rPr>
                <w:rFonts w:ascii="Arial Narrow" w:hAnsi="Arial Narrow" w:cs="Calibri"/>
                <w:color w:val="000000"/>
                <w:sz w:val="20"/>
                <w:szCs w:val="20"/>
              </w:rPr>
              <w:t>or. Codru</w:t>
            </w:r>
          </w:p>
        </w:tc>
        <w:tc>
          <w:tcPr>
            <w:tcW w:w="1897" w:type="dxa"/>
            <w:noWrap/>
            <w:vAlign w:val="center"/>
            <w:hideMark/>
          </w:tcPr>
          <w:p w14:paraId="39B626AE"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18 310</w:t>
            </w:r>
          </w:p>
        </w:tc>
        <w:tc>
          <w:tcPr>
            <w:tcW w:w="1151" w:type="dxa"/>
            <w:noWrap/>
            <w:vAlign w:val="center"/>
            <w:hideMark/>
          </w:tcPr>
          <w:p w14:paraId="1BF6B19D"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8 813</w:t>
            </w:r>
          </w:p>
        </w:tc>
        <w:tc>
          <w:tcPr>
            <w:tcW w:w="536" w:type="dxa"/>
            <w:noWrap/>
            <w:vAlign w:val="center"/>
            <w:hideMark/>
          </w:tcPr>
          <w:p w14:paraId="620883B0"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48.1</w:t>
            </w:r>
          </w:p>
        </w:tc>
        <w:tc>
          <w:tcPr>
            <w:tcW w:w="1151" w:type="dxa"/>
            <w:noWrap/>
            <w:vAlign w:val="center"/>
            <w:hideMark/>
          </w:tcPr>
          <w:p w14:paraId="7BB0E4DB"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9 497</w:t>
            </w:r>
          </w:p>
        </w:tc>
        <w:tc>
          <w:tcPr>
            <w:tcW w:w="1579" w:type="dxa"/>
            <w:noWrap/>
            <w:vAlign w:val="center"/>
            <w:hideMark/>
          </w:tcPr>
          <w:p w14:paraId="4C48914E"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51.9</w:t>
            </w:r>
          </w:p>
        </w:tc>
      </w:tr>
      <w:tr w:rsidR="00E030E4" w:rsidRPr="00E030E4" w14:paraId="634ADAA4" w14:textId="77777777" w:rsidTr="00E030E4">
        <w:trPr>
          <w:gridAfter w:val="1"/>
          <w:wAfter w:w="9" w:type="dxa"/>
          <w:trHeight w:val="300"/>
        </w:trPr>
        <w:tc>
          <w:tcPr>
            <w:tcW w:w="1080" w:type="dxa"/>
            <w:shd w:val="clear" w:color="000000" w:fill="FFFFFF"/>
            <w:noWrap/>
            <w:vAlign w:val="bottom"/>
            <w:hideMark/>
          </w:tcPr>
          <w:p w14:paraId="3FAB7D92"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0141000</w:t>
            </w:r>
          </w:p>
        </w:tc>
        <w:tc>
          <w:tcPr>
            <w:tcW w:w="2790" w:type="dxa"/>
            <w:noWrap/>
            <w:vAlign w:val="bottom"/>
            <w:hideMark/>
          </w:tcPr>
          <w:p w14:paraId="30FD1CD6" w14:textId="77777777" w:rsidR="00E030E4" w:rsidRPr="00E030E4" w:rsidRDefault="00E030E4">
            <w:pPr>
              <w:rPr>
                <w:rFonts w:ascii="Arial Narrow" w:hAnsi="Arial Narrow" w:cs="Calibri"/>
                <w:color w:val="000000"/>
                <w:sz w:val="20"/>
                <w:szCs w:val="20"/>
              </w:rPr>
            </w:pPr>
            <w:r w:rsidRPr="00E030E4">
              <w:rPr>
                <w:rFonts w:ascii="Arial Narrow" w:hAnsi="Arial Narrow" w:cs="Calibri"/>
                <w:color w:val="000000"/>
                <w:sz w:val="20"/>
                <w:szCs w:val="20"/>
              </w:rPr>
              <w:t>or. Vadul lui Vodă</w:t>
            </w:r>
          </w:p>
        </w:tc>
        <w:tc>
          <w:tcPr>
            <w:tcW w:w="1897" w:type="dxa"/>
            <w:noWrap/>
            <w:vAlign w:val="center"/>
            <w:hideMark/>
          </w:tcPr>
          <w:p w14:paraId="79480C90"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4 280</w:t>
            </w:r>
          </w:p>
        </w:tc>
        <w:tc>
          <w:tcPr>
            <w:tcW w:w="1151" w:type="dxa"/>
            <w:noWrap/>
            <w:vAlign w:val="center"/>
            <w:hideMark/>
          </w:tcPr>
          <w:p w14:paraId="5C16F3CF"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2 012</w:t>
            </w:r>
          </w:p>
        </w:tc>
        <w:tc>
          <w:tcPr>
            <w:tcW w:w="536" w:type="dxa"/>
            <w:noWrap/>
            <w:vAlign w:val="center"/>
            <w:hideMark/>
          </w:tcPr>
          <w:p w14:paraId="77944402"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47.0</w:t>
            </w:r>
          </w:p>
        </w:tc>
        <w:tc>
          <w:tcPr>
            <w:tcW w:w="1151" w:type="dxa"/>
            <w:noWrap/>
            <w:vAlign w:val="center"/>
            <w:hideMark/>
          </w:tcPr>
          <w:p w14:paraId="0E01EB94"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2 268</w:t>
            </w:r>
          </w:p>
        </w:tc>
        <w:tc>
          <w:tcPr>
            <w:tcW w:w="1579" w:type="dxa"/>
            <w:noWrap/>
            <w:vAlign w:val="center"/>
            <w:hideMark/>
          </w:tcPr>
          <w:p w14:paraId="7AB74123"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53.0</w:t>
            </w:r>
          </w:p>
        </w:tc>
      </w:tr>
      <w:tr w:rsidR="00E030E4" w:rsidRPr="00E030E4" w14:paraId="6B547280" w14:textId="77777777" w:rsidTr="00E030E4">
        <w:trPr>
          <w:gridAfter w:val="1"/>
          <w:wAfter w:w="9" w:type="dxa"/>
          <w:trHeight w:val="300"/>
        </w:trPr>
        <w:tc>
          <w:tcPr>
            <w:tcW w:w="1080" w:type="dxa"/>
            <w:shd w:val="clear" w:color="000000" w:fill="FFFFFF"/>
            <w:noWrap/>
            <w:vAlign w:val="bottom"/>
            <w:hideMark/>
          </w:tcPr>
          <w:p w14:paraId="49B2BA64"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0151000</w:t>
            </w:r>
          </w:p>
        </w:tc>
        <w:tc>
          <w:tcPr>
            <w:tcW w:w="2790" w:type="dxa"/>
            <w:noWrap/>
            <w:vAlign w:val="bottom"/>
            <w:hideMark/>
          </w:tcPr>
          <w:p w14:paraId="68A56EFC" w14:textId="77777777" w:rsidR="00E030E4" w:rsidRPr="00E030E4" w:rsidRDefault="00E030E4">
            <w:pPr>
              <w:rPr>
                <w:rFonts w:ascii="Arial Narrow" w:hAnsi="Arial Narrow" w:cs="Calibri"/>
                <w:color w:val="000000"/>
                <w:sz w:val="20"/>
                <w:szCs w:val="20"/>
              </w:rPr>
            </w:pPr>
            <w:r w:rsidRPr="00E030E4">
              <w:rPr>
                <w:rFonts w:ascii="Arial Narrow" w:hAnsi="Arial Narrow" w:cs="Calibri"/>
                <w:color w:val="000000"/>
                <w:sz w:val="20"/>
                <w:szCs w:val="20"/>
              </w:rPr>
              <w:t>or. Cricova</w:t>
            </w:r>
          </w:p>
        </w:tc>
        <w:tc>
          <w:tcPr>
            <w:tcW w:w="1897" w:type="dxa"/>
            <w:noWrap/>
            <w:vAlign w:val="center"/>
            <w:hideMark/>
          </w:tcPr>
          <w:p w14:paraId="2D9F9F87"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9 536</w:t>
            </w:r>
          </w:p>
        </w:tc>
        <w:tc>
          <w:tcPr>
            <w:tcW w:w="1151" w:type="dxa"/>
            <w:noWrap/>
            <w:vAlign w:val="center"/>
            <w:hideMark/>
          </w:tcPr>
          <w:p w14:paraId="5FB7B9AF"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5 157</w:t>
            </w:r>
          </w:p>
        </w:tc>
        <w:tc>
          <w:tcPr>
            <w:tcW w:w="536" w:type="dxa"/>
            <w:noWrap/>
            <w:vAlign w:val="center"/>
            <w:hideMark/>
          </w:tcPr>
          <w:p w14:paraId="265B5EE5"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54.1</w:t>
            </w:r>
          </w:p>
        </w:tc>
        <w:tc>
          <w:tcPr>
            <w:tcW w:w="1151" w:type="dxa"/>
            <w:noWrap/>
            <w:vAlign w:val="center"/>
            <w:hideMark/>
          </w:tcPr>
          <w:p w14:paraId="1A543562"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4 379</w:t>
            </w:r>
          </w:p>
        </w:tc>
        <w:tc>
          <w:tcPr>
            <w:tcW w:w="1579" w:type="dxa"/>
            <w:noWrap/>
            <w:vAlign w:val="center"/>
            <w:hideMark/>
          </w:tcPr>
          <w:p w14:paraId="2B90C14D"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45.9</w:t>
            </w:r>
          </w:p>
        </w:tc>
      </w:tr>
      <w:tr w:rsidR="001B7D51" w:rsidRPr="00E030E4" w14:paraId="2354A03E" w14:textId="77777777" w:rsidTr="00E030E4">
        <w:trPr>
          <w:gridAfter w:val="1"/>
          <w:wAfter w:w="9" w:type="dxa"/>
          <w:trHeight w:val="300"/>
        </w:trPr>
        <w:tc>
          <w:tcPr>
            <w:tcW w:w="1080" w:type="dxa"/>
            <w:shd w:val="clear" w:color="000000" w:fill="FFFFFF"/>
            <w:noWrap/>
            <w:vAlign w:val="bottom"/>
          </w:tcPr>
          <w:p w14:paraId="52419705" w14:textId="4B118F4A" w:rsidR="001B7D51" w:rsidRPr="00E030E4" w:rsidRDefault="001B7D51" w:rsidP="001B7D51">
            <w:pPr>
              <w:jc w:val="center"/>
              <w:rPr>
                <w:rFonts w:ascii="Arial Narrow" w:hAnsi="Arial Narrow" w:cs="Calibri"/>
                <w:color w:val="000000"/>
                <w:sz w:val="20"/>
                <w:szCs w:val="20"/>
              </w:rPr>
            </w:pPr>
            <w:r w:rsidRPr="00E030E4">
              <w:rPr>
                <w:rFonts w:ascii="Arial Narrow" w:hAnsi="Arial Narrow" w:cs="Calibri"/>
                <w:color w:val="000000"/>
                <w:sz w:val="20"/>
                <w:szCs w:val="20"/>
              </w:rPr>
              <w:t>0154000</w:t>
            </w:r>
          </w:p>
        </w:tc>
        <w:tc>
          <w:tcPr>
            <w:tcW w:w="2790" w:type="dxa"/>
            <w:noWrap/>
            <w:vAlign w:val="bottom"/>
          </w:tcPr>
          <w:p w14:paraId="394B8DAF" w14:textId="7BB2E61E" w:rsidR="001B7D51" w:rsidRPr="00E030E4" w:rsidRDefault="001B7D51" w:rsidP="001B7D51">
            <w:pPr>
              <w:rPr>
                <w:rFonts w:ascii="Arial Narrow" w:hAnsi="Arial Narrow" w:cs="Calibri"/>
                <w:color w:val="000000"/>
                <w:sz w:val="20"/>
                <w:szCs w:val="20"/>
              </w:rPr>
            </w:pPr>
            <w:r>
              <w:rPr>
                <w:rFonts w:ascii="Arial Narrow" w:hAnsi="Arial Narrow" w:cs="Calibri"/>
                <w:color w:val="000000"/>
                <w:sz w:val="20"/>
                <w:szCs w:val="20"/>
              </w:rPr>
              <w:t xml:space="preserve">or. </w:t>
            </w:r>
            <w:r w:rsidRPr="00E030E4">
              <w:rPr>
                <w:rFonts w:ascii="Arial Narrow" w:hAnsi="Arial Narrow" w:cs="Calibri"/>
                <w:color w:val="000000"/>
                <w:sz w:val="20"/>
                <w:szCs w:val="20"/>
              </w:rPr>
              <w:t>Stăuceni</w:t>
            </w:r>
          </w:p>
        </w:tc>
        <w:tc>
          <w:tcPr>
            <w:tcW w:w="1897" w:type="dxa"/>
            <w:noWrap/>
            <w:vAlign w:val="center"/>
          </w:tcPr>
          <w:p w14:paraId="22873783" w14:textId="1932FDBE" w:rsidR="001B7D51" w:rsidRPr="00E030E4" w:rsidRDefault="001B7D51" w:rsidP="001B7D51">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11 210</w:t>
            </w:r>
          </w:p>
        </w:tc>
        <w:tc>
          <w:tcPr>
            <w:tcW w:w="1151" w:type="dxa"/>
            <w:noWrap/>
            <w:vAlign w:val="center"/>
          </w:tcPr>
          <w:p w14:paraId="38695443" w14:textId="543D2AC7" w:rsidR="001B7D51" w:rsidRPr="00E030E4" w:rsidRDefault="001B7D51" w:rsidP="001B7D51">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5 124</w:t>
            </w:r>
          </w:p>
        </w:tc>
        <w:tc>
          <w:tcPr>
            <w:tcW w:w="536" w:type="dxa"/>
            <w:noWrap/>
            <w:vAlign w:val="center"/>
          </w:tcPr>
          <w:p w14:paraId="3BD2669B" w14:textId="499EFC71" w:rsidR="001B7D51" w:rsidRPr="00E030E4" w:rsidRDefault="001B7D51" w:rsidP="001B7D51">
            <w:pPr>
              <w:jc w:val="right"/>
              <w:rPr>
                <w:rFonts w:ascii="Arial Narrow" w:hAnsi="Arial Narrow" w:cs="Calibri"/>
                <w:color w:val="000000"/>
                <w:sz w:val="20"/>
                <w:szCs w:val="20"/>
              </w:rPr>
            </w:pPr>
            <w:r w:rsidRPr="00E030E4">
              <w:rPr>
                <w:rFonts w:ascii="Arial Narrow" w:hAnsi="Arial Narrow" w:cs="Calibri"/>
                <w:color w:val="000000"/>
                <w:sz w:val="20"/>
                <w:szCs w:val="20"/>
              </w:rPr>
              <w:t>45.7</w:t>
            </w:r>
          </w:p>
        </w:tc>
        <w:tc>
          <w:tcPr>
            <w:tcW w:w="1151" w:type="dxa"/>
            <w:noWrap/>
            <w:vAlign w:val="center"/>
          </w:tcPr>
          <w:p w14:paraId="11B7211A" w14:textId="73476752" w:rsidR="001B7D51" w:rsidRPr="00E030E4" w:rsidRDefault="001B7D51" w:rsidP="001B7D51">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6 086</w:t>
            </w:r>
          </w:p>
        </w:tc>
        <w:tc>
          <w:tcPr>
            <w:tcW w:w="1579" w:type="dxa"/>
            <w:noWrap/>
            <w:vAlign w:val="center"/>
          </w:tcPr>
          <w:p w14:paraId="397D9F4A" w14:textId="1553A0B0" w:rsidR="001B7D51" w:rsidRPr="00E030E4" w:rsidRDefault="001B7D51" w:rsidP="001B7D51">
            <w:pPr>
              <w:jc w:val="right"/>
              <w:rPr>
                <w:rFonts w:ascii="Arial Narrow" w:hAnsi="Arial Narrow" w:cs="Calibri"/>
                <w:color w:val="000000"/>
                <w:sz w:val="20"/>
                <w:szCs w:val="20"/>
              </w:rPr>
            </w:pPr>
            <w:r w:rsidRPr="00E030E4">
              <w:rPr>
                <w:rFonts w:ascii="Arial Narrow" w:hAnsi="Arial Narrow" w:cs="Calibri"/>
                <w:color w:val="000000"/>
                <w:sz w:val="20"/>
                <w:szCs w:val="20"/>
              </w:rPr>
              <w:t>54.3</w:t>
            </w:r>
          </w:p>
        </w:tc>
      </w:tr>
      <w:tr w:rsidR="00E030E4" w:rsidRPr="00E030E4" w14:paraId="00F49403" w14:textId="77777777" w:rsidTr="00E030E4">
        <w:trPr>
          <w:gridAfter w:val="1"/>
          <w:wAfter w:w="9" w:type="dxa"/>
          <w:trHeight w:val="300"/>
        </w:trPr>
        <w:tc>
          <w:tcPr>
            <w:tcW w:w="1080" w:type="dxa"/>
            <w:shd w:val="clear" w:color="000000" w:fill="FFFFFF"/>
            <w:noWrap/>
            <w:vAlign w:val="bottom"/>
            <w:hideMark/>
          </w:tcPr>
          <w:p w14:paraId="21B975F0"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0112000</w:t>
            </w:r>
          </w:p>
        </w:tc>
        <w:tc>
          <w:tcPr>
            <w:tcW w:w="2790" w:type="dxa"/>
            <w:noWrap/>
            <w:vAlign w:val="bottom"/>
            <w:hideMark/>
          </w:tcPr>
          <w:p w14:paraId="62EE3F25" w14:textId="77777777" w:rsidR="00E030E4" w:rsidRPr="00E030E4" w:rsidRDefault="00E030E4">
            <w:pPr>
              <w:rPr>
                <w:rFonts w:ascii="Arial Narrow" w:hAnsi="Arial Narrow" w:cs="Calibri"/>
                <w:color w:val="000000"/>
                <w:sz w:val="20"/>
                <w:szCs w:val="20"/>
              </w:rPr>
            </w:pPr>
            <w:r w:rsidRPr="00E030E4">
              <w:rPr>
                <w:rFonts w:ascii="Arial Narrow" w:hAnsi="Arial Narrow" w:cs="Calibri"/>
                <w:color w:val="000000"/>
                <w:sz w:val="20"/>
                <w:szCs w:val="20"/>
              </w:rPr>
              <w:t>Băcioi</w:t>
            </w:r>
          </w:p>
        </w:tc>
        <w:tc>
          <w:tcPr>
            <w:tcW w:w="1897" w:type="dxa"/>
            <w:noWrap/>
            <w:vAlign w:val="center"/>
            <w:hideMark/>
          </w:tcPr>
          <w:p w14:paraId="68F948CE"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11 663</w:t>
            </w:r>
          </w:p>
        </w:tc>
        <w:tc>
          <w:tcPr>
            <w:tcW w:w="1151" w:type="dxa"/>
            <w:noWrap/>
            <w:vAlign w:val="center"/>
            <w:hideMark/>
          </w:tcPr>
          <w:p w14:paraId="3E6AE2EC"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5 453</w:t>
            </w:r>
          </w:p>
        </w:tc>
        <w:tc>
          <w:tcPr>
            <w:tcW w:w="536" w:type="dxa"/>
            <w:noWrap/>
            <w:vAlign w:val="center"/>
            <w:hideMark/>
          </w:tcPr>
          <w:p w14:paraId="25905AA4"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46.8</w:t>
            </w:r>
          </w:p>
        </w:tc>
        <w:tc>
          <w:tcPr>
            <w:tcW w:w="1151" w:type="dxa"/>
            <w:noWrap/>
            <w:vAlign w:val="center"/>
            <w:hideMark/>
          </w:tcPr>
          <w:p w14:paraId="2DF2166D"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6 210</w:t>
            </w:r>
          </w:p>
        </w:tc>
        <w:tc>
          <w:tcPr>
            <w:tcW w:w="1579" w:type="dxa"/>
            <w:noWrap/>
            <w:vAlign w:val="center"/>
            <w:hideMark/>
          </w:tcPr>
          <w:p w14:paraId="3B532D10"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53.2</w:t>
            </w:r>
          </w:p>
        </w:tc>
      </w:tr>
      <w:tr w:rsidR="00E030E4" w:rsidRPr="00E030E4" w14:paraId="125902AD" w14:textId="77777777" w:rsidTr="00E030E4">
        <w:trPr>
          <w:gridAfter w:val="1"/>
          <w:wAfter w:w="9" w:type="dxa"/>
          <w:trHeight w:val="300"/>
        </w:trPr>
        <w:tc>
          <w:tcPr>
            <w:tcW w:w="1080" w:type="dxa"/>
            <w:shd w:val="clear" w:color="000000" w:fill="FFFFFF"/>
            <w:noWrap/>
            <w:vAlign w:val="bottom"/>
            <w:hideMark/>
          </w:tcPr>
          <w:p w14:paraId="41DED85C"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0123000</w:t>
            </w:r>
          </w:p>
        </w:tc>
        <w:tc>
          <w:tcPr>
            <w:tcW w:w="2790" w:type="dxa"/>
            <w:noWrap/>
            <w:vAlign w:val="bottom"/>
            <w:hideMark/>
          </w:tcPr>
          <w:p w14:paraId="1D1F0DC7" w14:textId="77777777" w:rsidR="00E030E4" w:rsidRPr="00E030E4" w:rsidRDefault="00E030E4">
            <w:pPr>
              <w:rPr>
                <w:rFonts w:ascii="Arial Narrow" w:hAnsi="Arial Narrow" w:cs="Calibri"/>
                <w:color w:val="000000"/>
                <w:sz w:val="20"/>
                <w:szCs w:val="20"/>
              </w:rPr>
            </w:pPr>
            <w:r w:rsidRPr="00E030E4">
              <w:rPr>
                <w:rFonts w:ascii="Arial Narrow" w:hAnsi="Arial Narrow" w:cs="Calibri"/>
                <w:color w:val="000000"/>
                <w:sz w:val="20"/>
                <w:szCs w:val="20"/>
              </w:rPr>
              <w:t>Condriţa</w:t>
            </w:r>
          </w:p>
        </w:tc>
        <w:tc>
          <w:tcPr>
            <w:tcW w:w="1897" w:type="dxa"/>
            <w:noWrap/>
            <w:vAlign w:val="center"/>
            <w:hideMark/>
          </w:tcPr>
          <w:p w14:paraId="4B604DC1"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547</w:t>
            </w:r>
          </w:p>
        </w:tc>
        <w:tc>
          <w:tcPr>
            <w:tcW w:w="1151" w:type="dxa"/>
            <w:noWrap/>
            <w:vAlign w:val="center"/>
            <w:hideMark/>
          </w:tcPr>
          <w:p w14:paraId="4893C35F"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275</w:t>
            </w:r>
          </w:p>
        </w:tc>
        <w:tc>
          <w:tcPr>
            <w:tcW w:w="536" w:type="dxa"/>
            <w:noWrap/>
            <w:vAlign w:val="center"/>
            <w:hideMark/>
          </w:tcPr>
          <w:p w14:paraId="67BB00AE"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50.3</w:t>
            </w:r>
          </w:p>
        </w:tc>
        <w:tc>
          <w:tcPr>
            <w:tcW w:w="1151" w:type="dxa"/>
            <w:noWrap/>
            <w:vAlign w:val="center"/>
            <w:hideMark/>
          </w:tcPr>
          <w:p w14:paraId="0C160601"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272</w:t>
            </w:r>
          </w:p>
        </w:tc>
        <w:tc>
          <w:tcPr>
            <w:tcW w:w="1579" w:type="dxa"/>
            <w:noWrap/>
            <w:vAlign w:val="center"/>
            <w:hideMark/>
          </w:tcPr>
          <w:p w14:paraId="43F11254"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49.7</w:t>
            </w:r>
          </w:p>
        </w:tc>
      </w:tr>
      <w:tr w:rsidR="00E030E4" w:rsidRPr="00E030E4" w14:paraId="2A27A337" w14:textId="77777777" w:rsidTr="00E030E4">
        <w:trPr>
          <w:gridAfter w:val="1"/>
          <w:wAfter w:w="9" w:type="dxa"/>
          <w:trHeight w:val="300"/>
        </w:trPr>
        <w:tc>
          <w:tcPr>
            <w:tcW w:w="1080" w:type="dxa"/>
            <w:shd w:val="clear" w:color="000000" w:fill="FFFFFF"/>
            <w:noWrap/>
            <w:vAlign w:val="bottom"/>
            <w:hideMark/>
          </w:tcPr>
          <w:p w14:paraId="7BC8585F"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0125000</w:t>
            </w:r>
          </w:p>
        </w:tc>
        <w:tc>
          <w:tcPr>
            <w:tcW w:w="2790" w:type="dxa"/>
            <w:noWrap/>
            <w:vAlign w:val="bottom"/>
            <w:hideMark/>
          </w:tcPr>
          <w:p w14:paraId="4FF33730" w14:textId="77777777" w:rsidR="00E030E4" w:rsidRPr="00E030E4" w:rsidRDefault="00E030E4">
            <w:pPr>
              <w:rPr>
                <w:rFonts w:ascii="Arial Narrow" w:hAnsi="Arial Narrow" w:cs="Calibri"/>
                <w:color w:val="000000"/>
                <w:sz w:val="20"/>
                <w:szCs w:val="20"/>
              </w:rPr>
            </w:pPr>
            <w:r w:rsidRPr="00E030E4">
              <w:rPr>
                <w:rFonts w:ascii="Arial Narrow" w:hAnsi="Arial Narrow" w:cs="Calibri"/>
                <w:color w:val="000000"/>
                <w:sz w:val="20"/>
                <w:szCs w:val="20"/>
              </w:rPr>
              <w:t>Ghidighici</w:t>
            </w:r>
          </w:p>
        </w:tc>
        <w:tc>
          <w:tcPr>
            <w:tcW w:w="1897" w:type="dxa"/>
            <w:noWrap/>
            <w:vAlign w:val="center"/>
            <w:hideMark/>
          </w:tcPr>
          <w:p w14:paraId="4098FDE3"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5 240</w:t>
            </w:r>
          </w:p>
        </w:tc>
        <w:tc>
          <w:tcPr>
            <w:tcW w:w="1151" w:type="dxa"/>
            <w:noWrap/>
            <w:vAlign w:val="center"/>
            <w:hideMark/>
          </w:tcPr>
          <w:p w14:paraId="4850B1F3"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2 454</w:t>
            </w:r>
          </w:p>
        </w:tc>
        <w:tc>
          <w:tcPr>
            <w:tcW w:w="536" w:type="dxa"/>
            <w:noWrap/>
            <w:vAlign w:val="center"/>
            <w:hideMark/>
          </w:tcPr>
          <w:p w14:paraId="5AC791DD"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46.8</w:t>
            </w:r>
          </w:p>
        </w:tc>
        <w:tc>
          <w:tcPr>
            <w:tcW w:w="1151" w:type="dxa"/>
            <w:noWrap/>
            <w:vAlign w:val="center"/>
            <w:hideMark/>
          </w:tcPr>
          <w:p w14:paraId="3533BC47"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2 786</w:t>
            </w:r>
          </w:p>
        </w:tc>
        <w:tc>
          <w:tcPr>
            <w:tcW w:w="1579" w:type="dxa"/>
            <w:noWrap/>
            <w:vAlign w:val="center"/>
            <w:hideMark/>
          </w:tcPr>
          <w:p w14:paraId="1CCAC656"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53.2</w:t>
            </w:r>
          </w:p>
        </w:tc>
      </w:tr>
      <w:tr w:rsidR="00E030E4" w:rsidRPr="00E030E4" w14:paraId="7089D3DB" w14:textId="77777777" w:rsidTr="00E030E4">
        <w:trPr>
          <w:gridAfter w:val="1"/>
          <w:wAfter w:w="9" w:type="dxa"/>
          <w:trHeight w:val="300"/>
        </w:trPr>
        <w:tc>
          <w:tcPr>
            <w:tcW w:w="1080" w:type="dxa"/>
            <w:shd w:val="clear" w:color="000000" w:fill="FFFFFF"/>
            <w:noWrap/>
            <w:vAlign w:val="bottom"/>
            <w:hideMark/>
          </w:tcPr>
          <w:p w14:paraId="4DAD43E1"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0126000</w:t>
            </w:r>
          </w:p>
        </w:tc>
        <w:tc>
          <w:tcPr>
            <w:tcW w:w="2790" w:type="dxa"/>
            <w:noWrap/>
            <w:vAlign w:val="bottom"/>
            <w:hideMark/>
          </w:tcPr>
          <w:p w14:paraId="0B11F2D9" w14:textId="77777777" w:rsidR="00E030E4" w:rsidRPr="00E030E4" w:rsidRDefault="00E030E4">
            <w:pPr>
              <w:rPr>
                <w:rFonts w:ascii="Arial Narrow" w:hAnsi="Arial Narrow" w:cs="Calibri"/>
                <w:color w:val="000000"/>
                <w:sz w:val="20"/>
                <w:szCs w:val="20"/>
              </w:rPr>
            </w:pPr>
            <w:r w:rsidRPr="00E030E4">
              <w:rPr>
                <w:rFonts w:ascii="Arial Narrow" w:hAnsi="Arial Narrow" w:cs="Calibri"/>
                <w:color w:val="000000"/>
                <w:sz w:val="20"/>
                <w:szCs w:val="20"/>
              </w:rPr>
              <w:t>Truşeni</w:t>
            </w:r>
          </w:p>
        </w:tc>
        <w:tc>
          <w:tcPr>
            <w:tcW w:w="1897" w:type="dxa"/>
            <w:noWrap/>
            <w:vAlign w:val="center"/>
            <w:hideMark/>
          </w:tcPr>
          <w:p w14:paraId="4A9E15B8"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10 937</w:t>
            </w:r>
          </w:p>
        </w:tc>
        <w:tc>
          <w:tcPr>
            <w:tcW w:w="1151" w:type="dxa"/>
            <w:noWrap/>
            <w:vAlign w:val="center"/>
            <w:hideMark/>
          </w:tcPr>
          <w:p w14:paraId="2DB41819"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5 069</w:t>
            </w:r>
          </w:p>
        </w:tc>
        <w:tc>
          <w:tcPr>
            <w:tcW w:w="536" w:type="dxa"/>
            <w:noWrap/>
            <w:vAlign w:val="center"/>
            <w:hideMark/>
          </w:tcPr>
          <w:p w14:paraId="710D5244"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46.3</w:t>
            </w:r>
          </w:p>
        </w:tc>
        <w:tc>
          <w:tcPr>
            <w:tcW w:w="1151" w:type="dxa"/>
            <w:noWrap/>
            <w:vAlign w:val="center"/>
            <w:hideMark/>
          </w:tcPr>
          <w:p w14:paraId="2719FD15"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5 868</w:t>
            </w:r>
          </w:p>
        </w:tc>
        <w:tc>
          <w:tcPr>
            <w:tcW w:w="1579" w:type="dxa"/>
            <w:noWrap/>
            <w:vAlign w:val="center"/>
            <w:hideMark/>
          </w:tcPr>
          <w:p w14:paraId="2B0EC434"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53.7</w:t>
            </w:r>
          </w:p>
        </w:tc>
      </w:tr>
      <w:tr w:rsidR="00E030E4" w:rsidRPr="00E030E4" w14:paraId="1581843C" w14:textId="77777777" w:rsidTr="00E030E4">
        <w:trPr>
          <w:gridAfter w:val="1"/>
          <w:wAfter w:w="9" w:type="dxa"/>
          <w:trHeight w:val="300"/>
        </w:trPr>
        <w:tc>
          <w:tcPr>
            <w:tcW w:w="1080" w:type="dxa"/>
            <w:shd w:val="clear" w:color="000000" w:fill="FFFFFF"/>
            <w:noWrap/>
            <w:vAlign w:val="bottom"/>
            <w:hideMark/>
          </w:tcPr>
          <w:p w14:paraId="72917802"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0142000</w:t>
            </w:r>
          </w:p>
        </w:tc>
        <w:tc>
          <w:tcPr>
            <w:tcW w:w="2790" w:type="dxa"/>
            <w:noWrap/>
            <w:vAlign w:val="bottom"/>
            <w:hideMark/>
          </w:tcPr>
          <w:p w14:paraId="51B5E3E1" w14:textId="77777777" w:rsidR="00E030E4" w:rsidRPr="00E030E4" w:rsidRDefault="00E030E4">
            <w:pPr>
              <w:rPr>
                <w:rFonts w:ascii="Arial Narrow" w:hAnsi="Arial Narrow" w:cs="Calibri"/>
                <w:color w:val="000000"/>
                <w:sz w:val="20"/>
                <w:szCs w:val="20"/>
              </w:rPr>
            </w:pPr>
            <w:r w:rsidRPr="00E030E4">
              <w:rPr>
                <w:rFonts w:ascii="Arial Narrow" w:hAnsi="Arial Narrow" w:cs="Calibri"/>
                <w:color w:val="000000"/>
                <w:sz w:val="20"/>
                <w:szCs w:val="20"/>
              </w:rPr>
              <w:t>Bubuieci</w:t>
            </w:r>
          </w:p>
        </w:tc>
        <w:tc>
          <w:tcPr>
            <w:tcW w:w="1897" w:type="dxa"/>
            <w:noWrap/>
            <w:vAlign w:val="center"/>
            <w:hideMark/>
          </w:tcPr>
          <w:p w14:paraId="49F41205"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11 152</w:t>
            </w:r>
          </w:p>
        </w:tc>
        <w:tc>
          <w:tcPr>
            <w:tcW w:w="1151" w:type="dxa"/>
            <w:noWrap/>
            <w:vAlign w:val="center"/>
            <w:hideMark/>
          </w:tcPr>
          <w:p w14:paraId="33641725"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5 267</w:t>
            </w:r>
          </w:p>
        </w:tc>
        <w:tc>
          <w:tcPr>
            <w:tcW w:w="536" w:type="dxa"/>
            <w:noWrap/>
            <w:vAlign w:val="center"/>
            <w:hideMark/>
          </w:tcPr>
          <w:p w14:paraId="21D8AB4D"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47.2</w:t>
            </w:r>
          </w:p>
        </w:tc>
        <w:tc>
          <w:tcPr>
            <w:tcW w:w="1151" w:type="dxa"/>
            <w:noWrap/>
            <w:vAlign w:val="center"/>
            <w:hideMark/>
          </w:tcPr>
          <w:p w14:paraId="1030800B"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5 885</w:t>
            </w:r>
          </w:p>
        </w:tc>
        <w:tc>
          <w:tcPr>
            <w:tcW w:w="1579" w:type="dxa"/>
            <w:noWrap/>
            <w:vAlign w:val="center"/>
            <w:hideMark/>
          </w:tcPr>
          <w:p w14:paraId="2FACDC05"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52.8</w:t>
            </w:r>
          </w:p>
        </w:tc>
      </w:tr>
      <w:tr w:rsidR="00E030E4" w:rsidRPr="00E030E4" w14:paraId="3DC884EC" w14:textId="77777777" w:rsidTr="00E030E4">
        <w:trPr>
          <w:gridAfter w:val="1"/>
          <w:wAfter w:w="9" w:type="dxa"/>
          <w:trHeight w:val="300"/>
        </w:trPr>
        <w:tc>
          <w:tcPr>
            <w:tcW w:w="1080" w:type="dxa"/>
            <w:shd w:val="clear" w:color="000000" w:fill="FFFFFF"/>
            <w:noWrap/>
            <w:vAlign w:val="bottom"/>
            <w:hideMark/>
          </w:tcPr>
          <w:p w14:paraId="24BAB22A"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0143000</w:t>
            </w:r>
          </w:p>
        </w:tc>
        <w:tc>
          <w:tcPr>
            <w:tcW w:w="2790" w:type="dxa"/>
            <w:noWrap/>
            <w:vAlign w:val="bottom"/>
            <w:hideMark/>
          </w:tcPr>
          <w:p w14:paraId="2951A9DC" w14:textId="77777777" w:rsidR="00E030E4" w:rsidRPr="00E030E4" w:rsidRDefault="00E030E4">
            <w:pPr>
              <w:rPr>
                <w:rFonts w:ascii="Arial Narrow" w:hAnsi="Arial Narrow" w:cs="Calibri"/>
                <w:color w:val="000000"/>
                <w:sz w:val="20"/>
                <w:szCs w:val="20"/>
              </w:rPr>
            </w:pPr>
            <w:r w:rsidRPr="00E030E4">
              <w:rPr>
                <w:rFonts w:ascii="Arial Narrow" w:hAnsi="Arial Narrow" w:cs="Calibri"/>
                <w:color w:val="000000"/>
                <w:sz w:val="20"/>
                <w:szCs w:val="20"/>
              </w:rPr>
              <w:t>Budeşti</w:t>
            </w:r>
          </w:p>
        </w:tc>
        <w:tc>
          <w:tcPr>
            <w:tcW w:w="1897" w:type="dxa"/>
            <w:noWrap/>
            <w:vAlign w:val="center"/>
            <w:hideMark/>
          </w:tcPr>
          <w:p w14:paraId="3CEE2408"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4 425</w:t>
            </w:r>
          </w:p>
        </w:tc>
        <w:tc>
          <w:tcPr>
            <w:tcW w:w="1151" w:type="dxa"/>
            <w:noWrap/>
            <w:vAlign w:val="center"/>
            <w:hideMark/>
          </w:tcPr>
          <w:p w14:paraId="16E908D9"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2 093</w:t>
            </w:r>
          </w:p>
        </w:tc>
        <w:tc>
          <w:tcPr>
            <w:tcW w:w="536" w:type="dxa"/>
            <w:noWrap/>
            <w:vAlign w:val="center"/>
            <w:hideMark/>
          </w:tcPr>
          <w:p w14:paraId="05051A51"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47.3</w:t>
            </w:r>
          </w:p>
        </w:tc>
        <w:tc>
          <w:tcPr>
            <w:tcW w:w="1151" w:type="dxa"/>
            <w:noWrap/>
            <w:vAlign w:val="center"/>
            <w:hideMark/>
          </w:tcPr>
          <w:p w14:paraId="2FCF52B8"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2 332</w:t>
            </w:r>
          </w:p>
        </w:tc>
        <w:tc>
          <w:tcPr>
            <w:tcW w:w="1579" w:type="dxa"/>
            <w:noWrap/>
            <w:vAlign w:val="center"/>
            <w:hideMark/>
          </w:tcPr>
          <w:p w14:paraId="3FA526A6"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52.7</w:t>
            </w:r>
          </w:p>
        </w:tc>
      </w:tr>
      <w:tr w:rsidR="00E030E4" w:rsidRPr="00E030E4" w14:paraId="344A0263" w14:textId="77777777" w:rsidTr="00E030E4">
        <w:trPr>
          <w:gridAfter w:val="1"/>
          <w:wAfter w:w="9" w:type="dxa"/>
          <w:trHeight w:val="300"/>
        </w:trPr>
        <w:tc>
          <w:tcPr>
            <w:tcW w:w="1080" w:type="dxa"/>
            <w:shd w:val="clear" w:color="000000" w:fill="FFFFFF"/>
            <w:noWrap/>
            <w:vAlign w:val="bottom"/>
            <w:hideMark/>
          </w:tcPr>
          <w:p w14:paraId="50A02AAC"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0144000</w:t>
            </w:r>
          </w:p>
        </w:tc>
        <w:tc>
          <w:tcPr>
            <w:tcW w:w="2790" w:type="dxa"/>
            <w:noWrap/>
            <w:vAlign w:val="bottom"/>
            <w:hideMark/>
          </w:tcPr>
          <w:p w14:paraId="2B91F9A1" w14:textId="77777777" w:rsidR="00E030E4" w:rsidRPr="00E030E4" w:rsidRDefault="00E030E4">
            <w:pPr>
              <w:rPr>
                <w:rFonts w:ascii="Arial Narrow" w:hAnsi="Arial Narrow" w:cs="Calibri"/>
                <w:color w:val="000000"/>
                <w:sz w:val="20"/>
                <w:szCs w:val="20"/>
              </w:rPr>
            </w:pPr>
            <w:r w:rsidRPr="00E030E4">
              <w:rPr>
                <w:rFonts w:ascii="Arial Narrow" w:hAnsi="Arial Narrow" w:cs="Calibri"/>
                <w:color w:val="000000"/>
                <w:sz w:val="20"/>
                <w:szCs w:val="20"/>
              </w:rPr>
              <w:t>Coloniţa</w:t>
            </w:r>
          </w:p>
        </w:tc>
        <w:tc>
          <w:tcPr>
            <w:tcW w:w="1897" w:type="dxa"/>
            <w:noWrap/>
            <w:vAlign w:val="center"/>
            <w:hideMark/>
          </w:tcPr>
          <w:p w14:paraId="1A22539B"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3 956</w:t>
            </w:r>
          </w:p>
        </w:tc>
        <w:tc>
          <w:tcPr>
            <w:tcW w:w="1151" w:type="dxa"/>
            <w:noWrap/>
            <w:vAlign w:val="center"/>
            <w:hideMark/>
          </w:tcPr>
          <w:p w14:paraId="31EE2B0A"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1 878</w:t>
            </w:r>
          </w:p>
        </w:tc>
        <w:tc>
          <w:tcPr>
            <w:tcW w:w="536" w:type="dxa"/>
            <w:noWrap/>
            <w:vAlign w:val="center"/>
            <w:hideMark/>
          </w:tcPr>
          <w:p w14:paraId="18F5EE49"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47.5</w:t>
            </w:r>
          </w:p>
        </w:tc>
        <w:tc>
          <w:tcPr>
            <w:tcW w:w="1151" w:type="dxa"/>
            <w:noWrap/>
            <w:vAlign w:val="center"/>
            <w:hideMark/>
          </w:tcPr>
          <w:p w14:paraId="2DC31D38"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2 078</w:t>
            </w:r>
          </w:p>
        </w:tc>
        <w:tc>
          <w:tcPr>
            <w:tcW w:w="1579" w:type="dxa"/>
            <w:noWrap/>
            <w:vAlign w:val="center"/>
            <w:hideMark/>
          </w:tcPr>
          <w:p w14:paraId="3144B7C0"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52.5</w:t>
            </w:r>
          </w:p>
        </w:tc>
      </w:tr>
      <w:tr w:rsidR="00E030E4" w:rsidRPr="00E030E4" w14:paraId="215DF4B1" w14:textId="77777777" w:rsidTr="00E030E4">
        <w:trPr>
          <w:gridAfter w:val="1"/>
          <w:wAfter w:w="9" w:type="dxa"/>
          <w:trHeight w:val="300"/>
        </w:trPr>
        <w:tc>
          <w:tcPr>
            <w:tcW w:w="1080" w:type="dxa"/>
            <w:shd w:val="clear" w:color="000000" w:fill="FFFFFF"/>
            <w:noWrap/>
            <w:vAlign w:val="bottom"/>
            <w:hideMark/>
          </w:tcPr>
          <w:p w14:paraId="164A6E4D"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0145000</w:t>
            </w:r>
          </w:p>
        </w:tc>
        <w:tc>
          <w:tcPr>
            <w:tcW w:w="2790" w:type="dxa"/>
            <w:noWrap/>
            <w:vAlign w:val="bottom"/>
            <w:hideMark/>
          </w:tcPr>
          <w:p w14:paraId="40764DC0" w14:textId="77777777" w:rsidR="00E030E4" w:rsidRPr="00E030E4" w:rsidRDefault="00E030E4">
            <w:pPr>
              <w:rPr>
                <w:rFonts w:ascii="Arial Narrow" w:hAnsi="Arial Narrow" w:cs="Calibri"/>
                <w:color w:val="000000"/>
                <w:sz w:val="20"/>
                <w:szCs w:val="20"/>
              </w:rPr>
            </w:pPr>
            <w:r w:rsidRPr="00E030E4">
              <w:rPr>
                <w:rFonts w:ascii="Arial Narrow" w:hAnsi="Arial Narrow" w:cs="Calibri"/>
                <w:color w:val="000000"/>
                <w:sz w:val="20"/>
                <w:szCs w:val="20"/>
              </w:rPr>
              <w:t>Cruzeşti</w:t>
            </w:r>
          </w:p>
        </w:tc>
        <w:tc>
          <w:tcPr>
            <w:tcW w:w="1897" w:type="dxa"/>
            <w:noWrap/>
            <w:vAlign w:val="center"/>
            <w:hideMark/>
          </w:tcPr>
          <w:p w14:paraId="1591870F"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1 709</w:t>
            </w:r>
          </w:p>
        </w:tc>
        <w:tc>
          <w:tcPr>
            <w:tcW w:w="1151" w:type="dxa"/>
            <w:noWrap/>
            <w:vAlign w:val="center"/>
            <w:hideMark/>
          </w:tcPr>
          <w:p w14:paraId="0AF708CB"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819</w:t>
            </w:r>
          </w:p>
        </w:tc>
        <w:tc>
          <w:tcPr>
            <w:tcW w:w="536" w:type="dxa"/>
            <w:noWrap/>
            <w:vAlign w:val="center"/>
            <w:hideMark/>
          </w:tcPr>
          <w:p w14:paraId="42190C04"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47.9</w:t>
            </w:r>
          </w:p>
        </w:tc>
        <w:tc>
          <w:tcPr>
            <w:tcW w:w="1151" w:type="dxa"/>
            <w:noWrap/>
            <w:vAlign w:val="center"/>
            <w:hideMark/>
          </w:tcPr>
          <w:p w14:paraId="55EEDF1A"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890</w:t>
            </w:r>
          </w:p>
        </w:tc>
        <w:tc>
          <w:tcPr>
            <w:tcW w:w="1579" w:type="dxa"/>
            <w:noWrap/>
            <w:vAlign w:val="center"/>
            <w:hideMark/>
          </w:tcPr>
          <w:p w14:paraId="47F1C6A1"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52.1</w:t>
            </w:r>
          </w:p>
        </w:tc>
      </w:tr>
      <w:tr w:rsidR="00E030E4" w:rsidRPr="00E030E4" w14:paraId="538EF169" w14:textId="77777777" w:rsidTr="00E030E4">
        <w:trPr>
          <w:gridAfter w:val="1"/>
          <w:wAfter w:w="9" w:type="dxa"/>
          <w:trHeight w:val="300"/>
        </w:trPr>
        <w:tc>
          <w:tcPr>
            <w:tcW w:w="1080" w:type="dxa"/>
            <w:shd w:val="clear" w:color="000000" w:fill="FFFFFF"/>
            <w:noWrap/>
            <w:vAlign w:val="bottom"/>
            <w:hideMark/>
          </w:tcPr>
          <w:p w14:paraId="2C80FADA"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0146000</w:t>
            </w:r>
          </w:p>
        </w:tc>
        <w:tc>
          <w:tcPr>
            <w:tcW w:w="2790" w:type="dxa"/>
            <w:noWrap/>
            <w:vAlign w:val="bottom"/>
            <w:hideMark/>
          </w:tcPr>
          <w:p w14:paraId="6B243AC9" w14:textId="77777777" w:rsidR="00E030E4" w:rsidRPr="00E030E4" w:rsidRDefault="00E030E4">
            <w:pPr>
              <w:rPr>
                <w:rFonts w:ascii="Arial Narrow" w:hAnsi="Arial Narrow" w:cs="Calibri"/>
                <w:color w:val="000000"/>
                <w:sz w:val="20"/>
                <w:szCs w:val="20"/>
              </w:rPr>
            </w:pPr>
            <w:r w:rsidRPr="00E030E4">
              <w:rPr>
                <w:rFonts w:ascii="Arial Narrow" w:hAnsi="Arial Narrow" w:cs="Calibri"/>
                <w:color w:val="000000"/>
                <w:sz w:val="20"/>
                <w:szCs w:val="20"/>
              </w:rPr>
              <w:t>Tohatin</w:t>
            </w:r>
          </w:p>
        </w:tc>
        <w:tc>
          <w:tcPr>
            <w:tcW w:w="1897" w:type="dxa"/>
            <w:noWrap/>
            <w:vAlign w:val="center"/>
            <w:hideMark/>
          </w:tcPr>
          <w:p w14:paraId="67F016B2"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4 045</w:t>
            </w:r>
          </w:p>
        </w:tc>
        <w:tc>
          <w:tcPr>
            <w:tcW w:w="1151" w:type="dxa"/>
            <w:noWrap/>
            <w:vAlign w:val="center"/>
            <w:hideMark/>
          </w:tcPr>
          <w:p w14:paraId="00A3973D"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1 917</w:t>
            </w:r>
          </w:p>
        </w:tc>
        <w:tc>
          <w:tcPr>
            <w:tcW w:w="536" w:type="dxa"/>
            <w:noWrap/>
            <w:vAlign w:val="center"/>
            <w:hideMark/>
          </w:tcPr>
          <w:p w14:paraId="1EEDBA35"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47.4</w:t>
            </w:r>
          </w:p>
        </w:tc>
        <w:tc>
          <w:tcPr>
            <w:tcW w:w="1151" w:type="dxa"/>
            <w:noWrap/>
            <w:vAlign w:val="center"/>
            <w:hideMark/>
          </w:tcPr>
          <w:p w14:paraId="210D3BD4"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2 128</w:t>
            </w:r>
          </w:p>
        </w:tc>
        <w:tc>
          <w:tcPr>
            <w:tcW w:w="1579" w:type="dxa"/>
            <w:noWrap/>
            <w:vAlign w:val="center"/>
            <w:hideMark/>
          </w:tcPr>
          <w:p w14:paraId="13BCF851"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52.6</w:t>
            </w:r>
          </w:p>
        </w:tc>
      </w:tr>
      <w:tr w:rsidR="00E030E4" w:rsidRPr="00E030E4" w14:paraId="7CB7E79C" w14:textId="77777777" w:rsidTr="00E030E4">
        <w:trPr>
          <w:gridAfter w:val="1"/>
          <w:wAfter w:w="9" w:type="dxa"/>
          <w:trHeight w:val="300"/>
        </w:trPr>
        <w:tc>
          <w:tcPr>
            <w:tcW w:w="1080" w:type="dxa"/>
            <w:shd w:val="clear" w:color="000000" w:fill="FFFFFF"/>
            <w:noWrap/>
            <w:vAlign w:val="bottom"/>
            <w:hideMark/>
          </w:tcPr>
          <w:p w14:paraId="2DD03142"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0152000</w:t>
            </w:r>
          </w:p>
        </w:tc>
        <w:tc>
          <w:tcPr>
            <w:tcW w:w="2790" w:type="dxa"/>
            <w:noWrap/>
            <w:vAlign w:val="bottom"/>
            <w:hideMark/>
          </w:tcPr>
          <w:p w14:paraId="26FE868C" w14:textId="77777777" w:rsidR="00E030E4" w:rsidRPr="00E030E4" w:rsidRDefault="00E030E4">
            <w:pPr>
              <w:rPr>
                <w:rFonts w:ascii="Arial Narrow" w:hAnsi="Arial Narrow" w:cs="Calibri"/>
                <w:color w:val="000000"/>
                <w:sz w:val="20"/>
                <w:szCs w:val="20"/>
              </w:rPr>
            </w:pPr>
            <w:r w:rsidRPr="00E030E4">
              <w:rPr>
                <w:rFonts w:ascii="Arial Narrow" w:hAnsi="Arial Narrow" w:cs="Calibri"/>
                <w:color w:val="000000"/>
                <w:sz w:val="20"/>
                <w:szCs w:val="20"/>
              </w:rPr>
              <w:t>Ciorescu</w:t>
            </w:r>
          </w:p>
        </w:tc>
        <w:tc>
          <w:tcPr>
            <w:tcW w:w="1897" w:type="dxa"/>
            <w:noWrap/>
            <w:vAlign w:val="center"/>
            <w:hideMark/>
          </w:tcPr>
          <w:p w14:paraId="0D7C6CF9"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6 714</w:t>
            </w:r>
          </w:p>
        </w:tc>
        <w:tc>
          <w:tcPr>
            <w:tcW w:w="1151" w:type="dxa"/>
            <w:noWrap/>
            <w:vAlign w:val="center"/>
            <w:hideMark/>
          </w:tcPr>
          <w:p w14:paraId="796D4433"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3 064</w:t>
            </w:r>
          </w:p>
        </w:tc>
        <w:tc>
          <w:tcPr>
            <w:tcW w:w="536" w:type="dxa"/>
            <w:noWrap/>
            <w:vAlign w:val="center"/>
            <w:hideMark/>
          </w:tcPr>
          <w:p w14:paraId="6FDE5E1F"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45.6</w:t>
            </w:r>
          </w:p>
        </w:tc>
        <w:tc>
          <w:tcPr>
            <w:tcW w:w="1151" w:type="dxa"/>
            <w:noWrap/>
            <w:vAlign w:val="center"/>
            <w:hideMark/>
          </w:tcPr>
          <w:p w14:paraId="40CDC65F"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3 650</w:t>
            </w:r>
          </w:p>
        </w:tc>
        <w:tc>
          <w:tcPr>
            <w:tcW w:w="1579" w:type="dxa"/>
            <w:noWrap/>
            <w:vAlign w:val="center"/>
            <w:hideMark/>
          </w:tcPr>
          <w:p w14:paraId="313FEEC6"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54.4</w:t>
            </w:r>
          </w:p>
        </w:tc>
      </w:tr>
      <w:tr w:rsidR="00E030E4" w:rsidRPr="00E030E4" w14:paraId="5E229BDB" w14:textId="77777777" w:rsidTr="00E030E4">
        <w:trPr>
          <w:gridAfter w:val="1"/>
          <w:wAfter w:w="9" w:type="dxa"/>
          <w:trHeight w:val="300"/>
        </w:trPr>
        <w:tc>
          <w:tcPr>
            <w:tcW w:w="1080" w:type="dxa"/>
            <w:shd w:val="clear" w:color="000000" w:fill="FFFFFF"/>
            <w:noWrap/>
            <w:vAlign w:val="bottom"/>
            <w:hideMark/>
          </w:tcPr>
          <w:p w14:paraId="363D4907" w14:textId="77777777" w:rsidR="00E030E4" w:rsidRPr="00E030E4" w:rsidRDefault="00E030E4">
            <w:pPr>
              <w:jc w:val="center"/>
              <w:rPr>
                <w:rFonts w:ascii="Arial Narrow" w:hAnsi="Arial Narrow" w:cs="Calibri"/>
                <w:color w:val="000000"/>
                <w:sz w:val="20"/>
                <w:szCs w:val="20"/>
              </w:rPr>
            </w:pPr>
            <w:r w:rsidRPr="00E030E4">
              <w:rPr>
                <w:rFonts w:ascii="Arial Narrow" w:hAnsi="Arial Narrow" w:cs="Calibri"/>
                <w:color w:val="000000"/>
                <w:sz w:val="20"/>
                <w:szCs w:val="20"/>
              </w:rPr>
              <w:t>0153000</w:t>
            </w:r>
          </w:p>
        </w:tc>
        <w:tc>
          <w:tcPr>
            <w:tcW w:w="2790" w:type="dxa"/>
            <w:noWrap/>
            <w:vAlign w:val="bottom"/>
            <w:hideMark/>
          </w:tcPr>
          <w:p w14:paraId="68276709" w14:textId="77777777" w:rsidR="00E030E4" w:rsidRPr="00E030E4" w:rsidRDefault="00E030E4">
            <w:pPr>
              <w:rPr>
                <w:rFonts w:ascii="Arial Narrow" w:hAnsi="Arial Narrow" w:cs="Calibri"/>
                <w:color w:val="000000"/>
                <w:sz w:val="20"/>
                <w:szCs w:val="20"/>
              </w:rPr>
            </w:pPr>
            <w:r w:rsidRPr="00E030E4">
              <w:rPr>
                <w:rFonts w:ascii="Arial Narrow" w:hAnsi="Arial Narrow" w:cs="Calibri"/>
                <w:color w:val="000000"/>
                <w:sz w:val="20"/>
                <w:szCs w:val="20"/>
              </w:rPr>
              <w:t>Grătieşti</w:t>
            </w:r>
          </w:p>
        </w:tc>
        <w:tc>
          <w:tcPr>
            <w:tcW w:w="1897" w:type="dxa"/>
            <w:noWrap/>
            <w:vAlign w:val="center"/>
            <w:hideMark/>
          </w:tcPr>
          <w:p w14:paraId="4AA8A7C6"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7 299</w:t>
            </w:r>
          </w:p>
        </w:tc>
        <w:tc>
          <w:tcPr>
            <w:tcW w:w="1151" w:type="dxa"/>
            <w:noWrap/>
            <w:vAlign w:val="center"/>
            <w:hideMark/>
          </w:tcPr>
          <w:p w14:paraId="43393929"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3 426</w:t>
            </w:r>
          </w:p>
        </w:tc>
        <w:tc>
          <w:tcPr>
            <w:tcW w:w="536" w:type="dxa"/>
            <w:noWrap/>
            <w:vAlign w:val="center"/>
            <w:hideMark/>
          </w:tcPr>
          <w:p w14:paraId="0552B8C2"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46.9</w:t>
            </w:r>
          </w:p>
        </w:tc>
        <w:tc>
          <w:tcPr>
            <w:tcW w:w="1151" w:type="dxa"/>
            <w:noWrap/>
            <w:vAlign w:val="center"/>
            <w:hideMark/>
          </w:tcPr>
          <w:p w14:paraId="51869C4E"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 xml:space="preserve"> 3 873</w:t>
            </w:r>
          </w:p>
        </w:tc>
        <w:tc>
          <w:tcPr>
            <w:tcW w:w="1579" w:type="dxa"/>
            <w:noWrap/>
            <w:vAlign w:val="center"/>
            <w:hideMark/>
          </w:tcPr>
          <w:p w14:paraId="34272E29" w14:textId="77777777" w:rsidR="00E030E4" w:rsidRPr="00E030E4" w:rsidRDefault="00E030E4">
            <w:pPr>
              <w:jc w:val="right"/>
              <w:rPr>
                <w:rFonts w:ascii="Arial Narrow" w:hAnsi="Arial Narrow" w:cs="Calibri"/>
                <w:color w:val="000000"/>
                <w:sz w:val="20"/>
                <w:szCs w:val="20"/>
              </w:rPr>
            </w:pPr>
            <w:r w:rsidRPr="00E030E4">
              <w:rPr>
                <w:rFonts w:ascii="Arial Narrow" w:hAnsi="Arial Narrow" w:cs="Calibri"/>
                <w:color w:val="000000"/>
                <w:sz w:val="20"/>
                <w:szCs w:val="20"/>
              </w:rPr>
              <w:t>53.1</w:t>
            </w:r>
          </w:p>
        </w:tc>
      </w:tr>
    </w:tbl>
    <w:p w14:paraId="2BA63735" w14:textId="7E7024F2" w:rsidR="00E030E4" w:rsidRPr="00D665C9" w:rsidRDefault="00E030E4" w:rsidP="009C0375">
      <w:pPr>
        <w:spacing w:after="120"/>
        <w:jc w:val="both"/>
        <w:rPr>
          <w:rFonts w:ascii="Arial Narrow" w:hAnsi="Arial Narrow" w:cs="Aptos"/>
          <w:sz w:val="16"/>
          <w:szCs w:val="16"/>
          <w:lang w:val="ro-MD"/>
        </w:rPr>
      </w:pPr>
      <w:r w:rsidRPr="00D665C9">
        <w:rPr>
          <w:rFonts w:ascii="Arial Narrow" w:hAnsi="Arial Narrow" w:cs="Aptos"/>
          <w:sz w:val="16"/>
          <w:szCs w:val="16"/>
          <w:lang w:val="ro-MD"/>
        </w:rPr>
        <w:t>Sursa: © 2025. Biroul Național de Statistică al Republicii Moldova</w:t>
      </w:r>
    </w:p>
    <w:p w14:paraId="0803572E" w14:textId="77777777" w:rsidR="00E030E4" w:rsidRPr="00E030E4" w:rsidRDefault="00E030E4" w:rsidP="009C0375">
      <w:pPr>
        <w:spacing w:after="120"/>
        <w:jc w:val="both"/>
        <w:rPr>
          <w:rFonts w:ascii="Arial Narrow" w:hAnsi="Arial Narrow" w:cs="Aptos"/>
          <w:sz w:val="20"/>
          <w:szCs w:val="20"/>
          <w:lang w:val="ro-MD"/>
        </w:rPr>
      </w:pPr>
    </w:p>
    <w:p w14:paraId="0C2A206A" w14:textId="77777777" w:rsidR="00E030E4" w:rsidRDefault="00E030E4" w:rsidP="009C0375">
      <w:pPr>
        <w:spacing w:after="120"/>
        <w:jc w:val="both"/>
        <w:rPr>
          <w:rFonts w:ascii="Articulat CF Medium" w:hAnsi="Articulat CF Medium" w:cs="Aptos"/>
          <w:sz w:val="20"/>
          <w:szCs w:val="20"/>
          <w:lang w:val="ro-MD"/>
        </w:rPr>
      </w:pPr>
    </w:p>
    <w:p w14:paraId="37606D80" w14:textId="77777777" w:rsidR="00E030E4" w:rsidRDefault="00E030E4" w:rsidP="009C0375">
      <w:pPr>
        <w:spacing w:after="120"/>
        <w:jc w:val="both"/>
        <w:rPr>
          <w:rFonts w:ascii="Articulat CF Medium" w:hAnsi="Articulat CF Medium" w:cs="Aptos"/>
          <w:sz w:val="20"/>
          <w:szCs w:val="20"/>
          <w:lang w:val="ro-MD"/>
        </w:rPr>
      </w:pPr>
    </w:p>
    <w:p w14:paraId="3138C506" w14:textId="77777777" w:rsidR="00E030E4" w:rsidRDefault="00E030E4" w:rsidP="009C0375">
      <w:pPr>
        <w:spacing w:after="120"/>
        <w:jc w:val="both"/>
        <w:rPr>
          <w:rFonts w:ascii="Articulat CF Medium" w:hAnsi="Articulat CF Medium" w:cs="Aptos"/>
          <w:sz w:val="20"/>
          <w:szCs w:val="20"/>
          <w:lang w:val="ro-MD"/>
        </w:rPr>
      </w:pPr>
    </w:p>
    <w:p w14:paraId="0475F425" w14:textId="77777777" w:rsidR="00E030E4" w:rsidRDefault="00E030E4" w:rsidP="009C0375">
      <w:pPr>
        <w:spacing w:after="120"/>
        <w:jc w:val="both"/>
        <w:rPr>
          <w:rFonts w:ascii="Articulat CF Medium" w:hAnsi="Articulat CF Medium" w:cs="Aptos"/>
          <w:sz w:val="20"/>
          <w:szCs w:val="20"/>
          <w:lang w:val="ro-MD"/>
        </w:rPr>
      </w:pPr>
    </w:p>
    <w:p w14:paraId="32108B26" w14:textId="77777777" w:rsidR="00E030E4" w:rsidRDefault="00E030E4" w:rsidP="009C0375">
      <w:pPr>
        <w:spacing w:after="120"/>
        <w:jc w:val="both"/>
        <w:rPr>
          <w:rFonts w:ascii="Articulat CF Medium" w:hAnsi="Articulat CF Medium" w:cs="Aptos"/>
          <w:sz w:val="20"/>
          <w:szCs w:val="20"/>
          <w:lang w:val="ro-MD"/>
        </w:rPr>
      </w:pPr>
    </w:p>
    <w:p w14:paraId="6981B3DC" w14:textId="384279FA" w:rsidR="009C0375" w:rsidRDefault="009C0375" w:rsidP="009C0375">
      <w:pPr>
        <w:spacing w:after="120"/>
        <w:jc w:val="both"/>
        <w:rPr>
          <w:rFonts w:ascii="Articulat CF Medium" w:hAnsi="Articulat CF Medium" w:cstheme="minorHAnsi"/>
          <w:sz w:val="20"/>
          <w:szCs w:val="20"/>
        </w:rPr>
      </w:pPr>
      <w:r w:rsidRPr="009C0375">
        <w:rPr>
          <w:rFonts w:ascii="Articulat CF Medium" w:hAnsi="Articulat CF Medium" w:cs="Aptos"/>
          <w:sz w:val="20"/>
          <w:szCs w:val="20"/>
          <w:lang w:val="ro-MD"/>
        </w:rPr>
        <w:t xml:space="preserve">Din punct de vedere administrativ, orașul Chișinău este divizat în </w:t>
      </w:r>
      <w:r w:rsidRPr="009C0375">
        <w:rPr>
          <w:rFonts w:ascii="Articulat CF Bold" w:hAnsi="Articulat CF Bold" w:cs="Aptos"/>
          <w:sz w:val="20"/>
          <w:szCs w:val="20"/>
          <w:lang w:val="ro-MD"/>
        </w:rPr>
        <w:t>5 (cinci) sectoare: Centru, Botanica, Buiucani, R</w:t>
      </w:r>
      <w:r>
        <w:rPr>
          <w:rFonts w:ascii="Articulat CF Bold" w:hAnsi="Articulat CF Bold" w:cs="Aptos"/>
          <w:sz w:val="20"/>
          <w:szCs w:val="20"/>
        </w:rPr>
        <w:t>î</w:t>
      </w:r>
      <w:r w:rsidRPr="009C0375">
        <w:rPr>
          <w:rFonts w:ascii="Articulat CF Bold" w:hAnsi="Articulat CF Bold" w:cs="Aptos"/>
          <w:sz w:val="20"/>
          <w:szCs w:val="20"/>
          <w:lang w:val="ro-MD"/>
        </w:rPr>
        <w:t>șcani și Ciocana</w:t>
      </w:r>
      <w:r>
        <w:rPr>
          <w:rFonts w:ascii="Articulat CF Medium" w:hAnsi="Articulat CF Medium" w:cs="Aptos"/>
          <w:sz w:val="20"/>
          <w:szCs w:val="20"/>
          <w:lang w:val="ro-MD"/>
        </w:rPr>
        <w:t>, cu</w:t>
      </w:r>
      <w:r w:rsidRPr="009C0375">
        <w:rPr>
          <w:rFonts w:ascii="Articulat CF Medium" w:hAnsi="Articulat CF Medium" w:cs="Aptos"/>
          <w:sz w:val="20"/>
          <w:szCs w:val="20"/>
          <w:lang w:val="ro-MD"/>
        </w:rPr>
        <w:t xml:space="preserve"> o suprafață totală de 12301,2 hectare (123 km</w:t>
      </w:r>
      <w:r w:rsidRPr="009C0375">
        <w:rPr>
          <w:rFonts w:ascii="Articulat CF Medium" w:hAnsi="Articulat CF Medium" w:cs="Aptos"/>
          <w:sz w:val="20"/>
          <w:szCs w:val="20"/>
          <w:vertAlign w:val="superscript"/>
          <w:lang w:val="ro-MD"/>
        </w:rPr>
        <w:t>2</w:t>
      </w:r>
      <w:r w:rsidRPr="009C0375">
        <w:rPr>
          <w:rFonts w:ascii="Articulat CF Medium" w:hAnsi="Articulat CF Medium" w:cs="Aptos"/>
          <w:sz w:val="20"/>
          <w:szCs w:val="20"/>
          <w:lang w:val="ro-MD"/>
        </w:rPr>
        <w:t>) stabilită prin Hotărârea Guvernului Republicii Moldova Nr. 821 din 07-07-2003</w:t>
      </w:r>
      <w:r>
        <w:rPr>
          <w:rFonts w:ascii="Articulat CF Medium" w:hAnsi="Articulat CF Medium" w:cs="Aptos"/>
          <w:sz w:val="20"/>
          <w:szCs w:val="20"/>
          <w:lang w:val="ro-MD"/>
        </w:rPr>
        <w:t xml:space="preserve"> </w:t>
      </w:r>
      <w:r w:rsidRPr="002B743B">
        <w:rPr>
          <w:rFonts w:ascii="Articulat CF Medium" w:hAnsi="Articulat CF Medium" w:cstheme="minorHAnsi"/>
          <w:sz w:val="20"/>
          <w:szCs w:val="20"/>
        </w:rPr>
        <w:t>și mai multe cartiere</w:t>
      </w:r>
      <w:r>
        <w:rPr>
          <w:rFonts w:ascii="Articulat CF Medium" w:hAnsi="Articulat CF Medium" w:cstheme="minorHAnsi"/>
          <w:sz w:val="20"/>
          <w:szCs w:val="20"/>
        </w:rPr>
        <w:t>:</w:t>
      </w:r>
    </w:p>
    <w:p w14:paraId="6E838EFB"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proofErr w:type="spellStart"/>
      <w:r w:rsidRPr="002B743B">
        <w:rPr>
          <w:rFonts w:ascii="Articulat CF Medium" w:hAnsi="Articulat CF Medium" w:cstheme="minorHAnsi"/>
          <w:sz w:val="20"/>
          <w:szCs w:val="20"/>
          <w:lang w:val="en-US"/>
        </w:rPr>
        <w:t>Aeroport</w:t>
      </w:r>
      <w:proofErr w:type="spellEnd"/>
    </w:p>
    <w:p w14:paraId="48112A78"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proofErr w:type="spellStart"/>
      <w:r w:rsidRPr="002B743B">
        <w:rPr>
          <w:rFonts w:ascii="Articulat CF Medium" w:hAnsi="Articulat CF Medium" w:cstheme="minorHAnsi"/>
          <w:sz w:val="20"/>
          <w:szCs w:val="20"/>
          <w:lang w:val="en-US"/>
        </w:rPr>
        <w:t>Buiucanii</w:t>
      </w:r>
      <w:proofErr w:type="spellEnd"/>
      <w:r w:rsidRPr="002B743B">
        <w:rPr>
          <w:rFonts w:ascii="Articulat CF Medium" w:hAnsi="Articulat CF Medium" w:cstheme="minorHAnsi"/>
          <w:sz w:val="20"/>
          <w:szCs w:val="20"/>
          <w:lang w:val="en-US"/>
        </w:rPr>
        <w:t xml:space="preserve"> </w:t>
      </w:r>
      <w:proofErr w:type="spellStart"/>
      <w:r w:rsidRPr="002B743B">
        <w:rPr>
          <w:rFonts w:ascii="Articulat CF Medium" w:hAnsi="Articulat CF Medium" w:cstheme="minorHAnsi"/>
          <w:sz w:val="20"/>
          <w:szCs w:val="20"/>
          <w:lang w:val="en-US"/>
        </w:rPr>
        <w:t>Vechi</w:t>
      </w:r>
      <w:proofErr w:type="spellEnd"/>
    </w:p>
    <w:p w14:paraId="55971E07"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proofErr w:type="spellStart"/>
      <w:r w:rsidRPr="002B743B">
        <w:rPr>
          <w:rFonts w:ascii="Articulat CF Medium" w:hAnsi="Articulat CF Medium" w:cstheme="minorHAnsi"/>
          <w:sz w:val="20"/>
          <w:szCs w:val="20"/>
          <w:lang w:val="en-US"/>
        </w:rPr>
        <w:t>Buiucanii</w:t>
      </w:r>
      <w:proofErr w:type="spellEnd"/>
      <w:r w:rsidRPr="002B743B">
        <w:rPr>
          <w:rFonts w:ascii="Articulat CF Medium" w:hAnsi="Articulat CF Medium" w:cstheme="minorHAnsi"/>
          <w:sz w:val="20"/>
          <w:szCs w:val="20"/>
          <w:lang w:val="en-US"/>
        </w:rPr>
        <w:t xml:space="preserve"> Noi</w:t>
      </w:r>
    </w:p>
    <w:p w14:paraId="2167C39E"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proofErr w:type="spellStart"/>
      <w:r w:rsidRPr="002B743B">
        <w:rPr>
          <w:rFonts w:ascii="Articulat CF Medium" w:hAnsi="Articulat CF Medium" w:cstheme="minorHAnsi"/>
          <w:sz w:val="20"/>
          <w:szCs w:val="20"/>
          <w:lang w:val="en-US"/>
        </w:rPr>
        <w:t>Centrul</w:t>
      </w:r>
      <w:proofErr w:type="spellEnd"/>
      <w:r w:rsidRPr="002B743B">
        <w:rPr>
          <w:rFonts w:ascii="Articulat CF Medium" w:hAnsi="Articulat CF Medium" w:cstheme="minorHAnsi"/>
          <w:sz w:val="20"/>
          <w:szCs w:val="20"/>
          <w:lang w:val="en-US"/>
        </w:rPr>
        <w:t xml:space="preserve"> </w:t>
      </w:r>
      <w:proofErr w:type="spellStart"/>
      <w:r w:rsidRPr="002B743B">
        <w:rPr>
          <w:rFonts w:ascii="Articulat CF Medium" w:hAnsi="Articulat CF Medium" w:cstheme="minorHAnsi"/>
          <w:sz w:val="20"/>
          <w:szCs w:val="20"/>
          <w:lang w:val="en-US"/>
        </w:rPr>
        <w:t>Vechi</w:t>
      </w:r>
      <w:proofErr w:type="spellEnd"/>
    </w:p>
    <w:p w14:paraId="24C84C68"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proofErr w:type="spellStart"/>
      <w:r w:rsidRPr="002B743B">
        <w:rPr>
          <w:rFonts w:ascii="Articulat CF Medium" w:hAnsi="Articulat CF Medium" w:cstheme="minorHAnsi"/>
          <w:sz w:val="20"/>
          <w:szCs w:val="20"/>
          <w:lang w:val="en-US"/>
        </w:rPr>
        <w:t>Ceucari</w:t>
      </w:r>
      <w:proofErr w:type="spellEnd"/>
    </w:p>
    <w:p w14:paraId="3327FA9D"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proofErr w:type="spellStart"/>
      <w:r w:rsidRPr="002B743B">
        <w:rPr>
          <w:rFonts w:ascii="Articulat CF Medium" w:hAnsi="Articulat CF Medium" w:cstheme="minorHAnsi"/>
          <w:sz w:val="20"/>
          <w:szCs w:val="20"/>
          <w:lang w:val="en-US"/>
        </w:rPr>
        <w:t>Ciocana</w:t>
      </w:r>
      <w:proofErr w:type="spellEnd"/>
      <w:r w:rsidRPr="002B743B">
        <w:rPr>
          <w:rFonts w:ascii="Articulat CF Medium" w:hAnsi="Articulat CF Medium" w:cstheme="minorHAnsi"/>
          <w:sz w:val="20"/>
          <w:szCs w:val="20"/>
          <w:lang w:val="en-US"/>
        </w:rPr>
        <w:t xml:space="preserve"> </w:t>
      </w:r>
      <w:proofErr w:type="spellStart"/>
      <w:r w:rsidRPr="002B743B">
        <w:rPr>
          <w:rFonts w:ascii="Articulat CF Medium" w:hAnsi="Articulat CF Medium" w:cstheme="minorHAnsi"/>
          <w:sz w:val="20"/>
          <w:szCs w:val="20"/>
          <w:lang w:val="en-US"/>
        </w:rPr>
        <w:t>Nouă</w:t>
      </w:r>
      <w:proofErr w:type="spellEnd"/>
    </w:p>
    <w:p w14:paraId="1FC621CB"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proofErr w:type="spellStart"/>
      <w:r w:rsidRPr="002B743B">
        <w:rPr>
          <w:rFonts w:ascii="Articulat CF Medium" w:hAnsi="Articulat CF Medium" w:cstheme="minorHAnsi"/>
          <w:sz w:val="20"/>
          <w:szCs w:val="20"/>
          <w:lang w:val="en-US"/>
        </w:rPr>
        <w:lastRenderedPageBreak/>
        <w:t>Ciocana</w:t>
      </w:r>
      <w:proofErr w:type="spellEnd"/>
      <w:r w:rsidRPr="002B743B">
        <w:rPr>
          <w:rFonts w:ascii="Articulat CF Medium" w:hAnsi="Articulat CF Medium" w:cstheme="minorHAnsi"/>
          <w:sz w:val="20"/>
          <w:szCs w:val="20"/>
          <w:lang w:val="en-US"/>
        </w:rPr>
        <w:t xml:space="preserve"> </w:t>
      </w:r>
      <w:proofErr w:type="spellStart"/>
      <w:r w:rsidRPr="002B743B">
        <w:rPr>
          <w:rFonts w:ascii="Articulat CF Medium" w:hAnsi="Articulat CF Medium" w:cstheme="minorHAnsi"/>
          <w:sz w:val="20"/>
          <w:szCs w:val="20"/>
          <w:lang w:val="en-US"/>
        </w:rPr>
        <w:t>Veche</w:t>
      </w:r>
      <w:proofErr w:type="spellEnd"/>
    </w:p>
    <w:p w14:paraId="0F0B2A89"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r w:rsidRPr="002B743B">
        <w:rPr>
          <w:rFonts w:ascii="Articulat CF Medium" w:hAnsi="Articulat CF Medium" w:cstheme="minorHAnsi"/>
          <w:sz w:val="20"/>
          <w:szCs w:val="20"/>
          <w:lang w:val="en-US"/>
        </w:rPr>
        <w:t>Doina</w:t>
      </w:r>
    </w:p>
    <w:p w14:paraId="3A6B8FAE"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proofErr w:type="spellStart"/>
      <w:r w:rsidRPr="002B743B">
        <w:rPr>
          <w:rFonts w:ascii="Articulat CF Medium" w:hAnsi="Articulat CF Medium" w:cstheme="minorHAnsi"/>
          <w:sz w:val="20"/>
          <w:szCs w:val="20"/>
          <w:lang w:val="en-US"/>
        </w:rPr>
        <w:t>Flacăra</w:t>
      </w:r>
      <w:proofErr w:type="spellEnd"/>
    </w:p>
    <w:p w14:paraId="4B73CBBE"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proofErr w:type="spellStart"/>
      <w:r w:rsidRPr="002B743B">
        <w:rPr>
          <w:rFonts w:ascii="Articulat CF Medium" w:hAnsi="Articulat CF Medium" w:cstheme="minorHAnsi"/>
          <w:sz w:val="20"/>
          <w:szCs w:val="20"/>
          <w:lang w:val="en-US"/>
        </w:rPr>
        <w:t>Frumușica</w:t>
      </w:r>
      <w:proofErr w:type="spellEnd"/>
    </w:p>
    <w:p w14:paraId="345C2771"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proofErr w:type="spellStart"/>
      <w:r w:rsidRPr="002B743B">
        <w:rPr>
          <w:rFonts w:ascii="Articulat CF Medium" w:hAnsi="Articulat CF Medium" w:cstheme="minorHAnsi"/>
          <w:sz w:val="20"/>
          <w:szCs w:val="20"/>
          <w:lang w:val="en-US"/>
        </w:rPr>
        <w:t>Fulgulești</w:t>
      </w:r>
      <w:proofErr w:type="spellEnd"/>
    </w:p>
    <w:p w14:paraId="4E61F7B6"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r w:rsidRPr="002B743B">
        <w:rPr>
          <w:rFonts w:ascii="Articulat CF Medium" w:hAnsi="Articulat CF Medium" w:cstheme="minorHAnsi"/>
          <w:sz w:val="20"/>
          <w:szCs w:val="20"/>
          <w:lang w:val="en-US"/>
        </w:rPr>
        <w:t>Galata</w:t>
      </w:r>
    </w:p>
    <w:p w14:paraId="1F68DCE8"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r w:rsidRPr="002B743B">
        <w:rPr>
          <w:rFonts w:ascii="Articulat CF Medium" w:hAnsi="Articulat CF Medium" w:cstheme="minorHAnsi"/>
          <w:sz w:val="20"/>
          <w:szCs w:val="20"/>
          <w:lang w:val="en-US"/>
        </w:rPr>
        <w:t>Hrusca</w:t>
      </w:r>
    </w:p>
    <w:p w14:paraId="14EF7751"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r w:rsidRPr="002B743B">
        <w:rPr>
          <w:rFonts w:ascii="Articulat CF Medium" w:hAnsi="Articulat CF Medium" w:cstheme="minorHAnsi"/>
          <w:sz w:val="20"/>
          <w:szCs w:val="20"/>
          <w:lang w:val="en-US"/>
        </w:rPr>
        <w:t>Mălina Mare</w:t>
      </w:r>
    </w:p>
    <w:p w14:paraId="41C11965"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r w:rsidRPr="002B743B">
        <w:rPr>
          <w:rFonts w:ascii="Articulat CF Medium" w:hAnsi="Articulat CF Medium" w:cstheme="minorHAnsi"/>
          <w:sz w:val="20"/>
          <w:szCs w:val="20"/>
          <w:lang w:val="en-US"/>
        </w:rPr>
        <w:t xml:space="preserve">Mălina </w:t>
      </w:r>
      <w:proofErr w:type="spellStart"/>
      <w:r w:rsidRPr="002B743B">
        <w:rPr>
          <w:rFonts w:ascii="Articulat CF Medium" w:hAnsi="Articulat CF Medium" w:cstheme="minorHAnsi"/>
          <w:sz w:val="20"/>
          <w:szCs w:val="20"/>
          <w:lang w:val="en-US"/>
        </w:rPr>
        <w:t>Mică</w:t>
      </w:r>
      <w:proofErr w:type="spellEnd"/>
    </w:p>
    <w:p w14:paraId="27F80FA9"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proofErr w:type="spellStart"/>
      <w:r w:rsidRPr="002B743B">
        <w:rPr>
          <w:rFonts w:ascii="Articulat CF Medium" w:hAnsi="Articulat CF Medium" w:cstheme="minorHAnsi"/>
          <w:sz w:val="20"/>
          <w:szCs w:val="20"/>
          <w:lang w:val="en-US"/>
        </w:rPr>
        <w:t>Melestiu</w:t>
      </w:r>
      <w:proofErr w:type="spellEnd"/>
    </w:p>
    <w:p w14:paraId="727D834F"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proofErr w:type="spellStart"/>
      <w:r w:rsidRPr="002B743B">
        <w:rPr>
          <w:rFonts w:ascii="Articulat CF Medium" w:hAnsi="Articulat CF Medium" w:cstheme="minorHAnsi"/>
          <w:sz w:val="20"/>
          <w:szCs w:val="20"/>
          <w:lang w:val="en-US"/>
        </w:rPr>
        <w:t>Muncești</w:t>
      </w:r>
      <w:proofErr w:type="spellEnd"/>
    </w:p>
    <w:p w14:paraId="54236163"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proofErr w:type="spellStart"/>
      <w:r w:rsidRPr="002B743B">
        <w:rPr>
          <w:rFonts w:ascii="Articulat CF Medium" w:hAnsi="Articulat CF Medium" w:cstheme="minorHAnsi"/>
          <w:sz w:val="20"/>
          <w:szCs w:val="20"/>
          <w:lang w:val="en-US"/>
        </w:rPr>
        <w:t>Otovasca</w:t>
      </w:r>
      <w:proofErr w:type="spellEnd"/>
    </w:p>
    <w:p w14:paraId="6C5BFE2F"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r w:rsidRPr="002B743B">
        <w:rPr>
          <w:rFonts w:ascii="Articulat CF Medium" w:hAnsi="Articulat CF Medium" w:cstheme="minorHAnsi"/>
          <w:sz w:val="20"/>
          <w:szCs w:val="20"/>
          <w:lang w:val="en-US"/>
        </w:rPr>
        <w:t>Petricani</w:t>
      </w:r>
    </w:p>
    <w:p w14:paraId="20334E82"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proofErr w:type="spellStart"/>
      <w:r w:rsidRPr="002B743B">
        <w:rPr>
          <w:rFonts w:ascii="Articulat CF Medium" w:hAnsi="Articulat CF Medium" w:cstheme="minorHAnsi"/>
          <w:sz w:val="20"/>
          <w:szCs w:val="20"/>
          <w:lang w:val="en-US"/>
        </w:rPr>
        <w:t>Poșta</w:t>
      </w:r>
      <w:proofErr w:type="spellEnd"/>
      <w:r w:rsidRPr="002B743B">
        <w:rPr>
          <w:rFonts w:ascii="Articulat CF Medium" w:hAnsi="Articulat CF Medium" w:cstheme="minorHAnsi"/>
          <w:sz w:val="20"/>
          <w:szCs w:val="20"/>
          <w:lang w:val="en-US"/>
        </w:rPr>
        <w:t xml:space="preserve"> </w:t>
      </w:r>
      <w:proofErr w:type="spellStart"/>
      <w:r w:rsidRPr="002B743B">
        <w:rPr>
          <w:rFonts w:ascii="Articulat CF Medium" w:hAnsi="Articulat CF Medium" w:cstheme="minorHAnsi"/>
          <w:sz w:val="20"/>
          <w:szCs w:val="20"/>
          <w:lang w:val="en-US"/>
        </w:rPr>
        <w:t>Veche</w:t>
      </w:r>
      <w:proofErr w:type="spellEnd"/>
    </w:p>
    <w:p w14:paraId="6B578766"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proofErr w:type="spellStart"/>
      <w:r w:rsidRPr="002B743B">
        <w:rPr>
          <w:rFonts w:ascii="Articulat CF Medium" w:hAnsi="Articulat CF Medium" w:cstheme="minorHAnsi"/>
          <w:sz w:val="20"/>
          <w:szCs w:val="20"/>
          <w:lang w:val="en-US"/>
        </w:rPr>
        <w:t>Pruncul</w:t>
      </w:r>
      <w:proofErr w:type="spellEnd"/>
    </w:p>
    <w:p w14:paraId="17F23A69"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proofErr w:type="spellStart"/>
      <w:r w:rsidRPr="002B743B">
        <w:rPr>
          <w:rFonts w:ascii="Articulat CF Medium" w:hAnsi="Articulat CF Medium" w:cstheme="minorHAnsi"/>
          <w:sz w:val="20"/>
          <w:szCs w:val="20"/>
          <w:lang w:val="en-US"/>
        </w:rPr>
        <w:t>Râșcanii</w:t>
      </w:r>
      <w:proofErr w:type="spellEnd"/>
      <w:r w:rsidRPr="002B743B">
        <w:rPr>
          <w:rFonts w:ascii="Articulat CF Medium" w:hAnsi="Articulat CF Medium" w:cstheme="minorHAnsi"/>
          <w:sz w:val="20"/>
          <w:szCs w:val="20"/>
          <w:lang w:val="en-US"/>
        </w:rPr>
        <w:t xml:space="preserve"> de Jos</w:t>
      </w:r>
    </w:p>
    <w:p w14:paraId="42B7866A"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proofErr w:type="spellStart"/>
      <w:r w:rsidRPr="002B743B">
        <w:rPr>
          <w:rFonts w:ascii="Articulat CF Medium" w:hAnsi="Articulat CF Medium" w:cstheme="minorHAnsi"/>
          <w:sz w:val="20"/>
          <w:szCs w:val="20"/>
          <w:lang w:val="en-US"/>
        </w:rPr>
        <w:t>Râșcanii</w:t>
      </w:r>
      <w:proofErr w:type="spellEnd"/>
      <w:r w:rsidRPr="002B743B">
        <w:rPr>
          <w:rFonts w:ascii="Articulat CF Medium" w:hAnsi="Articulat CF Medium" w:cstheme="minorHAnsi"/>
          <w:sz w:val="20"/>
          <w:szCs w:val="20"/>
          <w:lang w:val="en-US"/>
        </w:rPr>
        <w:t xml:space="preserve"> de Sus</w:t>
      </w:r>
    </w:p>
    <w:p w14:paraId="15AC7A29"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proofErr w:type="spellStart"/>
      <w:r w:rsidRPr="002B743B">
        <w:rPr>
          <w:rFonts w:ascii="Articulat CF Medium" w:hAnsi="Articulat CF Medium" w:cstheme="minorHAnsi"/>
          <w:sz w:val="20"/>
          <w:szCs w:val="20"/>
          <w:lang w:val="en-US"/>
        </w:rPr>
        <w:t>Schinoasa</w:t>
      </w:r>
      <w:proofErr w:type="spellEnd"/>
    </w:p>
    <w:p w14:paraId="14D72EB8"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proofErr w:type="spellStart"/>
      <w:r w:rsidRPr="002B743B">
        <w:rPr>
          <w:rFonts w:ascii="Articulat CF Medium" w:hAnsi="Articulat CF Medium" w:cstheme="minorHAnsi"/>
          <w:sz w:val="20"/>
          <w:szCs w:val="20"/>
          <w:lang w:val="en-US"/>
        </w:rPr>
        <w:t>Sculeni</w:t>
      </w:r>
      <w:proofErr w:type="spellEnd"/>
      <w:r w:rsidRPr="002B743B">
        <w:rPr>
          <w:rFonts w:ascii="Cambria" w:hAnsi="Cambria" w:cs="Cambria"/>
          <w:sz w:val="20"/>
          <w:szCs w:val="20"/>
          <w:lang w:val="en-US"/>
        </w:rPr>
        <w:t> </w:t>
      </w:r>
      <w:r w:rsidRPr="002B743B">
        <w:rPr>
          <w:rFonts w:ascii="Articulat CF Medium" w:hAnsi="Articulat CF Medium" w:cstheme="minorHAnsi"/>
          <w:sz w:val="20"/>
          <w:szCs w:val="20"/>
          <w:lang w:val="en-US"/>
        </w:rPr>
        <w:t>(</w:t>
      </w:r>
      <w:proofErr w:type="spellStart"/>
      <w:r w:rsidRPr="002B743B">
        <w:rPr>
          <w:rFonts w:ascii="Articulat CF Medium" w:hAnsi="Articulat CF Medium" w:cstheme="minorHAnsi"/>
          <w:sz w:val="20"/>
          <w:szCs w:val="20"/>
          <w:lang w:val="en-US"/>
        </w:rPr>
        <w:t>Bariera</w:t>
      </w:r>
      <w:proofErr w:type="spellEnd"/>
      <w:r w:rsidRPr="002B743B">
        <w:rPr>
          <w:rFonts w:ascii="Articulat CF Medium" w:hAnsi="Articulat CF Medium" w:cstheme="minorHAnsi"/>
          <w:sz w:val="20"/>
          <w:szCs w:val="20"/>
          <w:lang w:val="en-US"/>
        </w:rPr>
        <w:t xml:space="preserve"> </w:t>
      </w:r>
      <w:proofErr w:type="spellStart"/>
      <w:r w:rsidRPr="002B743B">
        <w:rPr>
          <w:rFonts w:ascii="Articulat CF Medium" w:hAnsi="Articulat CF Medium" w:cstheme="minorHAnsi"/>
          <w:sz w:val="20"/>
          <w:szCs w:val="20"/>
          <w:lang w:val="en-US"/>
        </w:rPr>
        <w:t>Sculeni</w:t>
      </w:r>
      <w:proofErr w:type="spellEnd"/>
      <w:r w:rsidRPr="002B743B">
        <w:rPr>
          <w:rFonts w:ascii="Articulat CF Medium" w:hAnsi="Articulat CF Medium" w:cstheme="minorHAnsi"/>
          <w:sz w:val="20"/>
          <w:szCs w:val="20"/>
          <w:lang w:val="en-US"/>
        </w:rPr>
        <w:t>)</w:t>
      </w:r>
    </w:p>
    <w:p w14:paraId="1E2808AF"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proofErr w:type="spellStart"/>
      <w:r w:rsidRPr="002B743B">
        <w:rPr>
          <w:rFonts w:ascii="Articulat CF Medium" w:hAnsi="Articulat CF Medium" w:cstheme="minorHAnsi"/>
          <w:sz w:val="20"/>
          <w:szCs w:val="20"/>
          <w:lang w:val="en-US"/>
        </w:rPr>
        <w:t>Telecentru</w:t>
      </w:r>
      <w:proofErr w:type="spellEnd"/>
    </w:p>
    <w:p w14:paraId="00E1F220"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r w:rsidRPr="002B743B">
        <w:rPr>
          <w:rFonts w:ascii="Articulat CF Medium" w:hAnsi="Articulat CF Medium" w:cstheme="minorHAnsi"/>
          <w:sz w:val="20"/>
          <w:szCs w:val="20"/>
          <w:lang w:val="en-US"/>
        </w:rPr>
        <w:t>Valea Dicescu</w:t>
      </w:r>
    </w:p>
    <w:p w14:paraId="77127337" w14:textId="77777777" w:rsidR="009C0375" w:rsidRPr="002B743B" w:rsidRDefault="009C0375">
      <w:pPr>
        <w:numPr>
          <w:ilvl w:val="0"/>
          <w:numId w:val="21"/>
        </w:numPr>
        <w:spacing w:after="120"/>
        <w:jc w:val="both"/>
        <w:rPr>
          <w:rFonts w:ascii="Articulat CF Medium" w:hAnsi="Articulat CF Medium" w:cstheme="minorHAnsi"/>
          <w:sz w:val="20"/>
          <w:szCs w:val="20"/>
          <w:lang w:val="en-US"/>
        </w:rPr>
      </w:pPr>
      <w:proofErr w:type="spellStart"/>
      <w:r w:rsidRPr="002B743B">
        <w:rPr>
          <w:rFonts w:ascii="Articulat CF Medium" w:hAnsi="Articulat CF Medium" w:cstheme="minorHAnsi"/>
          <w:sz w:val="20"/>
          <w:szCs w:val="20"/>
          <w:lang w:val="en-US"/>
        </w:rPr>
        <w:t>Visterniceni</w:t>
      </w:r>
      <w:proofErr w:type="spellEnd"/>
    </w:p>
    <w:p w14:paraId="482E0649" w14:textId="77777777" w:rsidR="003623C7" w:rsidRDefault="003623C7" w:rsidP="004E30B8">
      <w:pPr>
        <w:spacing w:after="120"/>
        <w:jc w:val="both"/>
        <w:rPr>
          <w:rFonts w:ascii="Articulat CF Medium" w:hAnsi="Articulat CF Medium" w:cs="Articulat CF Medium"/>
          <w:sz w:val="20"/>
          <w:szCs w:val="20"/>
        </w:rPr>
      </w:pPr>
    </w:p>
    <w:p w14:paraId="1ACA58EA" w14:textId="77777777" w:rsidR="003623C7" w:rsidRDefault="003623C7" w:rsidP="004E30B8">
      <w:pPr>
        <w:spacing w:after="120"/>
        <w:jc w:val="both"/>
        <w:rPr>
          <w:rFonts w:ascii="Articulat CF Medium" w:hAnsi="Articulat CF Medium" w:cs="Articulat CF Medium"/>
          <w:sz w:val="20"/>
          <w:szCs w:val="20"/>
        </w:rPr>
      </w:pPr>
    </w:p>
    <w:p w14:paraId="2B22DC46" w14:textId="77777777" w:rsidR="003623C7" w:rsidRDefault="003623C7" w:rsidP="004E30B8">
      <w:pPr>
        <w:spacing w:after="120"/>
        <w:jc w:val="both"/>
        <w:rPr>
          <w:rFonts w:ascii="Articulat CF Medium" w:hAnsi="Articulat CF Medium" w:cs="Articulat CF Medium"/>
          <w:sz w:val="20"/>
          <w:szCs w:val="20"/>
        </w:rPr>
      </w:pPr>
    </w:p>
    <w:p w14:paraId="414FFB99" w14:textId="77777777" w:rsidR="00D24534" w:rsidRDefault="00D24534" w:rsidP="004E30B8">
      <w:pPr>
        <w:spacing w:after="120"/>
        <w:jc w:val="both"/>
        <w:rPr>
          <w:rFonts w:ascii="Articulat CF Medium" w:hAnsi="Articulat CF Medium" w:cs="Articulat CF Medium"/>
          <w:sz w:val="20"/>
          <w:szCs w:val="20"/>
        </w:rPr>
      </w:pPr>
    </w:p>
    <w:p w14:paraId="6B786D81" w14:textId="77777777" w:rsidR="00D665C9" w:rsidRDefault="00D665C9" w:rsidP="004E30B8">
      <w:pPr>
        <w:spacing w:after="120"/>
        <w:jc w:val="both"/>
        <w:rPr>
          <w:rFonts w:ascii="Articulat CF Medium" w:hAnsi="Articulat CF Medium" w:cs="Articulat CF Medium"/>
          <w:sz w:val="20"/>
          <w:szCs w:val="20"/>
        </w:rPr>
      </w:pPr>
    </w:p>
    <w:p w14:paraId="0C12987C" w14:textId="77777777" w:rsidR="003623C7" w:rsidRDefault="003623C7" w:rsidP="004E30B8">
      <w:pPr>
        <w:spacing w:after="120"/>
        <w:jc w:val="both"/>
        <w:rPr>
          <w:rFonts w:ascii="Articulat CF Medium" w:hAnsi="Articulat CF Medium" w:cs="Articulat CF Medium"/>
          <w:sz w:val="20"/>
          <w:szCs w:val="20"/>
        </w:rPr>
      </w:pPr>
    </w:p>
    <w:p w14:paraId="0BEFF1D5" w14:textId="02B59B47" w:rsidR="00121A01" w:rsidRDefault="00121A01" w:rsidP="004E30B8">
      <w:pPr>
        <w:spacing w:after="120"/>
        <w:jc w:val="both"/>
        <w:rPr>
          <w:rFonts w:ascii="Articulat CF Medium" w:hAnsi="Articulat CF Medium" w:cs="Articulat CF Medium"/>
          <w:sz w:val="20"/>
          <w:szCs w:val="20"/>
        </w:rPr>
      </w:pPr>
      <w:r>
        <w:rPr>
          <w:rFonts w:ascii="Articulat CF Medium" w:hAnsi="Articulat CF Medium" w:cs="Articulat CF Medium"/>
          <w:noProof/>
          <w:sz w:val="20"/>
          <w:szCs w:val="20"/>
        </w:rPr>
        <w:drawing>
          <wp:anchor distT="0" distB="0" distL="114300" distR="114300" simplePos="0" relativeHeight="251661312" behindDoc="1" locked="0" layoutInCell="1" allowOverlap="1" wp14:anchorId="6A036332" wp14:editId="71C83DC0">
            <wp:simplePos x="0" y="0"/>
            <wp:positionH relativeFrom="page">
              <wp:align>center</wp:align>
            </wp:positionH>
            <wp:positionV relativeFrom="paragraph">
              <wp:posOffset>76421</wp:posOffset>
            </wp:positionV>
            <wp:extent cx="6511925" cy="5001260"/>
            <wp:effectExtent l="0" t="0" r="3175" b="8890"/>
            <wp:wrapNone/>
            <wp:docPr id="1491853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511925" cy="5001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B852C8" w14:textId="42B12FE5" w:rsidR="00121A01" w:rsidRDefault="00121A01" w:rsidP="004E30B8">
      <w:pPr>
        <w:spacing w:after="120"/>
        <w:jc w:val="both"/>
        <w:rPr>
          <w:rFonts w:ascii="Articulat CF Medium" w:hAnsi="Articulat CF Medium" w:cs="Articulat CF Medium"/>
          <w:sz w:val="20"/>
          <w:szCs w:val="20"/>
        </w:rPr>
      </w:pPr>
    </w:p>
    <w:p w14:paraId="2F5B1500" w14:textId="13EA6A7D" w:rsidR="00121A01" w:rsidRDefault="00121A01" w:rsidP="004E30B8">
      <w:pPr>
        <w:spacing w:after="120"/>
        <w:jc w:val="both"/>
        <w:rPr>
          <w:rFonts w:ascii="Articulat CF Medium" w:hAnsi="Articulat CF Medium" w:cs="Articulat CF Medium"/>
          <w:sz w:val="20"/>
          <w:szCs w:val="20"/>
        </w:rPr>
      </w:pPr>
    </w:p>
    <w:p w14:paraId="6C91589D" w14:textId="5E6A9958" w:rsidR="00121A01" w:rsidRDefault="00121A01" w:rsidP="004E30B8">
      <w:pPr>
        <w:spacing w:after="120"/>
        <w:jc w:val="both"/>
        <w:rPr>
          <w:rFonts w:ascii="Articulat CF Medium" w:hAnsi="Articulat CF Medium" w:cs="Articulat CF Medium"/>
          <w:sz w:val="20"/>
          <w:szCs w:val="20"/>
        </w:rPr>
      </w:pPr>
    </w:p>
    <w:p w14:paraId="1727BCBC" w14:textId="62CACA19" w:rsidR="00121A01" w:rsidRDefault="00121A01" w:rsidP="004E30B8">
      <w:pPr>
        <w:spacing w:after="120"/>
        <w:jc w:val="both"/>
        <w:rPr>
          <w:rFonts w:ascii="Articulat CF Medium" w:hAnsi="Articulat CF Medium" w:cs="Articulat CF Medium"/>
          <w:sz w:val="20"/>
          <w:szCs w:val="20"/>
        </w:rPr>
      </w:pPr>
    </w:p>
    <w:p w14:paraId="54CB1DB1" w14:textId="77777777" w:rsidR="00121A01" w:rsidRDefault="00121A01" w:rsidP="004E30B8">
      <w:pPr>
        <w:spacing w:after="120"/>
        <w:jc w:val="both"/>
        <w:rPr>
          <w:rFonts w:ascii="Articulat CF Medium" w:hAnsi="Articulat CF Medium" w:cs="Articulat CF Medium"/>
          <w:sz w:val="20"/>
          <w:szCs w:val="20"/>
        </w:rPr>
      </w:pPr>
    </w:p>
    <w:p w14:paraId="7D51A6ED" w14:textId="0B1E0A26" w:rsidR="00121A01" w:rsidRDefault="00121A01" w:rsidP="004E30B8">
      <w:pPr>
        <w:spacing w:after="120"/>
        <w:jc w:val="both"/>
        <w:rPr>
          <w:rFonts w:ascii="Articulat CF Medium" w:hAnsi="Articulat CF Medium" w:cs="Articulat CF Medium"/>
          <w:sz w:val="20"/>
          <w:szCs w:val="20"/>
        </w:rPr>
      </w:pPr>
    </w:p>
    <w:p w14:paraId="34365A19" w14:textId="77777777" w:rsidR="00121A01" w:rsidRDefault="00121A01" w:rsidP="004E30B8">
      <w:pPr>
        <w:spacing w:after="120"/>
        <w:jc w:val="both"/>
        <w:rPr>
          <w:rFonts w:ascii="Articulat CF Medium" w:hAnsi="Articulat CF Medium" w:cs="Articulat CF Medium"/>
          <w:sz w:val="20"/>
          <w:szCs w:val="20"/>
        </w:rPr>
      </w:pPr>
    </w:p>
    <w:p w14:paraId="2D25230D" w14:textId="2AA59B29" w:rsidR="00121A01" w:rsidRDefault="00121A01" w:rsidP="004E30B8">
      <w:pPr>
        <w:spacing w:after="120"/>
        <w:jc w:val="both"/>
        <w:rPr>
          <w:rFonts w:ascii="Articulat CF Medium" w:hAnsi="Articulat CF Medium" w:cs="Articulat CF Medium"/>
          <w:sz w:val="20"/>
          <w:szCs w:val="20"/>
        </w:rPr>
      </w:pPr>
    </w:p>
    <w:p w14:paraId="1C28D8B8" w14:textId="77777777" w:rsidR="00121A01" w:rsidRDefault="00121A01" w:rsidP="004E30B8">
      <w:pPr>
        <w:spacing w:after="120"/>
        <w:jc w:val="both"/>
        <w:rPr>
          <w:rFonts w:ascii="Articulat CF Medium" w:hAnsi="Articulat CF Medium" w:cs="Articulat CF Medium"/>
          <w:sz w:val="20"/>
          <w:szCs w:val="20"/>
        </w:rPr>
      </w:pPr>
    </w:p>
    <w:p w14:paraId="6134A41A" w14:textId="77777777" w:rsidR="00121A01" w:rsidRDefault="00121A01" w:rsidP="004E30B8">
      <w:pPr>
        <w:spacing w:after="120"/>
        <w:jc w:val="both"/>
        <w:rPr>
          <w:rFonts w:ascii="Articulat CF Medium" w:hAnsi="Articulat CF Medium" w:cs="Articulat CF Medium"/>
          <w:sz w:val="20"/>
          <w:szCs w:val="20"/>
        </w:rPr>
      </w:pPr>
    </w:p>
    <w:p w14:paraId="7B68213A" w14:textId="77777777" w:rsidR="00121A01" w:rsidRDefault="00121A01" w:rsidP="004E30B8">
      <w:pPr>
        <w:spacing w:after="120"/>
        <w:jc w:val="both"/>
        <w:rPr>
          <w:rFonts w:ascii="Articulat CF Medium" w:hAnsi="Articulat CF Medium" w:cs="Articulat CF Medium"/>
          <w:sz w:val="20"/>
          <w:szCs w:val="20"/>
        </w:rPr>
      </w:pPr>
    </w:p>
    <w:p w14:paraId="0D2FB2D6" w14:textId="77777777" w:rsidR="00121A01" w:rsidRDefault="00121A01" w:rsidP="004E30B8">
      <w:pPr>
        <w:spacing w:after="120"/>
        <w:jc w:val="both"/>
        <w:rPr>
          <w:rFonts w:ascii="Articulat CF Medium" w:hAnsi="Articulat CF Medium" w:cs="Articulat CF Medium"/>
          <w:sz w:val="20"/>
          <w:szCs w:val="20"/>
        </w:rPr>
      </w:pPr>
    </w:p>
    <w:p w14:paraId="7C544174" w14:textId="58ACDF36" w:rsidR="00121A01" w:rsidRDefault="00121A01" w:rsidP="004E30B8">
      <w:pPr>
        <w:spacing w:after="120"/>
        <w:jc w:val="both"/>
        <w:rPr>
          <w:rFonts w:ascii="Articulat CF Medium" w:hAnsi="Articulat CF Medium" w:cs="Articulat CF Medium"/>
          <w:sz w:val="20"/>
          <w:szCs w:val="20"/>
        </w:rPr>
      </w:pPr>
    </w:p>
    <w:p w14:paraId="4A82D151" w14:textId="77777777" w:rsidR="00121A01" w:rsidRDefault="00121A01" w:rsidP="004E30B8">
      <w:pPr>
        <w:spacing w:after="120"/>
        <w:jc w:val="both"/>
        <w:rPr>
          <w:rFonts w:ascii="Articulat CF Medium" w:hAnsi="Articulat CF Medium" w:cs="Articulat CF Medium"/>
          <w:sz w:val="20"/>
          <w:szCs w:val="20"/>
        </w:rPr>
      </w:pPr>
    </w:p>
    <w:p w14:paraId="2D0F60A0" w14:textId="77777777" w:rsidR="00121A01" w:rsidRDefault="00121A01" w:rsidP="004E30B8">
      <w:pPr>
        <w:spacing w:after="120"/>
        <w:jc w:val="both"/>
        <w:rPr>
          <w:rFonts w:ascii="Articulat CF Medium" w:hAnsi="Articulat CF Medium" w:cs="Articulat CF Medium"/>
          <w:sz w:val="20"/>
          <w:szCs w:val="20"/>
        </w:rPr>
      </w:pPr>
    </w:p>
    <w:p w14:paraId="491C04CF" w14:textId="77777777" w:rsidR="00121A01" w:rsidRDefault="00121A01" w:rsidP="004E30B8">
      <w:pPr>
        <w:spacing w:after="120"/>
        <w:jc w:val="both"/>
        <w:rPr>
          <w:rFonts w:ascii="Articulat CF Medium" w:hAnsi="Articulat CF Medium" w:cs="Articulat CF Medium"/>
          <w:sz w:val="20"/>
          <w:szCs w:val="20"/>
        </w:rPr>
      </w:pPr>
    </w:p>
    <w:p w14:paraId="0EE05A3F" w14:textId="77777777" w:rsidR="00121A01" w:rsidRDefault="00121A01" w:rsidP="004E30B8">
      <w:pPr>
        <w:spacing w:after="120"/>
        <w:jc w:val="both"/>
        <w:rPr>
          <w:rFonts w:ascii="Articulat CF Medium" w:hAnsi="Articulat CF Medium" w:cs="Articulat CF Medium"/>
          <w:sz w:val="20"/>
          <w:szCs w:val="20"/>
        </w:rPr>
      </w:pPr>
    </w:p>
    <w:p w14:paraId="3588F7C1" w14:textId="77777777" w:rsidR="00121A01" w:rsidRDefault="00121A01" w:rsidP="004E30B8">
      <w:pPr>
        <w:spacing w:after="120"/>
        <w:jc w:val="both"/>
        <w:rPr>
          <w:rFonts w:ascii="Articulat CF Medium" w:hAnsi="Articulat CF Medium" w:cs="Articulat CF Medium"/>
          <w:sz w:val="20"/>
          <w:szCs w:val="20"/>
        </w:rPr>
      </w:pPr>
    </w:p>
    <w:p w14:paraId="1C8F41AB" w14:textId="6C3A19A8" w:rsidR="00121A01" w:rsidRDefault="00121A01" w:rsidP="004E30B8">
      <w:pPr>
        <w:spacing w:after="120"/>
        <w:jc w:val="both"/>
        <w:rPr>
          <w:rFonts w:ascii="Articulat CF Medium" w:hAnsi="Articulat CF Medium" w:cs="Articulat CF Medium"/>
          <w:sz w:val="20"/>
          <w:szCs w:val="20"/>
        </w:rPr>
      </w:pPr>
    </w:p>
    <w:p w14:paraId="5970F161" w14:textId="77777777" w:rsidR="00121A01" w:rsidRDefault="00121A01" w:rsidP="004E30B8">
      <w:pPr>
        <w:spacing w:after="120"/>
        <w:jc w:val="both"/>
        <w:rPr>
          <w:rFonts w:ascii="Articulat CF Medium" w:hAnsi="Articulat CF Medium" w:cs="Articulat CF Medium"/>
          <w:sz w:val="20"/>
          <w:szCs w:val="20"/>
        </w:rPr>
      </w:pPr>
    </w:p>
    <w:p w14:paraId="6CE14219" w14:textId="77777777" w:rsidR="00121A01" w:rsidRDefault="00121A01" w:rsidP="004E30B8">
      <w:pPr>
        <w:spacing w:after="120"/>
        <w:jc w:val="both"/>
        <w:rPr>
          <w:rFonts w:ascii="Articulat CF Normal" w:hAnsi="Articulat CF Normal" w:cs="Articulat CF Medium"/>
          <w:sz w:val="18"/>
          <w:szCs w:val="18"/>
        </w:rPr>
      </w:pPr>
    </w:p>
    <w:p w14:paraId="704ED56D" w14:textId="375FAF9F" w:rsidR="00121A01" w:rsidRPr="00121A01" w:rsidRDefault="00121A01" w:rsidP="004E30B8">
      <w:pPr>
        <w:spacing w:after="120"/>
        <w:jc w:val="both"/>
        <w:rPr>
          <w:rFonts w:ascii="Articulat CF Normal" w:hAnsi="Articulat CF Normal" w:cs="Articulat CF Medium"/>
          <w:sz w:val="18"/>
          <w:szCs w:val="18"/>
        </w:rPr>
      </w:pPr>
      <w:r w:rsidRPr="00121A01">
        <w:rPr>
          <w:rFonts w:ascii="Articulat CF Normal" w:hAnsi="Articulat CF Normal" w:cs="Articulat CF Medium"/>
          <w:sz w:val="18"/>
          <w:szCs w:val="18"/>
        </w:rPr>
        <w:t>Limitele administrati</w:t>
      </w:r>
      <w:r>
        <w:rPr>
          <w:rFonts w:ascii="Articulat CF Normal" w:hAnsi="Articulat CF Normal" w:cs="Articulat CF Medium"/>
          <w:sz w:val="18"/>
          <w:szCs w:val="18"/>
        </w:rPr>
        <w:t>v</w:t>
      </w:r>
      <w:r w:rsidRPr="00121A01">
        <w:rPr>
          <w:rFonts w:ascii="Articulat CF Normal" w:hAnsi="Articulat CF Normal" w:cs="Articulat CF Medium"/>
          <w:sz w:val="18"/>
          <w:szCs w:val="18"/>
        </w:rPr>
        <w:t>e Municipiul Chișinău 2025</w:t>
      </w:r>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3096"/>
        <w:gridCol w:w="198"/>
        <w:gridCol w:w="1179"/>
        <w:gridCol w:w="1159"/>
        <w:gridCol w:w="1159"/>
        <w:gridCol w:w="1242"/>
        <w:gridCol w:w="1165"/>
      </w:tblGrid>
      <w:tr w:rsidR="003623C7" w:rsidRPr="003623C7" w14:paraId="1302836A" w14:textId="77777777">
        <w:trPr>
          <w:tblHeader/>
        </w:trPr>
        <w:tc>
          <w:tcPr>
            <w:tcW w:w="0" w:type="auto"/>
            <w:gridSpan w:val="2"/>
            <w:tcBorders>
              <w:top w:val="single" w:sz="6" w:space="0" w:color="A2A9B1"/>
              <w:left w:val="single" w:sz="6" w:space="0" w:color="A2A9B1"/>
              <w:bottom w:val="single" w:sz="6" w:space="0" w:color="A2A9B1"/>
              <w:right w:val="single" w:sz="6" w:space="0" w:color="A2A9B1"/>
            </w:tcBorders>
            <w:shd w:val="clear" w:color="auto" w:fill="EAECF0"/>
            <w:tcMar>
              <w:top w:w="48" w:type="dxa"/>
              <w:left w:w="48" w:type="dxa"/>
              <w:bottom w:w="48" w:type="dxa"/>
              <w:right w:w="315" w:type="dxa"/>
            </w:tcMar>
            <w:vAlign w:val="center"/>
            <w:hideMark/>
          </w:tcPr>
          <w:p w14:paraId="1A049978" w14:textId="77777777" w:rsidR="003623C7" w:rsidRPr="003623C7" w:rsidRDefault="003623C7" w:rsidP="003623C7">
            <w:pPr>
              <w:spacing w:after="120"/>
              <w:jc w:val="both"/>
              <w:rPr>
                <w:rFonts w:ascii="Articulat CF Bold" w:hAnsi="Articulat CF Bold" w:cs="Articulat CF Medium"/>
                <w:b/>
                <w:bCs/>
                <w:sz w:val="20"/>
                <w:szCs w:val="20"/>
                <w:lang w:val="en-US"/>
              </w:rPr>
            </w:pPr>
            <w:r w:rsidRPr="003623C7">
              <w:rPr>
                <w:rFonts w:ascii="Articulat CF Bold" w:hAnsi="Articulat CF Bold" w:cs="Articulat CF Medium"/>
                <w:b/>
                <w:bCs/>
                <w:sz w:val="20"/>
                <w:szCs w:val="20"/>
                <w:lang w:val="en-US"/>
              </w:rPr>
              <w:t>Nr.</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48" w:type="dxa"/>
              <w:bottom w:w="48" w:type="dxa"/>
              <w:right w:w="315" w:type="dxa"/>
            </w:tcMar>
            <w:vAlign w:val="center"/>
            <w:hideMark/>
          </w:tcPr>
          <w:p w14:paraId="3D80415F" w14:textId="77777777" w:rsidR="003623C7" w:rsidRPr="003623C7" w:rsidRDefault="003623C7" w:rsidP="003623C7">
            <w:pPr>
              <w:spacing w:after="120"/>
              <w:jc w:val="both"/>
              <w:rPr>
                <w:rFonts w:ascii="Articulat CF Bold" w:hAnsi="Articulat CF Bold" w:cs="Articulat CF Medium"/>
                <w:b/>
                <w:bCs/>
                <w:sz w:val="20"/>
                <w:szCs w:val="20"/>
                <w:lang w:val="en-US"/>
              </w:rPr>
            </w:pPr>
            <w:r w:rsidRPr="003623C7">
              <w:rPr>
                <w:rFonts w:ascii="Articulat CF Bold" w:hAnsi="Articulat CF Bold" w:cs="Articulat CF Medium"/>
                <w:b/>
                <w:bCs/>
                <w:sz w:val="20"/>
                <w:szCs w:val="20"/>
                <w:lang w:val="en-US"/>
              </w:rPr>
              <w:t>Sector</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48" w:type="dxa"/>
              <w:bottom w:w="48" w:type="dxa"/>
              <w:right w:w="315" w:type="dxa"/>
            </w:tcMar>
            <w:vAlign w:val="center"/>
            <w:hideMark/>
          </w:tcPr>
          <w:p w14:paraId="7C58BCDD" w14:textId="77777777" w:rsidR="003623C7" w:rsidRPr="003623C7" w:rsidRDefault="003623C7" w:rsidP="003623C7">
            <w:pPr>
              <w:spacing w:after="120"/>
              <w:jc w:val="both"/>
              <w:rPr>
                <w:rFonts w:ascii="Articulat CF Bold" w:hAnsi="Articulat CF Bold" w:cs="Articulat CF Medium"/>
                <w:b/>
                <w:bCs/>
                <w:sz w:val="20"/>
                <w:szCs w:val="20"/>
                <w:lang w:val="en-US"/>
              </w:rPr>
            </w:pPr>
            <w:proofErr w:type="spellStart"/>
            <w:r w:rsidRPr="003623C7">
              <w:rPr>
                <w:rFonts w:ascii="Articulat CF Bold" w:hAnsi="Articulat CF Bold" w:cs="Articulat CF Medium"/>
                <w:b/>
                <w:bCs/>
                <w:sz w:val="20"/>
                <w:szCs w:val="20"/>
                <w:lang w:val="en-US"/>
              </w:rPr>
              <w:t>Populație</w:t>
            </w:r>
            <w:proofErr w:type="spellEnd"/>
          </w:p>
          <w:p w14:paraId="735264F1" w14:textId="10C7BF11" w:rsidR="003623C7" w:rsidRPr="003623C7" w:rsidRDefault="003623C7" w:rsidP="003623C7">
            <w:pPr>
              <w:spacing w:after="120"/>
              <w:jc w:val="both"/>
              <w:rPr>
                <w:rFonts w:ascii="Articulat CF Bold" w:hAnsi="Articulat CF Bold" w:cs="Articulat CF Medium"/>
                <w:b/>
                <w:bCs/>
                <w:sz w:val="20"/>
                <w:szCs w:val="20"/>
                <w:lang w:val="en-US"/>
              </w:rPr>
            </w:pPr>
            <w:r w:rsidRPr="003623C7">
              <w:rPr>
                <w:rFonts w:ascii="Articulat CF Bold" w:hAnsi="Articulat CF Bold" w:cs="Articulat CF Medium"/>
                <w:b/>
                <w:bCs/>
                <w:sz w:val="20"/>
                <w:szCs w:val="20"/>
                <w:lang w:val="en-US"/>
              </w:rPr>
              <w:t xml:space="preserve">(2004) </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48" w:type="dxa"/>
              <w:bottom w:w="48" w:type="dxa"/>
              <w:right w:w="315" w:type="dxa"/>
            </w:tcMar>
            <w:vAlign w:val="center"/>
            <w:hideMark/>
          </w:tcPr>
          <w:p w14:paraId="3AF758BA" w14:textId="77777777" w:rsidR="003623C7" w:rsidRPr="003623C7" w:rsidRDefault="003623C7" w:rsidP="003623C7">
            <w:pPr>
              <w:spacing w:after="120"/>
              <w:jc w:val="both"/>
              <w:rPr>
                <w:rFonts w:ascii="Articulat CF Bold" w:hAnsi="Articulat CF Bold" w:cs="Articulat CF Medium"/>
                <w:b/>
                <w:bCs/>
                <w:sz w:val="20"/>
                <w:szCs w:val="20"/>
                <w:lang w:val="en-US"/>
              </w:rPr>
            </w:pPr>
            <w:proofErr w:type="spellStart"/>
            <w:r w:rsidRPr="003623C7">
              <w:rPr>
                <w:rFonts w:ascii="Articulat CF Bold" w:hAnsi="Articulat CF Bold" w:cs="Articulat CF Medium"/>
                <w:b/>
                <w:bCs/>
                <w:sz w:val="20"/>
                <w:szCs w:val="20"/>
                <w:lang w:val="en-US"/>
              </w:rPr>
              <w:t>Populație</w:t>
            </w:r>
            <w:proofErr w:type="spellEnd"/>
          </w:p>
          <w:p w14:paraId="3E13B60E" w14:textId="584C3910" w:rsidR="003623C7" w:rsidRPr="003623C7" w:rsidRDefault="003623C7" w:rsidP="003623C7">
            <w:pPr>
              <w:spacing w:after="120"/>
              <w:jc w:val="both"/>
              <w:rPr>
                <w:rFonts w:ascii="Articulat CF Bold" w:hAnsi="Articulat CF Bold" w:cs="Articulat CF Medium"/>
                <w:b/>
                <w:bCs/>
                <w:sz w:val="20"/>
                <w:szCs w:val="20"/>
                <w:lang w:val="en-US"/>
              </w:rPr>
            </w:pPr>
            <w:r w:rsidRPr="003623C7">
              <w:rPr>
                <w:rFonts w:ascii="Articulat CF Bold" w:hAnsi="Articulat CF Bold" w:cs="Articulat CF Medium"/>
                <w:b/>
                <w:bCs/>
                <w:sz w:val="20"/>
                <w:szCs w:val="20"/>
                <w:lang w:val="en-US"/>
              </w:rPr>
              <w:t xml:space="preserve">(2015) </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48" w:type="dxa"/>
              <w:bottom w:w="48" w:type="dxa"/>
              <w:right w:w="315" w:type="dxa"/>
            </w:tcMar>
            <w:vAlign w:val="center"/>
            <w:hideMark/>
          </w:tcPr>
          <w:p w14:paraId="153C12CD" w14:textId="77777777" w:rsidR="003623C7" w:rsidRPr="003623C7" w:rsidRDefault="003623C7" w:rsidP="003623C7">
            <w:pPr>
              <w:spacing w:after="120"/>
              <w:jc w:val="both"/>
              <w:rPr>
                <w:rFonts w:ascii="Articulat CF Bold" w:hAnsi="Articulat CF Bold" w:cs="Articulat CF Medium"/>
                <w:b/>
                <w:bCs/>
                <w:sz w:val="20"/>
                <w:szCs w:val="20"/>
                <w:lang w:val="en-US"/>
              </w:rPr>
            </w:pPr>
            <w:r w:rsidRPr="003623C7">
              <w:rPr>
                <w:rFonts w:ascii="Articulat CF Bold" w:hAnsi="Articulat CF Bold" w:cs="Articulat CF Medium"/>
                <w:b/>
                <w:bCs/>
                <w:sz w:val="20"/>
                <w:szCs w:val="20"/>
                <w:lang w:val="en-US"/>
              </w:rPr>
              <w:t xml:space="preserve">Din </w:t>
            </w:r>
            <w:proofErr w:type="spellStart"/>
            <w:r w:rsidRPr="003623C7">
              <w:rPr>
                <w:rFonts w:ascii="Articulat CF Bold" w:hAnsi="Articulat CF Bold" w:cs="Articulat CF Medium"/>
                <w:b/>
                <w:bCs/>
                <w:sz w:val="20"/>
                <w:szCs w:val="20"/>
                <w:lang w:val="en-US"/>
              </w:rPr>
              <w:t>totalul</w:t>
            </w:r>
            <w:proofErr w:type="spellEnd"/>
          </w:p>
          <w:p w14:paraId="3CAA0289" w14:textId="77777777" w:rsidR="003623C7" w:rsidRPr="003623C7" w:rsidRDefault="003623C7" w:rsidP="003623C7">
            <w:pPr>
              <w:spacing w:after="120"/>
              <w:jc w:val="both"/>
              <w:rPr>
                <w:rFonts w:ascii="Articulat CF Bold" w:hAnsi="Articulat CF Bold" w:cs="Articulat CF Medium"/>
                <w:b/>
                <w:bCs/>
                <w:sz w:val="20"/>
                <w:szCs w:val="20"/>
                <w:lang w:val="en-US"/>
              </w:rPr>
            </w:pPr>
            <w:proofErr w:type="spellStart"/>
            <w:r w:rsidRPr="003623C7">
              <w:rPr>
                <w:rFonts w:ascii="Articulat CF Bold" w:hAnsi="Articulat CF Bold" w:cs="Articulat CF Medium"/>
                <w:b/>
                <w:bCs/>
                <w:sz w:val="20"/>
                <w:szCs w:val="20"/>
                <w:lang w:val="en-US"/>
              </w:rPr>
              <w:t>populației</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48" w:type="dxa"/>
              <w:bottom w:w="48" w:type="dxa"/>
              <w:right w:w="315" w:type="dxa"/>
            </w:tcMar>
            <w:vAlign w:val="center"/>
            <w:hideMark/>
          </w:tcPr>
          <w:p w14:paraId="61302739" w14:textId="77777777" w:rsidR="003623C7" w:rsidRPr="003623C7" w:rsidRDefault="003623C7" w:rsidP="003623C7">
            <w:pPr>
              <w:spacing w:after="120"/>
              <w:jc w:val="both"/>
              <w:rPr>
                <w:rFonts w:ascii="Articulat CF Bold" w:hAnsi="Articulat CF Bold" w:cs="Articulat CF Medium"/>
                <w:b/>
                <w:bCs/>
                <w:sz w:val="20"/>
                <w:szCs w:val="20"/>
                <w:lang w:val="en-US"/>
              </w:rPr>
            </w:pPr>
            <w:proofErr w:type="spellStart"/>
            <w:r w:rsidRPr="003623C7">
              <w:rPr>
                <w:rFonts w:ascii="Articulat CF Bold" w:hAnsi="Articulat CF Bold" w:cs="Articulat CF Medium"/>
                <w:b/>
                <w:bCs/>
                <w:sz w:val="20"/>
                <w:szCs w:val="20"/>
                <w:lang w:val="en-US"/>
              </w:rPr>
              <w:t>Densitate</w:t>
            </w:r>
            <w:proofErr w:type="spellEnd"/>
          </w:p>
          <w:p w14:paraId="0F5D8D4D" w14:textId="77777777" w:rsidR="003623C7" w:rsidRPr="003623C7" w:rsidRDefault="003623C7" w:rsidP="003623C7">
            <w:pPr>
              <w:spacing w:after="120"/>
              <w:jc w:val="both"/>
              <w:rPr>
                <w:rFonts w:ascii="Articulat CF Bold" w:hAnsi="Articulat CF Bold" w:cs="Articulat CF Medium"/>
                <w:b/>
                <w:bCs/>
                <w:sz w:val="20"/>
                <w:szCs w:val="20"/>
                <w:lang w:val="en-US"/>
              </w:rPr>
            </w:pPr>
            <w:r w:rsidRPr="003623C7">
              <w:rPr>
                <w:rFonts w:ascii="Articulat CF Bold" w:hAnsi="Articulat CF Bold" w:cs="Articulat CF Medium"/>
                <w:b/>
                <w:bCs/>
                <w:sz w:val="20"/>
                <w:szCs w:val="20"/>
                <w:lang w:val="en-US"/>
              </w:rPr>
              <w:t>(loc./ha)</w:t>
            </w:r>
          </w:p>
        </w:tc>
      </w:tr>
      <w:tr w:rsidR="003623C7" w:rsidRPr="003623C7" w14:paraId="7690FFA9" w14:textId="77777777" w:rsidTr="003623C7">
        <w:tc>
          <w:tcPr>
            <w:tcW w:w="0" w:type="auto"/>
            <w:vMerge w:val="restart"/>
            <w:tcBorders>
              <w:top w:val="single" w:sz="6" w:space="0" w:color="A2A9B1"/>
              <w:left w:val="single" w:sz="6" w:space="0" w:color="A2A9B1"/>
              <w:bottom w:val="single" w:sz="6" w:space="0" w:color="A2A9B1"/>
              <w:right w:val="single" w:sz="6" w:space="0" w:color="A2A9B1"/>
            </w:tcBorders>
            <w:shd w:val="clear" w:color="auto" w:fill="F8F9FA"/>
            <w:tcMar>
              <w:top w:w="48" w:type="dxa"/>
              <w:left w:w="48" w:type="dxa"/>
              <w:bottom w:w="48" w:type="dxa"/>
              <w:right w:w="48" w:type="dxa"/>
            </w:tcMar>
            <w:vAlign w:val="center"/>
            <w:hideMark/>
          </w:tcPr>
          <w:p w14:paraId="62783513" w14:textId="10611702" w:rsidR="003623C7" w:rsidRPr="003623C7" w:rsidRDefault="003623C7" w:rsidP="003623C7">
            <w:pPr>
              <w:spacing w:after="120"/>
              <w:jc w:val="both"/>
              <w:rPr>
                <w:rFonts w:ascii="Articulat CF Medium" w:hAnsi="Articulat CF Medium" w:cs="Articulat CF Medium"/>
                <w:sz w:val="20"/>
                <w:szCs w:val="20"/>
                <w:lang w:val="en-US"/>
              </w:rPr>
            </w:pPr>
            <w:r w:rsidRPr="003623C7">
              <w:rPr>
                <w:rFonts w:ascii="Articulat CF Medium" w:hAnsi="Articulat CF Medium" w:cs="Articulat CF Medium"/>
                <w:noProof/>
                <w:sz w:val="20"/>
                <w:szCs w:val="20"/>
                <w:lang w:val="en-US"/>
              </w:rPr>
              <w:drawing>
                <wp:inline distT="0" distB="0" distL="0" distR="0" wp14:anchorId="7B72C327" wp14:editId="6C3034A9">
                  <wp:extent cx="1905000" cy="2019300"/>
                  <wp:effectExtent l="0" t="0" r="0" b="0"/>
                  <wp:docPr id="1586967925" name="Picture 13">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0" cy="2019300"/>
                          </a:xfrm>
                          <a:prstGeom prst="rect">
                            <a:avLst/>
                          </a:prstGeom>
                          <a:noFill/>
                          <a:ln>
                            <a:noFill/>
                          </a:ln>
                        </pic:spPr>
                      </pic:pic>
                    </a:graphicData>
                  </a:graphic>
                </wp:inline>
              </w:drawing>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48" w:type="dxa"/>
              <w:bottom w:w="48" w:type="dxa"/>
              <w:right w:w="48" w:type="dxa"/>
            </w:tcMar>
            <w:vAlign w:val="center"/>
            <w:hideMark/>
          </w:tcPr>
          <w:p w14:paraId="38990341" w14:textId="77777777" w:rsidR="003623C7" w:rsidRPr="003623C7" w:rsidRDefault="003623C7" w:rsidP="003623C7">
            <w:pPr>
              <w:spacing w:after="120"/>
              <w:jc w:val="both"/>
              <w:rPr>
                <w:rFonts w:ascii="Articulat CF Medium" w:hAnsi="Articulat CF Medium" w:cs="Articulat CF Medium"/>
                <w:sz w:val="20"/>
                <w:szCs w:val="20"/>
                <w:lang w:val="en-US"/>
              </w:rPr>
            </w:pPr>
            <w:r w:rsidRPr="003623C7">
              <w:rPr>
                <w:rFonts w:ascii="Articulat CF Medium" w:hAnsi="Articulat CF Medium" w:cs="Articulat CF Medium"/>
                <w:sz w:val="20"/>
                <w:szCs w:val="20"/>
                <w:lang w:val="en-US"/>
              </w:rPr>
              <w:t>1</w:t>
            </w:r>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611E96EC" w14:textId="5BB9C1F2" w:rsidR="003623C7" w:rsidRPr="003623C7" w:rsidRDefault="003623C7" w:rsidP="003623C7">
            <w:pPr>
              <w:spacing w:after="120"/>
              <w:jc w:val="both"/>
              <w:rPr>
                <w:rFonts w:ascii="Articulat CF Medium" w:hAnsi="Articulat CF Medium" w:cs="Articulat CF Medium"/>
                <w:sz w:val="20"/>
                <w:szCs w:val="20"/>
                <w:lang w:val="en-US"/>
              </w:rPr>
            </w:pPr>
            <w:r w:rsidRPr="003623C7">
              <w:rPr>
                <w:rFonts w:ascii="Articulat CF Medium" w:hAnsi="Articulat CF Medium" w:cs="Articulat CF Medium"/>
                <w:noProof/>
                <w:sz w:val="20"/>
                <w:szCs w:val="20"/>
                <w:lang w:val="en-US"/>
              </w:rPr>
              <w:drawing>
                <wp:inline distT="0" distB="0" distL="0" distR="0" wp14:anchorId="7CB59764" wp14:editId="756C6DB5">
                  <wp:extent cx="209550" cy="104775"/>
                  <wp:effectExtent l="0" t="0" r="0" b="9525"/>
                  <wp:docPr id="67476794" name="Picture 12">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104775"/>
                          </a:xfrm>
                          <a:prstGeom prst="rect">
                            <a:avLst/>
                          </a:prstGeom>
                          <a:noFill/>
                          <a:ln>
                            <a:noFill/>
                          </a:ln>
                        </pic:spPr>
                      </pic:pic>
                    </a:graphicData>
                  </a:graphic>
                </wp:inline>
              </w:drawing>
            </w:r>
            <w:r w:rsidRPr="003623C7">
              <w:rPr>
                <w:rFonts w:ascii="Cambria" w:hAnsi="Cambria" w:cs="Cambria"/>
                <w:sz w:val="20"/>
                <w:szCs w:val="20"/>
                <w:lang w:val="en-US"/>
              </w:rPr>
              <w:t> </w:t>
            </w:r>
            <w:proofErr w:type="spellStart"/>
            <w:r w:rsidRPr="003623C7">
              <w:rPr>
                <w:rFonts w:ascii="Articulat CF Medium" w:hAnsi="Articulat CF Medium" w:cs="Articulat CF Medium"/>
                <w:sz w:val="20"/>
                <w:szCs w:val="20"/>
                <w:lang w:val="en-US"/>
              </w:rPr>
              <w:t>Centru</w:t>
            </w:r>
            <w:proofErr w:type="spellEnd"/>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6D90D26B" w14:textId="77777777" w:rsidR="003623C7" w:rsidRPr="003623C7" w:rsidRDefault="003623C7" w:rsidP="003623C7">
            <w:pPr>
              <w:spacing w:after="120"/>
              <w:jc w:val="both"/>
              <w:rPr>
                <w:rFonts w:ascii="Articulat CF Normal" w:hAnsi="Articulat CF Normal" w:cs="Articulat CF Medium"/>
                <w:sz w:val="20"/>
                <w:szCs w:val="20"/>
                <w:lang w:val="en-US"/>
              </w:rPr>
            </w:pPr>
            <w:r w:rsidRPr="003623C7">
              <w:rPr>
                <w:rFonts w:ascii="Articulat CF Normal" w:hAnsi="Articulat CF Normal" w:cs="Articulat CF Medium"/>
                <w:sz w:val="20"/>
                <w:szCs w:val="20"/>
                <w:lang w:val="en-US"/>
              </w:rPr>
              <w:t>90.494</w:t>
            </w:r>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67E54848" w14:textId="77777777" w:rsidR="003623C7" w:rsidRPr="003623C7" w:rsidRDefault="003623C7" w:rsidP="003623C7">
            <w:pPr>
              <w:spacing w:after="120"/>
              <w:jc w:val="both"/>
              <w:rPr>
                <w:rFonts w:ascii="Articulat CF Normal" w:hAnsi="Articulat CF Normal" w:cs="Articulat CF Medium"/>
                <w:sz w:val="20"/>
                <w:szCs w:val="20"/>
                <w:lang w:val="en-US"/>
              </w:rPr>
            </w:pPr>
            <w:r w:rsidRPr="003623C7">
              <w:rPr>
                <w:rFonts w:ascii="Articulat CF Normal" w:hAnsi="Articulat CF Normal" w:cs="Articulat CF Medium"/>
                <w:sz w:val="20"/>
                <w:szCs w:val="20"/>
                <w:lang w:val="en-US"/>
              </w:rPr>
              <w:t>94.800</w:t>
            </w:r>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6212E445" w14:textId="77777777" w:rsidR="003623C7" w:rsidRPr="003623C7" w:rsidRDefault="003623C7" w:rsidP="003623C7">
            <w:pPr>
              <w:spacing w:after="120"/>
              <w:jc w:val="both"/>
              <w:rPr>
                <w:rFonts w:ascii="Articulat CF Normal" w:hAnsi="Articulat CF Normal" w:cs="Articulat CF Medium"/>
                <w:sz w:val="20"/>
                <w:szCs w:val="20"/>
                <w:lang w:val="en-US"/>
              </w:rPr>
            </w:pPr>
            <w:r w:rsidRPr="003623C7">
              <w:rPr>
                <w:rFonts w:ascii="Articulat CF Normal" w:hAnsi="Articulat CF Normal" w:cs="Articulat CF Medium"/>
                <w:sz w:val="20"/>
                <w:szCs w:val="20"/>
                <w:lang w:val="en-US"/>
              </w:rPr>
              <w:t>14,8%</w:t>
            </w:r>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09CC1D69" w14:textId="77777777" w:rsidR="003623C7" w:rsidRPr="003623C7" w:rsidRDefault="003623C7" w:rsidP="003623C7">
            <w:pPr>
              <w:spacing w:after="120"/>
              <w:jc w:val="both"/>
              <w:rPr>
                <w:rFonts w:ascii="Articulat CF Normal" w:hAnsi="Articulat CF Normal" w:cs="Articulat CF Medium"/>
                <w:sz w:val="20"/>
                <w:szCs w:val="20"/>
                <w:lang w:val="en-US"/>
              </w:rPr>
            </w:pPr>
            <w:r w:rsidRPr="003623C7">
              <w:rPr>
                <w:rFonts w:ascii="Articulat CF Normal" w:hAnsi="Articulat CF Normal" w:cs="Articulat CF Medium"/>
                <w:sz w:val="20"/>
                <w:szCs w:val="20"/>
                <w:lang w:val="en-US"/>
              </w:rPr>
              <w:t>110</w:t>
            </w:r>
          </w:p>
        </w:tc>
      </w:tr>
      <w:tr w:rsidR="003623C7" w:rsidRPr="003623C7" w14:paraId="64F36382" w14:textId="77777777" w:rsidTr="003623C7">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33ACF147" w14:textId="77777777" w:rsidR="003623C7" w:rsidRPr="003623C7" w:rsidRDefault="003623C7" w:rsidP="003623C7">
            <w:pPr>
              <w:spacing w:after="120"/>
              <w:jc w:val="both"/>
              <w:rPr>
                <w:rFonts w:ascii="Articulat CF Medium" w:hAnsi="Articulat CF Medium" w:cs="Articulat CF Medium"/>
                <w:sz w:val="20"/>
                <w:szCs w:val="20"/>
                <w:lang w:val="en-US"/>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48" w:type="dxa"/>
              <w:bottom w:w="48" w:type="dxa"/>
              <w:right w:w="48" w:type="dxa"/>
            </w:tcMar>
            <w:vAlign w:val="center"/>
            <w:hideMark/>
          </w:tcPr>
          <w:p w14:paraId="0CB10671" w14:textId="77777777" w:rsidR="003623C7" w:rsidRPr="003623C7" w:rsidRDefault="003623C7" w:rsidP="003623C7">
            <w:pPr>
              <w:spacing w:after="120"/>
              <w:jc w:val="both"/>
              <w:rPr>
                <w:rFonts w:ascii="Articulat CF Medium" w:hAnsi="Articulat CF Medium" w:cs="Articulat CF Medium"/>
                <w:sz w:val="20"/>
                <w:szCs w:val="20"/>
                <w:lang w:val="en-US"/>
              </w:rPr>
            </w:pPr>
            <w:r w:rsidRPr="003623C7">
              <w:rPr>
                <w:rFonts w:ascii="Articulat CF Medium" w:hAnsi="Articulat CF Medium" w:cs="Articulat CF Medium"/>
                <w:sz w:val="20"/>
                <w:szCs w:val="20"/>
                <w:lang w:val="en-US"/>
              </w:rPr>
              <w:t>2</w:t>
            </w:r>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7E50C1C3" w14:textId="37905920" w:rsidR="003623C7" w:rsidRPr="003623C7" w:rsidRDefault="003623C7" w:rsidP="003623C7">
            <w:pPr>
              <w:spacing w:after="120"/>
              <w:jc w:val="both"/>
              <w:rPr>
                <w:rFonts w:ascii="Articulat CF Medium" w:hAnsi="Articulat CF Medium" w:cs="Articulat CF Medium"/>
                <w:sz w:val="20"/>
                <w:szCs w:val="20"/>
                <w:lang w:val="en-US"/>
              </w:rPr>
            </w:pPr>
            <w:r w:rsidRPr="003623C7">
              <w:rPr>
                <w:rFonts w:ascii="Articulat CF Medium" w:hAnsi="Articulat CF Medium" w:cs="Articulat CF Medium"/>
                <w:noProof/>
                <w:sz w:val="20"/>
                <w:szCs w:val="20"/>
                <w:lang w:val="en-US"/>
              </w:rPr>
              <w:drawing>
                <wp:inline distT="0" distB="0" distL="0" distR="0" wp14:anchorId="5D7DCAA4" wp14:editId="0BC8F5F4">
                  <wp:extent cx="209550" cy="104775"/>
                  <wp:effectExtent l="0" t="0" r="0" b="9525"/>
                  <wp:docPr id="255751049" name="Picture 11">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104775"/>
                          </a:xfrm>
                          <a:prstGeom prst="rect">
                            <a:avLst/>
                          </a:prstGeom>
                          <a:noFill/>
                          <a:ln>
                            <a:noFill/>
                          </a:ln>
                        </pic:spPr>
                      </pic:pic>
                    </a:graphicData>
                  </a:graphic>
                </wp:inline>
              </w:drawing>
            </w:r>
            <w:r w:rsidRPr="003623C7">
              <w:rPr>
                <w:rFonts w:ascii="Cambria" w:hAnsi="Cambria" w:cs="Cambria"/>
                <w:sz w:val="20"/>
                <w:szCs w:val="20"/>
                <w:lang w:val="en-US"/>
              </w:rPr>
              <w:t> </w:t>
            </w:r>
            <w:proofErr w:type="spellStart"/>
            <w:r w:rsidRPr="003623C7">
              <w:rPr>
                <w:rFonts w:ascii="Articulat CF Medium" w:hAnsi="Articulat CF Medium" w:cs="Articulat CF Medium"/>
                <w:sz w:val="20"/>
                <w:szCs w:val="20"/>
                <w:lang w:val="en-US"/>
              </w:rPr>
              <w:t>Buiucani</w:t>
            </w:r>
            <w:proofErr w:type="spellEnd"/>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7B265630" w14:textId="77777777" w:rsidR="003623C7" w:rsidRPr="003623C7" w:rsidRDefault="003623C7" w:rsidP="003623C7">
            <w:pPr>
              <w:spacing w:after="120"/>
              <w:jc w:val="both"/>
              <w:rPr>
                <w:rFonts w:ascii="Articulat CF Normal" w:hAnsi="Articulat CF Normal" w:cs="Articulat CF Medium"/>
                <w:sz w:val="20"/>
                <w:szCs w:val="20"/>
                <w:lang w:val="en-US"/>
              </w:rPr>
            </w:pPr>
            <w:r w:rsidRPr="003623C7">
              <w:rPr>
                <w:rFonts w:ascii="Articulat CF Normal" w:hAnsi="Articulat CF Normal" w:cs="Articulat CF Medium"/>
                <w:sz w:val="20"/>
                <w:szCs w:val="20"/>
                <w:lang w:val="en-US"/>
              </w:rPr>
              <w:t>107.744</w:t>
            </w:r>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08C5757D" w14:textId="77777777" w:rsidR="003623C7" w:rsidRPr="003623C7" w:rsidRDefault="003623C7" w:rsidP="003623C7">
            <w:pPr>
              <w:spacing w:after="120"/>
              <w:jc w:val="both"/>
              <w:rPr>
                <w:rFonts w:ascii="Articulat CF Normal" w:hAnsi="Articulat CF Normal" w:cs="Articulat CF Medium"/>
                <w:sz w:val="20"/>
                <w:szCs w:val="20"/>
                <w:lang w:val="en-US"/>
              </w:rPr>
            </w:pPr>
            <w:r w:rsidRPr="003623C7">
              <w:rPr>
                <w:rFonts w:ascii="Articulat CF Normal" w:hAnsi="Articulat CF Normal" w:cs="Articulat CF Medium"/>
                <w:sz w:val="20"/>
                <w:szCs w:val="20"/>
                <w:lang w:val="en-US"/>
              </w:rPr>
              <w:t>112.200</w:t>
            </w:r>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1A38EE3D" w14:textId="77777777" w:rsidR="003623C7" w:rsidRPr="003623C7" w:rsidRDefault="003623C7" w:rsidP="003623C7">
            <w:pPr>
              <w:spacing w:after="120"/>
              <w:jc w:val="both"/>
              <w:rPr>
                <w:rFonts w:ascii="Articulat CF Normal" w:hAnsi="Articulat CF Normal" w:cs="Articulat CF Medium"/>
                <w:sz w:val="20"/>
                <w:szCs w:val="20"/>
                <w:lang w:val="en-US"/>
              </w:rPr>
            </w:pPr>
            <w:r w:rsidRPr="003623C7">
              <w:rPr>
                <w:rFonts w:ascii="Articulat CF Normal" w:hAnsi="Articulat CF Normal" w:cs="Articulat CF Medium"/>
                <w:sz w:val="20"/>
                <w:szCs w:val="20"/>
                <w:lang w:val="en-US"/>
              </w:rPr>
              <w:t>17,6%</w:t>
            </w:r>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15186BFC" w14:textId="77777777" w:rsidR="003623C7" w:rsidRPr="003623C7" w:rsidRDefault="003623C7" w:rsidP="003623C7">
            <w:pPr>
              <w:spacing w:after="120"/>
              <w:jc w:val="both"/>
              <w:rPr>
                <w:rFonts w:ascii="Articulat CF Normal" w:hAnsi="Articulat CF Normal" w:cs="Articulat CF Medium"/>
                <w:sz w:val="20"/>
                <w:szCs w:val="20"/>
                <w:lang w:val="en-US"/>
              </w:rPr>
            </w:pPr>
            <w:r w:rsidRPr="003623C7">
              <w:rPr>
                <w:rFonts w:ascii="Articulat CF Normal" w:hAnsi="Articulat CF Normal" w:cs="Articulat CF Medium"/>
                <w:sz w:val="20"/>
                <w:szCs w:val="20"/>
                <w:lang w:val="en-US"/>
              </w:rPr>
              <w:t>148</w:t>
            </w:r>
          </w:p>
        </w:tc>
      </w:tr>
      <w:tr w:rsidR="003623C7" w:rsidRPr="003623C7" w14:paraId="5BA03575" w14:textId="77777777" w:rsidTr="003623C7">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683D5E92" w14:textId="77777777" w:rsidR="003623C7" w:rsidRPr="003623C7" w:rsidRDefault="003623C7" w:rsidP="003623C7">
            <w:pPr>
              <w:spacing w:after="120"/>
              <w:jc w:val="both"/>
              <w:rPr>
                <w:rFonts w:ascii="Articulat CF Medium" w:hAnsi="Articulat CF Medium" w:cs="Articulat CF Medium"/>
                <w:sz w:val="20"/>
                <w:szCs w:val="20"/>
                <w:lang w:val="en-US"/>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48" w:type="dxa"/>
              <w:bottom w:w="48" w:type="dxa"/>
              <w:right w:w="48" w:type="dxa"/>
            </w:tcMar>
            <w:vAlign w:val="center"/>
            <w:hideMark/>
          </w:tcPr>
          <w:p w14:paraId="1561F9E8" w14:textId="77777777" w:rsidR="003623C7" w:rsidRPr="003623C7" w:rsidRDefault="003623C7" w:rsidP="003623C7">
            <w:pPr>
              <w:spacing w:after="120"/>
              <w:jc w:val="both"/>
              <w:rPr>
                <w:rFonts w:ascii="Articulat CF Medium" w:hAnsi="Articulat CF Medium" w:cs="Articulat CF Medium"/>
                <w:sz w:val="20"/>
                <w:szCs w:val="20"/>
                <w:lang w:val="en-US"/>
              </w:rPr>
            </w:pPr>
            <w:r w:rsidRPr="003623C7">
              <w:rPr>
                <w:rFonts w:ascii="Articulat CF Medium" w:hAnsi="Articulat CF Medium" w:cs="Articulat CF Medium"/>
                <w:sz w:val="20"/>
                <w:szCs w:val="20"/>
                <w:lang w:val="en-US"/>
              </w:rPr>
              <w:t>3</w:t>
            </w:r>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6ABCFE37" w14:textId="42E430ED" w:rsidR="003623C7" w:rsidRPr="003623C7" w:rsidRDefault="003623C7" w:rsidP="003623C7">
            <w:pPr>
              <w:spacing w:after="120"/>
              <w:jc w:val="both"/>
              <w:rPr>
                <w:rFonts w:ascii="Articulat CF Medium" w:hAnsi="Articulat CF Medium" w:cs="Articulat CF Medium"/>
                <w:sz w:val="20"/>
                <w:szCs w:val="20"/>
                <w:lang w:val="en-US"/>
              </w:rPr>
            </w:pPr>
            <w:r w:rsidRPr="003623C7">
              <w:rPr>
                <w:rFonts w:ascii="Articulat CF Medium" w:hAnsi="Articulat CF Medium" w:cs="Articulat CF Medium"/>
                <w:noProof/>
                <w:sz w:val="20"/>
                <w:szCs w:val="20"/>
                <w:lang w:val="en-US"/>
              </w:rPr>
              <w:drawing>
                <wp:inline distT="0" distB="0" distL="0" distR="0" wp14:anchorId="3DD3E466" wp14:editId="553A9147">
                  <wp:extent cx="209550" cy="104775"/>
                  <wp:effectExtent l="0" t="0" r="0" b="9525"/>
                  <wp:docPr id="1054613548" name="Picture 10">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104775"/>
                          </a:xfrm>
                          <a:prstGeom prst="rect">
                            <a:avLst/>
                          </a:prstGeom>
                          <a:noFill/>
                          <a:ln>
                            <a:noFill/>
                          </a:ln>
                        </pic:spPr>
                      </pic:pic>
                    </a:graphicData>
                  </a:graphic>
                </wp:inline>
              </w:drawing>
            </w:r>
            <w:r w:rsidRPr="003623C7">
              <w:rPr>
                <w:rFonts w:ascii="Cambria" w:hAnsi="Cambria" w:cs="Cambria"/>
                <w:sz w:val="20"/>
                <w:szCs w:val="20"/>
                <w:lang w:val="en-US"/>
              </w:rPr>
              <w:t> </w:t>
            </w:r>
            <w:proofErr w:type="spellStart"/>
            <w:r w:rsidRPr="003623C7">
              <w:rPr>
                <w:rFonts w:ascii="Articulat CF Medium" w:hAnsi="Articulat CF Medium" w:cs="Articulat CF Medium"/>
                <w:sz w:val="20"/>
                <w:szCs w:val="20"/>
                <w:lang w:val="en-US"/>
              </w:rPr>
              <w:t>Râșcani</w:t>
            </w:r>
            <w:proofErr w:type="spellEnd"/>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6F716203" w14:textId="77777777" w:rsidR="003623C7" w:rsidRPr="003623C7" w:rsidRDefault="003623C7" w:rsidP="003623C7">
            <w:pPr>
              <w:spacing w:after="120"/>
              <w:jc w:val="both"/>
              <w:rPr>
                <w:rFonts w:ascii="Articulat CF Normal" w:hAnsi="Articulat CF Normal" w:cs="Articulat CF Medium"/>
                <w:sz w:val="20"/>
                <w:szCs w:val="20"/>
                <w:lang w:val="en-US"/>
              </w:rPr>
            </w:pPr>
            <w:r w:rsidRPr="003623C7">
              <w:rPr>
                <w:rFonts w:ascii="Articulat CF Normal" w:hAnsi="Articulat CF Normal" w:cs="Articulat CF Medium"/>
                <w:sz w:val="20"/>
                <w:szCs w:val="20"/>
                <w:lang w:val="en-US"/>
              </w:rPr>
              <w:t>132.740</w:t>
            </w:r>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6BCA0BB7" w14:textId="77777777" w:rsidR="003623C7" w:rsidRPr="003623C7" w:rsidRDefault="003623C7" w:rsidP="003623C7">
            <w:pPr>
              <w:spacing w:after="120"/>
              <w:jc w:val="both"/>
              <w:rPr>
                <w:rFonts w:ascii="Articulat CF Normal" w:hAnsi="Articulat CF Normal" w:cs="Articulat CF Medium"/>
                <w:sz w:val="20"/>
                <w:szCs w:val="20"/>
                <w:lang w:val="en-US"/>
              </w:rPr>
            </w:pPr>
            <w:r w:rsidRPr="003623C7">
              <w:rPr>
                <w:rFonts w:ascii="Articulat CF Normal" w:hAnsi="Articulat CF Normal" w:cs="Articulat CF Medium"/>
                <w:sz w:val="20"/>
                <w:szCs w:val="20"/>
                <w:lang w:val="en-US"/>
              </w:rPr>
              <w:t>139.900</w:t>
            </w:r>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41306AC9" w14:textId="77777777" w:rsidR="003623C7" w:rsidRPr="003623C7" w:rsidRDefault="003623C7" w:rsidP="003623C7">
            <w:pPr>
              <w:spacing w:after="120"/>
              <w:jc w:val="both"/>
              <w:rPr>
                <w:rFonts w:ascii="Articulat CF Normal" w:hAnsi="Articulat CF Normal" w:cs="Articulat CF Medium"/>
                <w:sz w:val="20"/>
                <w:szCs w:val="20"/>
                <w:lang w:val="en-US"/>
              </w:rPr>
            </w:pPr>
            <w:r w:rsidRPr="003623C7">
              <w:rPr>
                <w:rFonts w:ascii="Articulat CF Normal" w:hAnsi="Articulat CF Normal" w:cs="Articulat CF Medium"/>
                <w:sz w:val="20"/>
                <w:szCs w:val="20"/>
                <w:lang w:val="en-US"/>
              </w:rPr>
              <w:t>21,9%</w:t>
            </w:r>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797D6BDF" w14:textId="77777777" w:rsidR="003623C7" w:rsidRPr="003623C7" w:rsidRDefault="003623C7" w:rsidP="003623C7">
            <w:pPr>
              <w:spacing w:after="120"/>
              <w:jc w:val="both"/>
              <w:rPr>
                <w:rFonts w:ascii="Articulat CF Normal" w:hAnsi="Articulat CF Normal" w:cs="Articulat CF Medium"/>
                <w:sz w:val="20"/>
                <w:szCs w:val="20"/>
                <w:lang w:val="en-US"/>
              </w:rPr>
            </w:pPr>
            <w:r w:rsidRPr="003623C7">
              <w:rPr>
                <w:rFonts w:ascii="Articulat CF Normal" w:hAnsi="Articulat CF Normal" w:cs="Articulat CF Medium"/>
                <w:sz w:val="20"/>
                <w:szCs w:val="20"/>
                <w:lang w:val="en-US"/>
              </w:rPr>
              <w:t>223</w:t>
            </w:r>
          </w:p>
        </w:tc>
      </w:tr>
      <w:tr w:rsidR="003623C7" w:rsidRPr="003623C7" w14:paraId="7C318CDC" w14:textId="77777777" w:rsidTr="003623C7">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2C2FB5A1" w14:textId="77777777" w:rsidR="003623C7" w:rsidRPr="003623C7" w:rsidRDefault="003623C7" w:rsidP="003623C7">
            <w:pPr>
              <w:spacing w:after="120"/>
              <w:jc w:val="both"/>
              <w:rPr>
                <w:rFonts w:ascii="Articulat CF Medium" w:hAnsi="Articulat CF Medium" w:cs="Articulat CF Medium"/>
                <w:sz w:val="20"/>
                <w:szCs w:val="20"/>
                <w:lang w:val="en-US"/>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48" w:type="dxa"/>
              <w:bottom w:w="48" w:type="dxa"/>
              <w:right w:w="48" w:type="dxa"/>
            </w:tcMar>
            <w:vAlign w:val="center"/>
            <w:hideMark/>
          </w:tcPr>
          <w:p w14:paraId="3D579916" w14:textId="77777777" w:rsidR="003623C7" w:rsidRPr="003623C7" w:rsidRDefault="003623C7" w:rsidP="003623C7">
            <w:pPr>
              <w:spacing w:after="120"/>
              <w:jc w:val="both"/>
              <w:rPr>
                <w:rFonts w:ascii="Articulat CF Medium" w:hAnsi="Articulat CF Medium" w:cs="Articulat CF Medium"/>
                <w:sz w:val="20"/>
                <w:szCs w:val="20"/>
                <w:lang w:val="en-US"/>
              </w:rPr>
            </w:pPr>
            <w:r w:rsidRPr="003623C7">
              <w:rPr>
                <w:rFonts w:ascii="Articulat CF Medium" w:hAnsi="Articulat CF Medium" w:cs="Articulat CF Medium"/>
                <w:sz w:val="20"/>
                <w:szCs w:val="20"/>
                <w:lang w:val="en-US"/>
              </w:rPr>
              <w:t>4</w:t>
            </w:r>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6498B24A" w14:textId="501FB23E" w:rsidR="003623C7" w:rsidRPr="003623C7" w:rsidRDefault="003623C7" w:rsidP="003623C7">
            <w:pPr>
              <w:spacing w:after="120"/>
              <w:jc w:val="both"/>
              <w:rPr>
                <w:rFonts w:ascii="Articulat CF Medium" w:hAnsi="Articulat CF Medium" w:cs="Articulat CF Medium"/>
                <w:sz w:val="20"/>
                <w:szCs w:val="20"/>
                <w:lang w:val="en-US"/>
              </w:rPr>
            </w:pPr>
            <w:r w:rsidRPr="003623C7">
              <w:rPr>
                <w:rFonts w:ascii="Articulat CF Medium" w:hAnsi="Articulat CF Medium" w:cs="Articulat CF Medium"/>
                <w:noProof/>
                <w:sz w:val="20"/>
                <w:szCs w:val="20"/>
                <w:lang w:val="en-US"/>
              </w:rPr>
              <w:drawing>
                <wp:inline distT="0" distB="0" distL="0" distR="0" wp14:anchorId="04EDE956" wp14:editId="73098AD3">
                  <wp:extent cx="209550" cy="104775"/>
                  <wp:effectExtent l="0" t="0" r="0" b="9525"/>
                  <wp:docPr id="1515347083" name="Picture 9">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104775"/>
                          </a:xfrm>
                          <a:prstGeom prst="rect">
                            <a:avLst/>
                          </a:prstGeom>
                          <a:noFill/>
                          <a:ln>
                            <a:noFill/>
                          </a:ln>
                        </pic:spPr>
                      </pic:pic>
                    </a:graphicData>
                  </a:graphic>
                </wp:inline>
              </w:drawing>
            </w:r>
            <w:r w:rsidRPr="003623C7">
              <w:rPr>
                <w:rFonts w:ascii="Cambria" w:hAnsi="Cambria" w:cs="Cambria"/>
                <w:sz w:val="20"/>
                <w:szCs w:val="20"/>
                <w:lang w:val="en-US"/>
              </w:rPr>
              <w:t> </w:t>
            </w:r>
            <w:r w:rsidRPr="003623C7">
              <w:rPr>
                <w:rFonts w:ascii="Articulat CF Medium" w:hAnsi="Articulat CF Medium" w:cs="Articulat CF Medium"/>
                <w:sz w:val="20"/>
                <w:szCs w:val="20"/>
                <w:lang w:val="en-US"/>
              </w:rPr>
              <w:t>Botanica</w:t>
            </w:r>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50FC9DCB" w14:textId="77777777" w:rsidR="003623C7" w:rsidRPr="003623C7" w:rsidRDefault="003623C7" w:rsidP="003623C7">
            <w:pPr>
              <w:spacing w:after="120"/>
              <w:jc w:val="both"/>
              <w:rPr>
                <w:rFonts w:ascii="Articulat CF Normal" w:hAnsi="Articulat CF Normal" w:cs="Articulat CF Medium"/>
                <w:sz w:val="20"/>
                <w:szCs w:val="20"/>
                <w:lang w:val="en-US"/>
              </w:rPr>
            </w:pPr>
            <w:r w:rsidRPr="003623C7">
              <w:rPr>
                <w:rFonts w:ascii="Articulat CF Normal" w:hAnsi="Articulat CF Normal" w:cs="Articulat CF Medium"/>
                <w:sz w:val="20"/>
                <w:szCs w:val="20"/>
                <w:lang w:val="en-US"/>
              </w:rPr>
              <w:t>156.633</w:t>
            </w:r>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063E5795" w14:textId="77777777" w:rsidR="003623C7" w:rsidRPr="003623C7" w:rsidRDefault="003623C7" w:rsidP="003623C7">
            <w:pPr>
              <w:spacing w:after="120"/>
              <w:jc w:val="both"/>
              <w:rPr>
                <w:rFonts w:ascii="Articulat CF Normal" w:hAnsi="Articulat CF Normal" w:cs="Articulat CF Medium"/>
                <w:sz w:val="20"/>
                <w:szCs w:val="20"/>
                <w:lang w:val="en-US"/>
              </w:rPr>
            </w:pPr>
            <w:r w:rsidRPr="003623C7">
              <w:rPr>
                <w:rFonts w:ascii="Articulat CF Normal" w:hAnsi="Articulat CF Normal" w:cs="Articulat CF Medium"/>
                <w:sz w:val="20"/>
                <w:szCs w:val="20"/>
                <w:lang w:val="en-US"/>
              </w:rPr>
              <w:t>172.600</w:t>
            </w:r>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20B292A6" w14:textId="77777777" w:rsidR="003623C7" w:rsidRPr="003623C7" w:rsidRDefault="003623C7" w:rsidP="003623C7">
            <w:pPr>
              <w:spacing w:after="120"/>
              <w:jc w:val="both"/>
              <w:rPr>
                <w:rFonts w:ascii="Articulat CF Normal" w:hAnsi="Articulat CF Normal" w:cs="Articulat CF Medium"/>
                <w:sz w:val="20"/>
                <w:szCs w:val="20"/>
                <w:lang w:val="en-US"/>
              </w:rPr>
            </w:pPr>
            <w:r w:rsidRPr="003623C7">
              <w:rPr>
                <w:rFonts w:ascii="Articulat CF Normal" w:hAnsi="Articulat CF Normal" w:cs="Articulat CF Medium"/>
                <w:sz w:val="20"/>
                <w:szCs w:val="20"/>
                <w:lang w:val="en-US"/>
              </w:rPr>
              <w:t>27%</w:t>
            </w:r>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7DB0A186" w14:textId="77777777" w:rsidR="003623C7" w:rsidRPr="003623C7" w:rsidRDefault="003623C7" w:rsidP="003623C7">
            <w:pPr>
              <w:spacing w:after="120"/>
              <w:jc w:val="both"/>
              <w:rPr>
                <w:rFonts w:ascii="Articulat CF Normal" w:hAnsi="Articulat CF Normal" w:cs="Articulat CF Medium"/>
                <w:sz w:val="20"/>
                <w:szCs w:val="20"/>
                <w:lang w:val="en-US"/>
              </w:rPr>
            </w:pPr>
            <w:r w:rsidRPr="003623C7">
              <w:rPr>
                <w:rFonts w:ascii="Articulat CF Normal" w:hAnsi="Articulat CF Normal" w:cs="Articulat CF Medium"/>
                <w:sz w:val="20"/>
                <w:szCs w:val="20"/>
                <w:lang w:val="en-US"/>
              </w:rPr>
              <w:t>172</w:t>
            </w:r>
          </w:p>
        </w:tc>
      </w:tr>
      <w:tr w:rsidR="003623C7" w:rsidRPr="003623C7" w14:paraId="0FF11F77" w14:textId="77777777" w:rsidTr="003623C7">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13F5C571" w14:textId="77777777" w:rsidR="003623C7" w:rsidRPr="003623C7" w:rsidRDefault="003623C7" w:rsidP="003623C7">
            <w:pPr>
              <w:spacing w:after="120"/>
              <w:jc w:val="both"/>
              <w:rPr>
                <w:rFonts w:ascii="Articulat CF Medium" w:hAnsi="Articulat CF Medium" w:cs="Articulat CF Medium"/>
                <w:sz w:val="20"/>
                <w:szCs w:val="20"/>
                <w:lang w:val="en-US"/>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48" w:type="dxa"/>
              <w:bottom w:w="48" w:type="dxa"/>
              <w:right w:w="48" w:type="dxa"/>
            </w:tcMar>
            <w:vAlign w:val="center"/>
            <w:hideMark/>
          </w:tcPr>
          <w:p w14:paraId="56A43AB8" w14:textId="77777777" w:rsidR="003623C7" w:rsidRPr="003623C7" w:rsidRDefault="003623C7" w:rsidP="003623C7">
            <w:pPr>
              <w:spacing w:after="120"/>
              <w:jc w:val="both"/>
              <w:rPr>
                <w:rFonts w:ascii="Articulat CF Medium" w:hAnsi="Articulat CF Medium" w:cs="Articulat CF Medium"/>
                <w:sz w:val="20"/>
                <w:szCs w:val="20"/>
                <w:lang w:val="en-US"/>
              </w:rPr>
            </w:pPr>
            <w:r w:rsidRPr="003623C7">
              <w:rPr>
                <w:rFonts w:ascii="Articulat CF Medium" w:hAnsi="Articulat CF Medium" w:cs="Articulat CF Medium"/>
                <w:sz w:val="20"/>
                <w:szCs w:val="20"/>
                <w:lang w:val="en-US"/>
              </w:rPr>
              <w:t>5</w:t>
            </w:r>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756D874C" w14:textId="7EC100DC" w:rsidR="003623C7" w:rsidRPr="003623C7" w:rsidRDefault="003623C7" w:rsidP="003623C7">
            <w:pPr>
              <w:spacing w:after="120"/>
              <w:jc w:val="both"/>
              <w:rPr>
                <w:rFonts w:ascii="Articulat CF Medium" w:hAnsi="Articulat CF Medium" w:cs="Articulat CF Medium"/>
                <w:sz w:val="20"/>
                <w:szCs w:val="20"/>
                <w:lang w:val="en-US"/>
              </w:rPr>
            </w:pPr>
            <w:r w:rsidRPr="003623C7">
              <w:rPr>
                <w:rFonts w:ascii="Articulat CF Medium" w:hAnsi="Articulat CF Medium" w:cs="Articulat CF Medium"/>
                <w:noProof/>
                <w:sz w:val="20"/>
                <w:szCs w:val="20"/>
                <w:lang w:val="en-US"/>
              </w:rPr>
              <w:drawing>
                <wp:inline distT="0" distB="0" distL="0" distR="0" wp14:anchorId="361D3846" wp14:editId="3A94EFD1">
                  <wp:extent cx="209550" cy="104775"/>
                  <wp:effectExtent l="0" t="0" r="0" b="9525"/>
                  <wp:docPr id="579459283" name="Picture 8">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104775"/>
                          </a:xfrm>
                          <a:prstGeom prst="rect">
                            <a:avLst/>
                          </a:prstGeom>
                          <a:noFill/>
                          <a:ln>
                            <a:noFill/>
                          </a:ln>
                        </pic:spPr>
                      </pic:pic>
                    </a:graphicData>
                  </a:graphic>
                </wp:inline>
              </w:drawing>
            </w:r>
            <w:r w:rsidRPr="003623C7">
              <w:rPr>
                <w:rFonts w:ascii="Cambria" w:hAnsi="Cambria" w:cs="Cambria"/>
                <w:sz w:val="20"/>
                <w:szCs w:val="20"/>
                <w:lang w:val="en-US"/>
              </w:rPr>
              <w:t> </w:t>
            </w:r>
            <w:proofErr w:type="spellStart"/>
            <w:r w:rsidRPr="003623C7">
              <w:rPr>
                <w:rFonts w:ascii="Articulat CF Medium" w:hAnsi="Articulat CF Medium" w:cs="Articulat CF Medium"/>
                <w:sz w:val="20"/>
                <w:szCs w:val="20"/>
                <w:lang w:val="en-US"/>
              </w:rPr>
              <w:t>Ciocana</w:t>
            </w:r>
            <w:proofErr w:type="spellEnd"/>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05EC6261" w14:textId="77777777" w:rsidR="003623C7" w:rsidRPr="003623C7" w:rsidRDefault="003623C7" w:rsidP="003623C7">
            <w:pPr>
              <w:spacing w:after="120"/>
              <w:jc w:val="both"/>
              <w:rPr>
                <w:rFonts w:ascii="Articulat CF Normal" w:hAnsi="Articulat CF Normal" w:cs="Articulat CF Medium"/>
                <w:sz w:val="20"/>
                <w:szCs w:val="20"/>
                <w:lang w:val="en-US"/>
              </w:rPr>
            </w:pPr>
            <w:r w:rsidRPr="003623C7">
              <w:rPr>
                <w:rFonts w:ascii="Articulat CF Normal" w:hAnsi="Articulat CF Normal" w:cs="Articulat CF Medium"/>
                <w:sz w:val="20"/>
                <w:szCs w:val="20"/>
                <w:lang w:val="en-US"/>
              </w:rPr>
              <w:t>101.834</w:t>
            </w:r>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5886C8C7" w14:textId="77777777" w:rsidR="003623C7" w:rsidRPr="003623C7" w:rsidRDefault="003623C7" w:rsidP="003623C7">
            <w:pPr>
              <w:spacing w:after="120"/>
              <w:jc w:val="both"/>
              <w:rPr>
                <w:rFonts w:ascii="Articulat CF Normal" w:hAnsi="Articulat CF Normal" w:cs="Articulat CF Medium"/>
                <w:sz w:val="20"/>
                <w:szCs w:val="20"/>
                <w:lang w:val="en-US"/>
              </w:rPr>
            </w:pPr>
            <w:r w:rsidRPr="003623C7">
              <w:rPr>
                <w:rFonts w:ascii="Articulat CF Normal" w:hAnsi="Articulat CF Normal" w:cs="Articulat CF Medium"/>
                <w:sz w:val="20"/>
                <w:szCs w:val="20"/>
                <w:lang w:val="en-US"/>
              </w:rPr>
              <w:t>119.300</w:t>
            </w:r>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45D15435" w14:textId="77777777" w:rsidR="003623C7" w:rsidRPr="003623C7" w:rsidRDefault="003623C7" w:rsidP="003623C7">
            <w:pPr>
              <w:spacing w:after="120"/>
              <w:jc w:val="both"/>
              <w:rPr>
                <w:rFonts w:ascii="Articulat CF Normal" w:hAnsi="Articulat CF Normal" w:cs="Articulat CF Medium"/>
                <w:sz w:val="20"/>
                <w:szCs w:val="20"/>
                <w:lang w:val="en-US"/>
              </w:rPr>
            </w:pPr>
            <w:r w:rsidRPr="003623C7">
              <w:rPr>
                <w:rFonts w:ascii="Articulat CF Normal" w:hAnsi="Articulat CF Normal" w:cs="Articulat CF Medium"/>
                <w:sz w:val="20"/>
                <w:szCs w:val="20"/>
                <w:lang w:val="en-US"/>
              </w:rPr>
              <w:t>18,7%</w:t>
            </w:r>
          </w:p>
        </w:tc>
        <w:tc>
          <w:tcPr>
            <w:tcW w:w="0" w:type="auto"/>
            <w:tcBorders>
              <w:top w:val="single" w:sz="6" w:space="0" w:color="A2A9B1"/>
              <w:left w:val="single" w:sz="6" w:space="0" w:color="A2A9B1"/>
              <w:bottom w:val="single" w:sz="6" w:space="0" w:color="A2A9B1"/>
              <w:right w:val="single" w:sz="6" w:space="0" w:color="A2A9B1"/>
            </w:tcBorders>
            <w:tcMar>
              <w:top w:w="48" w:type="dxa"/>
              <w:left w:w="48" w:type="dxa"/>
              <w:bottom w:w="48" w:type="dxa"/>
              <w:right w:w="48" w:type="dxa"/>
            </w:tcMar>
            <w:vAlign w:val="center"/>
            <w:hideMark/>
          </w:tcPr>
          <w:p w14:paraId="0A984DE6" w14:textId="77777777" w:rsidR="003623C7" w:rsidRPr="003623C7" w:rsidRDefault="003623C7" w:rsidP="003623C7">
            <w:pPr>
              <w:spacing w:after="120"/>
              <w:jc w:val="both"/>
              <w:rPr>
                <w:rFonts w:ascii="Articulat CF Normal" w:hAnsi="Articulat CF Normal" w:cs="Articulat CF Medium"/>
                <w:sz w:val="20"/>
                <w:szCs w:val="20"/>
                <w:lang w:val="en-US"/>
              </w:rPr>
            </w:pPr>
            <w:r w:rsidRPr="003623C7">
              <w:rPr>
                <w:rFonts w:ascii="Articulat CF Normal" w:hAnsi="Articulat CF Normal" w:cs="Articulat CF Medium"/>
                <w:sz w:val="20"/>
                <w:szCs w:val="20"/>
                <w:lang w:val="en-US"/>
              </w:rPr>
              <w:t>168</w:t>
            </w:r>
          </w:p>
        </w:tc>
      </w:tr>
    </w:tbl>
    <w:p w14:paraId="5D2F1C85" w14:textId="77777777" w:rsidR="00D24534" w:rsidRDefault="00D24534" w:rsidP="004E30B8">
      <w:pPr>
        <w:spacing w:after="120"/>
        <w:jc w:val="both"/>
        <w:rPr>
          <w:rFonts w:ascii="Articulat CF Medium" w:hAnsi="Articulat CF Medium" w:cs="Articulat CF Medium"/>
          <w:sz w:val="20"/>
          <w:szCs w:val="20"/>
        </w:rPr>
      </w:pPr>
    </w:p>
    <w:tbl>
      <w:tblPr>
        <w:tblW w:w="10309"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Look w:val="04A0" w:firstRow="1" w:lastRow="0" w:firstColumn="1" w:lastColumn="0" w:noHBand="0" w:noVBand="1"/>
      </w:tblPr>
      <w:tblGrid>
        <w:gridCol w:w="1342"/>
        <w:gridCol w:w="1628"/>
        <w:gridCol w:w="1080"/>
        <w:gridCol w:w="1079"/>
        <w:gridCol w:w="1709"/>
        <w:gridCol w:w="1261"/>
        <w:gridCol w:w="1530"/>
        <w:gridCol w:w="222"/>
        <w:gridCol w:w="222"/>
        <w:gridCol w:w="222"/>
        <w:gridCol w:w="14"/>
      </w:tblGrid>
      <w:tr w:rsidR="00D24534" w:rsidRPr="00D24534" w14:paraId="74439326" w14:textId="77777777" w:rsidTr="00AF0EC8">
        <w:trPr>
          <w:gridAfter w:val="1"/>
          <w:wAfter w:w="14" w:type="dxa"/>
          <w:trHeight w:val="375"/>
        </w:trPr>
        <w:tc>
          <w:tcPr>
            <w:tcW w:w="10295" w:type="dxa"/>
            <w:gridSpan w:val="10"/>
            <w:noWrap/>
            <w:vAlign w:val="bottom"/>
            <w:hideMark/>
          </w:tcPr>
          <w:p w14:paraId="56E397CE" w14:textId="77777777" w:rsidR="00D24534" w:rsidRPr="00D24534" w:rsidRDefault="00D24534">
            <w:pPr>
              <w:rPr>
                <w:rFonts w:ascii="Arial Narrow" w:hAnsi="Arial Narrow" w:cs="Calibri"/>
                <w:b/>
                <w:bCs/>
                <w:color w:val="000000"/>
                <w:sz w:val="20"/>
                <w:szCs w:val="20"/>
                <w:lang w:val="pt-BR"/>
              </w:rPr>
            </w:pPr>
            <w:r w:rsidRPr="00D24534">
              <w:rPr>
                <w:rFonts w:ascii="Arial Narrow" w:hAnsi="Arial Narrow" w:cs="Calibri"/>
                <w:b/>
                <w:bCs/>
                <w:color w:val="000000"/>
                <w:sz w:val="20"/>
                <w:szCs w:val="20"/>
              </w:rPr>
              <w:t>Fondul locativ la sfarsitul anului pe Raioane/Regiuni, Medii, Ani și Indicatori</w:t>
            </w:r>
          </w:p>
        </w:tc>
      </w:tr>
      <w:tr w:rsidR="00D24534" w:rsidRPr="00D24534" w14:paraId="54B1DCFA" w14:textId="77777777" w:rsidTr="00AF0EC8">
        <w:trPr>
          <w:trHeight w:val="300"/>
        </w:trPr>
        <w:tc>
          <w:tcPr>
            <w:tcW w:w="1342" w:type="dxa"/>
            <w:noWrap/>
            <w:vAlign w:val="bottom"/>
            <w:hideMark/>
          </w:tcPr>
          <w:p w14:paraId="5F71066C" w14:textId="77777777" w:rsidR="00D24534" w:rsidRPr="00D24534" w:rsidRDefault="00D24534">
            <w:pPr>
              <w:rPr>
                <w:rFonts w:ascii="Arial Narrow" w:hAnsi="Arial Narrow" w:cs="Calibri"/>
                <w:b/>
                <w:bCs/>
                <w:color w:val="000000"/>
                <w:sz w:val="20"/>
                <w:szCs w:val="20"/>
              </w:rPr>
            </w:pPr>
          </w:p>
        </w:tc>
        <w:tc>
          <w:tcPr>
            <w:tcW w:w="1628" w:type="dxa"/>
            <w:noWrap/>
            <w:vAlign w:val="bottom"/>
            <w:hideMark/>
          </w:tcPr>
          <w:p w14:paraId="0E10538D" w14:textId="77777777" w:rsidR="00D24534" w:rsidRPr="00D24534" w:rsidRDefault="00D24534">
            <w:pPr>
              <w:rPr>
                <w:rFonts w:ascii="Arial Narrow" w:hAnsi="Arial Narrow"/>
                <w:sz w:val="20"/>
                <w:szCs w:val="20"/>
              </w:rPr>
            </w:pPr>
          </w:p>
        </w:tc>
        <w:tc>
          <w:tcPr>
            <w:tcW w:w="1080" w:type="dxa"/>
            <w:noWrap/>
            <w:vAlign w:val="bottom"/>
            <w:hideMark/>
          </w:tcPr>
          <w:p w14:paraId="2361F46F" w14:textId="77777777" w:rsidR="00D24534" w:rsidRPr="00D24534" w:rsidRDefault="00D24534">
            <w:pPr>
              <w:rPr>
                <w:rFonts w:ascii="Arial Narrow" w:hAnsi="Arial Narrow"/>
                <w:sz w:val="20"/>
                <w:szCs w:val="20"/>
              </w:rPr>
            </w:pPr>
          </w:p>
        </w:tc>
        <w:tc>
          <w:tcPr>
            <w:tcW w:w="1079" w:type="dxa"/>
            <w:noWrap/>
            <w:vAlign w:val="bottom"/>
            <w:hideMark/>
          </w:tcPr>
          <w:p w14:paraId="7FEB003D" w14:textId="77777777" w:rsidR="00D24534" w:rsidRPr="00D24534" w:rsidRDefault="00D24534">
            <w:pPr>
              <w:rPr>
                <w:rFonts w:ascii="Arial Narrow" w:hAnsi="Arial Narrow"/>
                <w:sz w:val="20"/>
                <w:szCs w:val="20"/>
              </w:rPr>
            </w:pPr>
          </w:p>
        </w:tc>
        <w:tc>
          <w:tcPr>
            <w:tcW w:w="1709" w:type="dxa"/>
            <w:noWrap/>
            <w:vAlign w:val="bottom"/>
            <w:hideMark/>
          </w:tcPr>
          <w:p w14:paraId="75753405" w14:textId="77777777" w:rsidR="00D24534" w:rsidRPr="00D24534" w:rsidRDefault="00D24534">
            <w:pPr>
              <w:rPr>
                <w:rFonts w:ascii="Arial Narrow" w:hAnsi="Arial Narrow"/>
                <w:sz w:val="20"/>
                <w:szCs w:val="20"/>
              </w:rPr>
            </w:pPr>
          </w:p>
        </w:tc>
        <w:tc>
          <w:tcPr>
            <w:tcW w:w="1261" w:type="dxa"/>
            <w:noWrap/>
            <w:vAlign w:val="bottom"/>
            <w:hideMark/>
          </w:tcPr>
          <w:p w14:paraId="2C599A6E" w14:textId="77777777" w:rsidR="00D24534" w:rsidRPr="00D24534" w:rsidRDefault="00D24534">
            <w:pPr>
              <w:rPr>
                <w:rFonts w:ascii="Arial Narrow" w:hAnsi="Arial Narrow"/>
                <w:sz w:val="20"/>
                <w:szCs w:val="20"/>
              </w:rPr>
            </w:pPr>
          </w:p>
        </w:tc>
        <w:tc>
          <w:tcPr>
            <w:tcW w:w="1530" w:type="dxa"/>
            <w:noWrap/>
            <w:vAlign w:val="bottom"/>
            <w:hideMark/>
          </w:tcPr>
          <w:p w14:paraId="0486361F" w14:textId="77777777" w:rsidR="00D24534" w:rsidRPr="00D24534" w:rsidRDefault="00D24534">
            <w:pPr>
              <w:rPr>
                <w:rFonts w:ascii="Arial Narrow" w:hAnsi="Arial Narrow"/>
                <w:sz w:val="20"/>
                <w:szCs w:val="20"/>
              </w:rPr>
            </w:pPr>
          </w:p>
        </w:tc>
        <w:tc>
          <w:tcPr>
            <w:tcW w:w="222" w:type="dxa"/>
            <w:noWrap/>
            <w:vAlign w:val="bottom"/>
            <w:hideMark/>
          </w:tcPr>
          <w:p w14:paraId="2BD6F3AB" w14:textId="77777777" w:rsidR="00D24534" w:rsidRPr="00D24534" w:rsidRDefault="00D24534">
            <w:pPr>
              <w:rPr>
                <w:rFonts w:ascii="Arial Narrow" w:hAnsi="Arial Narrow"/>
                <w:sz w:val="20"/>
                <w:szCs w:val="20"/>
              </w:rPr>
            </w:pPr>
          </w:p>
        </w:tc>
        <w:tc>
          <w:tcPr>
            <w:tcW w:w="222" w:type="dxa"/>
            <w:noWrap/>
            <w:vAlign w:val="bottom"/>
            <w:hideMark/>
          </w:tcPr>
          <w:p w14:paraId="704EA7A2" w14:textId="77777777" w:rsidR="00D24534" w:rsidRPr="00D24534" w:rsidRDefault="00D24534">
            <w:pPr>
              <w:rPr>
                <w:rFonts w:ascii="Arial Narrow" w:hAnsi="Arial Narrow"/>
                <w:sz w:val="20"/>
                <w:szCs w:val="20"/>
              </w:rPr>
            </w:pPr>
          </w:p>
        </w:tc>
        <w:tc>
          <w:tcPr>
            <w:tcW w:w="236" w:type="dxa"/>
            <w:gridSpan w:val="2"/>
            <w:noWrap/>
            <w:vAlign w:val="bottom"/>
            <w:hideMark/>
          </w:tcPr>
          <w:p w14:paraId="1481DAC1" w14:textId="77777777" w:rsidR="00D24534" w:rsidRPr="00D24534" w:rsidRDefault="00D24534">
            <w:pPr>
              <w:rPr>
                <w:rFonts w:ascii="Arial Narrow" w:hAnsi="Arial Narrow"/>
                <w:sz w:val="20"/>
                <w:szCs w:val="20"/>
              </w:rPr>
            </w:pPr>
          </w:p>
        </w:tc>
      </w:tr>
      <w:tr w:rsidR="00D24534" w:rsidRPr="00D24534" w14:paraId="39A1BBAB" w14:textId="77777777" w:rsidTr="00AF0EC8">
        <w:trPr>
          <w:trHeight w:val="300"/>
        </w:trPr>
        <w:tc>
          <w:tcPr>
            <w:tcW w:w="1342" w:type="dxa"/>
            <w:noWrap/>
            <w:vAlign w:val="bottom"/>
            <w:hideMark/>
          </w:tcPr>
          <w:p w14:paraId="46774BDF" w14:textId="77777777" w:rsidR="00D24534" w:rsidRPr="00D24534" w:rsidRDefault="00D24534">
            <w:pPr>
              <w:rPr>
                <w:rFonts w:ascii="Arial Narrow" w:hAnsi="Arial Narrow"/>
                <w:sz w:val="20"/>
                <w:szCs w:val="20"/>
              </w:rPr>
            </w:pPr>
          </w:p>
        </w:tc>
        <w:tc>
          <w:tcPr>
            <w:tcW w:w="2708" w:type="dxa"/>
            <w:gridSpan w:val="2"/>
            <w:noWrap/>
            <w:vAlign w:val="bottom"/>
            <w:hideMark/>
          </w:tcPr>
          <w:p w14:paraId="69A676D0" w14:textId="77777777" w:rsidR="00D24534" w:rsidRPr="00D24534" w:rsidRDefault="00D24534">
            <w:pPr>
              <w:rPr>
                <w:rFonts w:ascii="Arial Narrow" w:hAnsi="Arial Narrow" w:cs="Calibri"/>
                <w:b/>
                <w:bCs/>
                <w:color w:val="000000"/>
                <w:sz w:val="20"/>
                <w:szCs w:val="20"/>
              </w:rPr>
            </w:pPr>
            <w:r w:rsidRPr="00D24534">
              <w:rPr>
                <w:rFonts w:ascii="Arial Narrow" w:hAnsi="Arial Narrow" w:cs="Calibri"/>
                <w:b/>
                <w:bCs/>
                <w:color w:val="000000"/>
                <w:sz w:val="20"/>
                <w:szCs w:val="20"/>
              </w:rPr>
              <w:t>Localitati urbane</w:t>
            </w:r>
          </w:p>
        </w:tc>
        <w:tc>
          <w:tcPr>
            <w:tcW w:w="1079" w:type="dxa"/>
            <w:noWrap/>
            <w:vAlign w:val="bottom"/>
            <w:hideMark/>
          </w:tcPr>
          <w:p w14:paraId="3228EA5F" w14:textId="77777777" w:rsidR="00D24534" w:rsidRPr="00D24534" w:rsidRDefault="00D24534">
            <w:pPr>
              <w:rPr>
                <w:rFonts w:ascii="Arial Narrow" w:hAnsi="Arial Narrow" w:cs="Calibri"/>
                <w:b/>
                <w:bCs/>
                <w:color w:val="000000"/>
                <w:sz w:val="20"/>
                <w:szCs w:val="20"/>
              </w:rPr>
            </w:pPr>
          </w:p>
        </w:tc>
        <w:tc>
          <w:tcPr>
            <w:tcW w:w="2970" w:type="dxa"/>
            <w:gridSpan w:val="2"/>
            <w:noWrap/>
            <w:vAlign w:val="bottom"/>
            <w:hideMark/>
          </w:tcPr>
          <w:p w14:paraId="66B40C0F" w14:textId="77777777" w:rsidR="00D24534" w:rsidRPr="00D24534" w:rsidRDefault="00D24534">
            <w:pPr>
              <w:rPr>
                <w:rFonts w:ascii="Arial Narrow" w:hAnsi="Arial Narrow" w:cs="Calibri"/>
                <w:b/>
                <w:bCs/>
                <w:color w:val="000000"/>
                <w:sz w:val="20"/>
                <w:szCs w:val="20"/>
              </w:rPr>
            </w:pPr>
            <w:r w:rsidRPr="00D24534">
              <w:rPr>
                <w:rFonts w:ascii="Arial Narrow" w:hAnsi="Arial Narrow" w:cs="Calibri"/>
                <w:b/>
                <w:bCs/>
                <w:color w:val="000000"/>
                <w:sz w:val="20"/>
                <w:szCs w:val="20"/>
              </w:rPr>
              <w:t>Localitati rurale</w:t>
            </w:r>
          </w:p>
        </w:tc>
        <w:tc>
          <w:tcPr>
            <w:tcW w:w="1530" w:type="dxa"/>
            <w:noWrap/>
            <w:vAlign w:val="bottom"/>
            <w:hideMark/>
          </w:tcPr>
          <w:p w14:paraId="243F9B94" w14:textId="77777777" w:rsidR="00D24534" w:rsidRPr="00D24534" w:rsidRDefault="00D24534">
            <w:pPr>
              <w:rPr>
                <w:rFonts w:ascii="Arial Narrow" w:hAnsi="Arial Narrow" w:cs="Calibri"/>
                <w:b/>
                <w:bCs/>
                <w:color w:val="000000"/>
                <w:sz w:val="20"/>
                <w:szCs w:val="20"/>
              </w:rPr>
            </w:pPr>
          </w:p>
        </w:tc>
        <w:tc>
          <w:tcPr>
            <w:tcW w:w="222" w:type="dxa"/>
            <w:noWrap/>
            <w:vAlign w:val="bottom"/>
            <w:hideMark/>
          </w:tcPr>
          <w:p w14:paraId="37404778" w14:textId="77777777" w:rsidR="00D24534" w:rsidRPr="00D24534" w:rsidRDefault="00D24534">
            <w:pPr>
              <w:rPr>
                <w:rFonts w:ascii="Arial Narrow" w:hAnsi="Arial Narrow"/>
                <w:sz w:val="20"/>
                <w:szCs w:val="20"/>
              </w:rPr>
            </w:pPr>
          </w:p>
        </w:tc>
        <w:tc>
          <w:tcPr>
            <w:tcW w:w="222" w:type="dxa"/>
            <w:noWrap/>
            <w:vAlign w:val="bottom"/>
            <w:hideMark/>
          </w:tcPr>
          <w:p w14:paraId="3802A41B" w14:textId="77777777" w:rsidR="00D24534" w:rsidRPr="00D24534" w:rsidRDefault="00D24534">
            <w:pPr>
              <w:rPr>
                <w:rFonts w:ascii="Arial Narrow" w:hAnsi="Arial Narrow"/>
                <w:sz w:val="20"/>
                <w:szCs w:val="20"/>
              </w:rPr>
            </w:pPr>
          </w:p>
        </w:tc>
        <w:tc>
          <w:tcPr>
            <w:tcW w:w="236" w:type="dxa"/>
            <w:gridSpan w:val="2"/>
            <w:noWrap/>
            <w:vAlign w:val="bottom"/>
            <w:hideMark/>
          </w:tcPr>
          <w:p w14:paraId="585E6DA8" w14:textId="77777777" w:rsidR="00D24534" w:rsidRPr="00D24534" w:rsidRDefault="00D24534">
            <w:pPr>
              <w:rPr>
                <w:rFonts w:ascii="Arial Narrow" w:hAnsi="Arial Narrow"/>
                <w:sz w:val="20"/>
                <w:szCs w:val="20"/>
              </w:rPr>
            </w:pPr>
          </w:p>
        </w:tc>
      </w:tr>
      <w:tr w:rsidR="00D24534" w:rsidRPr="00D24534" w14:paraId="50E10428" w14:textId="77777777" w:rsidTr="00AF0EC8">
        <w:trPr>
          <w:trHeight w:val="300"/>
        </w:trPr>
        <w:tc>
          <w:tcPr>
            <w:tcW w:w="1342" w:type="dxa"/>
            <w:noWrap/>
            <w:vAlign w:val="bottom"/>
            <w:hideMark/>
          </w:tcPr>
          <w:p w14:paraId="0CA96FB5" w14:textId="77777777" w:rsidR="00D24534" w:rsidRPr="00D24534" w:rsidRDefault="00D24534">
            <w:pPr>
              <w:rPr>
                <w:rFonts w:ascii="Arial Narrow" w:hAnsi="Arial Narrow"/>
                <w:sz w:val="20"/>
                <w:szCs w:val="20"/>
              </w:rPr>
            </w:pPr>
          </w:p>
        </w:tc>
        <w:tc>
          <w:tcPr>
            <w:tcW w:w="1628" w:type="dxa"/>
            <w:noWrap/>
            <w:vAlign w:val="bottom"/>
            <w:hideMark/>
          </w:tcPr>
          <w:p w14:paraId="5B2F2B66" w14:textId="77777777" w:rsidR="00D24534" w:rsidRPr="00D24534" w:rsidRDefault="00D24534">
            <w:pPr>
              <w:rPr>
                <w:rFonts w:ascii="Arial Narrow" w:hAnsi="Arial Narrow" w:cs="Calibri"/>
                <w:b/>
                <w:bCs/>
                <w:color w:val="000000"/>
                <w:sz w:val="20"/>
                <w:szCs w:val="20"/>
              </w:rPr>
            </w:pPr>
            <w:r w:rsidRPr="00D24534">
              <w:rPr>
                <w:rFonts w:ascii="Arial Narrow" w:hAnsi="Arial Narrow" w:cs="Calibri"/>
                <w:b/>
                <w:bCs/>
                <w:color w:val="000000"/>
                <w:sz w:val="20"/>
                <w:szCs w:val="20"/>
              </w:rPr>
              <w:t>2024</w:t>
            </w:r>
          </w:p>
        </w:tc>
        <w:tc>
          <w:tcPr>
            <w:tcW w:w="1080" w:type="dxa"/>
            <w:noWrap/>
            <w:vAlign w:val="bottom"/>
            <w:hideMark/>
          </w:tcPr>
          <w:p w14:paraId="3BA0CE2F" w14:textId="77777777" w:rsidR="00D24534" w:rsidRPr="00D24534" w:rsidRDefault="00D24534">
            <w:pPr>
              <w:rPr>
                <w:rFonts w:ascii="Arial Narrow" w:hAnsi="Arial Narrow" w:cs="Calibri"/>
                <w:b/>
                <w:bCs/>
                <w:color w:val="000000"/>
                <w:sz w:val="20"/>
                <w:szCs w:val="20"/>
              </w:rPr>
            </w:pPr>
          </w:p>
        </w:tc>
        <w:tc>
          <w:tcPr>
            <w:tcW w:w="1079" w:type="dxa"/>
            <w:noWrap/>
            <w:vAlign w:val="bottom"/>
            <w:hideMark/>
          </w:tcPr>
          <w:p w14:paraId="2312AAA8" w14:textId="77777777" w:rsidR="00D24534" w:rsidRPr="00D24534" w:rsidRDefault="00D24534">
            <w:pPr>
              <w:rPr>
                <w:rFonts w:ascii="Arial Narrow" w:hAnsi="Arial Narrow"/>
                <w:sz w:val="20"/>
                <w:szCs w:val="20"/>
              </w:rPr>
            </w:pPr>
          </w:p>
        </w:tc>
        <w:tc>
          <w:tcPr>
            <w:tcW w:w="1709" w:type="dxa"/>
            <w:noWrap/>
            <w:vAlign w:val="bottom"/>
            <w:hideMark/>
          </w:tcPr>
          <w:p w14:paraId="1E29B0BF" w14:textId="77777777" w:rsidR="00D24534" w:rsidRPr="00D24534" w:rsidRDefault="00D24534">
            <w:pPr>
              <w:rPr>
                <w:rFonts w:ascii="Arial Narrow" w:hAnsi="Arial Narrow" w:cs="Calibri"/>
                <w:b/>
                <w:bCs/>
                <w:color w:val="000000"/>
                <w:sz w:val="20"/>
                <w:szCs w:val="20"/>
              </w:rPr>
            </w:pPr>
            <w:r w:rsidRPr="00D24534">
              <w:rPr>
                <w:rFonts w:ascii="Arial Narrow" w:hAnsi="Arial Narrow" w:cs="Calibri"/>
                <w:b/>
                <w:bCs/>
                <w:color w:val="000000"/>
                <w:sz w:val="20"/>
                <w:szCs w:val="20"/>
              </w:rPr>
              <w:t>2024</w:t>
            </w:r>
          </w:p>
        </w:tc>
        <w:tc>
          <w:tcPr>
            <w:tcW w:w="1261" w:type="dxa"/>
            <w:noWrap/>
            <w:vAlign w:val="bottom"/>
            <w:hideMark/>
          </w:tcPr>
          <w:p w14:paraId="406E4E54" w14:textId="77777777" w:rsidR="00D24534" w:rsidRPr="00D24534" w:rsidRDefault="00D24534">
            <w:pPr>
              <w:rPr>
                <w:rFonts w:ascii="Arial Narrow" w:hAnsi="Arial Narrow" w:cs="Calibri"/>
                <w:b/>
                <w:bCs/>
                <w:color w:val="000000"/>
                <w:sz w:val="20"/>
                <w:szCs w:val="20"/>
              </w:rPr>
            </w:pPr>
          </w:p>
        </w:tc>
        <w:tc>
          <w:tcPr>
            <w:tcW w:w="1530" w:type="dxa"/>
            <w:noWrap/>
            <w:vAlign w:val="bottom"/>
            <w:hideMark/>
          </w:tcPr>
          <w:p w14:paraId="62BFB62B" w14:textId="77777777" w:rsidR="00D24534" w:rsidRPr="00D24534" w:rsidRDefault="00D24534">
            <w:pPr>
              <w:rPr>
                <w:rFonts w:ascii="Arial Narrow" w:hAnsi="Arial Narrow"/>
                <w:sz w:val="20"/>
                <w:szCs w:val="20"/>
              </w:rPr>
            </w:pPr>
          </w:p>
        </w:tc>
        <w:tc>
          <w:tcPr>
            <w:tcW w:w="222" w:type="dxa"/>
            <w:noWrap/>
            <w:vAlign w:val="bottom"/>
            <w:hideMark/>
          </w:tcPr>
          <w:p w14:paraId="6FBC7EAA" w14:textId="77777777" w:rsidR="00D24534" w:rsidRPr="00D24534" w:rsidRDefault="00D24534">
            <w:pPr>
              <w:rPr>
                <w:rFonts w:ascii="Arial Narrow" w:hAnsi="Arial Narrow"/>
                <w:sz w:val="20"/>
                <w:szCs w:val="20"/>
              </w:rPr>
            </w:pPr>
          </w:p>
        </w:tc>
        <w:tc>
          <w:tcPr>
            <w:tcW w:w="222" w:type="dxa"/>
            <w:noWrap/>
            <w:vAlign w:val="bottom"/>
            <w:hideMark/>
          </w:tcPr>
          <w:p w14:paraId="2D5420F1" w14:textId="77777777" w:rsidR="00D24534" w:rsidRPr="00D24534" w:rsidRDefault="00D24534">
            <w:pPr>
              <w:rPr>
                <w:rFonts w:ascii="Arial Narrow" w:hAnsi="Arial Narrow"/>
                <w:sz w:val="20"/>
                <w:szCs w:val="20"/>
              </w:rPr>
            </w:pPr>
          </w:p>
        </w:tc>
        <w:tc>
          <w:tcPr>
            <w:tcW w:w="236" w:type="dxa"/>
            <w:gridSpan w:val="2"/>
            <w:noWrap/>
            <w:vAlign w:val="bottom"/>
            <w:hideMark/>
          </w:tcPr>
          <w:p w14:paraId="0F8087A8" w14:textId="77777777" w:rsidR="00D24534" w:rsidRPr="00D24534" w:rsidRDefault="00D24534">
            <w:pPr>
              <w:rPr>
                <w:rFonts w:ascii="Arial Narrow" w:hAnsi="Arial Narrow"/>
                <w:sz w:val="20"/>
                <w:szCs w:val="20"/>
              </w:rPr>
            </w:pPr>
          </w:p>
        </w:tc>
      </w:tr>
      <w:tr w:rsidR="00D24534" w:rsidRPr="00D24534" w14:paraId="7FC9E4BD" w14:textId="77777777" w:rsidTr="00AF0EC8">
        <w:trPr>
          <w:gridAfter w:val="1"/>
          <w:wAfter w:w="14" w:type="dxa"/>
          <w:trHeight w:val="300"/>
        </w:trPr>
        <w:tc>
          <w:tcPr>
            <w:tcW w:w="1342" w:type="dxa"/>
            <w:noWrap/>
            <w:vAlign w:val="bottom"/>
            <w:hideMark/>
          </w:tcPr>
          <w:p w14:paraId="63696159" w14:textId="77777777" w:rsidR="00D24534" w:rsidRPr="00D24534" w:rsidRDefault="00D24534">
            <w:pPr>
              <w:rPr>
                <w:rFonts w:ascii="Arial Narrow" w:hAnsi="Arial Narrow"/>
                <w:sz w:val="20"/>
                <w:szCs w:val="20"/>
              </w:rPr>
            </w:pPr>
          </w:p>
        </w:tc>
        <w:tc>
          <w:tcPr>
            <w:tcW w:w="1628" w:type="dxa"/>
            <w:noWrap/>
            <w:vAlign w:val="bottom"/>
            <w:hideMark/>
          </w:tcPr>
          <w:p w14:paraId="5CC885F9" w14:textId="77777777" w:rsidR="00D24534" w:rsidRPr="00D24534" w:rsidRDefault="00D24534">
            <w:pPr>
              <w:rPr>
                <w:rFonts w:ascii="Arial Narrow" w:hAnsi="Arial Narrow" w:cs="Calibri"/>
                <w:b/>
                <w:bCs/>
                <w:color w:val="000000"/>
                <w:sz w:val="20"/>
                <w:szCs w:val="20"/>
              </w:rPr>
            </w:pPr>
            <w:r w:rsidRPr="00D24534">
              <w:rPr>
                <w:rFonts w:ascii="Arial Narrow" w:hAnsi="Arial Narrow" w:cs="Calibri"/>
                <w:b/>
                <w:bCs/>
                <w:color w:val="000000"/>
                <w:sz w:val="20"/>
                <w:szCs w:val="20"/>
              </w:rPr>
              <w:t>Apartamente si case de locuit individuale, mii unitati</w:t>
            </w:r>
          </w:p>
        </w:tc>
        <w:tc>
          <w:tcPr>
            <w:tcW w:w="1080" w:type="dxa"/>
            <w:noWrap/>
            <w:vAlign w:val="bottom"/>
            <w:hideMark/>
          </w:tcPr>
          <w:p w14:paraId="13C877DA" w14:textId="77777777" w:rsidR="00D24534" w:rsidRPr="00D24534" w:rsidRDefault="00D24534">
            <w:pPr>
              <w:rPr>
                <w:rFonts w:ascii="Arial Narrow" w:hAnsi="Arial Narrow" w:cs="Calibri"/>
                <w:b/>
                <w:bCs/>
                <w:color w:val="000000"/>
                <w:sz w:val="20"/>
                <w:szCs w:val="20"/>
              </w:rPr>
            </w:pPr>
            <w:r w:rsidRPr="00D24534">
              <w:rPr>
                <w:rFonts w:ascii="Arial Narrow" w:hAnsi="Arial Narrow" w:cs="Calibri"/>
                <w:b/>
                <w:bCs/>
                <w:color w:val="000000"/>
                <w:sz w:val="20"/>
                <w:szCs w:val="20"/>
              </w:rPr>
              <w:t>Suprafata totala, mii metri patrati</w:t>
            </w:r>
          </w:p>
        </w:tc>
        <w:tc>
          <w:tcPr>
            <w:tcW w:w="1079" w:type="dxa"/>
            <w:noWrap/>
            <w:vAlign w:val="bottom"/>
            <w:hideMark/>
          </w:tcPr>
          <w:p w14:paraId="0CAAAA3C" w14:textId="77777777" w:rsidR="00D24534" w:rsidRPr="00D24534" w:rsidRDefault="00D24534">
            <w:pPr>
              <w:rPr>
                <w:rFonts w:ascii="Arial Narrow" w:hAnsi="Arial Narrow" w:cs="Calibri"/>
                <w:b/>
                <w:bCs/>
                <w:color w:val="000000"/>
                <w:sz w:val="20"/>
                <w:szCs w:val="20"/>
              </w:rPr>
            </w:pPr>
            <w:r w:rsidRPr="00D24534">
              <w:rPr>
                <w:rFonts w:ascii="Arial Narrow" w:hAnsi="Arial Narrow" w:cs="Calibri"/>
                <w:b/>
                <w:bCs/>
                <w:color w:val="000000"/>
                <w:sz w:val="20"/>
                <w:szCs w:val="20"/>
              </w:rPr>
              <w:t>Suprafata locuibila, mii metri patrati</w:t>
            </w:r>
          </w:p>
        </w:tc>
        <w:tc>
          <w:tcPr>
            <w:tcW w:w="1709" w:type="dxa"/>
            <w:noWrap/>
            <w:vAlign w:val="bottom"/>
            <w:hideMark/>
          </w:tcPr>
          <w:p w14:paraId="0A517094" w14:textId="77777777" w:rsidR="00D24534" w:rsidRPr="00D24534" w:rsidRDefault="00D24534">
            <w:pPr>
              <w:rPr>
                <w:rFonts w:ascii="Arial Narrow" w:hAnsi="Arial Narrow" w:cs="Calibri"/>
                <w:b/>
                <w:bCs/>
                <w:color w:val="000000"/>
                <w:sz w:val="20"/>
                <w:szCs w:val="20"/>
              </w:rPr>
            </w:pPr>
            <w:r w:rsidRPr="00D24534">
              <w:rPr>
                <w:rFonts w:ascii="Arial Narrow" w:hAnsi="Arial Narrow" w:cs="Calibri"/>
                <w:b/>
                <w:bCs/>
                <w:color w:val="000000"/>
                <w:sz w:val="20"/>
                <w:szCs w:val="20"/>
              </w:rPr>
              <w:t>Apartamente si case de locuit individuale, mii unitati</w:t>
            </w:r>
          </w:p>
        </w:tc>
        <w:tc>
          <w:tcPr>
            <w:tcW w:w="1261" w:type="dxa"/>
            <w:noWrap/>
            <w:vAlign w:val="bottom"/>
            <w:hideMark/>
          </w:tcPr>
          <w:p w14:paraId="71589AC1" w14:textId="77777777" w:rsidR="00D24534" w:rsidRPr="00D24534" w:rsidRDefault="00D24534">
            <w:pPr>
              <w:rPr>
                <w:rFonts w:ascii="Arial Narrow" w:hAnsi="Arial Narrow" w:cs="Calibri"/>
                <w:b/>
                <w:bCs/>
                <w:color w:val="000000"/>
                <w:sz w:val="20"/>
                <w:szCs w:val="20"/>
              </w:rPr>
            </w:pPr>
            <w:r w:rsidRPr="00D24534">
              <w:rPr>
                <w:rFonts w:ascii="Arial Narrow" w:hAnsi="Arial Narrow" w:cs="Calibri"/>
                <w:b/>
                <w:bCs/>
                <w:color w:val="000000"/>
                <w:sz w:val="20"/>
                <w:szCs w:val="20"/>
              </w:rPr>
              <w:t>Suprafata totala, mii metri patrati</w:t>
            </w:r>
          </w:p>
        </w:tc>
        <w:tc>
          <w:tcPr>
            <w:tcW w:w="2196" w:type="dxa"/>
            <w:gridSpan w:val="4"/>
            <w:noWrap/>
            <w:vAlign w:val="bottom"/>
            <w:hideMark/>
          </w:tcPr>
          <w:p w14:paraId="6F35D8C5" w14:textId="77777777" w:rsidR="00D24534" w:rsidRPr="00D24534" w:rsidRDefault="00D24534">
            <w:pPr>
              <w:rPr>
                <w:rFonts w:ascii="Arial Narrow" w:hAnsi="Arial Narrow" w:cs="Calibri"/>
                <w:b/>
                <w:bCs/>
                <w:color w:val="000000"/>
                <w:sz w:val="20"/>
                <w:szCs w:val="20"/>
              </w:rPr>
            </w:pPr>
            <w:r w:rsidRPr="00D24534">
              <w:rPr>
                <w:rFonts w:ascii="Arial Narrow" w:hAnsi="Arial Narrow" w:cs="Calibri"/>
                <w:b/>
                <w:bCs/>
                <w:color w:val="000000"/>
                <w:sz w:val="20"/>
                <w:szCs w:val="20"/>
              </w:rPr>
              <w:t>Suprafata locuibila, mii metri patrati</w:t>
            </w:r>
          </w:p>
        </w:tc>
      </w:tr>
      <w:tr w:rsidR="00D24534" w:rsidRPr="00D24534" w14:paraId="00F84324" w14:textId="77777777" w:rsidTr="00AF0EC8">
        <w:trPr>
          <w:trHeight w:val="300"/>
        </w:trPr>
        <w:tc>
          <w:tcPr>
            <w:tcW w:w="1342" w:type="dxa"/>
            <w:noWrap/>
            <w:vAlign w:val="bottom"/>
            <w:hideMark/>
          </w:tcPr>
          <w:p w14:paraId="7F592B81" w14:textId="21FA3325" w:rsidR="00D24534" w:rsidRPr="00D24534" w:rsidRDefault="00D24534">
            <w:pPr>
              <w:rPr>
                <w:rFonts w:ascii="Arial Narrow" w:hAnsi="Arial Narrow" w:cs="Calibri"/>
                <w:b/>
                <w:bCs/>
                <w:color w:val="000000"/>
                <w:sz w:val="20"/>
                <w:szCs w:val="20"/>
              </w:rPr>
            </w:pPr>
            <w:r w:rsidRPr="00D24534">
              <w:rPr>
                <w:rFonts w:ascii="Arial Narrow" w:hAnsi="Arial Narrow" w:cs="Calibri"/>
                <w:b/>
                <w:bCs/>
                <w:color w:val="000000"/>
                <w:sz w:val="20"/>
                <w:szCs w:val="20"/>
              </w:rPr>
              <w:lastRenderedPageBreak/>
              <w:t>Mun. Chi</w:t>
            </w:r>
            <w:r>
              <w:rPr>
                <w:rFonts w:ascii="Arial Narrow" w:hAnsi="Arial Narrow" w:cs="Calibri"/>
                <w:b/>
                <w:bCs/>
                <w:color w:val="000000"/>
                <w:sz w:val="20"/>
                <w:szCs w:val="20"/>
              </w:rPr>
              <w:t>ș</w:t>
            </w:r>
            <w:r w:rsidRPr="00D24534">
              <w:rPr>
                <w:rFonts w:ascii="Arial Narrow" w:hAnsi="Arial Narrow" w:cs="Calibri"/>
                <w:b/>
                <w:bCs/>
                <w:color w:val="000000"/>
                <w:sz w:val="20"/>
                <w:szCs w:val="20"/>
              </w:rPr>
              <w:t>in</w:t>
            </w:r>
            <w:r>
              <w:rPr>
                <w:rFonts w:ascii="Arial Narrow" w:hAnsi="Arial Narrow" w:cs="Calibri"/>
                <w:b/>
                <w:bCs/>
                <w:color w:val="000000"/>
                <w:sz w:val="20"/>
                <w:szCs w:val="20"/>
              </w:rPr>
              <w:t>ă</w:t>
            </w:r>
            <w:r w:rsidRPr="00D24534">
              <w:rPr>
                <w:rFonts w:ascii="Arial Narrow" w:hAnsi="Arial Narrow" w:cs="Calibri"/>
                <w:b/>
                <w:bCs/>
                <w:color w:val="000000"/>
                <w:sz w:val="20"/>
                <w:szCs w:val="20"/>
              </w:rPr>
              <w:t>u</w:t>
            </w:r>
          </w:p>
        </w:tc>
        <w:tc>
          <w:tcPr>
            <w:tcW w:w="1628" w:type="dxa"/>
            <w:noWrap/>
            <w:vAlign w:val="bottom"/>
            <w:hideMark/>
          </w:tcPr>
          <w:p w14:paraId="1AE6F604" w14:textId="77777777" w:rsidR="00D24534" w:rsidRPr="00D24534" w:rsidRDefault="00D24534">
            <w:pPr>
              <w:jc w:val="right"/>
              <w:rPr>
                <w:rFonts w:ascii="Arial Narrow" w:hAnsi="Arial Narrow" w:cs="Calibri"/>
                <w:color w:val="000000"/>
                <w:sz w:val="20"/>
                <w:szCs w:val="20"/>
              </w:rPr>
            </w:pPr>
            <w:r w:rsidRPr="00D24534">
              <w:rPr>
                <w:rFonts w:ascii="Arial Narrow" w:hAnsi="Arial Narrow" w:cs="Calibri"/>
                <w:color w:val="000000"/>
                <w:sz w:val="20"/>
                <w:szCs w:val="20"/>
              </w:rPr>
              <w:t>309.9</w:t>
            </w:r>
          </w:p>
        </w:tc>
        <w:tc>
          <w:tcPr>
            <w:tcW w:w="1080" w:type="dxa"/>
            <w:noWrap/>
            <w:vAlign w:val="bottom"/>
            <w:hideMark/>
          </w:tcPr>
          <w:p w14:paraId="2978BE90" w14:textId="77777777" w:rsidR="00D24534" w:rsidRPr="00D24534" w:rsidRDefault="00D24534">
            <w:pPr>
              <w:jc w:val="right"/>
              <w:rPr>
                <w:rFonts w:ascii="Arial Narrow" w:hAnsi="Arial Narrow" w:cs="Calibri"/>
                <w:color w:val="000000"/>
                <w:sz w:val="20"/>
                <w:szCs w:val="20"/>
              </w:rPr>
            </w:pPr>
            <w:r w:rsidRPr="00D24534">
              <w:rPr>
                <w:rFonts w:ascii="Arial Narrow" w:hAnsi="Arial Narrow" w:cs="Calibri"/>
                <w:color w:val="000000"/>
                <w:sz w:val="20"/>
                <w:szCs w:val="20"/>
              </w:rPr>
              <w:t>21292.1</w:t>
            </w:r>
          </w:p>
        </w:tc>
        <w:tc>
          <w:tcPr>
            <w:tcW w:w="1079" w:type="dxa"/>
            <w:noWrap/>
            <w:vAlign w:val="bottom"/>
            <w:hideMark/>
          </w:tcPr>
          <w:p w14:paraId="18335C41" w14:textId="77777777" w:rsidR="00D24534" w:rsidRPr="00D24534" w:rsidRDefault="00D24534">
            <w:pPr>
              <w:jc w:val="right"/>
              <w:rPr>
                <w:rFonts w:ascii="Arial Narrow" w:hAnsi="Arial Narrow" w:cs="Calibri"/>
                <w:color w:val="000000"/>
                <w:sz w:val="20"/>
                <w:szCs w:val="20"/>
              </w:rPr>
            </w:pPr>
            <w:r w:rsidRPr="00D24534">
              <w:rPr>
                <w:rFonts w:ascii="Arial Narrow" w:hAnsi="Arial Narrow" w:cs="Calibri"/>
                <w:color w:val="000000"/>
                <w:sz w:val="20"/>
                <w:szCs w:val="20"/>
              </w:rPr>
              <w:t>15815.4</w:t>
            </w:r>
          </w:p>
        </w:tc>
        <w:tc>
          <w:tcPr>
            <w:tcW w:w="1709" w:type="dxa"/>
            <w:noWrap/>
            <w:vAlign w:val="bottom"/>
            <w:hideMark/>
          </w:tcPr>
          <w:p w14:paraId="0566D719" w14:textId="77777777" w:rsidR="00D24534" w:rsidRPr="00D24534" w:rsidRDefault="00D24534">
            <w:pPr>
              <w:jc w:val="right"/>
              <w:rPr>
                <w:rFonts w:ascii="Arial Narrow" w:hAnsi="Arial Narrow" w:cs="Calibri"/>
                <w:color w:val="000000"/>
                <w:sz w:val="20"/>
                <w:szCs w:val="20"/>
              </w:rPr>
            </w:pPr>
            <w:r w:rsidRPr="00D24534">
              <w:rPr>
                <w:rFonts w:ascii="Arial Narrow" w:hAnsi="Arial Narrow" w:cs="Calibri"/>
                <w:color w:val="000000"/>
                <w:sz w:val="20"/>
                <w:szCs w:val="20"/>
              </w:rPr>
              <w:t>23.7</w:t>
            </w:r>
          </w:p>
        </w:tc>
        <w:tc>
          <w:tcPr>
            <w:tcW w:w="1261" w:type="dxa"/>
            <w:noWrap/>
            <w:vAlign w:val="bottom"/>
            <w:hideMark/>
          </w:tcPr>
          <w:p w14:paraId="5556975F" w14:textId="77777777" w:rsidR="00D24534" w:rsidRPr="00D24534" w:rsidRDefault="00D24534">
            <w:pPr>
              <w:jc w:val="right"/>
              <w:rPr>
                <w:rFonts w:ascii="Arial Narrow" w:hAnsi="Arial Narrow" w:cs="Calibri"/>
                <w:color w:val="000000"/>
                <w:sz w:val="20"/>
                <w:szCs w:val="20"/>
              </w:rPr>
            </w:pPr>
            <w:r w:rsidRPr="00D24534">
              <w:rPr>
                <w:rFonts w:ascii="Arial Narrow" w:hAnsi="Arial Narrow" w:cs="Calibri"/>
                <w:color w:val="000000"/>
                <w:sz w:val="20"/>
                <w:szCs w:val="20"/>
              </w:rPr>
              <w:t>2040.0</w:t>
            </w:r>
          </w:p>
        </w:tc>
        <w:tc>
          <w:tcPr>
            <w:tcW w:w="1530" w:type="dxa"/>
            <w:noWrap/>
            <w:vAlign w:val="bottom"/>
            <w:hideMark/>
          </w:tcPr>
          <w:p w14:paraId="75FA07AD" w14:textId="77777777" w:rsidR="00D24534" w:rsidRPr="00D24534" w:rsidRDefault="00D24534">
            <w:pPr>
              <w:jc w:val="right"/>
              <w:rPr>
                <w:rFonts w:ascii="Arial Narrow" w:hAnsi="Arial Narrow" w:cs="Calibri"/>
                <w:color w:val="000000"/>
                <w:sz w:val="20"/>
                <w:szCs w:val="20"/>
              </w:rPr>
            </w:pPr>
            <w:r w:rsidRPr="00D24534">
              <w:rPr>
                <w:rFonts w:ascii="Arial Narrow" w:hAnsi="Arial Narrow" w:cs="Calibri"/>
                <w:color w:val="000000"/>
                <w:sz w:val="20"/>
                <w:szCs w:val="20"/>
              </w:rPr>
              <w:t>1240.5</w:t>
            </w:r>
          </w:p>
        </w:tc>
        <w:tc>
          <w:tcPr>
            <w:tcW w:w="222" w:type="dxa"/>
            <w:noWrap/>
            <w:vAlign w:val="bottom"/>
            <w:hideMark/>
          </w:tcPr>
          <w:p w14:paraId="140574D5" w14:textId="77777777" w:rsidR="00D24534" w:rsidRPr="00D24534" w:rsidRDefault="00D24534">
            <w:pPr>
              <w:jc w:val="right"/>
              <w:rPr>
                <w:rFonts w:ascii="Arial Narrow" w:hAnsi="Arial Narrow" w:cs="Calibri"/>
                <w:color w:val="000000"/>
                <w:sz w:val="20"/>
                <w:szCs w:val="20"/>
              </w:rPr>
            </w:pPr>
          </w:p>
        </w:tc>
        <w:tc>
          <w:tcPr>
            <w:tcW w:w="222" w:type="dxa"/>
            <w:noWrap/>
            <w:vAlign w:val="bottom"/>
            <w:hideMark/>
          </w:tcPr>
          <w:p w14:paraId="305FC1F5" w14:textId="77777777" w:rsidR="00D24534" w:rsidRPr="00D24534" w:rsidRDefault="00D24534">
            <w:pPr>
              <w:rPr>
                <w:rFonts w:ascii="Arial Narrow" w:hAnsi="Arial Narrow"/>
                <w:sz w:val="20"/>
                <w:szCs w:val="20"/>
              </w:rPr>
            </w:pPr>
          </w:p>
        </w:tc>
        <w:tc>
          <w:tcPr>
            <w:tcW w:w="236" w:type="dxa"/>
            <w:gridSpan w:val="2"/>
            <w:noWrap/>
            <w:vAlign w:val="bottom"/>
            <w:hideMark/>
          </w:tcPr>
          <w:p w14:paraId="64A09EC8" w14:textId="77777777" w:rsidR="00D24534" w:rsidRPr="00D24534" w:rsidRDefault="00D24534">
            <w:pPr>
              <w:rPr>
                <w:rFonts w:ascii="Arial Narrow" w:hAnsi="Arial Narrow"/>
                <w:sz w:val="20"/>
                <w:szCs w:val="20"/>
              </w:rPr>
            </w:pPr>
          </w:p>
        </w:tc>
      </w:tr>
    </w:tbl>
    <w:p w14:paraId="551878F8" w14:textId="77777777" w:rsidR="00D665C9" w:rsidRPr="00D665C9" w:rsidRDefault="00D665C9" w:rsidP="00D665C9">
      <w:pPr>
        <w:spacing w:after="120"/>
        <w:jc w:val="both"/>
        <w:rPr>
          <w:rFonts w:ascii="Arial Narrow" w:hAnsi="Arial Narrow" w:cs="Aptos"/>
          <w:sz w:val="16"/>
          <w:szCs w:val="16"/>
          <w:lang w:val="ro-MD"/>
        </w:rPr>
      </w:pPr>
      <w:r w:rsidRPr="00D665C9">
        <w:rPr>
          <w:rFonts w:ascii="Arial Narrow" w:hAnsi="Arial Narrow" w:cs="Aptos"/>
          <w:sz w:val="16"/>
          <w:szCs w:val="16"/>
          <w:lang w:val="ro-MD"/>
        </w:rPr>
        <w:t>Sursa: © 2025. Biroul Național de Statistică al Republicii Moldova</w:t>
      </w:r>
    </w:p>
    <w:p w14:paraId="4D7A2172" w14:textId="77777777" w:rsidR="00D24534" w:rsidRPr="00D665C9" w:rsidRDefault="00D24534" w:rsidP="004E30B8">
      <w:pPr>
        <w:spacing w:after="120"/>
        <w:jc w:val="both"/>
        <w:rPr>
          <w:rFonts w:ascii="Articulat CF Medium" w:hAnsi="Articulat CF Medium" w:cs="Articulat CF Medium"/>
          <w:sz w:val="20"/>
          <w:szCs w:val="20"/>
          <w:lang w:val="ro-MD"/>
        </w:rPr>
      </w:pPr>
    </w:p>
    <w:tbl>
      <w:tblPr>
        <w:tblW w:w="10345"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Look w:val="04A0" w:firstRow="1" w:lastRow="0" w:firstColumn="1" w:lastColumn="0" w:noHBand="0" w:noVBand="1"/>
      </w:tblPr>
      <w:tblGrid>
        <w:gridCol w:w="1900"/>
        <w:gridCol w:w="1840"/>
        <w:gridCol w:w="1840"/>
        <w:gridCol w:w="1840"/>
        <w:gridCol w:w="2925"/>
      </w:tblGrid>
      <w:tr w:rsidR="00D24534" w:rsidRPr="00D24534" w14:paraId="6007BF3E" w14:textId="77777777" w:rsidTr="00AF0EC8">
        <w:trPr>
          <w:trHeight w:val="240"/>
        </w:trPr>
        <w:tc>
          <w:tcPr>
            <w:tcW w:w="10345" w:type="dxa"/>
            <w:gridSpan w:val="5"/>
            <w:noWrap/>
            <w:vAlign w:val="center"/>
            <w:hideMark/>
          </w:tcPr>
          <w:p w14:paraId="1532FC5A" w14:textId="3B86E987" w:rsidR="00D24534" w:rsidRPr="00D24534" w:rsidRDefault="00D24534">
            <w:pPr>
              <w:jc w:val="center"/>
              <w:rPr>
                <w:rFonts w:ascii="Arial Narrow" w:hAnsi="Arial Narrow" w:cs="Arial"/>
                <w:b/>
                <w:bCs/>
                <w:color w:val="000000"/>
                <w:sz w:val="18"/>
                <w:szCs w:val="18"/>
                <w:lang w:val="pt-BR"/>
              </w:rPr>
            </w:pPr>
            <w:r w:rsidRPr="00D24534">
              <w:rPr>
                <w:rFonts w:ascii="Arial Narrow" w:hAnsi="Arial Narrow" w:cs="Arial"/>
                <w:b/>
                <w:bCs/>
                <w:color w:val="000000"/>
                <w:sz w:val="18"/>
                <w:szCs w:val="18"/>
              </w:rPr>
              <w:t>Dotarea fondului locativ la 1 ianuarie 2024</w:t>
            </w:r>
          </w:p>
        </w:tc>
      </w:tr>
      <w:tr w:rsidR="00D24534" w:rsidRPr="00D24534" w14:paraId="5EA6EEF3" w14:textId="77777777" w:rsidTr="00AF0EC8">
        <w:trPr>
          <w:trHeight w:val="240"/>
        </w:trPr>
        <w:tc>
          <w:tcPr>
            <w:tcW w:w="1900" w:type="dxa"/>
            <w:noWrap/>
            <w:vAlign w:val="center"/>
            <w:hideMark/>
          </w:tcPr>
          <w:p w14:paraId="2440905B" w14:textId="77777777" w:rsidR="00D24534" w:rsidRPr="00D24534" w:rsidRDefault="00D24534">
            <w:pPr>
              <w:jc w:val="center"/>
              <w:rPr>
                <w:rFonts w:ascii="Arial Narrow" w:hAnsi="Arial Narrow" w:cs="Arial"/>
                <w:b/>
                <w:bCs/>
                <w:color w:val="000000"/>
                <w:sz w:val="18"/>
                <w:szCs w:val="18"/>
              </w:rPr>
            </w:pPr>
          </w:p>
        </w:tc>
        <w:tc>
          <w:tcPr>
            <w:tcW w:w="1840" w:type="dxa"/>
            <w:noWrap/>
            <w:vAlign w:val="center"/>
            <w:hideMark/>
          </w:tcPr>
          <w:p w14:paraId="5BEEBCF0" w14:textId="77777777" w:rsidR="00D24534" w:rsidRPr="00D24534" w:rsidRDefault="00D24534">
            <w:pPr>
              <w:jc w:val="center"/>
              <w:rPr>
                <w:rFonts w:ascii="Arial Narrow" w:hAnsi="Arial Narrow"/>
                <w:sz w:val="20"/>
                <w:szCs w:val="20"/>
              </w:rPr>
            </w:pPr>
          </w:p>
        </w:tc>
        <w:tc>
          <w:tcPr>
            <w:tcW w:w="1840" w:type="dxa"/>
            <w:noWrap/>
            <w:vAlign w:val="center"/>
            <w:hideMark/>
          </w:tcPr>
          <w:p w14:paraId="70D320C5" w14:textId="77777777" w:rsidR="00D24534" w:rsidRPr="00D24534" w:rsidRDefault="00D24534">
            <w:pPr>
              <w:jc w:val="center"/>
              <w:rPr>
                <w:rFonts w:ascii="Arial Narrow" w:hAnsi="Arial Narrow"/>
                <w:sz w:val="20"/>
                <w:szCs w:val="20"/>
              </w:rPr>
            </w:pPr>
          </w:p>
        </w:tc>
        <w:tc>
          <w:tcPr>
            <w:tcW w:w="1840" w:type="dxa"/>
            <w:noWrap/>
            <w:vAlign w:val="center"/>
            <w:hideMark/>
          </w:tcPr>
          <w:p w14:paraId="6E9D20BF" w14:textId="77777777" w:rsidR="00D24534" w:rsidRPr="00D24534" w:rsidRDefault="00D24534">
            <w:pPr>
              <w:jc w:val="center"/>
              <w:rPr>
                <w:rFonts w:ascii="Arial Narrow" w:hAnsi="Arial Narrow"/>
                <w:sz w:val="20"/>
                <w:szCs w:val="20"/>
              </w:rPr>
            </w:pPr>
          </w:p>
        </w:tc>
        <w:tc>
          <w:tcPr>
            <w:tcW w:w="2925" w:type="dxa"/>
            <w:noWrap/>
            <w:vAlign w:val="center"/>
            <w:hideMark/>
          </w:tcPr>
          <w:p w14:paraId="1CFE30E8" w14:textId="77777777" w:rsidR="00D24534" w:rsidRPr="00D24534" w:rsidRDefault="00D24534">
            <w:pPr>
              <w:jc w:val="center"/>
              <w:rPr>
                <w:rFonts w:ascii="Arial Narrow" w:hAnsi="Arial Narrow"/>
                <w:sz w:val="20"/>
                <w:szCs w:val="20"/>
              </w:rPr>
            </w:pPr>
          </w:p>
        </w:tc>
      </w:tr>
      <w:tr w:rsidR="00D24534" w:rsidRPr="00D24534" w14:paraId="6E2073B2" w14:textId="77777777" w:rsidTr="00AF0EC8">
        <w:trPr>
          <w:trHeight w:val="240"/>
        </w:trPr>
        <w:tc>
          <w:tcPr>
            <w:tcW w:w="10345" w:type="dxa"/>
            <w:gridSpan w:val="5"/>
            <w:noWrap/>
            <w:vAlign w:val="center"/>
            <w:hideMark/>
          </w:tcPr>
          <w:p w14:paraId="4529C2BC" w14:textId="77777777" w:rsidR="00D24534" w:rsidRPr="00D24534" w:rsidRDefault="00D24534">
            <w:pPr>
              <w:jc w:val="right"/>
              <w:rPr>
                <w:rFonts w:ascii="Arial Narrow" w:hAnsi="Arial Narrow" w:cs="Arial"/>
                <w:color w:val="000000"/>
                <w:sz w:val="18"/>
                <w:szCs w:val="18"/>
              </w:rPr>
            </w:pPr>
            <w:r w:rsidRPr="00D24534">
              <w:rPr>
                <w:rFonts w:ascii="Arial Narrow" w:hAnsi="Arial Narrow" w:cs="Arial"/>
                <w:color w:val="000000"/>
                <w:sz w:val="18"/>
                <w:szCs w:val="18"/>
              </w:rPr>
              <w:t xml:space="preserve">                                                                                                      în % faţă de numărul total de locuințe</w:t>
            </w:r>
          </w:p>
        </w:tc>
      </w:tr>
      <w:tr w:rsidR="00D24534" w:rsidRPr="00D24534" w14:paraId="7E4812B2" w14:textId="77777777" w:rsidTr="00AF0EC8">
        <w:trPr>
          <w:trHeight w:val="420"/>
        </w:trPr>
        <w:tc>
          <w:tcPr>
            <w:tcW w:w="1900" w:type="dxa"/>
            <w:vMerge w:val="restart"/>
            <w:vAlign w:val="center"/>
            <w:hideMark/>
          </w:tcPr>
          <w:p w14:paraId="6E0365DA" w14:textId="77777777" w:rsidR="00D24534" w:rsidRPr="00D24534" w:rsidRDefault="00D24534">
            <w:pPr>
              <w:jc w:val="center"/>
              <w:rPr>
                <w:rFonts w:ascii="Arial Narrow" w:hAnsi="Arial Narrow" w:cs="Arial"/>
                <w:b/>
                <w:bCs/>
                <w:color w:val="000000"/>
                <w:sz w:val="18"/>
                <w:szCs w:val="18"/>
              </w:rPr>
            </w:pPr>
            <w:r w:rsidRPr="00D24534">
              <w:rPr>
                <w:rFonts w:ascii="Arial Narrow" w:hAnsi="Arial Narrow" w:cs="Arial"/>
                <w:b/>
                <w:bCs/>
                <w:color w:val="000000"/>
                <w:sz w:val="18"/>
                <w:szCs w:val="18"/>
              </w:rPr>
              <w:t>Regiuni/ medii de rezidenţă</w:t>
            </w:r>
          </w:p>
        </w:tc>
        <w:tc>
          <w:tcPr>
            <w:tcW w:w="8445" w:type="dxa"/>
            <w:gridSpan w:val="4"/>
            <w:vAlign w:val="center"/>
            <w:hideMark/>
          </w:tcPr>
          <w:p w14:paraId="13675582" w14:textId="77777777" w:rsidR="00D24534" w:rsidRPr="00D24534" w:rsidRDefault="00D24534">
            <w:pPr>
              <w:jc w:val="center"/>
              <w:rPr>
                <w:rFonts w:ascii="Arial Narrow" w:hAnsi="Arial Narrow" w:cs="Arial"/>
                <w:b/>
                <w:bCs/>
                <w:color w:val="000000"/>
                <w:sz w:val="18"/>
                <w:szCs w:val="18"/>
              </w:rPr>
            </w:pPr>
            <w:r w:rsidRPr="00D24534">
              <w:rPr>
                <w:rFonts w:ascii="Arial Narrow" w:hAnsi="Arial Narrow" w:cs="Arial"/>
                <w:b/>
                <w:bCs/>
                <w:color w:val="000000"/>
                <w:sz w:val="18"/>
                <w:szCs w:val="18"/>
              </w:rPr>
              <w:t>dotat cu:</w:t>
            </w:r>
          </w:p>
        </w:tc>
      </w:tr>
      <w:tr w:rsidR="00D24534" w:rsidRPr="00D24534" w14:paraId="6EA5659C" w14:textId="77777777" w:rsidTr="00AF0EC8">
        <w:trPr>
          <w:trHeight w:val="420"/>
        </w:trPr>
        <w:tc>
          <w:tcPr>
            <w:tcW w:w="1900" w:type="dxa"/>
            <w:vMerge/>
            <w:vAlign w:val="center"/>
            <w:hideMark/>
          </w:tcPr>
          <w:p w14:paraId="2E0238E4" w14:textId="77777777" w:rsidR="00D24534" w:rsidRPr="00D24534" w:rsidRDefault="00D24534">
            <w:pPr>
              <w:rPr>
                <w:rFonts w:ascii="Arial Narrow" w:hAnsi="Arial Narrow" w:cs="Arial"/>
                <w:b/>
                <w:bCs/>
                <w:color w:val="000000"/>
                <w:sz w:val="18"/>
                <w:szCs w:val="18"/>
              </w:rPr>
            </w:pPr>
          </w:p>
        </w:tc>
        <w:tc>
          <w:tcPr>
            <w:tcW w:w="1840" w:type="dxa"/>
            <w:vAlign w:val="center"/>
            <w:hideMark/>
          </w:tcPr>
          <w:p w14:paraId="264D50FB" w14:textId="77777777" w:rsidR="00D24534" w:rsidRPr="00D24534" w:rsidRDefault="00D24534">
            <w:pPr>
              <w:jc w:val="center"/>
              <w:rPr>
                <w:rFonts w:ascii="Arial Narrow" w:hAnsi="Arial Narrow" w:cs="Arial"/>
                <w:b/>
                <w:bCs/>
                <w:color w:val="000000"/>
                <w:sz w:val="18"/>
                <w:szCs w:val="18"/>
              </w:rPr>
            </w:pPr>
            <w:r w:rsidRPr="00D24534">
              <w:rPr>
                <w:rFonts w:ascii="Arial Narrow" w:hAnsi="Arial Narrow" w:cs="Arial"/>
                <w:b/>
                <w:bCs/>
                <w:color w:val="000000"/>
                <w:sz w:val="18"/>
                <w:szCs w:val="18"/>
              </w:rPr>
              <w:t>apeduct</w:t>
            </w:r>
          </w:p>
        </w:tc>
        <w:tc>
          <w:tcPr>
            <w:tcW w:w="1840" w:type="dxa"/>
            <w:vAlign w:val="center"/>
            <w:hideMark/>
          </w:tcPr>
          <w:p w14:paraId="7F2871F7" w14:textId="77777777" w:rsidR="00D24534" w:rsidRPr="00D24534" w:rsidRDefault="00D24534">
            <w:pPr>
              <w:jc w:val="center"/>
              <w:rPr>
                <w:rFonts w:ascii="Arial Narrow" w:hAnsi="Arial Narrow" w:cs="Arial"/>
                <w:b/>
                <w:bCs/>
                <w:color w:val="000000"/>
                <w:sz w:val="18"/>
                <w:szCs w:val="18"/>
              </w:rPr>
            </w:pPr>
            <w:r w:rsidRPr="00D24534">
              <w:rPr>
                <w:rFonts w:ascii="Arial Narrow" w:hAnsi="Arial Narrow" w:cs="Arial"/>
                <w:b/>
                <w:bCs/>
                <w:color w:val="000000"/>
                <w:sz w:val="18"/>
                <w:szCs w:val="18"/>
              </w:rPr>
              <w:t>canalizare</w:t>
            </w:r>
          </w:p>
        </w:tc>
        <w:tc>
          <w:tcPr>
            <w:tcW w:w="1840" w:type="dxa"/>
            <w:vAlign w:val="center"/>
            <w:hideMark/>
          </w:tcPr>
          <w:p w14:paraId="4DA90731" w14:textId="77777777" w:rsidR="00D24534" w:rsidRPr="00D24534" w:rsidRDefault="00D24534">
            <w:pPr>
              <w:jc w:val="center"/>
              <w:rPr>
                <w:rFonts w:ascii="Arial Narrow" w:hAnsi="Arial Narrow" w:cs="Arial"/>
                <w:b/>
                <w:bCs/>
                <w:color w:val="000000"/>
                <w:sz w:val="18"/>
                <w:szCs w:val="18"/>
              </w:rPr>
            </w:pPr>
            <w:r w:rsidRPr="00D24534">
              <w:rPr>
                <w:rFonts w:ascii="Arial Narrow" w:hAnsi="Arial Narrow" w:cs="Arial"/>
                <w:b/>
                <w:bCs/>
                <w:color w:val="000000"/>
                <w:sz w:val="18"/>
                <w:szCs w:val="18"/>
              </w:rPr>
              <w:t>încălzire centrală</w:t>
            </w:r>
          </w:p>
        </w:tc>
        <w:tc>
          <w:tcPr>
            <w:tcW w:w="2925" w:type="dxa"/>
            <w:vAlign w:val="center"/>
            <w:hideMark/>
          </w:tcPr>
          <w:p w14:paraId="6885C362" w14:textId="0B3A066A" w:rsidR="00D24534" w:rsidRPr="00D24534" w:rsidRDefault="00D24534">
            <w:pPr>
              <w:jc w:val="center"/>
              <w:rPr>
                <w:rFonts w:ascii="Arial Narrow" w:hAnsi="Arial Narrow" w:cs="Arial"/>
                <w:b/>
                <w:bCs/>
                <w:color w:val="000000"/>
                <w:sz w:val="18"/>
                <w:szCs w:val="18"/>
              </w:rPr>
            </w:pPr>
            <w:r w:rsidRPr="00D24534">
              <w:rPr>
                <w:rFonts w:ascii="Arial Narrow" w:hAnsi="Arial Narrow" w:cs="Arial"/>
                <w:b/>
                <w:bCs/>
                <w:color w:val="000000"/>
                <w:sz w:val="18"/>
                <w:szCs w:val="18"/>
              </w:rPr>
              <w:t>alimentare cu gaze</w:t>
            </w:r>
          </w:p>
        </w:tc>
      </w:tr>
      <w:tr w:rsidR="00D24534" w:rsidRPr="00D24534" w14:paraId="721575B0" w14:textId="77777777" w:rsidTr="00AF0EC8">
        <w:trPr>
          <w:trHeight w:val="345"/>
        </w:trPr>
        <w:tc>
          <w:tcPr>
            <w:tcW w:w="1900" w:type="dxa"/>
            <w:vAlign w:val="center"/>
            <w:hideMark/>
          </w:tcPr>
          <w:p w14:paraId="0D9CA6D7" w14:textId="77777777" w:rsidR="00D24534" w:rsidRPr="00D24534" w:rsidRDefault="00D24534" w:rsidP="00AF0EC8">
            <w:pPr>
              <w:jc w:val="center"/>
              <w:rPr>
                <w:rFonts w:ascii="Arial Narrow" w:hAnsi="Arial Narrow" w:cs="Arial"/>
                <w:b/>
                <w:bCs/>
                <w:color w:val="000000"/>
                <w:sz w:val="18"/>
                <w:szCs w:val="18"/>
              </w:rPr>
            </w:pPr>
            <w:r w:rsidRPr="00D24534">
              <w:rPr>
                <w:rFonts w:ascii="Arial Narrow" w:hAnsi="Arial Narrow" w:cs="Arial"/>
                <w:b/>
                <w:bCs/>
                <w:color w:val="000000"/>
                <w:sz w:val="18"/>
                <w:szCs w:val="18"/>
              </w:rPr>
              <w:t>Mun. Chişinău</w:t>
            </w:r>
          </w:p>
        </w:tc>
        <w:tc>
          <w:tcPr>
            <w:tcW w:w="1840" w:type="dxa"/>
            <w:vAlign w:val="center"/>
            <w:hideMark/>
          </w:tcPr>
          <w:p w14:paraId="4DB944D2" w14:textId="77777777" w:rsidR="00D24534" w:rsidRPr="00D24534" w:rsidRDefault="00D24534">
            <w:pPr>
              <w:jc w:val="right"/>
              <w:rPr>
                <w:rFonts w:ascii="Arial Narrow" w:hAnsi="Arial Narrow" w:cs="Arial"/>
                <w:b/>
                <w:bCs/>
                <w:color w:val="000000"/>
                <w:sz w:val="18"/>
                <w:szCs w:val="18"/>
              </w:rPr>
            </w:pPr>
            <w:r w:rsidRPr="00D24534">
              <w:rPr>
                <w:rFonts w:ascii="Arial Narrow" w:hAnsi="Arial Narrow" w:cs="Arial"/>
                <w:b/>
                <w:bCs/>
                <w:color w:val="000000"/>
                <w:sz w:val="18"/>
                <w:szCs w:val="18"/>
              </w:rPr>
              <w:t>95.2</w:t>
            </w:r>
          </w:p>
        </w:tc>
        <w:tc>
          <w:tcPr>
            <w:tcW w:w="1840" w:type="dxa"/>
            <w:vAlign w:val="center"/>
            <w:hideMark/>
          </w:tcPr>
          <w:p w14:paraId="57920767" w14:textId="77777777" w:rsidR="00D24534" w:rsidRPr="00D24534" w:rsidRDefault="00D24534">
            <w:pPr>
              <w:jc w:val="right"/>
              <w:rPr>
                <w:rFonts w:ascii="Arial Narrow" w:hAnsi="Arial Narrow" w:cs="Arial"/>
                <w:b/>
                <w:bCs/>
                <w:color w:val="000000"/>
                <w:sz w:val="18"/>
                <w:szCs w:val="18"/>
              </w:rPr>
            </w:pPr>
            <w:r w:rsidRPr="00D24534">
              <w:rPr>
                <w:rFonts w:ascii="Arial Narrow" w:hAnsi="Arial Narrow" w:cs="Arial"/>
                <w:b/>
                <w:bCs/>
                <w:color w:val="000000"/>
                <w:sz w:val="18"/>
                <w:szCs w:val="18"/>
              </w:rPr>
              <w:t>94.9</w:t>
            </w:r>
          </w:p>
        </w:tc>
        <w:tc>
          <w:tcPr>
            <w:tcW w:w="1840" w:type="dxa"/>
            <w:vAlign w:val="center"/>
            <w:hideMark/>
          </w:tcPr>
          <w:p w14:paraId="1832CF77" w14:textId="77777777" w:rsidR="00D24534" w:rsidRPr="00D24534" w:rsidRDefault="00D24534">
            <w:pPr>
              <w:jc w:val="right"/>
              <w:rPr>
                <w:rFonts w:ascii="Arial Narrow" w:hAnsi="Arial Narrow" w:cs="Arial"/>
                <w:b/>
                <w:bCs/>
                <w:color w:val="000000"/>
                <w:sz w:val="18"/>
                <w:szCs w:val="18"/>
              </w:rPr>
            </w:pPr>
            <w:r w:rsidRPr="00D24534">
              <w:rPr>
                <w:rFonts w:ascii="Arial Narrow" w:hAnsi="Arial Narrow" w:cs="Arial"/>
                <w:b/>
                <w:bCs/>
                <w:color w:val="000000"/>
                <w:sz w:val="18"/>
                <w:szCs w:val="18"/>
              </w:rPr>
              <w:t>92.4</w:t>
            </w:r>
          </w:p>
        </w:tc>
        <w:tc>
          <w:tcPr>
            <w:tcW w:w="2925" w:type="dxa"/>
            <w:vAlign w:val="center"/>
            <w:hideMark/>
          </w:tcPr>
          <w:p w14:paraId="704DC1EC" w14:textId="77777777" w:rsidR="00D24534" w:rsidRPr="00D24534" w:rsidRDefault="00D24534">
            <w:pPr>
              <w:jc w:val="right"/>
              <w:rPr>
                <w:rFonts w:ascii="Arial Narrow" w:hAnsi="Arial Narrow" w:cs="Arial"/>
                <w:b/>
                <w:bCs/>
                <w:color w:val="000000"/>
                <w:sz w:val="18"/>
                <w:szCs w:val="18"/>
              </w:rPr>
            </w:pPr>
            <w:r w:rsidRPr="00D24534">
              <w:rPr>
                <w:rFonts w:ascii="Arial Narrow" w:hAnsi="Arial Narrow" w:cs="Arial"/>
                <w:b/>
                <w:bCs/>
                <w:color w:val="000000"/>
                <w:sz w:val="18"/>
                <w:szCs w:val="18"/>
              </w:rPr>
              <w:t>95.8</w:t>
            </w:r>
          </w:p>
        </w:tc>
      </w:tr>
      <w:tr w:rsidR="00D24534" w:rsidRPr="00D24534" w14:paraId="09DC7905" w14:textId="77777777" w:rsidTr="00AF0EC8">
        <w:trPr>
          <w:trHeight w:val="240"/>
        </w:trPr>
        <w:tc>
          <w:tcPr>
            <w:tcW w:w="1900" w:type="dxa"/>
            <w:vAlign w:val="center"/>
            <w:hideMark/>
          </w:tcPr>
          <w:p w14:paraId="3C50E3FD" w14:textId="77777777" w:rsidR="00D24534" w:rsidRPr="00D24534" w:rsidRDefault="00D24534">
            <w:pPr>
              <w:ind w:firstLineChars="200" w:firstLine="360"/>
              <w:rPr>
                <w:rFonts w:ascii="Arial Narrow" w:hAnsi="Arial Narrow" w:cs="Arial"/>
                <w:color w:val="000000"/>
                <w:sz w:val="18"/>
                <w:szCs w:val="18"/>
              </w:rPr>
            </w:pPr>
            <w:r w:rsidRPr="00D24534">
              <w:rPr>
                <w:rFonts w:ascii="Arial Narrow" w:hAnsi="Arial Narrow" w:cs="Arial"/>
                <w:color w:val="000000"/>
                <w:sz w:val="18"/>
                <w:szCs w:val="18"/>
              </w:rPr>
              <w:t xml:space="preserve">    din care:</w:t>
            </w:r>
          </w:p>
        </w:tc>
        <w:tc>
          <w:tcPr>
            <w:tcW w:w="1840" w:type="dxa"/>
            <w:vAlign w:val="center"/>
            <w:hideMark/>
          </w:tcPr>
          <w:p w14:paraId="06472EEA" w14:textId="77777777" w:rsidR="00D24534" w:rsidRPr="00D24534" w:rsidRDefault="00D24534">
            <w:pPr>
              <w:ind w:firstLineChars="200" w:firstLine="360"/>
              <w:rPr>
                <w:rFonts w:ascii="Arial Narrow" w:hAnsi="Arial Narrow" w:cs="Arial"/>
                <w:color w:val="000000"/>
                <w:sz w:val="18"/>
                <w:szCs w:val="18"/>
              </w:rPr>
            </w:pPr>
          </w:p>
        </w:tc>
        <w:tc>
          <w:tcPr>
            <w:tcW w:w="1840" w:type="dxa"/>
            <w:vAlign w:val="center"/>
            <w:hideMark/>
          </w:tcPr>
          <w:p w14:paraId="73DF7DDA" w14:textId="77777777" w:rsidR="00D24534" w:rsidRPr="00D24534" w:rsidRDefault="00D24534">
            <w:pPr>
              <w:jc w:val="right"/>
              <w:rPr>
                <w:rFonts w:ascii="Arial Narrow" w:hAnsi="Arial Narrow"/>
                <w:sz w:val="20"/>
                <w:szCs w:val="20"/>
              </w:rPr>
            </w:pPr>
          </w:p>
        </w:tc>
        <w:tc>
          <w:tcPr>
            <w:tcW w:w="1840" w:type="dxa"/>
            <w:vAlign w:val="center"/>
            <w:hideMark/>
          </w:tcPr>
          <w:p w14:paraId="5FEC12E6" w14:textId="77777777" w:rsidR="00D24534" w:rsidRPr="00D24534" w:rsidRDefault="00D24534">
            <w:pPr>
              <w:rPr>
                <w:rFonts w:ascii="Arial Narrow" w:hAnsi="Arial Narrow"/>
                <w:sz w:val="20"/>
                <w:szCs w:val="20"/>
              </w:rPr>
            </w:pPr>
          </w:p>
        </w:tc>
        <w:tc>
          <w:tcPr>
            <w:tcW w:w="2925" w:type="dxa"/>
            <w:vAlign w:val="center"/>
            <w:hideMark/>
          </w:tcPr>
          <w:p w14:paraId="7E9DE162" w14:textId="77777777" w:rsidR="00D24534" w:rsidRPr="00D24534" w:rsidRDefault="00D24534">
            <w:pPr>
              <w:rPr>
                <w:rFonts w:ascii="Arial Narrow" w:hAnsi="Arial Narrow"/>
                <w:sz w:val="20"/>
                <w:szCs w:val="20"/>
              </w:rPr>
            </w:pPr>
          </w:p>
        </w:tc>
      </w:tr>
      <w:tr w:rsidR="00D24534" w:rsidRPr="00D24534" w14:paraId="58C9E76D" w14:textId="77777777" w:rsidTr="00AF0EC8">
        <w:trPr>
          <w:trHeight w:val="345"/>
        </w:trPr>
        <w:tc>
          <w:tcPr>
            <w:tcW w:w="1900" w:type="dxa"/>
            <w:vAlign w:val="center"/>
            <w:hideMark/>
          </w:tcPr>
          <w:p w14:paraId="6A1B7793" w14:textId="77777777" w:rsidR="00D24534" w:rsidRPr="00D24534" w:rsidRDefault="00D24534">
            <w:pPr>
              <w:ind w:firstLineChars="200" w:firstLine="360"/>
              <w:rPr>
                <w:rFonts w:ascii="Arial Narrow" w:hAnsi="Arial Narrow" w:cs="Arial"/>
                <w:color w:val="000000"/>
                <w:sz w:val="18"/>
                <w:szCs w:val="18"/>
              </w:rPr>
            </w:pPr>
            <w:r w:rsidRPr="00D24534">
              <w:rPr>
                <w:rFonts w:ascii="Arial Narrow" w:hAnsi="Arial Narrow" w:cs="Arial"/>
                <w:color w:val="000000"/>
                <w:sz w:val="18"/>
                <w:szCs w:val="18"/>
              </w:rPr>
              <w:t>în mediul urban</w:t>
            </w:r>
          </w:p>
        </w:tc>
        <w:tc>
          <w:tcPr>
            <w:tcW w:w="1840" w:type="dxa"/>
            <w:vAlign w:val="center"/>
            <w:hideMark/>
          </w:tcPr>
          <w:p w14:paraId="3AC73C89" w14:textId="77777777" w:rsidR="00D24534" w:rsidRPr="00D24534" w:rsidRDefault="00D24534">
            <w:pPr>
              <w:jc w:val="right"/>
              <w:rPr>
                <w:rFonts w:ascii="Arial Narrow" w:hAnsi="Arial Narrow" w:cs="Arial"/>
                <w:color w:val="000000"/>
                <w:sz w:val="18"/>
                <w:szCs w:val="18"/>
              </w:rPr>
            </w:pPr>
            <w:r w:rsidRPr="00D24534">
              <w:rPr>
                <w:rFonts w:ascii="Arial Narrow" w:hAnsi="Arial Narrow" w:cs="Arial"/>
                <w:color w:val="000000"/>
                <w:sz w:val="18"/>
                <w:szCs w:val="18"/>
              </w:rPr>
              <w:t>96.0</w:t>
            </w:r>
          </w:p>
        </w:tc>
        <w:tc>
          <w:tcPr>
            <w:tcW w:w="1840" w:type="dxa"/>
            <w:vAlign w:val="center"/>
            <w:hideMark/>
          </w:tcPr>
          <w:p w14:paraId="086A3076" w14:textId="77777777" w:rsidR="00D24534" w:rsidRPr="00D24534" w:rsidRDefault="00D24534">
            <w:pPr>
              <w:jc w:val="right"/>
              <w:rPr>
                <w:rFonts w:ascii="Arial Narrow" w:hAnsi="Arial Narrow" w:cs="Arial"/>
                <w:color w:val="000000"/>
                <w:sz w:val="18"/>
                <w:szCs w:val="18"/>
              </w:rPr>
            </w:pPr>
            <w:r w:rsidRPr="00D24534">
              <w:rPr>
                <w:rFonts w:ascii="Arial Narrow" w:hAnsi="Arial Narrow" w:cs="Arial"/>
                <w:color w:val="000000"/>
                <w:sz w:val="18"/>
                <w:szCs w:val="18"/>
              </w:rPr>
              <w:t>95.7</w:t>
            </w:r>
          </w:p>
        </w:tc>
        <w:tc>
          <w:tcPr>
            <w:tcW w:w="1840" w:type="dxa"/>
            <w:vAlign w:val="center"/>
            <w:hideMark/>
          </w:tcPr>
          <w:p w14:paraId="6CD1C66D" w14:textId="77777777" w:rsidR="00D24534" w:rsidRPr="00D24534" w:rsidRDefault="00D24534">
            <w:pPr>
              <w:jc w:val="right"/>
              <w:rPr>
                <w:rFonts w:ascii="Arial Narrow" w:hAnsi="Arial Narrow" w:cs="Arial"/>
                <w:color w:val="000000"/>
                <w:sz w:val="18"/>
                <w:szCs w:val="18"/>
              </w:rPr>
            </w:pPr>
            <w:r w:rsidRPr="00D24534">
              <w:rPr>
                <w:rFonts w:ascii="Arial Narrow" w:hAnsi="Arial Narrow" w:cs="Arial"/>
                <w:color w:val="000000"/>
                <w:sz w:val="18"/>
                <w:szCs w:val="18"/>
              </w:rPr>
              <w:t>94.1</w:t>
            </w:r>
          </w:p>
        </w:tc>
        <w:tc>
          <w:tcPr>
            <w:tcW w:w="2925" w:type="dxa"/>
            <w:vAlign w:val="center"/>
            <w:hideMark/>
          </w:tcPr>
          <w:p w14:paraId="46B64034" w14:textId="77777777" w:rsidR="00D24534" w:rsidRPr="00D24534" w:rsidRDefault="00D24534">
            <w:pPr>
              <w:jc w:val="right"/>
              <w:rPr>
                <w:rFonts w:ascii="Arial Narrow" w:hAnsi="Arial Narrow" w:cs="Arial"/>
                <w:color w:val="000000"/>
                <w:sz w:val="18"/>
                <w:szCs w:val="18"/>
              </w:rPr>
            </w:pPr>
            <w:r w:rsidRPr="00D24534">
              <w:rPr>
                <w:rFonts w:ascii="Arial Narrow" w:hAnsi="Arial Narrow" w:cs="Arial"/>
                <w:color w:val="000000"/>
                <w:sz w:val="18"/>
                <w:szCs w:val="18"/>
              </w:rPr>
              <w:t>95.8</w:t>
            </w:r>
          </w:p>
        </w:tc>
      </w:tr>
      <w:tr w:rsidR="00D24534" w:rsidRPr="00D24534" w14:paraId="09745412" w14:textId="77777777" w:rsidTr="00AF0EC8">
        <w:trPr>
          <w:trHeight w:val="345"/>
        </w:trPr>
        <w:tc>
          <w:tcPr>
            <w:tcW w:w="1900" w:type="dxa"/>
            <w:vAlign w:val="center"/>
            <w:hideMark/>
          </w:tcPr>
          <w:p w14:paraId="54C026F3" w14:textId="77777777" w:rsidR="00D24534" w:rsidRPr="00D24534" w:rsidRDefault="00D24534">
            <w:pPr>
              <w:ind w:firstLineChars="200" w:firstLine="360"/>
              <w:rPr>
                <w:rFonts w:ascii="Arial Narrow" w:hAnsi="Arial Narrow" w:cs="Arial"/>
                <w:color w:val="000000"/>
                <w:sz w:val="18"/>
                <w:szCs w:val="18"/>
              </w:rPr>
            </w:pPr>
            <w:r w:rsidRPr="00D24534">
              <w:rPr>
                <w:rFonts w:ascii="Arial Narrow" w:hAnsi="Arial Narrow" w:cs="Arial"/>
                <w:color w:val="000000"/>
                <w:sz w:val="18"/>
                <w:szCs w:val="18"/>
              </w:rPr>
              <w:t>în mediul rural</w:t>
            </w:r>
          </w:p>
        </w:tc>
        <w:tc>
          <w:tcPr>
            <w:tcW w:w="1840" w:type="dxa"/>
            <w:vAlign w:val="center"/>
            <w:hideMark/>
          </w:tcPr>
          <w:p w14:paraId="6AA316C2" w14:textId="77777777" w:rsidR="00D24534" w:rsidRPr="00D24534" w:rsidRDefault="00D24534">
            <w:pPr>
              <w:jc w:val="right"/>
              <w:rPr>
                <w:rFonts w:ascii="Arial Narrow" w:hAnsi="Arial Narrow" w:cs="Arial"/>
                <w:color w:val="000000"/>
                <w:sz w:val="18"/>
                <w:szCs w:val="18"/>
              </w:rPr>
            </w:pPr>
            <w:r w:rsidRPr="00D24534">
              <w:rPr>
                <w:rFonts w:ascii="Arial Narrow" w:hAnsi="Arial Narrow" w:cs="Arial"/>
                <w:color w:val="000000"/>
                <w:sz w:val="18"/>
                <w:szCs w:val="18"/>
              </w:rPr>
              <w:t>87.2</w:t>
            </w:r>
          </w:p>
        </w:tc>
        <w:tc>
          <w:tcPr>
            <w:tcW w:w="1840" w:type="dxa"/>
            <w:vAlign w:val="center"/>
            <w:hideMark/>
          </w:tcPr>
          <w:p w14:paraId="0DAD128E" w14:textId="77777777" w:rsidR="00D24534" w:rsidRPr="00D24534" w:rsidRDefault="00D24534">
            <w:pPr>
              <w:jc w:val="right"/>
              <w:rPr>
                <w:rFonts w:ascii="Arial Narrow" w:hAnsi="Arial Narrow" w:cs="Arial"/>
                <w:color w:val="000000"/>
                <w:sz w:val="18"/>
                <w:szCs w:val="18"/>
              </w:rPr>
            </w:pPr>
            <w:r w:rsidRPr="00D24534">
              <w:rPr>
                <w:rFonts w:ascii="Arial Narrow" w:hAnsi="Arial Narrow" w:cs="Arial"/>
                <w:color w:val="000000"/>
                <w:sz w:val="18"/>
                <w:szCs w:val="18"/>
              </w:rPr>
              <w:t>86.5</w:t>
            </w:r>
          </w:p>
        </w:tc>
        <w:tc>
          <w:tcPr>
            <w:tcW w:w="1840" w:type="dxa"/>
            <w:vAlign w:val="center"/>
            <w:hideMark/>
          </w:tcPr>
          <w:p w14:paraId="43AD91A6" w14:textId="77777777" w:rsidR="00D24534" w:rsidRPr="00D24534" w:rsidRDefault="00D24534">
            <w:pPr>
              <w:jc w:val="right"/>
              <w:rPr>
                <w:rFonts w:ascii="Arial Narrow" w:hAnsi="Arial Narrow" w:cs="Arial"/>
                <w:color w:val="000000"/>
                <w:sz w:val="18"/>
                <w:szCs w:val="18"/>
              </w:rPr>
            </w:pPr>
            <w:r w:rsidRPr="00D24534">
              <w:rPr>
                <w:rFonts w:ascii="Arial Narrow" w:hAnsi="Arial Narrow" w:cs="Arial"/>
                <w:color w:val="000000"/>
                <w:sz w:val="18"/>
                <w:szCs w:val="18"/>
              </w:rPr>
              <w:t>73.0</w:t>
            </w:r>
          </w:p>
        </w:tc>
        <w:tc>
          <w:tcPr>
            <w:tcW w:w="2925" w:type="dxa"/>
            <w:vAlign w:val="center"/>
            <w:hideMark/>
          </w:tcPr>
          <w:p w14:paraId="74B972C1" w14:textId="77777777" w:rsidR="00D24534" w:rsidRPr="00D24534" w:rsidRDefault="00D24534">
            <w:pPr>
              <w:jc w:val="right"/>
              <w:rPr>
                <w:rFonts w:ascii="Arial Narrow" w:hAnsi="Arial Narrow" w:cs="Arial"/>
                <w:color w:val="000000"/>
                <w:sz w:val="18"/>
                <w:szCs w:val="18"/>
              </w:rPr>
            </w:pPr>
            <w:r w:rsidRPr="00D24534">
              <w:rPr>
                <w:rFonts w:ascii="Arial Narrow" w:hAnsi="Arial Narrow" w:cs="Arial"/>
                <w:color w:val="000000"/>
                <w:sz w:val="18"/>
                <w:szCs w:val="18"/>
              </w:rPr>
              <w:t>95.7</w:t>
            </w:r>
          </w:p>
        </w:tc>
      </w:tr>
    </w:tbl>
    <w:p w14:paraId="5B033C72" w14:textId="77777777" w:rsidR="00D665C9" w:rsidRPr="00D665C9" w:rsidRDefault="00D665C9" w:rsidP="00D665C9">
      <w:pPr>
        <w:spacing w:after="120"/>
        <w:jc w:val="both"/>
        <w:rPr>
          <w:rFonts w:ascii="Arial Narrow" w:hAnsi="Arial Narrow" w:cs="Aptos"/>
          <w:sz w:val="16"/>
          <w:szCs w:val="16"/>
          <w:lang w:val="ro-MD"/>
        </w:rPr>
      </w:pPr>
      <w:r w:rsidRPr="00D665C9">
        <w:rPr>
          <w:rFonts w:ascii="Arial Narrow" w:hAnsi="Arial Narrow" w:cs="Aptos"/>
          <w:sz w:val="16"/>
          <w:szCs w:val="16"/>
          <w:lang w:val="ro-MD"/>
        </w:rPr>
        <w:t>Sursa: © 2025. Biroul Național de Statistică al Republicii Moldova</w:t>
      </w:r>
    </w:p>
    <w:p w14:paraId="19E9855A" w14:textId="77777777" w:rsidR="00D24534" w:rsidRPr="00D665C9" w:rsidRDefault="00D24534" w:rsidP="004E30B8">
      <w:pPr>
        <w:spacing w:after="120"/>
        <w:jc w:val="both"/>
        <w:rPr>
          <w:rFonts w:ascii="Articulat CF Medium" w:hAnsi="Articulat CF Medium" w:cs="Articulat CF Medium"/>
          <w:sz w:val="20"/>
          <w:szCs w:val="20"/>
          <w:lang w:val="ro-MD"/>
        </w:rPr>
      </w:pPr>
    </w:p>
    <w:tbl>
      <w:tblPr>
        <w:tblW w:w="10527"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Look w:val="04A0" w:firstRow="1" w:lastRow="0" w:firstColumn="1" w:lastColumn="0" w:noHBand="0" w:noVBand="1"/>
      </w:tblPr>
      <w:tblGrid>
        <w:gridCol w:w="1115"/>
        <w:gridCol w:w="870"/>
        <w:gridCol w:w="1018"/>
        <w:gridCol w:w="938"/>
        <w:gridCol w:w="1033"/>
        <w:gridCol w:w="829"/>
        <w:gridCol w:w="879"/>
        <w:gridCol w:w="972"/>
        <w:gridCol w:w="975"/>
        <w:gridCol w:w="926"/>
        <w:gridCol w:w="902"/>
        <w:gridCol w:w="70"/>
      </w:tblGrid>
      <w:tr w:rsidR="00AF0EC8" w:rsidRPr="00AF0EC8" w14:paraId="1F7AA28B" w14:textId="77777777" w:rsidTr="00AF0EC8">
        <w:trPr>
          <w:trHeight w:val="300"/>
        </w:trPr>
        <w:tc>
          <w:tcPr>
            <w:tcW w:w="10527" w:type="dxa"/>
            <w:gridSpan w:val="12"/>
            <w:vAlign w:val="center"/>
            <w:hideMark/>
          </w:tcPr>
          <w:p w14:paraId="1757D45D" w14:textId="77777777" w:rsidR="00AF0EC8" w:rsidRPr="00AF0EC8" w:rsidRDefault="00AF0EC8">
            <w:pPr>
              <w:jc w:val="center"/>
              <w:rPr>
                <w:rFonts w:ascii="Arial Narrow" w:hAnsi="Arial Narrow" w:cs="Arial"/>
                <w:b/>
                <w:bCs/>
                <w:color w:val="000000"/>
                <w:sz w:val="16"/>
                <w:szCs w:val="16"/>
                <w:lang w:val="pt-BR"/>
              </w:rPr>
            </w:pPr>
            <w:r w:rsidRPr="00AF0EC8">
              <w:rPr>
                <w:rFonts w:ascii="Arial Narrow" w:hAnsi="Arial Narrow" w:cs="Arial"/>
                <w:b/>
                <w:bCs/>
                <w:color w:val="000000"/>
                <w:sz w:val="16"/>
                <w:szCs w:val="16"/>
              </w:rPr>
              <w:t>Existența fondului locativ la 1 ianuarie 2025 în localitățile urbane</w:t>
            </w:r>
            <w:r w:rsidRPr="00AF0EC8">
              <w:rPr>
                <w:rFonts w:ascii="Arial Narrow" w:hAnsi="Arial Narrow" w:cs="Arial"/>
                <w:b/>
                <w:bCs/>
                <w:color w:val="000000"/>
                <w:sz w:val="16"/>
                <w:szCs w:val="16"/>
                <w:vertAlign w:val="superscript"/>
              </w:rPr>
              <w:t>1</w:t>
            </w:r>
          </w:p>
        </w:tc>
      </w:tr>
      <w:tr w:rsidR="00AF0EC8" w:rsidRPr="00AF0EC8" w14:paraId="1147485F" w14:textId="77777777" w:rsidTr="00AF0EC8">
        <w:trPr>
          <w:trHeight w:val="300"/>
        </w:trPr>
        <w:tc>
          <w:tcPr>
            <w:tcW w:w="10527" w:type="dxa"/>
            <w:gridSpan w:val="12"/>
            <w:vAlign w:val="center"/>
            <w:hideMark/>
          </w:tcPr>
          <w:p w14:paraId="3EBA6F29" w14:textId="77777777" w:rsidR="00AF0EC8" w:rsidRPr="00AF0EC8" w:rsidRDefault="00AF0EC8">
            <w:pPr>
              <w:jc w:val="center"/>
              <w:rPr>
                <w:rFonts w:ascii="Arial Narrow" w:hAnsi="Arial Narrow" w:cs="Arial"/>
                <w:b/>
                <w:bCs/>
                <w:color w:val="000000"/>
                <w:sz w:val="16"/>
                <w:szCs w:val="16"/>
              </w:rPr>
            </w:pPr>
          </w:p>
        </w:tc>
      </w:tr>
      <w:tr w:rsidR="00AF0EC8" w:rsidRPr="00AF0EC8" w14:paraId="48743769" w14:textId="77777777" w:rsidTr="00D665C9">
        <w:trPr>
          <w:gridAfter w:val="1"/>
          <w:wAfter w:w="70" w:type="dxa"/>
          <w:trHeight w:val="465"/>
        </w:trPr>
        <w:tc>
          <w:tcPr>
            <w:tcW w:w="1115" w:type="dxa"/>
            <w:vMerge w:val="restart"/>
            <w:vAlign w:val="center"/>
            <w:hideMark/>
          </w:tcPr>
          <w:p w14:paraId="76B01B22"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Regiuni de dezvoltare/ municipii, raioane</w:t>
            </w:r>
          </w:p>
        </w:tc>
        <w:tc>
          <w:tcPr>
            <w:tcW w:w="870" w:type="dxa"/>
            <w:vMerge w:val="restart"/>
            <w:vAlign w:val="center"/>
            <w:hideMark/>
          </w:tcPr>
          <w:p w14:paraId="5D0DD126"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Numărul blocurilor de locuit, unități</w:t>
            </w:r>
          </w:p>
        </w:tc>
        <w:tc>
          <w:tcPr>
            <w:tcW w:w="1018" w:type="dxa"/>
            <w:vMerge w:val="restart"/>
            <w:vAlign w:val="center"/>
            <w:hideMark/>
          </w:tcPr>
          <w:p w14:paraId="761D8AEC"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Apartamente în blocurile locative, unități</w:t>
            </w:r>
          </w:p>
        </w:tc>
        <w:tc>
          <w:tcPr>
            <w:tcW w:w="938" w:type="dxa"/>
            <w:vMerge w:val="restart"/>
            <w:vAlign w:val="center"/>
            <w:hideMark/>
          </w:tcPr>
          <w:p w14:paraId="6667840E"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Numărul caselor de locuit individuale, unități</w:t>
            </w:r>
          </w:p>
        </w:tc>
        <w:tc>
          <w:tcPr>
            <w:tcW w:w="1033" w:type="dxa"/>
            <w:vMerge w:val="restart"/>
            <w:vAlign w:val="center"/>
            <w:hideMark/>
          </w:tcPr>
          <w:p w14:paraId="2C4204E6"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Total apartamente, unități</w:t>
            </w:r>
          </w:p>
        </w:tc>
        <w:tc>
          <w:tcPr>
            <w:tcW w:w="2680" w:type="dxa"/>
            <w:gridSpan w:val="3"/>
            <w:vAlign w:val="center"/>
            <w:hideMark/>
          </w:tcPr>
          <w:p w14:paraId="7BC2B009"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Suprafața totală a încăperilor de locuit, m.p.</w:t>
            </w:r>
          </w:p>
        </w:tc>
        <w:tc>
          <w:tcPr>
            <w:tcW w:w="2803" w:type="dxa"/>
            <w:gridSpan w:val="3"/>
            <w:vAlign w:val="center"/>
            <w:hideMark/>
          </w:tcPr>
          <w:p w14:paraId="76E84A38"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Suprafața locuibilă a încăperilor de locuit, m.p.</w:t>
            </w:r>
          </w:p>
        </w:tc>
      </w:tr>
      <w:tr w:rsidR="00AF0EC8" w:rsidRPr="00AF0EC8" w14:paraId="01540370" w14:textId="77777777" w:rsidTr="00D665C9">
        <w:trPr>
          <w:gridAfter w:val="1"/>
          <w:wAfter w:w="70" w:type="dxa"/>
          <w:trHeight w:val="735"/>
        </w:trPr>
        <w:tc>
          <w:tcPr>
            <w:tcW w:w="1115" w:type="dxa"/>
            <w:vMerge/>
            <w:vAlign w:val="center"/>
            <w:hideMark/>
          </w:tcPr>
          <w:p w14:paraId="2D7E94BB" w14:textId="77777777" w:rsidR="00AF0EC8" w:rsidRPr="00AF0EC8" w:rsidRDefault="00AF0EC8">
            <w:pPr>
              <w:rPr>
                <w:rFonts w:ascii="Arial Narrow" w:hAnsi="Arial Narrow" w:cs="Arial"/>
                <w:b/>
                <w:bCs/>
                <w:color w:val="000000"/>
                <w:sz w:val="16"/>
                <w:szCs w:val="16"/>
              </w:rPr>
            </w:pPr>
          </w:p>
        </w:tc>
        <w:tc>
          <w:tcPr>
            <w:tcW w:w="870" w:type="dxa"/>
            <w:vMerge/>
            <w:vAlign w:val="center"/>
            <w:hideMark/>
          </w:tcPr>
          <w:p w14:paraId="6C1C9EC0" w14:textId="77777777" w:rsidR="00AF0EC8" w:rsidRPr="00AF0EC8" w:rsidRDefault="00AF0EC8">
            <w:pPr>
              <w:rPr>
                <w:rFonts w:ascii="Arial Narrow" w:hAnsi="Arial Narrow" w:cs="Arial"/>
                <w:b/>
                <w:bCs/>
                <w:color w:val="000000"/>
                <w:sz w:val="16"/>
                <w:szCs w:val="16"/>
              </w:rPr>
            </w:pPr>
          </w:p>
        </w:tc>
        <w:tc>
          <w:tcPr>
            <w:tcW w:w="1018" w:type="dxa"/>
            <w:vMerge/>
            <w:vAlign w:val="center"/>
            <w:hideMark/>
          </w:tcPr>
          <w:p w14:paraId="21031D45" w14:textId="77777777" w:rsidR="00AF0EC8" w:rsidRPr="00AF0EC8" w:rsidRDefault="00AF0EC8">
            <w:pPr>
              <w:rPr>
                <w:rFonts w:ascii="Arial Narrow" w:hAnsi="Arial Narrow" w:cs="Arial"/>
                <w:b/>
                <w:bCs/>
                <w:color w:val="000000"/>
                <w:sz w:val="16"/>
                <w:szCs w:val="16"/>
              </w:rPr>
            </w:pPr>
          </w:p>
        </w:tc>
        <w:tc>
          <w:tcPr>
            <w:tcW w:w="938" w:type="dxa"/>
            <w:vMerge/>
            <w:vAlign w:val="center"/>
            <w:hideMark/>
          </w:tcPr>
          <w:p w14:paraId="0F869ABD" w14:textId="77777777" w:rsidR="00AF0EC8" w:rsidRPr="00AF0EC8" w:rsidRDefault="00AF0EC8">
            <w:pPr>
              <w:rPr>
                <w:rFonts w:ascii="Arial Narrow" w:hAnsi="Arial Narrow" w:cs="Arial"/>
                <w:b/>
                <w:bCs/>
                <w:color w:val="000000"/>
                <w:sz w:val="16"/>
                <w:szCs w:val="16"/>
              </w:rPr>
            </w:pPr>
          </w:p>
        </w:tc>
        <w:tc>
          <w:tcPr>
            <w:tcW w:w="1033" w:type="dxa"/>
            <w:vMerge/>
            <w:vAlign w:val="center"/>
            <w:hideMark/>
          </w:tcPr>
          <w:p w14:paraId="39EB00C1" w14:textId="77777777" w:rsidR="00AF0EC8" w:rsidRPr="00AF0EC8" w:rsidRDefault="00AF0EC8">
            <w:pPr>
              <w:rPr>
                <w:rFonts w:ascii="Arial Narrow" w:hAnsi="Arial Narrow" w:cs="Arial"/>
                <w:b/>
                <w:bCs/>
                <w:color w:val="000000"/>
                <w:sz w:val="16"/>
                <w:szCs w:val="16"/>
              </w:rPr>
            </w:pPr>
          </w:p>
        </w:tc>
        <w:tc>
          <w:tcPr>
            <w:tcW w:w="829" w:type="dxa"/>
            <w:vAlign w:val="center"/>
            <w:hideMark/>
          </w:tcPr>
          <w:p w14:paraId="0788B985"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Total</w:t>
            </w:r>
          </w:p>
        </w:tc>
        <w:tc>
          <w:tcPr>
            <w:tcW w:w="879" w:type="dxa"/>
            <w:vAlign w:val="center"/>
            <w:hideMark/>
          </w:tcPr>
          <w:p w14:paraId="2341C8C8"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în  blocuri de locuit</w:t>
            </w:r>
          </w:p>
        </w:tc>
        <w:tc>
          <w:tcPr>
            <w:tcW w:w="972" w:type="dxa"/>
            <w:vAlign w:val="center"/>
            <w:hideMark/>
          </w:tcPr>
          <w:p w14:paraId="2DC0739A"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în case de locuit individuale</w:t>
            </w:r>
          </w:p>
        </w:tc>
        <w:tc>
          <w:tcPr>
            <w:tcW w:w="975" w:type="dxa"/>
            <w:vAlign w:val="center"/>
            <w:hideMark/>
          </w:tcPr>
          <w:p w14:paraId="4B1FB7B5"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Total</w:t>
            </w:r>
          </w:p>
        </w:tc>
        <w:tc>
          <w:tcPr>
            <w:tcW w:w="926" w:type="dxa"/>
            <w:vAlign w:val="center"/>
            <w:hideMark/>
          </w:tcPr>
          <w:p w14:paraId="1AD76FA6"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în  blocuri de locuit</w:t>
            </w:r>
          </w:p>
        </w:tc>
        <w:tc>
          <w:tcPr>
            <w:tcW w:w="902" w:type="dxa"/>
            <w:vAlign w:val="center"/>
            <w:hideMark/>
          </w:tcPr>
          <w:p w14:paraId="55E3056D"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în case de locuit individuale</w:t>
            </w:r>
          </w:p>
        </w:tc>
      </w:tr>
      <w:tr w:rsidR="00AF0EC8" w:rsidRPr="00AF0EC8" w14:paraId="4F217C41" w14:textId="77777777" w:rsidTr="00D665C9">
        <w:trPr>
          <w:gridAfter w:val="1"/>
          <w:wAfter w:w="70" w:type="dxa"/>
          <w:trHeight w:val="300"/>
        </w:trPr>
        <w:tc>
          <w:tcPr>
            <w:tcW w:w="1115" w:type="dxa"/>
            <w:vAlign w:val="center"/>
            <w:hideMark/>
          </w:tcPr>
          <w:p w14:paraId="0F149531"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A</w:t>
            </w:r>
          </w:p>
        </w:tc>
        <w:tc>
          <w:tcPr>
            <w:tcW w:w="870" w:type="dxa"/>
            <w:vAlign w:val="center"/>
            <w:hideMark/>
          </w:tcPr>
          <w:p w14:paraId="23AC2071"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1</w:t>
            </w:r>
          </w:p>
        </w:tc>
        <w:tc>
          <w:tcPr>
            <w:tcW w:w="1018" w:type="dxa"/>
            <w:vAlign w:val="center"/>
            <w:hideMark/>
          </w:tcPr>
          <w:p w14:paraId="1D655167"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2</w:t>
            </w:r>
          </w:p>
        </w:tc>
        <w:tc>
          <w:tcPr>
            <w:tcW w:w="938" w:type="dxa"/>
            <w:vAlign w:val="center"/>
            <w:hideMark/>
          </w:tcPr>
          <w:p w14:paraId="52F09D0B"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3</w:t>
            </w:r>
          </w:p>
        </w:tc>
        <w:tc>
          <w:tcPr>
            <w:tcW w:w="1033" w:type="dxa"/>
            <w:vAlign w:val="center"/>
            <w:hideMark/>
          </w:tcPr>
          <w:p w14:paraId="73C58F2A"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4</w:t>
            </w:r>
          </w:p>
        </w:tc>
        <w:tc>
          <w:tcPr>
            <w:tcW w:w="829" w:type="dxa"/>
            <w:vAlign w:val="center"/>
            <w:hideMark/>
          </w:tcPr>
          <w:p w14:paraId="7D123072"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5</w:t>
            </w:r>
          </w:p>
        </w:tc>
        <w:tc>
          <w:tcPr>
            <w:tcW w:w="879" w:type="dxa"/>
            <w:vAlign w:val="center"/>
            <w:hideMark/>
          </w:tcPr>
          <w:p w14:paraId="3DD97EB9"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6</w:t>
            </w:r>
          </w:p>
        </w:tc>
        <w:tc>
          <w:tcPr>
            <w:tcW w:w="972" w:type="dxa"/>
            <w:vAlign w:val="center"/>
            <w:hideMark/>
          </w:tcPr>
          <w:p w14:paraId="5BDF5C0B"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7</w:t>
            </w:r>
          </w:p>
        </w:tc>
        <w:tc>
          <w:tcPr>
            <w:tcW w:w="975" w:type="dxa"/>
            <w:vAlign w:val="center"/>
            <w:hideMark/>
          </w:tcPr>
          <w:p w14:paraId="22DAEDDC"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8</w:t>
            </w:r>
          </w:p>
        </w:tc>
        <w:tc>
          <w:tcPr>
            <w:tcW w:w="926" w:type="dxa"/>
            <w:vAlign w:val="center"/>
            <w:hideMark/>
          </w:tcPr>
          <w:p w14:paraId="43E3DEEC"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9</w:t>
            </w:r>
          </w:p>
        </w:tc>
        <w:tc>
          <w:tcPr>
            <w:tcW w:w="902" w:type="dxa"/>
            <w:vAlign w:val="center"/>
            <w:hideMark/>
          </w:tcPr>
          <w:p w14:paraId="17EBE0F3" w14:textId="77777777" w:rsidR="00AF0EC8" w:rsidRPr="00AF0EC8" w:rsidRDefault="00AF0EC8">
            <w:pPr>
              <w:jc w:val="center"/>
              <w:rPr>
                <w:rFonts w:ascii="Arial Narrow" w:hAnsi="Arial Narrow" w:cs="Arial"/>
                <w:b/>
                <w:bCs/>
                <w:color w:val="000000"/>
                <w:sz w:val="16"/>
                <w:szCs w:val="16"/>
              </w:rPr>
            </w:pPr>
            <w:r w:rsidRPr="00AF0EC8">
              <w:rPr>
                <w:rFonts w:ascii="Arial Narrow" w:hAnsi="Arial Narrow" w:cs="Arial"/>
                <w:b/>
                <w:bCs/>
                <w:color w:val="000000"/>
                <w:sz w:val="16"/>
                <w:szCs w:val="16"/>
              </w:rPr>
              <w:t>10</w:t>
            </w:r>
          </w:p>
        </w:tc>
      </w:tr>
      <w:tr w:rsidR="00AF0EC8" w:rsidRPr="00AF0EC8" w14:paraId="3DDC542E" w14:textId="77777777" w:rsidTr="00D665C9">
        <w:trPr>
          <w:gridAfter w:val="1"/>
          <w:wAfter w:w="70" w:type="dxa"/>
          <w:trHeight w:val="300"/>
        </w:trPr>
        <w:tc>
          <w:tcPr>
            <w:tcW w:w="1115" w:type="dxa"/>
            <w:vAlign w:val="bottom"/>
            <w:hideMark/>
          </w:tcPr>
          <w:p w14:paraId="52A8A95F" w14:textId="77777777" w:rsidR="00AF0EC8" w:rsidRPr="00AF0EC8" w:rsidRDefault="00AF0EC8">
            <w:pPr>
              <w:rPr>
                <w:rFonts w:ascii="Arial Narrow" w:hAnsi="Arial Narrow" w:cs="Arial"/>
                <w:b/>
                <w:bCs/>
                <w:color w:val="000000"/>
                <w:sz w:val="16"/>
                <w:szCs w:val="16"/>
              </w:rPr>
            </w:pPr>
            <w:r w:rsidRPr="00AF0EC8">
              <w:rPr>
                <w:rFonts w:ascii="Arial Narrow" w:hAnsi="Arial Narrow" w:cs="Arial"/>
                <w:b/>
                <w:bCs/>
                <w:color w:val="000000"/>
                <w:sz w:val="16"/>
                <w:szCs w:val="16"/>
              </w:rPr>
              <w:t>TOTAL</w:t>
            </w:r>
          </w:p>
        </w:tc>
        <w:tc>
          <w:tcPr>
            <w:tcW w:w="870" w:type="dxa"/>
            <w:vAlign w:val="bottom"/>
            <w:hideMark/>
          </w:tcPr>
          <w:p w14:paraId="2B768099" w14:textId="77777777" w:rsidR="00AF0EC8" w:rsidRPr="00AF0EC8" w:rsidRDefault="00AF0EC8">
            <w:pPr>
              <w:jc w:val="right"/>
              <w:rPr>
                <w:rFonts w:ascii="Arial Narrow" w:hAnsi="Arial Narrow" w:cs="Arial"/>
                <w:b/>
                <w:bCs/>
                <w:color w:val="000000"/>
                <w:sz w:val="16"/>
                <w:szCs w:val="16"/>
              </w:rPr>
            </w:pPr>
            <w:r w:rsidRPr="00AF0EC8">
              <w:rPr>
                <w:rFonts w:ascii="Arial Narrow" w:hAnsi="Arial Narrow" w:cs="Arial"/>
                <w:b/>
                <w:bCs/>
                <w:color w:val="000000"/>
                <w:sz w:val="16"/>
                <w:szCs w:val="16"/>
              </w:rPr>
              <w:t>10140</w:t>
            </w:r>
          </w:p>
        </w:tc>
        <w:tc>
          <w:tcPr>
            <w:tcW w:w="1018" w:type="dxa"/>
            <w:vAlign w:val="bottom"/>
            <w:hideMark/>
          </w:tcPr>
          <w:p w14:paraId="7C303450" w14:textId="77777777" w:rsidR="00AF0EC8" w:rsidRPr="00AF0EC8" w:rsidRDefault="00AF0EC8">
            <w:pPr>
              <w:jc w:val="right"/>
              <w:rPr>
                <w:rFonts w:ascii="Arial Narrow" w:hAnsi="Arial Narrow" w:cs="Arial"/>
                <w:b/>
                <w:bCs/>
                <w:color w:val="000000"/>
                <w:sz w:val="16"/>
                <w:szCs w:val="16"/>
              </w:rPr>
            </w:pPr>
            <w:r w:rsidRPr="00AF0EC8">
              <w:rPr>
                <w:rFonts w:ascii="Arial Narrow" w:hAnsi="Arial Narrow" w:cs="Arial"/>
                <w:b/>
                <w:bCs/>
                <w:color w:val="000000"/>
                <w:sz w:val="16"/>
                <w:szCs w:val="16"/>
              </w:rPr>
              <w:t>415426</w:t>
            </w:r>
          </w:p>
        </w:tc>
        <w:tc>
          <w:tcPr>
            <w:tcW w:w="938" w:type="dxa"/>
            <w:vAlign w:val="bottom"/>
            <w:hideMark/>
          </w:tcPr>
          <w:p w14:paraId="6053CCE2" w14:textId="77777777" w:rsidR="00AF0EC8" w:rsidRPr="00AF0EC8" w:rsidRDefault="00AF0EC8">
            <w:pPr>
              <w:jc w:val="right"/>
              <w:rPr>
                <w:rFonts w:ascii="Arial Narrow" w:hAnsi="Arial Narrow" w:cs="Arial"/>
                <w:b/>
                <w:bCs/>
                <w:color w:val="000000"/>
                <w:sz w:val="16"/>
                <w:szCs w:val="16"/>
              </w:rPr>
            </w:pPr>
            <w:r w:rsidRPr="00AF0EC8">
              <w:rPr>
                <w:rFonts w:ascii="Arial Narrow" w:hAnsi="Arial Narrow" w:cs="Arial"/>
                <w:b/>
                <w:bCs/>
                <w:color w:val="000000"/>
                <w:sz w:val="16"/>
                <w:szCs w:val="16"/>
              </w:rPr>
              <w:t>174357</w:t>
            </w:r>
          </w:p>
        </w:tc>
        <w:tc>
          <w:tcPr>
            <w:tcW w:w="1033" w:type="dxa"/>
            <w:vAlign w:val="bottom"/>
            <w:hideMark/>
          </w:tcPr>
          <w:p w14:paraId="09E7E2A1" w14:textId="77777777" w:rsidR="00AF0EC8" w:rsidRPr="00AF0EC8" w:rsidRDefault="00AF0EC8">
            <w:pPr>
              <w:jc w:val="right"/>
              <w:rPr>
                <w:rFonts w:ascii="Arial Narrow" w:hAnsi="Arial Narrow" w:cs="Arial"/>
                <w:b/>
                <w:bCs/>
                <w:color w:val="000000"/>
                <w:sz w:val="16"/>
                <w:szCs w:val="16"/>
              </w:rPr>
            </w:pPr>
            <w:r w:rsidRPr="00AF0EC8">
              <w:rPr>
                <w:rFonts w:ascii="Arial Narrow" w:hAnsi="Arial Narrow" w:cs="Arial"/>
                <w:b/>
                <w:bCs/>
                <w:color w:val="000000"/>
                <w:sz w:val="16"/>
                <w:szCs w:val="16"/>
              </w:rPr>
              <w:t>589783</w:t>
            </w:r>
          </w:p>
        </w:tc>
        <w:tc>
          <w:tcPr>
            <w:tcW w:w="829" w:type="dxa"/>
            <w:vAlign w:val="bottom"/>
            <w:hideMark/>
          </w:tcPr>
          <w:p w14:paraId="1FEDFCE1" w14:textId="77777777" w:rsidR="00AF0EC8" w:rsidRPr="00AF0EC8" w:rsidRDefault="00AF0EC8">
            <w:pPr>
              <w:jc w:val="right"/>
              <w:rPr>
                <w:rFonts w:ascii="Arial Narrow" w:hAnsi="Arial Narrow" w:cs="Arial"/>
                <w:b/>
                <w:bCs/>
                <w:color w:val="000000"/>
                <w:sz w:val="16"/>
                <w:szCs w:val="16"/>
              </w:rPr>
            </w:pPr>
            <w:r w:rsidRPr="00AF0EC8">
              <w:rPr>
                <w:rFonts w:ascii="Arial Narrow" w:hAnsi="Arial Narrow" w:cs="Arial"/>
                <w:b/>
                <w:bCs/>
                <w:color w:val="000000"/>
                <w:sz w:val="16"/>
                <w:szCs w:val="16"/>
              </w:rPr>
              <w:t>42493272</w:t>
            </w:r>
          </w:p>
        </w:tc>
        <w:tc>
          <w:tcPr>
            <w:tcW w:w="879" w:type="dxa"/>
            <w:vAlign w:val="bottom"/>
            <w:hideMark/>
          </w:tcPr>
          <w:p w14:paraId="080AF4AC" w14:textId="77777777" w:rsidR="00AF0EC8" w:rsidRPr="00AF0EC8" w:rsidRDefault="00AF0EC8">
            <w:pPr>
              <w:jc w:val="right"/>
              <w:rPr>
                <w:rFonts w:ascii="Arial Narrow" w:hAnsi="Arial Narrow" w:cs="Arial"/>
                <w:b/>
                <w:bCs/>
                <w:color w:val="000000"/>
                <w:sz w:val="16"/>
                <w:szCs w:val="16"/>
              </w:rPr>
            </w:pPr>
            <w:r w:rsidRPr="00AF0EC8">
              <w:rPr>
                <w:rFonts w:ascii="Arial Narrow" w:hAnsi="Arial Narrow" w:cs="Arial"/>
                <w:b/>
                <w:bCs/>
                <w:color w:val="000000"/>
                <w:sz w:val="16"/>
                <w:szCs w:val="16"/>
              </w:rPr>
              <w:t>23934044</w:t>
            </w:r>
          </w:p>
        </w:tc>
        <w:tc>
          <w:tcPr>
            <w:tcW w:w="972" w:type="dxa"/>
            <w:vAlign w:val="bottom"/>
            <w:hideMark/>
          </w:tcPr>
          <w:p w14:paraId="27590F0D" w14:textId="77777777" w:rsidR="00AF0EC8" w:rsidRPr="00AF0EC8" w:rsidRDefault="00AF0EC8">
            <w:pPr>
              <w:jc w:val="right"/>
              <w:rPr>
                <w:rFonts w:ascii="Arial Narrow" w:hAnsi="Arial Narrow" w:cs="Arial"/>
                <w:b/>
                <w:bCs/>
                <w:color w:val="000000"/>
                <w:sz w:val="16"/>
                <w:szCs w:val="16"/>
              </w:rPr>
            </w:pPr>
            <w:r w:rsidRPr="00AF0EC8">
              <w:rPr>
                <w:rFonts w:ascii="Arial Narrow" w:hAnsi="Arial Narrow" w:cs="Arial"/>
                <w:b/>
                <w:bCs/>
                <w:color w:val="000000"/>
                <w:sz w:val="16"/>
                <w:szCs w:val="16"/>
              </w:rPr>
              <w:t>18559228</w:t>
            </w:r>
          </w:p>
        </w:tc>
        <w:tc>
          <w:tcPr>
            <w:tcW w:w="975" w:type="dxa"/>
            <w:vAlign w:val="bottom"/>
            <w:hideMark/>
          </w:tcPr>
          <w:p w14:paraId="1EA331C7" w14:textId="77777777" w:rsidR="00AF0EC8" w:rsidRPr="00AF0EC8" w:rsidRDefault="00AF0EC8">
            <w:pPr>
              <w:jc w:val="right"/>
              <w:rPr>
                <w:rFonts w:ascii="Arial Narrow" w:hAnsi="Arial Narrow" w:cs="Arial"/>
                <w:b/>
                <w:bCs/>
                <w:color w:val="000000"/>
                <w:sz w:val="16"/>
                <w:szCs w:val="16"/>
              </w:rPr>
            </w:pPr>
            <w:r w:rsidRPr="00AF0EC8">
              <w:rPr>
                <w:rFonts w:ascii="Arial Narrow" w:hAnsi="Arial Narrow" w:cs="Arial"/>
                <w:b/>
                <w:bCs/>
                <w:color w:val="000000"/>
                <w:sz w:val="16"/>
                <w:szCs w:val="16"/>
              </w:rPr>
              <w:t>29752286</w:t>
            </w:r>
          </w:p>
        </w:tc>
        <w:tc>
          <w:tcPr>
            <w:tcW w:w="926" w:type="dxa"/>
            <w:vAlign w:val="bottom"/>
            <w:hideMark/>
          </w:tcPr>
          <w:p w14:paraId="75B960C7" w14:textId="77777777" w:rsidR="00AF0EC8" w:rsidRPr="00AF0EC8" w:rsidRDefault="00AF0EC8">
            <w:pPr>
              <w:jc w:val="right"/>
              <w:rPr>
                <w:rFonts w:ascii="Arial Narrow" w:hAnsi="Arial Narrow" w:cs="Arial"/>
                <w:b/>
                <w:bCs/>
                <w:color w:val="000000"/>
                <w:sz w:val="16"/>
                <w:szCs w:val="16"/>
              </w:rPr>
            </w:pPr>
            <w:r w:rsidRPr="00AF0EC8">
              <w:rPr>
                <w:rFonts w:ascii="Arial Narrow" w:hAnsi="Arial Narrow" w:cs="Arial"/>
                <w:b/>
                <w:bCs/>
                <w:color w:val="000000"/>
                <w:sz w:val="16"/>
                <w:szCs w:val="16"/>
              </w:rPr>
              <w:t>17313126</w:t>
            </w:r>
          </w:p>
        </w:tc>
        <w:tc>
          <w:tcPr>
            <w:tcW w:w="902" w:type="dxa"/>
            <w:vAlign w:val="bottom"/>
            <w:hideMark/>
          </w:tcPr>
          <w:p w14:paraId="63C2A90D" w14:textId="77777777" w:rsidR="00AF0EC8" w:rsidRPr="00AF0EC8" w:rsidRDefault="00AF0EC8">
            <w:pPr>
              <w:jc w:val="right"/>
              <w:rPr>
                <w:rFonts w:ascii="Arial Narrow" w:hAnsi="Arial Narrow" w:cs="Arial"/>
                <w:b/>
                <w:bCs/>
                <w:color w:val="000000"/>
                <w:sz w:val="16"/>
                <w:szCs w:val="16"/>
              </w:rPr>
            </w:pPr>
            <w:r w:rsidRPr="00AF0EC8">
              <w:rPr>
                <w:rFonts w:ascii="Arial Narrow" w:hAnsi="Arial Narrow" w:cs="Arial"/>
                <w:b/>
                <w:bCs/>
                <w:color w:val="000000"/>
                <w:sz w:val="16"/>
                <w:szCs w:val="16"/>
              </w:rPr>
              <w:t>12439160</w:t>
            </w:r>
          </w:p>
        </w:tc>
      </w:tr>
      <w:tr w:rsidR="00AF0EC8" w:rsidRPr="00AF0EC8" w14:paraId="6D5361D2" w14:textId="77777777" w:rsidTr="00D665C9">
        <w:trPr>
          <w:gridAfter w:val="1"/>
          <w:wAfter w:w="70" w:type="dxa"/>
          <w:trHeight w:val="300"/>
        </w:trPr>
        <w:tc>
          <w:tcPr>
            <w:tcW w:w="1115" w:type="dxa"/>
            <w:vAlign w:val="bottom"/>
            <w:hideMark/>
          </w:tcPr>
          <w:p w14:paraId="4896373C" w14:textId="77777777" w:rsidR="00AF0EC8" w:rsidRPr="00AF0EC8" w:rsidRDefault="00AF0EC8">
            <w:pPr>
              <w:rPr>
                <w:rFonts w:ascii="Arial Narrow" w:hAnsi="Arial Narrow" w:cs="Arial"/>
                <w:b/>
                <w:bCs/>
                <w:color w:val="000000"/>
                <w:sz w:val="16"/>
                <w:szCs w:val="16"/>
              </w:rPr>
            </w:pPr>
            <w:r w:rsidRPr="00AF0EC8">
              <w:rPr>
                <w:rFonts w:ascii="Arial Narrow" w:hAnsi="Arial Narrow" w:cs="Arial"/>
                <w:b/>
                <w:bCs/>
                <w:color w:val="000000"/>
                <w:sz w:val="16"/>
                <w:szCs w:val="16"/>
              </w:rPr>
              <w:t>Mun. Chișinău</w:t>
            </w:r>
          </w:p>
        </w:tc>
        <w:tc>
          <w:tcPr>
            <w:tcW w:w="870" w:type="dxa"/>
            <w:vAlign w:val="bottom"/>
            <w:hideMark/>
          </w:tcPr>
          <w:p w14:paraId="45D1E06C" w14:textId="77777777" w:rsidR="00AF0EC8" w:rsidRPr="00AF0EC8" w:rsidRDefault="00AF0EC8">
            <w:pPr>
              <w:jc w:val="right"/>
              <w:rPr>
                <w:rFonts w:ascii="Arial Narrow" w:hAnsi="Arial Narrow" w:cs="Arial"/>
                <w:b/>
                <w:bCs/>
                <w:color w:val="000000"/>
                <w:sz w:val="16"/>
                <w:szCs w:val="16"/>
              </w:rPr>
            </w:pPr>
            <w:r w:rsidRPr="00AF0EC8">
              <w:rPr>
                <w:rFonts w:ascii="Arial Narrow" w:hAnsi="Arial Narrow" w:cs="Arial"/>
                <w:b/>
                <w:bCs/>
                <w:color w:val="000000"/>
                <w:sz w:val="16"/>
                <w:szCs w:val="16"/>
              </w:rPr>
              <w:t>4862</w:t>
            </w:r>
          </w:p>
        </w:tc>
        <w:tc>
          <w:tcPr>
            <w:tcW w:w="1018" w:type="dxa"/>
            <w:vAlign w:val="bottom"/>
            <w:hideMark/>
          </w:tcPr>
          <w:p w14:paraId="1F9B7118" w14:textId="77777777" w:rsidR="00AF0EC8" w:rsidRPr="00AF0EC8" w:rsidRDefault="00AF0EC8">
            <w:pPr>
              <w:jc w:val="right"/>
              <w:rPr>
                <w:rFonts w:ascii="Arial Narrow" w:hAnsi="Arial Narrow" w:cs="Arial"/>
                <w:b/>
                <w:bCs/>
                <w:color w:val="000000"/>
                <w:sz w:val="16"/>
                <w:szCs w:val="16"/>
              </w:rPr>
            </w:pPr>
            <w:r w:rsidRPr="00AF0EC8">
              <w:rPr>
                <w:rFonts w:ascii="Arial Narrow" w:hAnsi="Arial Narrow" w:cs="Arial"/>
                <w:b/>
                <w:bCs/>
                <w:color w:val="000000"/>
                <w:sz w:val="16"/>
                <w:szCs w:val="16"/>
              </w:rPr>
              <w:t>273788</w:t>
            </w:r>
          </w:p>
        </w:tc>
        <w:tc>
          <w:tcPr>
            <w:tcW w:w="938" w:type="dxa"/>
            <w:vAlign w:val="bottom"/>
            <w:hideMark/>
          </w:tcPr>
          <w:p w14:paraId="294E61BD" w14:textId="77777777" w:rsidR="00AF0EC8" w:rsidRPr="00AF0EC8" w:rsidRDefault="00AF0EC8">
            <w:pPr>
              <w:jc w:val="right"/>
              <w:rPr>
                <w:rFonts w:ascii="Arial Narrow" w:hAnsi="Arial Narrow" w:cs="Arial"/>
                <w:b/>
                <w:bCs/>
                <w:color w:val="000000"/>
                <w:sz w:val="16"/>
                <w:szCs w:val="16"/>
              </w:rPr>
            </w:pPr>
            <w:r w:rsidRPr="00AF0EC8">
              <w:rPr>
                <w:rFonts w:ascii="Arial Narrow" w:hAnsi="Arial Narrow" w:cs="Arial"/>
                <w:b/>
                <w:bCs/>
                <w:color w:val="000000"/>
                <w:sz w:val="16"/>
                <w:szCs w:val="16"/>
              </w:rPr>
              <w:t>36079</w:t>
            </w:r>
          </w:p>
        </w:tc>
        <w:tc>
          <w:tcPr>
            <w:tcW w:w="1033" w:type="dxa"/>
            <w:vAlign w:val="bottom"/>
            <w:hideMark/>
          </w:tcPr>
          <w:p w14:paraId="3F085618" w14:textId="77777777" w:rsidR="00AF0EC8" w:rsidRPr="00AF0EC8" w:rsidRDefault="00AF0EC8">
            <w:pPr>
              <w:jc w:val="right"/>
              <w:rPr>
                <w:rFonts w:ascii="Arial Narrow" w:hAnsi="Arial Narrow" w:cs="Arial"/>
                <w:b/>
                <w:bCs/>
                <w:color w:val="000000"/>
                <w:sz w:val="16"/>
                <w:szCs w:val="16"/>
              </w:rPr>
            </w:pPr>
            <w:r w:rsidRPr="00AF0EC8">
              <w:rPr>
                <w:rFonts w:ascii="Arial Narrow" w:hAnsi="Arial Narrow" w:cs="Arial"/>
                <w:b/>
                <w:bCs/>
                <w:color w:val="000000"/>
                <w:sz w:val="16"/>
                <w:szCs w:val="16"/>
              </w:rPr>
              <w:t>309867</w:t>
            </w:r>
          </w:p>
        </w:tc>
        <w:tc>
          <w:tcPr>
            <w:tcW w:w="829" w:type="dxa"/>
            <w:vAlign w:val="bottom"/>
            <w:hideMark/>
          </w:tcPr>
          <w:p w14:paraId="3DDBA6AB" w14:textId="77777777" w:rsidR="00AF0EC8" w:rsidRPr="00AF0EC8" w:rsidRDefault="00AF0EC8">
            <w:pPr>
              <w:jc w:val="right"/>
              <w:rPr>
                <w:rFonts w:ascii="Arial Narrow" w:hAnsi="Arial Narrow" w:cs="Arial"/>
                <w:b/>
                <w:bCs/>
                <w:color w:val="000000"/>
                <w:sz w:val="16"/>
                <w:szCs w:val="16"/>
              </w:rPr>
            </w:pPr>
            <w:r w:rsidRPr="00AF0EC8">
              <w:rPr>
                <w:rFonts w:ascii="Arial Narrow" w:hAnsi="Arial Narrow" w:cs="Arial"/>
                <w:b/>
                <w:bCs/>
                <w:color w:val="000000"/>
                <w:sz w:val="16"/>
                <w:szCs w:val="16"/>
              </w:rPr>
              <w:t>21292092</w:t>
            </w:r>
          </w:p>
        </w:tc>
        <w:tc>
          <w:tcPr>
            <w:tcW w:w="879" w:type="dxa"/>
            <w:vAlign w:val="bottom"/>
            <w:hideMark/>
          </w:tcPr>
          <w:p w14:paraId="2E95C0B2" w14:textId="77777777" w:rsidR="00AF0EC8" w:rsidRPr="00AF0EC8" w:rsidRDefault="00AF0EC8">
            <w:pPr>
              <w:jc w:val="right"/>
              <w:rPr>
                <w:rFonts w:ascii="Arial Narrow" w:hAnsi="Arial Narrow" w:cs="Arial"/>
                <w:b/>
                <w:bCs/>
                <w:color w:val="000000"/>
                <w:sz w:val="16"/>
                <w:szCs w:val="16"/>
              </w:rPr>
            </w:pPr>
            <w:r w:rsidRPr="00AF0EC8">
              <w:rPr>
                <w:rFonts w:ascii="Arial Narrow" w:hAnsi="Arial Narrow" w:cs="Arial"/>
                <w:b/>
                <w:bCs/>
                <w:color w:val="000000"/>
                <w:sz w:val="16"/>
                <w:szCs w:val="16"/>
              </w:rPr>
              <w:t>16417014</w:t>
            </w:r>
          </w:p>
        </w:tc>
        <w:tc>
          <w:tcPr>
            <w:tcW w:w="972" w:type="dxa"/>
            <w:vAlign w:val="bottom"/>
            <w:hideMark/>
          </w:tcPr>
          <w:p w14:paraId="420E2695" w14:textId="77777777" w:rsidR="00AF0EC8" w:rsidRPr="00AF0EC8" w:rsidRDefault="00AF0EC8">
            <w:pPr>
              <w:jc w:val="right"/>
              <w:rPr>
                <w:rFonts w:ascii="Arial Narrow" w:hAnsi="Arial Narrow" w:cs="Arial"/>
                <w:b/>
                <w:bCs/>
                <w:color w:val="000000"/>
                <w:sz w:val="16"/>
                <w:szCs w:val="16"/>
              </w:rPr>
            </w:pPr>
            <w:r w:rsidRPr="00AF0EC8">
              <w:rPr>
                <w:rFonts w:ascii="Arial Narrow" w:hAnsi="Arial Narrow" w:cs="Arial"/>
                <w:b/>
                <w:bCs/>
                <w:color w:val="000000"/>
                <w:sz w:val="16"/>
                <w:szCs w:val="16"/>
              </w:rPr>
              <w:t>4875078</w:t>
            </w:r>
          </w:p>
        </w:tc>
        <w:tc>
          <w:tcPr>
            <w:tcW w:w="975" w:type="dxa"/>
            <w:vAlign w:val="bottom"/>
            <w:hideMark/>
          </w:tcPr>
          <w:p w14:paraId="33EB0BA1" w14:textId="77777777" w:rsidR="00AF0EC8" w:rsidRPr="00AF0EC8" w:rsidRDefault="00AF0EC8">
            <w:pPr>
              <w:jc w:val="right"/>
              <w:rPr>
                <w:rFonts w:ascii="Arial Narrow" w:hAnsi="Arial Narrow" w:cs="Arial"/>
                <w:b/>
                <w:bCs/>
                <w:color w:val="000000"/>
                <w:sz w:val="16"/>
                <w:szCs w:val="16"/>
              </w:rPr>
            </w:pPr>
            <w:r w:rsidRPr="00AF0EC8">
              <w:rPr>
                <w:rFonts w:ascii="Arial Narrow" w:hAnsi="Arial Narrow" w:cs="Arial"/>
                <w:b/>
                <w:bCs/>
                <w:color w:val="000000"/>
                <w:sz w:val="16"/>
                <w:szCs w:val="16"/>
              </w:rPr>
              <w:t>15815418</w:t>
            </w:r>
          </w:p>
        </w:tc>
        <w:tc>
          <w:tcPr>
            <w:tcW w:w="926" w:type="dxa"/>
            <w:vAlign w:val="bottom"/>
            <w:hideMark/>
          </w:tcPr>
          <w:p w14:paraId="5B29EFBC" w14:textId="77777777" w:rsidR="00AF0EC8" w:rsidRPr="00AF0EC8" w:rsidRDefault="00AF0EC8">
            <w:pPr>
              <w:jc w:val="right"/>
              <w:rPr>
                <w:rFonts w:ascii="Arial Narrow" w:hAnsi="Arial Narrow" w:cs="Arial"/>
                <w:b/>
                <w:bCs/>
                <w:color w:val="000000"/>
                <w:sz w:val="16"/>
                <w:szCs w:val="16"/>
              </w:rPr>
            </w:pPr>
            <w:r w:rsidRPr="00AF0EC8">
              <w:rPr>
                <w:rFonts w:ascii="Arial Narrow" w:hAnsi="Arial Narrow" w:cs="Arial"/>
                <w:b/>
                <w:bCs/>
                <w:color w:val="000000"/>
                <w:sz w:val="16"/>
                <w:szCs w:val="16"/>
              </w:rPr>
              <w:t>12631844</w:t>
            </w:r>
          </w:p>
        </w:tc>
        <w:tc>
          <w:tcPr>
            <w:tcW w:w="902" w:type="dxa"/>
            <w:vAlign w:val="bottom"/>
            <w:hideMark/>
          </w:tcPr>
          <w:p w14:paraId="72DEEDBD" w14:textId="77777777" w:rsidR="00AF0EC8" w:rsidRPr="00AF0EC8" w:rsidRDefault="00AF0EC8">
            <w:pPr>
              <w:jc w:val="right"/>
              <w:rPr>
                <w:rFonts w:ascii="Arial Narrow" w:hAnsi="Arial Narrow" w:cs="Arial"/>
                <w:b/>
                <w:bCs/>
                <w:color w:val="000000"/>
                <w:sz w:val="16"/>
                <w:szCs w:val="16"/>
              </w:rPr>
            </w:pPr>
            <w:r w:rsidRPr="00AF0EC8">
              <w:rPr>
                <w:rFonts w:ascii="Arial Narrow" w:hAnsi="Arial Narrow" w:cs="Arial"/>
                <w:b/>
                <w:bCs/>
                <w:color w:val="000000"/>
                <w:sz w:val="16"/>
                <w:szCs w:val="16"/>
              </w:rPr>
              <w:t>3183574</w:t>
            </w:r>
          </w:p>
        </w:tc>
      </w:tr>
      <w:tr w:rsidR="00AF0EC8" w:rsidRPr="00AF0EC8" w14:paraId="3041ADF8" w14:textId="77777777" w:rsidTr="00D665C9">
        <w:trPr>
          <w:gridAfter w:val="1"/>
          <w:wAfter w:w="70" w:type="dxa"/>
          <w:trHeight w:val="300"/>
        </w:trPr>
        <w:tc>
          <w:tcPr>
            <w:tcW w:w="1115" w:type="dxa"/>
            <w:vAlign w:val="bottom"/>
            <w:hideMark/>
          </w:tcPr>
          <w:p w14:paraId="32DCA05D" w14:textId="77777777" w:rsidR="00AF0EC8" w:rsidRPr="00AF0EC8" w:rsidRDefault="00AF0EC8">
            <w:pPr>
              <w:rPr>
                <w:rFonts w:ascii="Arial Narrow" w:hAnsi="Arial Narrow" w:cs="Arial"/>
                <w:color w:val="000000"/>
                <w:sz w:val="16"/>
                <w:szCs w:val="16"/>
              </w:rPr>
            </w:pPr>
            <w:r w:rsidRPr="00AF0EC8">
              <w:rPr>
                <w:rFonts w:ascii="Arial Narrow" w:hAnsi="Arial Narrow" w:cs="Arial"/>
                <w:color w:val="000000"/>
                <w:sz w:val="16"/>
                <w:szCs w:val="16"/>
              </w:rPr>
              <w:t>or.Chișinău</w:t>
            </w:r>
          </w:p>
        </w:tc>
        <w:tc>
          <w:tcPr>
            <w:tcW w:w="870" w:type="dxa"/>
            <w:vAlign w:val="bottom"/>
            <w:hideMark/>
          </w:tcPr>
          <w:p w14:paraId="5500D8FD"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4550</w:t>
            </w:r>
          </w:p>
        </w:tc>
        <w:tc>
          <w:tcPr>
            <w:tcW w:w="1018" w:type="dxa"/>
            <w:vAlign w:val="bottom"/>
            <w:hideMark/>
          </w:tcPr>
          <w:p w14:paraId="1C914D82"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259538</w:t>
            </w:r>
          </w:p>
        </w:tc>
        <w:tc>
          <w:tcPr>
            <w:tcW w:w="938" w:type="dxa"/>
            <w:vAlign w:val="bottom"/>
            <w:hideMark/>
          </w:tcPr>
          <w:p w14:paraId="0D5747C6"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19010</w:t>
            </w:r>
          </w:p>
        </w:tc>
        <w:tc>
          <w:tcPr>
            <w:tcW w:w="1033" w:type="dxa"/>
            <w:vAlign w:val="bottom"/>
            <w:hideMark/>
          </w:tcPr>
          <w:p w14:paraId="68693EB5"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278548</w:t>
            </w:r>
          </w:p>
        </w:tc>
        <w:tc>
          <w:tcPr>
            <w:tcW w:w="829" w:type="dxa"/>
            <w:vAlign w:val="bottom"/>
            <w:hideMark/>
          </w:tcPr>
          <w:p w14:paraId="2897A668"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18437526</w:t>
            </w:r>
          </w:p>
        </w:tc>
        <w:tc>
          <w:tcPr>
            <w:tcW w:w="879" w:type="dxa"/>
            <w:vAlign w:val="bottom"/>
            <w:hideMark/>
          </w:tcPr>
          <w:p w14:paraId="5CD7B8E6"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15648750</w:t>
            </w:r>
          </w:p>
        </w:tc>
        <w:tc>
          <w:tcPr>
            <w:tcW w:w="972" w:type="dxa"/>
            <w:vAlign w:val="bottom"/>
            <w:hideMark/>
          </w:tcPr>
          <w:p w14:paraId="5ADD3694"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2788776</w:t>
            </w:r>
          </w:p>
        </w:tc>
        <w:tc>
          <w:tcPr>
            <w:tcW w:w="975" w:type="dxa"/>
            <w:vAlign w:val="bottom"/>
            <w:hideMark/>
          </w:tcPr>
          <w:p w14:paraId="7383C299"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14129519</w:t>
            </w:r>
          </w:p>
        </w:tc>
        <w:tc>
          <w:tcPr>
            <w:tcW w:w="926" w:type="dxa"/>
            <w:vAlign w:val="bottom"/>
            <w:hideMark/>
          </w:tcPr>
          <w:p w14:paraId="20CD6AEF"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12176302</w:t>
            </w:r>
          </w:p>
        </w:tc>
        <w:tc>
          <w:tcPr>
            <w:tcW w:w="902" w:type="dxa"/>
            <w:vAlign w:val="bottom"/>
            <w:hideMark/>
          </w:tcPr>
          <w:p w14:paraId="038C1657"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1953217</w:t>
            </w:r>
          </w:p>
        </w:tc>
      </w:tr>
      <w:tr w:rsidR="00AF0EC8" w:rsidRPr="00AF0EC8" w14:paraId="50668EE5" w14:textId="77777777" w:rsidTr="00D665C9">
        <w:trPr>
          <w:gridAfter w:val="1"/>
          <w:wAfter w:w="70" w:type="dxa"/>
          <w:trHeight w:val="300"/>
        </w:trPr>
        <w:tc>
          <w:tcPr>
            <w:tcW w:w="1115" w:type="dxa"/>
            <w:vAlign w:val="bottom"/>
            <w:hideMark/>
          </w:tcPr>
          <w:p w14:paraId="62BBDCEE" w14:textId="77777777" w:rsidR="00AF0EC8" w:rsidRPr="00AF0EC8" w:rsidRDefault="00AF0EC8">
            <w:pPr>
              <w:rPr>
                <w:rFonts w:ascii="Arial Narrow" w:hAnsi="Arial Narrow" w:cs="Arial"/>
                <w:color w:val="000000"/>
                <w:sz w:val="16"/>
                <w:szCs w:val="16"/>
              </w:rPr>
            </w:pPr>
            <w:r w:rsidRPr="00AF0EC8">
              <w:rPr>
                <w:rFonts w:ascii="Arial Narrow" w:hAnsi="Arial Narrow" w:cs="Arial"/>
                <w:color w:val="000000"/>
                <w:sz w:val="16"/>
                <w:szCs w:val="16"/>
              </w:rPr>
              <w:t>or.Sîngera</w:t>
            </w:r>
          </w:p>
        </w:tc>
        <w:tc>
          <w:tcPr>
            <w:tcW w:w="870" w:type="dxa"/>
            <w:vAlign w:val="bottom"/>
            <w:hideMark/>
          </w:tcPr>
          <w:p w14:paraId="5C178E7F"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19</w:t>
            </w:r>
          </w:p>
        </w:tc>
        <w:tc>
          <w:tcPr>
            <w:tcW w:w="1018" w:type="dxa"/>
            <w:vAlign w:val="bottom"/>
            <w:hideMark/>
          </w:tcPr>
          <w:p w14:paraId="0EC27788"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1187</w:t>
            </w:r>
          </w:p>
        </w:tc>
        <w:tc>
          <w:tcPr>
            <w:tcW w:w="938" w:type="dxa"/>
            <w:vAlign w:val="bottom"/>
            <w:hideMark/>
          </w:tcPr>
          <w:p w14:paraId="55704444"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3595</w:t>
            </w:r>
          </w:p>
        </w:tc>
        <w:tc>
          <w:tcPr>
            <w:tcW w:w="1033" w:type="dxa"/>
            <w:vAlign w:val="bottom"/>
            <w:hideMark/>
          </w:tcPr>
          <w:p w14:paraId="4EF7D6D1"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4782</w:t>
            </w:r>
          </w:p>
        </w:tc>
        <w:tc>
          <w:tcPr>
            <w:tcW w:w="829" w:type="dxa"/>
            <w:vAlign w:val="bottom"/>
            <w:hideMark/>
          </w:tcPr>
          <w:p w14:paraId="14F90245"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439123</w:t>
            </w:r>
          </w:p>
        </w:tc>
        <w:tc>
          <w:tcPr>
            <w:tcW w:w="879" w:type="dxa"/>
            <w:vAlign w:val="bottom"/>
            <w:hideMark/>
          </w:tcPr>
          <w:p w14:paraId="2FD8CB96"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57139</w:t>
            </w:r>
          </w:p>
        </w:tc>
        <w:tc>
          <w:tcPr>
            <w:tcW w:w="972" w:type="dxa"/>
            <w:vAlign w:val="bottom"/>
            <w:hideMark/>
          </w:tcPr>
          <w:p w14:paraId="2B070E03"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381984</w:t>
            </w:r>
          </w:p>
        </w:tc>
        <w:tc>
          <w:tcPr>
            <w:tcW w:w="975" w:type="dxa"/>
            <w:vAlign w:val="bottom"/>
            <w:hideMark/>
          </w:tcPr>
          <w:p w14:paraId="48B15EBC"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289268</w:t>
            </w:r>
          </w:p>
        </w:tc>
        <w:tc>
          <w:tcPr>
            <w:tcW w:w="926" w:type="dxa"/>
            <w:vAlign w:val="bottom"/>
            <w:hideMark/>
          </w:tcPr>
          <w:p w14:paraId="578C1D60"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33090</w:t>
            </w:r>
          </w:p>
        </w:tc>
        <w:tc>
          <w:tcPr>
            <w:tcW w:w="902" w:type="dxa"/>
            <w:vAlign w:val="bottom"/>
            <w:hideMark/>
          </w:tcPr>
          <w:p w14:paraId="354FC5DD"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256178</w:t>
            </w:r>
          </w:p>
        </w:tc>
      </w:tr>
      <w:tr w:rsidR="00AF0EC8" w:rsidRPr="00AF0EC8" w14:paraId="411DB872" w14:textId="77777777" w:rsidTr="00D665C9">
        <w:trPr>
          <w:gridAfter w:val="1"/>
          <w:wAfter w:w="70" w:type="dxa"/>
          <w:trHeight w:val="300"/>
        </w:trPr>
        <w:tc>
          <w:tcPr>
            <w:tcW w:w="1115" w:type="dxa"/>
            <w:vAlign w:val="bottom"/>
            <w:hideMark/>
          </w:tcPr>
          <w:p w14:paraId="0984B858" w14:textId="77777777" w:rsidR="00AF0EC8" w:rsidRPr="00AF0EC8" w:rsidRDefault="00AF0EC8">
            <w:pPr>
              <w:rPr>
                <w:rFonts w:ascii="Arial Narrow" w:hAnsi="Arial Narrow" w:cs="Arial"/>
                <w:color w:val="000000"/>
                <w:sz w:val="16"/>
                <w:szCs w:val="16"/>
              </w:rPr>
            </w:pPr>
            <w:r w:rsidRPr="00AF0EC8">
              <w:rPr>
                <w:rFonts w:ascii="Arial Narrow" w:hAnsi="Arial Narrow" w:cs="Arial"/>
                <w:color w:val="000000"/>
                <w:sz w:val="16"/>
                <w:szCs w:val="16"/>
              </w:rPr>
              <w:t>or.Durlești</w:t>
            </w:r>
          </w:p>
        </w:tc>
        <w:tc>
          <w:tcPr>
            <w:tcW w:w="870" w:type="dxa"/>
            <w:vAlign w:val="bottom"/>
            <w:hideMark/>
          </w:tcPr>
          <w:p w14:paraId="43A0B094"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73</w:t>
            </w:r>
          </w:p>
        </w:tc>
        <w:tc>
          <w:tcPr>
            <w:tcW w:w="1018" w:type="dxa"/>
            <w:vAlign w:val="bottom"/>
            <w:hideMark/>
          </w:tcPr>
          <w:p w14:paraId="06A308D8"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4460</w:t>
            </w:r>
          </w:p>
        </w:tc>
        <w:tc>
          <w:tcPr>
            <w:tcW w:w="938" w:type="dxa"/>
            <w:vAlign w:val="bottom"/>
            <w:hideMark/>
          </w:tcPr>
          <w:p w14:paraId="3796E93C"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3573</w:t>
            </w:r>
          </w:p>
        </w:tc>
        <w:tc>
          <w:tcPr>
            <w:tcW w:w="1033" w:type="dxa"/>
            <w:vAlign w:val="bottom"/>
            <w:hideMark/>
          </w:tcPr>
          <w:p w14:paraId="337E876D"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8033</w:t>
            </w:r>
          </w:p>
        </w:tc>
        <w:tc>
          <w:tcPr>
            <w:tcW w:w="829" w:type="dxa"/>
            <w:vAlign w:val="bottom"/>
            <w:hideMark/>
          </w:tcPr>
          <w:p w14:paraId="181E3844"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763471</w:t>
            </w:r>
          </w:p>
        </w:tc>
        <w:tc>
          <w:tcPr>
            <w:tcW w:w="879" w:type="dxa"/>
            <w:vAlign w:val="bottom"/>
            <w:hideMark/>
          </w:tcPr>
          <w:p w14:paraId="5A61501C"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239899</w:t>
            </w:r>
          </w:p>
        </w:tc>
        <w:tc>
          <w:tcPr>
            <w:tcW w:w="972" w:type="dxa"/>
            <w:vAlign w:val="bottom"/>
            <w:hideMark/>
          </w:tcPr>
          <w:p w14:paraId="624B1FFB"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523572</w:t>
            </w:r>
          </w:p>
        </w:tc>
        <w:tc>
          <w:tcPr>
            <w:tcW w:w="975" w:type="dxa"/>
            <w:vAlign w:val="bottom"/>
            <w:hideMark/>
          </w:tcPr>
          <w:p w14:paraId="7716C9E8"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442615</w:t>
            </w:r>
          </w:p>
        </w:tc>
        <w:tc>
          <w:tcPr>
            <w:tcW w:w="926" w:type="dxa"/>
            <w:vAlign w:val="bottom"/>
            <w:hideMark/>
          </w:tcPr>
          <w:p w14:paraId="404CAE6F"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138733</w:t>
            </w:r>
          </w:p>
        </w:tc>
        <w:tc>
          <w:tcPr>
            <w:tcW w:w="902" w:type="dxa"/>
            <w:vAlign w:val="bottom"/>
            <w:hideMark/>
          </w:tcPr>
          <w:p w14:paraId="58CCBA8E"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303882</w:t>
            </w:r>
          </w:p>
        </w:tc>
      </w:tr>
      <w:tr w:rsidR="00AF0EC8" w:rsidRPr="00AF0EC8" w14:paraId="0DF2BD23" w14:textId="77777777" w:rsidTr="00D665C9">
        <w:trPr>
          <w:gridAfter w:val="1"/>
          <w:wAfter w:w="70" w:type="dxa"/>
          <w:trHeight w:val="300"/>
        </w:trPr>
        <w:tc>
          <w:tcPr>
            <w:tcW w:w="1115" w:type="dxa"/>
            <w:vAlign w:val="bottom"/>
            <w:hideMark/>
          </w:tcPr>
          <w:p w14:paraId="2C39C59B" w14:textId="77777777" w:rsidR="00AF0EC8" w:rsidRPr="00AF0EC8" w:rsidRDefault="00AF0EC8">
            <w:pPr>
              <w:rPr>
                <w:rFonts w:ascii="Arial Narrow" w:hAnsi="Arial Narrow" w:cs="Arial"/>
                <w:color w:val="000000"/>
                <w:sz w:val="16"/>
                <w:szCs w:val="16"/>
              </w:rPr>
            </w:pPr>
            <w:r w:rsidRPr="00AF0EC8">
              <w:rPr>
                <w:rFonts w:ascii="Arial Narrow" w:hAnsi="Arial Narrow" w:cs="Arial"/>
                <w:color w:val="000000"/>
                <w:sz w:val="16"/>
                <w:szCs w:val="16"/>
              </w:rPr>
              <w:t>or.Vatra</w:t>
            </w:r>
          </w:p>
        </w:tc>
        <w:tc>
          <w:tcPr>
            <w:tcW w:w="870" w:type="dxa"/>
            <w:vAlign w:val="bottom"/>
            <w:hideMark/>
          </w:tcPr>
          <w:p w14:paraId="3F5E9D21"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23</w:t>
            </w:r>
          </w:p>
        </w:tc>
        <w:tc>
          <w:tcPr>
            <w:tcW w:w="1018" w:type="dxa"/>
            <w:vAlign w:val="bottom"/>
            <w:hideMark/>
          </w:tcPr>
          <w:p w14:paraId="2BBEE251"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507</w:t>
            </w:r>
          </w:p>
        </w:tc>
        <w:tc>
          <w:tcPr>
            <w:tcW w:w="938" w:type="dxa"/>
            <w:vAlign w:val="bottom"/>
            <w:hideMark/>
          </w:tcPr>
          <w:p w14:paraId="54FD0368"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608</w:t>
            </w:r>
          </w:p>
        </w:tc>
        <w:tc>
          <w:tcPr>
            <w:tcW w:w="1033" w:type="dxa"/>
            <w:vAlign w:val="bottom"/>
            <w:hideMark/>
          </w:tcPr>
          <w:p w14:paraId="09789FA6"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1115</w:t>
            </w:r>
          </w:p>
        </w:tc>
        <w:tc>
          <w:tcPr>
            <w:tcW w:w="829" w:type="dxa"/>
            <w:vAlign w:val="bottom"/>
            <w:hideMark/>
          </w:tcPr>
          <w:p w14:paraId="7391683C"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73831</w:t>
            </w:r>
          </w:p>
        </w:tc>
        <w:tc>
          <w:tcPr>
            <w:tcW w:w="879" w:type="dxa"/>
            <w:vAlign w:val="bottom"/>
            <w:hideMark/>
          </w:tcPr>
          <w:p w14:paraId="2C58CA32"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27058</w:t>
            </w:r>
          </w:p>
        </w:tc>
        <w:tc>
          <w:tcPr>
            <w:tcW w:w="972" w:type="dxa"/>
            <w:vAlign w:val="bottom"/>
            <w:hideMark/>
          </w:tcPr>
          <w:p w14:paraId="6551B881"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46773</w:t>
            </w:r>
          </w:p>
        </w:tc>
        <w:tc>
          <w:tcPr>
            <w:tcW w:w="975" w:type="dxa"/>
            <w:vAlign w:val="bottom"/>
            <w:hideMark/>
          </w:tcPr>
          <w:p w14:paraId="0B200CA0"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44667</w:t>
            </w:r>
          </w:p>
        </w:tc>
        <w:tc>
          <w:tcPr>
            <w:tcW w:w="926" w:type="dxa"/>
            <w:vAlign w:val="bottom"/>
            <w:hideMark/>
          </w:tcPr>
          <w:p w14:paraId="67910ED8"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17498</w:t>
            </w:r>
          </w:p>
        </w:tc>
        <w:tc>
          <w:tcPr>
            <w:tcW w:w="902" w:type="dxa"/>
            <w:vAlign w:val="bottom"/>
            <w:hideMark/>
          </w:tcPr>
          <w:p w14:paraId="42F36191"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27169</w:t>
            </w:r>
          </w:p>
        </w:tc>
      </w:tr>
      <w:tr w:rsidR="00AF0EC8" w:rsidRPr="00AF0EC8" w14:paraId="1BAA059D" w14:textId="77777777" w:rsidTr="00D665C9">
        <w:trPr>
          <w:gridAfter w:val="1"/>
          <w:wAfter w:w="70" w:type="dxa"/>
          <w:trHeight w:val="300"/>
        </w:trPr>
        <w:tc>
          <w:tcPr>
            <w:tcW w:w="1115" w:type="dxa"/>
            <w:vAlign w:val="bottom"/>
            <w:hideMark/>
          </w:tcPr>
          <w:p w14:paraId="344EA9CD" w14:textId="77777777" w:rsidR="00AF0EC8" w:rsidRPr="00AF0EC8" w:rsidRDefault="00AF0EC8">
            <w:pPr>
              <w:rPr>
                <w:rFonts w:ascii="Arial Narrow" w:hAnsi="Arial Narrow" w:cs="Arial"/>
                <w:color w:val="000000"/>
                <w:sz w:val="16"/>
                <w:szCs w:val="16"/>
              </w:rPr>
            </w:pPr>
            <w:r w:rsidRPr="00AF0EC8">
              <w:rPr>
                <w:rFonts w:ascii="Arial Narrow" w:hAnsi="Arial Narrow" w:cs="Arial"/>
                <w:color w:val="000000"/>
                <w:sz w:val="16"/>
                <w:szCs w:val="16"/>
              </w:rPr>
              <w:t>or.Codru</w:t>
            </w:r>
          </w:p>
        </w:tc>
        <w:tc>
          <w:tcPr>
            <w:tcW w:w="870" w:type="dxa"/>
            <w:vAlign w:val="bottom"/>
            <w:hideMark/>
          </w:tcPr>
          <w:p w14:paraId="48D4FF41"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84</w:t>
            </w:r>
          </w:p>
        </w:tc>
        <w:tc>
          <w:tcPr>
            <w:tcW w:w="1018" w:type="dxa"/>
            <w:vAlign w:val="bottom"/>
            <w:hideMark/>
          </w:tcPr>
          <w:p w14:paraId="2E513C07"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4245</w:t>
            </w:r>
          </w:p>
        </w:tc>
        <w:tc>
          <w:tcPr>
            <w:tcW w:w="938" w:type="dxa"/>
            <w:vAlign w:val="bottom"/>
            <w:hideMark/>
          </w:tcPr>
          <w:p w14:paraId="7D78A318"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3223</w:t>
            </w:r>
          </w:p>
        </w:tc>
        <w:tc>
          <w:tcPr>
            <w:tcW w:w="1033" w:type="dxa"/>
            <w:vAlign w:val="bottom"/>
            <w:hideMark/>
          </w:tcPr>
          <w:p w14:paraId="1815C5A9"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7468</w:t>
            </w:r>
          </w:p>
        </w:tc>
        <w:tc>
          <w:tcPr>
            <w:tcW w:w="829" w:type="dxa"/>
            <w:vAlign w:val="bottom"/>
            <w:hideMark/>
          </w:tcPr>
          <w:p w14:paraId="164C9447"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680475</w:t>
            </w:r>
          </w:p>
        </w:tc>
        <w:tc>
          <w:tcPr>
            <w:tcW w:w="879" w:type="dxa"/>
            <w:vAlign w:val="bottom"/>
            <w:hideMark/>
          </w:tcPr>
          <w:p w14:paraId="12E11DE5"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249566</w:t>
            </w:r>
          </w:p>
        </w:tc>
        <w:tc>
          <w:tcPr>
            <w:tcW w:w="972" w:type="dxa"/>
            <w:vAlign w:val="bottom"/>
            <w:hideMark/>
          </w:tcPr>
          <w:p w14:paraId="61449336"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430909</w:t>
            </w:r>
          </w:p>
        </w:tc>
        <w:tc>
          <w:tcPr>
            <w:tcW w:w="975" w:type="dxa"/>
            <w:vAlign w:val="bottom"/>
            <w:hideMark/>
          </w:tcPr>
          <w:p w14:paraId="1ED0613A"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379373</w:t>
            </w:r>
          </w:p>
        </w:tc>
        <w:tc>
          <w:tcPr>
            <w:tcW w:w="926" w:type="dxa"/>
            <w:vAlign w:val="bottom"/>
            <w:hideMark/>
          </w:tcPr>
          <w:p w14:paraId="3B2EA30C"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140530</w:t>
            </w:r>
          </w:p>
        </w:tc>
        <w:tc>
          <w:tcPr>
            <w:tcW w:w="902" w:type="dxa"/>
            <w:vAlign w:val="bottom"/>
            <w:hideMark/>
          </w:tcPr>
          <w:p w14:paraId="0731C6F3"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238843</w:t>
            </w:r>
          </w:p>
        </w:tc>
      </w:tr>
      <w:tr w:rsidR="00AF0EC8" w:rsidRPr="00AF0EC8" w14:paraId="3D1BADB5" w14:textId="77777777" w:rsidTr="00D665C9">
        <w:trPr>
          <w:gridAfter w:val="1"/>
          <w:wAfter w:w="70" w:type="dxa"/>
          <w:trHeight w:val="300"/>
        </w:trPr>
        <w:tc>
          <w:tcPr>
            <w:tcW w:w="1115" w:type="dxa"/>
            <w:vAlign w:val="bottom"/>
            <w:hideMark/>
          </w:tcPr>
          <w:p w14:paraId="64A60763" w14:textId="77777777" w:rsidR="00AF0EC8" w:rsidRPr="00AF0EC8" w:rsidRDefault="00AF0EC8">
            <w:pPr>
              <w:rPr>
                <w:rFonts w:ascii="Arial Narrow" w:hAnsi="Arial Narrow" w:cs="Arial"/>
                <w:color w:val="000000"/>
                <w:sz w:val="16"/>
                <w:szCs w:val="16"/>
              </w:rPr>
            </w:pPr>
            <w:r w:rsidRPr="00AF0EC8">
              <w:rPr>
                <w:rFonts w:ascii="Arial Narrow" w:hAnsi="Arial Narrow" w:cs="Arial"/>
                <w:color w:val="000000"/>
                <w:sz w:val="16"/>
                <w:szCs w:val="16"/>
              </w:rPr>
              <w:t>or.Vadul lui Vodă</w:t>
            </w:r>
          </w:p>
        </w:tc>
        <w:tc>
          <w:tcPr>
            <w:tcW w:w="870" w:type="dxa"/>
            <w:vAlign w:val="bottom"/>
            <w:hideMark/>
          </w:tcPr>
          <w:p w14:paraId="50765960"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22</w:t>
            </w:r>
          </w:p>
        </w:tc>
        <w:tc>
          <w:tcPr>
            <w:tcW w:w="1018" w:type="dxa"/>
            <w:vAlign w:val="bottom"/>
            <w:hideMark/>
          </w:tcPr>
          <w:p w14:paraId="674F8DBE"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667</w:t>
            </w:r>
          </w:p>
        </w:tc>
        <w:tc>
          <w:tcPr>
            <w:tcW w:w="938" w:type="dxa"/>
            <w:vAlign w:val="bottom"/>
            <w:hideMark/>
          </w:tcPr>
          <w:p w14:paraId="71FD9201"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1193</w:t>
            </w:r>
          </w:p>
        </w:tc>
        <w:tc>
          <w:tcPr>
            <w:tcW w:w="1033" w:type="dxa"/>
            <w:vAlign w:val="bottom"/>
            <w:hideMark/>
          </w:tcPr>
          <w:p w14:paraId="27D7245B"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1860</w:t>
            </w:r>
          </w:p>
        </w:tc>
        <w:tc>
          <w:tcPr>
            <w:tcW w:w="829" w:type="dxa"/>
            <w:vAlign w:val="bottom"/>
            <w:hideMark/>
          </w:tcPr>
          <w:p w14:paraId="039A716F"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158490</w:t>
            </w:r>
          </w:p>
        </w:tc>
        <w:tc>
          <w:tcPr>
            <w:tcW w:w="879" w:type="dxa"/>
            <w:vAlign w:val="bottom"/>
            <w:hideMark/>
          </w:tcPr>
          <w:p w14:paraId="56FE4F8B"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33485</w:t>
            </w:r>
          </w:p>
        </w:tc>
        <w:tc>
          <w:tcPr>
            <w:tcW w:w="972" w:type="dxa"/>
            <w:vAlign w:val="bottom"/>
            <w:hideMark/>
          </w:tcPr>
          <w:p w14:paraId="753E6561"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125005</w:t>
            </w:r>
          </w:p>
        </w:tc>
        <w:tc>
          <w:tcPr>
            <w:tcW w:w="975" w:type="dxa"/>
            <w:vAlign w:val="bottom"/>
            <w:hideMark/>
          </w:tcPr>
          <w:p w14:paraId="75C42AED"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107325</w:t>
            </w:r>
          </w:p>
        </w:tc>
        <w:tc>
          <w:tcPr>
            <w:tcW w:w="926" w:type="dxa"/>
            <w:vAlign w:val="bottom"/>
            <w:hideMark/>
          </w:tcPr>
          <w:p w14:paraId="01AFCD7F"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20357</w:t>
            </w:r>
          </w:p>
        </w:tc>
        <w:tc>
          <w:tcPr>
            <w:tcW w:w="902" w:type="dxa"/>
            <w:vAlign w:val="bottom"/>
            <w:hideMark/>
          </w:tcPr>
          <w:p w14:paraId="506B3D4E"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86968</w:t>
            </w:r>
          </w:p>
        </w:tc>
      </w:tr>
      <w:tr w:rsidR="00AF0EC8" w:rsidRPr="00AF0EC8" w14:paraId="0AD1F0F2" w14:textId="77777777" w:rsidTr="00D665C9">
        <w:trPr>
          <w:gridAfter w:val="1"/>
          <w:wAfter w:w="70" w:type="dxa"/>
          <w:trHeight w:val="300"/>
        </w:trPr>
        <w:tc>
          <w:tcPr>
            <w:tcW w:w="1115" w:type="dxa"/>
            <w:vAlign w:val="bottom"/>
            <w:hideMark/>
          </w:tcPr>
          <w:p w14:paraId="69E3D776" w14:textId="77777777" w:rsidR="00AF0EC8" w:rsidRPr="00AF0EC8" w:rsidRDefault="00AF0EC8">
            <w:pPr>
              <w:rPr>
                <w:rFonts w:ascii="Arial Narrow" w:hAnsi="Arial Narrow" w:cs="Arial"/>
                <w:color w:val="000000"/>
                <w:sz w:val="16"/>
                <w:szCs w:val="16"/>
              </w:rPr>
            </w:pPr>
            <w:r w:rsidRPr="00AF0EC8">
              <w:rPr>
                <w:rFonts w:ascii="Arial Narrow" w:hAnsi="Arial Narrow" w:cs="Arial"/>
                <w:color w:val="000000"/>
                <w:sz w:val="16"/>
                <w:szCs w:val="16"/>
              </w:rPr>
              <w:t>or.Cricova</w:t>
            </w:r>
          </w:p>
        </w:tc>
        <w:tc>
          <w:tcPr>
            <w:tcW w:w="870" w:type="dxa"/>
            <w:vAlign w:val="bottom"/>
            <w:hideMark/>
          </w:tcPr>
          <w:p w14:paraId="64CDBA7C"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60</w:t>
            </w:r>
          </w:p>
        </w:tc>
        <w:tc>
          <w:tcPr>
            <w:tcW w:w="1018" w:type="dxa"/>
            <w:vAlign w:val="bottom"/>
            <w:hideMark/>
          </w:tcPr>
          <w:p w14:paraId="4378011C"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1551</w:t>
            </w:r>
          </w:p>
        </w:tc>
        <w:tc>
          <w:tcPr>
            <w:tcW w:w="938" w:type="dxa"/>
            <w:vAlign w:val="bottom"/>
            <w:hideMark/>
          </w:tcPr>
          <w:p w14:paraId="6DCF75BF"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2228</w:t>
            </w:r>
          </w:p>
        </w:tc>
        <w:tc>
          <w:tcPr>
            <w:tcW w:w="1033" w:type="dxa"/>
            <w:vAlign w:val="bottom"/>
            <w:hideMark/>
          </w:tcPr>
          <w:p w14:paraId="4AE513C7"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3779</w:t>
            </w:r>
          </w:p>
        </w:tc>
        <w:tc>
          <w:tcPr>
            <w:tcW w:w="829" w:type="dxa"/>
            <w:vAlign w:val="bottom"/>
            <w:hideMark/>
          </w:tcPr>
          <w:p w14:paraId="513488A4"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323558</w:t>
            </w:r>
          </w:p>
        </w:tc>
        <w:tc>
          <w:tcPr>
            <w:tcW w:w="879" w:type="dxa"/>
            <w:vAlign w:val="bottom"/>
            <w:hideMark/>
          </w:tcPr>
          <w:p w14:paraId="676AE320"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74212</w:t>
            </w:r>
          </w:p>
        </w:tc>
        <w:tc>
          <w:tcPr>
            <w:tcW w:w="972" w:type="dxa"/>
            <w:vAlign w:val="bottom"/>
            <w:hideMark/>
          </w:tcPr>
          <w:p w14:paraId="0A9843E1"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249346</w:t>
            </w:r>
          </w:p>
        </w:tc>
        <w:tc>
          <w:tcPr>
            <w:tcW w:w="975" w:type="dxa"/>
            <w:vAlign w:val="bottom"/>
            <w:hideMark/>
          </w:tcPr>
          <w:p w14:paraId="0E70CEE1"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173274</w:t>
            </w:r>
          </w:p>
        </w:tc>
        <w:tc>
          <w:tcPr>
            <w:tcW w:w="926" w:type="dxa"/>
            <w:vAlign w:val="bottom"/>
            <w:hideMark/>
          </w:tcPr>
          <w:p w14:paraId="18BD53CD"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47359</w:t>
            </w:r>
          </w:p>
        </w:tc>
        <w:tc>
          <w:tcPr>
            <w:tcW w:w="902" w:type="dxa"/>
            <w:vAlign w:val="bottom"/>
            <w:hideMark/>
          </w:tcPr>
          <w:p w14:paraId="32448C95"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125915</w:t>
            </w:r>
          </w:p>
        </w:tc>
      </w:tr>
      <w:tr w:rsidR="00AF0EC8" w:rsidRPr="00AF0EC8" w14:paraId="7D535127" w14:textId="77777777" w:rsidTr="00D665C9">
        <w:trPr>
          <w:gridAfter w:val="1"/>
          <w:wAfter w:w="70" w:type="dxa"/>
          <w:trHeight w:val="300"/>
        </w:trPr>
        <w:tc>
          <w:tcPr>
            <w:tcW w:w="1115" w:type="dxa"/>
            <w:vAlign w:val="bottom"/>
            <w:hideMark/>
          </w:tcPr>
          <w:p w14:paraId="33152BF6" w14:textId="77777777" w:rsidR="00AF0EC8" w:rsidRPr="00AF0EC8" w:rsidRDefault="00AF0EC8">
            <w:pPr>
              <w:rPr>
                <w:rFonts w:ascii="Arial Narrow" w:hAnsi="Arial Narrow" w:cs="Arial"/>
                <w:color w:val="000000"/>
                <w:sz w:val="16"/>
                <w:szCs w:val="16"/>
              </w:rPr>
            </w:pPr>
            <w:r w:rsidRPr="00AF0EC8">
              <w:rPr>
                <w:rFonts w:ascii="Arial Narrow" w:hAnsi="Arial Narrow" w:cs="Arial"/>
                <w:color w:val="000000"/>
                <w:sz w:val="16"/>
                <w:szCs w:val="16"/>
              </w:rPr>
              <w:t>or.Stăuceni</w:t>
            </w:r>
          </w:p>
        </w:tc>
        <w:tc>
          <w:tcPr>
            <w:tcW w:w="870" w:type="dxa"/>
            <w:vAlign w:val="bottom"/>
            <w:hideMark/>
          </w:tcPr>
          <w:p w14:paraId="4E44511C"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31</w:t>
            </w:r>
          </w:p>
        </w:tc>
        <w:tc>
          <w:tcPr>
            <w:tcW w:w="1018" w:type="dxa"/>
            <w:vAlign w:val="bottom"/>
            <w:hideMark/>
          </w:tcPr>
          <w:p w14:paraId="2DE889B9"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1633</w:t>
            </w:r>
          </w:p>
        </w:tc>
        <w:tc>
          <w:tcPr>
            <w:tcW w:w="938" w:type="dxa"/>
            <w:vAlign w:val="bottom"/>
            <w:hideMark/>
          </w:tcPr>
          <w:p w14:paraId="4CF83CEC"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2649</w:t>
            </w:r>
          </w:p>
        </w:tc>
        <w:tc>
          <w:tcPr>
            <w:tcW w:w="1033" w:type="dxa"/>
            <w:vAlign w:val="bottom"/>
            <w:hideMark/>
          </w:tcPr>
          <w:p w14:paraId="6A4604D8"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4282</w:t>
            </w:r>
          </w:p>
        </w:tc>
        <w:tc>
          <w:tcPr>
            <w:tcW w:w="829" w:type="dxa"/>
            <w:vAlign w:val="bottom"/>
            <w:hideMark/>
          </w:tcPr>
          <w:p w14:paraId="1B34CDE1"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415618</w:t>
            </w:r>
          </w:p>
        </w:tc>
        <w:tc>
          <w:tcPr>
            <w:tcW w:w="879" w:type="dxa"/>
            <w:vAlign w:val="bottom"/>
            <w:hideMark/>
          </w:tcPr>
          <w:p w14:paraId="53CAEA6F"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86905</w:t>
            </w:r>
          </w:p>
        </w:tc>
        <w:tc>
          <w:tcPr>
            <w:tcW w:w="972" w:type="dxa"/>
            <w:vAlign w:val="bottom"/>
            <w:hideMark/>
          </w:tcPr>
          <w:p w14:paraId="2A9078EB"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328713</w:t>
            </w:r>
          </w:p>
        </w:tc>
        <w:tc>
          <w:tcPr>
            <w:tcW w:w="975" w:type="dxa"/>
            <w:vAlign w:val="bottom"/>
            <w:hideMark/>
          </w:tcPr>
          <w:p w14:paraId="037BABFD"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249377</w:t>
            </w:r>
          </w:p>
        </w:tc>
        <w:tc>
          <w:tcPr>
            <w:tcW w:w="926" w:type="dxa"/>
            <w:vAlign w:val="bottom"/>
            <w:hideMark/>
          </w:tcPr>
          <w:p w14:paraId="3A81A981"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57975</w:t>
            </w:r>
          </w:p>
        </w:tc>
        <w:tc>
          <w:tcPr>
            <w:tcW w:w="902" w:type="dxa"/>
            <w:vAlign w:val="bottom"/>
            <w:hideMark/>
          </w:tcPr>
          <w:p w14:paraId="1B50943B" w14:textId="77777777" w:rsidR="00AF0EC8" w:rsidRPr="00AF0EC8" w:rsidRDefault="00AF0EC8">
            <w:pPr>
              <w:jc w:val="right"/>
              <w:rPr>
                <w:rFonts w:ascii="Arial Narrow" w:hAnsi="Arial Narrow" w:cs="Arial"/>
                <w:color w:val="000000"/>
                <w:sz w:val="16"/>
                <w:szCs w:val="16"/>
              </w:rPr>
            </w:pPr>
            <w:r w:rsidRPr="00AF0EC8">
              <w:rPr>
                <w:rFonts w:ascii="Arial Narrow" w:hAnsi="Arial Narrow" w:cs="Arial"/>
                <w:color w:val="000000"/>
                <w:sz w:val="16"/>
                <w:szCs w:val="16"/>
              </w:rPr>
              <w:t>191402</w:t>
            </w:r>
          </w:p>
        </w:tc>
      </w:tr>
    </w:tbl>
    <w:p w14:paraId="1A4DB3EC" w14:textId="77777777" w:rsidR="00D665C9" w:rsidRPr="00D665C9" w:rsidRDefault="00D665C9" w:rsidP="00D665C9">
      <w:pPr>
        <w:spacing w:after="120"/>
        <w:jc w:val="both"/>
        <w:rPr>
          <w:rFonts w:ascii="Arial Narrow" w:hAnsi="Arial Narrow" w:cs="Aptos"/>
          <w:sz w:val="16"/>
          <w:szCs w:val="16"/>
          <w:lang w:val="ro-MD"/>
        </w:rPr>
      </w:pPr>
      <w:r w:rsidRPr="00D665C9">
        <w:rPr>
          <w:rFonts w:ascii="Arial Narrow" w:hAnsi="Arial Narrow" w:cs="Aptos"/>
          <w:sz w:val="16"/>
          <w:szCs w:val="16"/>
          <w:lang w:val="ro-MD"/>
        </w:rPr>
        <w:t>Sursa: © 2025. Biroul Național de Statistică al Republicii Moldova</w:t>
      </w:r>
    </w:p>
    <w:p w14:paraId="6C5456EC" w14:textId="77777777" w:rsidR="00D24534" w:rsidRPr="00D665C9" w:rsidRDefault="00D24534" w:rsidP="004E30B8">
      <w:pPr>
        <w:spacing w:after="120"/>
        <w:jc w:val="both"/>
        <w:rPr>
          <w:rFonts w:ascii="Articulat CF Medium" w:hAnsi="Articulat CF Medium" w:cs="Articulat CF Medium"/>
          <w:sz w:val="20"/>
          <w:szCs w:val="20"/>
          <w:lang w:val="ro-MD"/>
        </w:rPr>
      </w:pPr>
    </w:p>
    <w:p w14:paraId="0774BCFD" w14:textId="37B2F3E4" w:rsidR="009C0375" w:rsidRDefault="009C0375" w:rsidP="004E30B8">
      <w:pPr>
        <w:spacing w:after="120"/>
        <w:jc w:val="both"/>
        <w:rPr>
          <w:rFonts w:ascii="Articulat CF Medium" w:hAnsi="Articulat CF Medium" w:cstheme="minorHAnsi"/>
          <w:sz w:val="20"/>
          <w:szCs w:val="20"/>
        </w:rPr>
      </w:pPr>
      <w:r>
        <w:rPr>
          <w:rFonts w:ascii="Articulat CF Medium" w:hAnsi="Articulat CF Medium" w:cs="Articulat CF Medium"/>
          <w:sz w:val="20"/>
          <w:szCs w:val="20"/>
        </w:rPr>
        <w:t xml:space="preserve">Chișinău este capitala, cel mai mare oraș și </w:t>
      </w:r>
      <w:r w:rsidRPr="004E30B8">
        <w:rPr>
          <w:rFonts w:ascii="Articulat CF Medium" w:hAnsi="Articulat CF Medium" w:cstheme="minorHAnsi"/>
          <w:sz w:val="20"/>
          <w:szCs w:val="20"/>
        </w:rPr>
        <w:t>centrul</w:t>
      </w:r>
      <w:r w:rsidRPr="004E30B8">
        <w:rPr>
          <w:rFonts w:ascii="Cambria" w:hAnsi="Cambria" w:cs="Cambria"/>
          <w:sz w:val="20"/>
          <w:szCs w:val="20"/>
        </w:rPr>
        <w:t> </w:t>
      </w:r>
      <w:r w:rsidRPr="004E30B8">
        <w:rPr>
          <w:rFonts w:ascii="Articulat CF Medium" w:hAnsi="Articulat CF Medium" w:cstheme="minorHAnsi"/>
          <w:sz w:val="20"/>
          <w:szCs w:val="20"/>
        </w:rPr>
        <w:t>administrativ,</w:t>
      </w:r>
      <w:r w:rsidRPr="004E30B8">
        <w:rPr>
          <w:rFonts w:ascii="Cambria" w:hAnsi="Cambria" w:cs="Cambria"/>
          <w:sz w:val="20"/>
          <w:szCs w:val="20"/>
        </w:rPr>
        <w:t> </w:t>
      </w:r>
      <w:r w:rsidRPr="004E30B8">
        <w:rPr>
          <w:rFonts w:ascii="Articulat CF Medium" w:hAnsi="Articulat CF Medium" w:cstheme="minorHAnsi"/>
          <w:sz w:val="20"/>
          <w:szCs w:val="20"/>
        </w:rPr>
        <w:t>teritorial,</w:t>
      </w:r>
      <w:r w:rsidRPr="004E30B8">
        <w:rPr>
          <w:rFonts w:ascii="Cambria" w:hAnsi="Cambria" w:cs="Cambria"/>
          <w:sz w:val="20"/>
          <w:szCs w:val="20"/>
        </w:rPr>
        <w:t> </w:t>
      </w:r>
      <w:r w:rsidRPr="004E30B8">
        <w:rPr>
          <w:rFonts w:ascii="Articulat CF Medium" w:hAnsi="Articulat CF Medium" w:cstheme="minorHAnsi"/>
          <w:sz w:val="20"/>
          <w:szCs w:val="20"/>
        </w:rPr>
        <w:t>economic,</w:t>
      </w:r>
      <w:r w:rsidRPr="004E30B8">
        <w:rPr>
          <w:rFonts w:ascii="Cambria" w:hAnsi="Cambria" w:cs="Cambria"/>
          <w:sz w:val="20"/>
          <w:szCs w:val="20"/>
        </w:rPr>
        <w:t> </w:t>
      </w:r>
      <w:r w:rsidRPr="004E30B8">
        <w:rPr>
          <w:rFonts w:ascii="Articulat CF Medium" w:hAnsi="Articulat CF Medium" w:cstheme="minorHAnsi"/>
          <w:sz w:val="20"/>
          <w:szCs w:val="20"/>
        </w:rPr>
        <w:t>științific</w:t>
      </w:r>
      <w:r w:rsidRPr="004E30B8">
        <w:rPr>
          <w:rFonts w:ascii="Cambria" w:hAnsi="Cambria" w:cs="Cambria"/>
          <w:sz w:val="20"/>
          <w:szCs w:val="20"/>
        </w:rPr>
        <w:t> </w:t>
      </w:r>
      <w:r w:rsidRPr="004E30B8">
        <w:rPr>
          <w:rFonts w:ascii="Articulat CF Medium" w:hAnsi="Articulat CF Medium" w:cs="Articulat CF Medium"/>
          <w:sz w:val="20"/>
          <w:szCs w:val="20"/>
        </w:rPr>
        <w:t>ș</w:t>
      </w:r>
      <w:r w:rsidRPr="004E30B8">
        <w:rPr>
          <w:rFonts w:ascii="Articulat CF Medium" w:hAnsi="Articulat CF Medium" w:cstheme="minorHAnsi"/>
          <w:sz w:val="20"/>
          <w:szCs w:val="20"/>
        </w:rPr>
        <w:t>i</w:t>
      </w:r>
      <w:r w:rsidRPr="004E30B8">
        <w:rPr>
          <w:rFonts w:ascii="Cambria" w:hAnsi="Cambria" w:cs="Cambria"/>
          <w:sz w:val="20"/>
          <w:szCs w:val="20"/>
        </w:rPr>
        <w:t> </w:t>
      </w:r>
      <w:r w:rsidRPr="004E30B8">
        <w:rPr>
          <w:rFonts w:ascii="Articulat CF Medium" w:hAnsi="Articulat CF Medium" w:cstheme="minorHAnsi"/>
          <w:sz w:val="20"/>
          <w:szCs w:val="20"/>
        </w:rPr>
        <w:t>cultural</w:t>
      </w:r>
      <w:r w:rsidRPr="004E30B8">
        <w:rPr>
          <w:rFonts w:ascii="Cambria" w:hAnsi="Cambria" w:cs="Cambria"/>
          <w:sz w:val="20"/>
          <w:szCs w:val="20"/>
        </w:rPr>
        <w:t> </w:t>
      </w:r>
      <w:r w:rsidRPr="004E30B8">
        <w:rPr>
          <w:rFonts w:ascii="Articulat CF Medium" w:hAnsi="Articulat CF Medium" w:cstheme="minorHAnsi"/>
          <w:sz w:val="20"/>
          <w:szCs w:val="20"/>
        </w:rPr>
        <w:t>al</w:t>
      </w:r>
      <w:r w:rsidRPr="004E30B8">
        <w:rPr>
          <w:rFonts w:ascii="Cambria" w:hAnsi="Cambria" w:cs="Cambria"/>
          <w:sz w:val="20"/>
          <w:szCs w:val="20"/>
        </w:rPr>
        <w:t> </w:t>
      </w:r>
      <w:r w:rsidRPr="004E30B8">
        <w:rPr>
          <w:rFonts w:ascii="Articulat CF Medium" w:hAnsi="Articulat CF Medium" w:cstheme="minorHAnsi"/>
          <w:sz w:val="20"/>
          <w:szCs w:val="20"/>
        </w:rPr>
        <w:t>Republicii Moldova. Orașul este așezat la o margine a pantei de</w:t>
      </w:r>
      <w:r w:rsidRPr="004E30B8">
        <w:rPr>
          <w:rFonts w:ascii="Cambria" w:hAnsi="Cambria" w:cs="Cambria"/>
          <w:sz w:val="20"/>
          <w:szCs w:val="20"/>
        </w:rPr>
        <w:t> </w:t>
      </w:r>
      <w:r w:rsidRPr="004E30B8">
        <w:rPr>
          <w:rFonts w:ascii="Articulat CF Medium" w:hAnsi="Articulat CF Medium" w:cstheme="minorHAnsi"/>
          <w:sz w:val="20"/>
          <w:szCs w:val="20"/>
        </w:rPr>
        <w:t>sud-est</w:t>
      </w:r>
      <w:r w:rsidRPr="004E30B8">
        <w:rPr>
          <w:rFonts w:ascii="Cambria" w:hAnsi="Cambria" w:cs="Cambria"/>
          <w:sz w:val="20"/>
          <w:szCs w:val="20"/>
        </w:rPr>
        <w:t> </w:t>
      </w:r>
      <w:r w:rsidRPr="004E30B8">
        <w:rPr>
          <w:rFonts w:ascii="Articulat CF Medium" w:hAnsi="Articulat CF Medium" w:cstheme="minorHAnsi"/>
          <w:sz w:val="20"/>
          <w:szCs w:val="20"/>
        </w:rPr>
        <w:t>a</w:t>
      </w:r>
      <w:r w:rsidRPr="004E30B8">
        <w:rPr>
          <w:rFonts w:ascii="Cambria" w:hAnsi="Cambria" w:cs="Cambria"/>
          <w:sz w:val="20"/>
          <w:szCs w:val="20"/>
        </w:rPr>
        <w:t> </w:t>
      </w:r>
      <w:r w:rsidRPr="004E30B8">
        <w:rPr>
          <w:rFonts w:ascii="Articulat CF Medium" w:hAnsi="Articulat CF Medium" w:cstheme="minorHAnsi"/>
          <w:sz w:val="20"/>
          <w:szCs w:val="20"/>
        </w:rPr>
        <w:t>Podișului Central al Moldovei, în zona de</w:t>
      </w:r>
      <w:r w:rsidRPr="004E30B8">
        <w:rPr>
          <w:rFonts w:ascii="Cambria" w:hAnsi="Cambria" w:cs="Cambria"/>
          <w:sz w:val="20"/>
          <w:szCs w:val="20"/>
        </w:rPr>
        <w:t> </w:t>
      </w:r>
      <w:r w:rsidRPr="004E30B8">
        <w:rPr>
          <w:rFonts w:ascii="Articulat CF Medium" w:hAnsi="Articulat CF Medium" w:cstheme="minorHAnsi"/>
          <w:sz w:val="20"/>
          <w:szCs w:val="20"/>
        </w:rPr>
        <w:t>silvostepă, fiind str</w:t>
      </w:r>
      <w:r w:rsidRPr="004E30B8">
        <w:rPr>
          <w:rFonts w:ascii="Articulat CF Medium" w:hAnsi="Articulat CF Medium" w:cs="Articulat CF Medium"/>
          <w:sz w:val="20"/>
          <w:szCs w:val="20"/>
        </w:rPr>
        <w:t>ă</w:t>
      </w:r>
      <w:r w:rsidRPr="004E30B8">
        <w:rPr>
          <w:rFonts w:ascii="Articulat CF Medium" w:hAnsi="Articulat CF Medium" w:cstheme="minorHAnsi"/>
          <w:sz w:val="20"/>
          <w:szCs w:val="20"/>
        </w:rPr>
        <w:t>b</w:t>
      </w:r>
      <w:r w:rsidRPr="004E30B8">
        <w:rPr>
          <w:rFonts w:ascii="Articulat CF Medium" w:hAnsi="Articulat CF Medium" w:cs="Articulat CF Medium"/>
          <w:sz w:val="20"/>
          <w:szCs w:val="20"/>
        </w:rPr>
        <w:t>ă</w:t>
      </w:r>
      <w:r w:rsidRPr="004E30B8">
        <w:rPr>
          <w:rFonts w:ascii="Articulat CF Medium" w:hAnsi="Articulat CF Medium" w:cstheme="minorHAnsi"/>
          <w:sz w:val="20"/>
          <w:szCs w:val="20"/>
        </w:rPr>
        <w:t>tut de</w:t>
      </w:r>
      <w:r w:rsidRPr="004E30B8">
        <w:rPr>
          <w:rFonts w:ascii="Cambria" w:hAnsi="Cambria" w:cs="Cambria"/>
          <w:sz w:val="20"/>
          <w:szCs w:val="20"/>
        </w:rPr>
        <w:t> </w:t>
      </w:r>
      <w:r w:rsidRPr="004E30B8">
        <w:rPr>
          <w:rFonts w:ascii="Articulat CF Medium" w:hAnsi="Articulat CF Medium" w:cstheme="minorHAnsi"/>
          <w:sz w:val="20"/>
          <w:szCs w:val="20"/>
        </w:rPr>
        <w:t>râul Bîc, un</w:t>
      </w:r>
      <w:r w:rsidRPr="004E30B8">
        <w:rPr>
          <w:rFonts w:ascii="Cambria" w:hAnsi="Cambria" w:cs="Cambria"/>
          <w:sz w:val="20"/>
          <w:szCs w:val="20"/>
        </w:rPr>
        <w:t> </w:t>
      </w:r>
      <w:r w:rsidRPr="004E30B8">
        <w:rPr>
          <w:rFonts w:ascii="Articulat CF Medium" w:hAnsi="Articulat CF Medium" w:cstheme="minorHAnsi"/>
          <w:sz w:val="20"/>
          <w:szCs w:val="20"/>
        </w:rPr>
        <w:t>afluent</w:t>
      </w:r>
      <w:r w:rsidRPr="004E30B8">
        <w:rPr>
          <w:rFonts w:ascii="Cambria" w:hAnsi="Cambria" w:cs="Cambria"/>
          <w:sz w:val="20"/>
          <w:szCs w:val="20"/>
        </w:rPr>
        <w:t> </w:t>
      </w:r>
      <w:r w:rsidRPr="004E30B8">
        <w:rPr>
          <w:rFonts w:ascii="Articulat CF Medium" w:hAnsi="Articulat CF Medium" w:cstheme="minorHAnsi"/>
          <w:sz w:val="20"/>
          <w:szCs w:val="20"/>
        </w:rPr>
        <w:t>de dreapta al</w:t>
      </w:r>
      <w:r w:rsidRPr="004E30B8">
        <w:rPr>
          <w:rFonts w:ascii="Cambria" w:hAnsi="Cambria" w:cs="Cambria"/>
          <w:sz w:val="20"/>
          <w:szCs w:val="20"/>
        </w:rPr>
        <w:t> </w:t>
      </w:r>
      <w:r w:rsidRPr="004E30B8">
        <w:rPr>
          <w:rFonts w:ascii="Articulat CF Medium" w:hAnsi="Articulat CF Medium" w:cstheme="minorHAnsi"/>
          <w:sz w:val="20"/>
          <w:szCs w:val="20"/>
        </w:rPr>
        <w:t>Nistrului.</w:t>
      </w:r>
    </w:p>
    <w:p w14:paraId="68FED7DE" w14:textId="590DA4AC" w:rsidR="002B743B" w:rsidRPr="0092084D" w:rsidRDefault="002B743B" w:rsidP="004E30B8">
      <w:pPr>
        <w:spacing w:after="120"/>
        <w:jc w:val="both"/>
        <w:rPr>
          <w:rFonts w:ascii="Articulat CF Medium" w:hAnsi="Articulat CF Medium" w:cstheme="minorHAnsi"/>
          <w:sz w:val="20"/>
          <w:szCs w:val="20"/>
          <w:lang w:val="pt-BR"/>
        </w:rPr>
      </w:pPr>
      <w:r w:rsidRPr="002B743B">
        <w:rPr>
          <w:rFonts w:ascii="Articulat CF Medium" w:hAnsi="Articulat CF Medium" w:cstheme="minorHAnsi"/>
          <w:sz w:val="20"/>
          <w:szCs w:val="20"/>
        </w:rPr>
        <w:t xml:space="preserve">Chișinăul este legat prin căi ferate și drumuri cu toate municipiile, orașele și centrele raionale și multe sate din republică, de asemenea cu centre urbane din România, Ucraina, Bulgaria, Turcia, Belarus, Rusia și alte state. Din punct de vedere administrativ, este divizat în cinci sectoare: Centru, Botanica, Buiucani, Rîșcani și Ciocana, </w:t>
      </w:r>
    </w:p>
    <w:p w14:paraId="3F8E7842" w14:textId="1A0D03CC" w:rsidR="00A00143" w:rsidRDefault="00A00143" w:rsidP="004E30B8">
      <w:pPr>
        <w:spacing w:after="120"/>
        <w:jc w:val="both"/>
        <w:rPr>
          <w:rFonts w:ascii="Articulat CF Medium" w:hAnsi="Articulat CF Medium" w:cstheme="minorHAnsi"/>
          <w:sz w:val="20"/>
          <w:szCs w:val="20"/>
        </w:rPr>
      </w:pPr>
      <w:r w:rsidRPr="00A00143">
        <w:rPr>
          <w:rFonts w:ascii="Articulat CF Medium" w:hAnsi="Articulat CF Medium" w:cstheme="minorHAnsi"/>
          <w:sz w:val="20"/>
          <w:szCs w:val="20"/>
        </w:rPr>
        <w:t>Chișinăul este al doilea pe lista orașelor cele mai mari vorbitoare de</w:t>
      </w:r>
      <w:r w:rsidRPr="00A00143">
        <w:rPr>
          <w:rFonts w:ascii="Cambria" w:hAnsi="Cambria" w:cs="Cambria"/>
          <w:sz w:val="20"/>
          <w:szCs w:val="20"/>
        </w:rPr>
        <w:t> </w:t>
      </w:r>
      <w:r w:rsidRPr="00A00143">
        <w:rPr>
          <w:rFonts w:ascii="Articulat CF Medium" w:hAnsi="Articulat CF Medium" w:cstheme="minorHAnsi"/>
          <w:sz w:val="20"/>
          <w:szCs w:val="20"/>
        </w:rPr>
        <w:t>Limba Română</w:t>
      </w:r>
      <w:r w:rsidRPr="00A00143">
        <w:rPr>
          <w:rFonts w:ascii="Cambria" w:hAnsi="Cambria" w:cs="Cambria"/>
          <w:sz w:val="20"/>
          <w:szCs w:val="20"/>
        </w:rPr>
        <w:t> </w:t>
      </w:r>
      <w:r w:rsidRPr="00A00143">
        <w:rPr>
          <w:rFonts w:ascii="Articulat CF Medium" w:hAnsi="Articulat CF Medium" w:cs="Articulat CF Medium"/>
          <w:sz w:val="20"/>
          <w:szCs w:val="20"/>
        </w:rPr>
        <w:t>ș</w:t>
      </w:r>
      <w:r w:rsidRPr="00A00143">
        <w:rPr>
          <w:rFonts w:ascii="Articulat CF Medium" w:hAnsi="Articulat CF Medium" w:cstheme="minorHAnsi"/>
          <w:sz w:val="20"/>
          <w:szCs w:val="20"/>
        </w:rPr>
        <w:t xml:space="preserve">i este supranumit </w:t>
      </w:r>
      <w:r w:rsidRPr="00A00143">
        <w:rPr>
          <w:rFonts w:ascii="Articulat CF Medium" w:hAnsi="Articulat CF Medium" w:cs="Articulat CF Medium"/>
          <w:sz w:val="20"/>
          <w:szCs w:val="20"/>
        </w:rPr>
        <w:t>„</w:t>
      </w:r>
      <w:r w:rsidRPr="00A00143">
        <w:rPr>
          <w:rFonts w:ascii="Articulat CF Medium" w:hAnsi="Articulat CF Medium" w:cstheme="minorHAnsi"/>
          <w:sz w:val="20"/>
          <w:szCs w:val="20"/>
        </w:rPr>
        <w:t>Ora</w:t>
      </w:r>
      <w:r w:rsidRPr="00A00143">
        <w:rPr>
          <w:rFonts w:ascii="Articulat CF Medium" w:hAnsi="Articulat CF Medium" w:cs="Articulat CF Medium"/>
          <w:sz w:val="20"/>
          <w:szCs w:val="20"/>
        </w:rPr>
        <w:t>ș</w:t>
      </w:r>
      <w:r w:rsidRPr="00A00143">
        <w:rPr>
          <w:rFonts w:ascii="Articulat CF Medium" w:hAnsi="Articulat CF Medium" w:cstheme="minorHAnsi"/>
          <w:sz w:val="20"/>
          <w:szCs w:val="20"/>
        </w:rPr>
        <w:t>ul din piatr</w:t>
      </w:r>
      <w:r w:rsidRPr="00A00143">
        <w:rPr>
          <w:rFonts w:ascii="Articulat CF Medium" w:hAnsi="Articulat CF Medium" w:cs="Articulat CF Medium"/>
          <w:sz w:val="20"/>
          <w:szCs w:val="20"/>
        </w:rPr>
        <w:t>ă</w:t>
      </w:r>
      <w:r w:rsidRPr="00A00143">
        <w:rPr>
          <w:rFonts w:ascii="Articulat CF Medium" w:hAnsi="Articulat CF Medium" w:cstheme="minorHAnsi"/>
          <w:sz w:val="20"/>
          <w:szCs w:val="20"/>
        </w:rPr>
        <w:t xml:space="preserve"> alb</w:t>
      </w:r>
      <w:r w:rsidRPr="00A00143">
        <w:rPr>
          <w:rFonts w:ascii="Articulat CF Medium" w:hAnsi="Articulat CF Medium" w:cs="Articulat CF Medium"/>
          <w:sz w:val="20"/>
          <w:szCs w:val="20"/>
        </w:rPr>
        <w:t>ă”</w:t>
      </w:r>
      <w:r w:rsidRPr="00A00143">
        <w:rPr>
          <w:rFonts w:ascii="Articulat CF Medium" w:hAnsi="Articulat CF Medium" w:cstheme="minorHAnsi"/>
          <w:sz w:val="20"/>
          <w:szCs w:val="20"/>
        </w:rPr>
        <w:t>. Respectivul supranume provine din abunden</w:t>
      </w:r>
      <w:r w:rsidRPr="00A00143">
        <w:rPr>
          <w:rFonts w:ascii="Articulat CF Medium" w:hAnsi="Articulat CF Medium" w:cs="Articulat CF Medium"/>
          <w:sz w:val="20"/>
          <w:szCs w:val="20"/>
        </w:rPr>
        <w:t>ț</w:t>
      </w:r>
      <w:r w:rsidRPr="00A00143">
        <w:rPr>
          <w:rFonts w:ascii="Articulat CF Medium" w:hAnsi="Articulat CF Medium" w:cstheme="minorHAnsi"/>
          <w:sz w:val="20"/>
          <w:szCs w:val="20"/>
        </w:rPr>
        <w:t>a cl</w:t>
      </w:r>
      <w:r w:rsidRPr="00A00143">
        <w:rPr>
          <w:rFonts w:ascii="Articulat CF Medium" w:hAnsi="Articulat CF Medium" w:cs="Articulat CF Medium"/>
          <w:sz w:val="20"/>
          <w:szCs w:val="20"/>
        </w:rPr>
        <w:t>ă</w:t>
      </w:r>
      <w:r w:rsidRPr="00A00143">
        <w:rPr>
          <w:rFonts w:ascii="Articulat CF Medium" w:hAnsi="Articulat CF Medium" w:cstheme="minorHAnsi"/>
          <w:sz w:val="20"/>
          <w:szCs w:val="20"/>
        </w:rPr>
        <w:t>dirilor deschise la culoare, fiind construite din piatra alb</w:t>
      </w:r>
      <w:r w:rsidRPr="00A00143">
        <w:rPr>
          <w:rFonts w:ascii="Articulat CF Medium" w:hAnsi="Articulat CF Medium" w:cs="Articulat CF Medium"/>
          <w:sz w:val="20"/>
          <w:szCs w:val="20"/>
        </w:rPr>
        <w:t>ă</w:t>
      </w:r>
      <w:r w:rsidRPr="00A00143">
        <w:rPr>
          <w:rFonts w:ascii="Articulat CF Medium" w:hAnsi="Articulat CF Medium" w:cstheme="minorHAnsi"/>
          <w:sz w:val="20"/>
          <w:szCs w:val="20"/>
        </w:rPr>
        <w:t xml:space="preserve"> de</w:t>
      </w:r>
      <w:r w:rsidRPr="00A00143">
        <w:rPr>
          <w:rFonts w:ascii="Cambria" w:hAnsi="Cambria" w:cs="Cambria"/>
          <w:sz w:val="20"/>
          <w:szCs w:val="20"/>
        </w:rPr>
        <w:t> </w:t>
      </w:r>
      <w:r w:rsidRPr="00A00143">
        <w:rPr>
          <w:rFonts w:ascii="Articulat CF Medium" w:hAnsi="Articulat CF Medium" w:cstheme="minorHAnsi"/>
          <w:sz w:val="20"/>
          <w:szCs w:val="20"/>
        </w:rPr>
        <w:t>calcar.</w:t>
      </w:r>
    </w:p>
    <w:p w14:paraId="3EE60686" w14:textId="79CF37ED" w:rsidR="00A00143" w:rsidRPr="00A00143" w:rsidRDefault="00A00143" w:rsidP="00A00143">
      <w:pPr>
        <w:spacing w:after="120"/>
        <w:jc w:val="both"/>
        <w:rPr>
          <w:rFonts w:ascii="Articulat CF Medium" w:hAnsi="Articulat CF Medium" w:cstheme="minorHAnsi"/>
          <w:sz w:val="20"/>
          <w:szCs w:val="20"/>
        </w:rPr>
      </w:pPr>
      <w:r w:rsidRPr="00A00143">
        <w:rPr>
          <w:rFonts w:ascii="Articulat CF Medium" w:hAnsi="Articulat CF Medium" w:cstheme="minorHAnsi"/>
          <w:sz w:val="20"/>
          <w:szCs w:val="20"/>
        </w:rPr>
        <w:lastRenderedPageBreak/>
        <w:t>Dezvoltarea târgului ca oraș începe odată cu stăpânirea rusească (1812) care alege Chișinăul, rebotezat</w:t>
      </w:r>
      <w:r w:rsidRPr="00A00143">
        <w:rPr>
          <w:rFonts w:ascii="Cambria" w:hAnsi="Cambria" w:cs="Cambria"/>
          <w:sz w:val="20"/>
          <w:szCs w:val="20"/>
        </w:rPr>
        <w:t> </w:t>
      </w:r>
      <w:r w:rsidRPr="00A00143">
        <w:rPr>
          <w:rFonts w:ascii="Articulat CF Medium" w:hAnsi="Articulat CF Medium" w:cstheme="minorHAnsi"/>
          <w:i/>
          <w:iCs/>
          <w:sz w:val="20"/>
          <w:szCs w:val="20"/>
        </w:rPr>
        <w:t>Кишинёв</w:t>
      </w:r>
      <w:r w:rsidRPr="00A00143">
        <w:rPr>
          <w:rFonts w:ascii="Cambria" w:hAnsi="Cambria" w:cs="Cambria"/>
          <w:sz w:val="20"/>
          <w:szCs w:val="20"/>
        </w:rPr>
        <w:t> </w:t>
      </w:r>
      <w:r w:rsidRPr="00A00143">
        <w:rPr>
          <w:rFonts w:ascii="Articulat CF Medium" w:hAnsi="Articulat CF Medium" w:cstheme="minorHAnsi"/>
          <w:sz w:val="20"/>
          <w:szCs w:val="20"/>
        </w:rPr>
        <w:t>(</w:t>
      </w:r>
      <w:r w:rsidRPr="00A00143">
        <w:rPr>
          <w:rFonts w:ascii="Articulat CF Medium" w:hAnsi="Articulat CF Medium" w:cstheme="minorHAnsi"/>
          <w:i/>
          <w:iCs/>
          <w:sz w:val="20"/>
          <w:szCs w:val="20"/>
        </w:rPr>
        <w:t>Kișiniov</w:t>
      </w:r>
      <w:r w:rsidRPr="00A00143">
        <w:rPr>
          <w:rFonts w:ascii="Articulat CF Medium" w:hAnsi="Articulat CF Medium" w:cstheme="minorHAnsi"/>
          <w:sz w:val="20"/>
          <w:szCs w:val="20"/>
        </w:rPr>
        <w:t>), drept capitală a</w:t>
      </w:r>
      <w:r w:rsidRPr="00A00143">
        <w:rPr>
          <w:rFonts w:ascii="Cambria" w:hAnsi="Cambria" w:cs="Cambria"/>
          <w:sz w:val="20"/>
          <w:szCs w:val="20"/>
        </w:rPr>
        <w:t> </w:t>
      </w:r>
      <w:r w:rsidRPr="00A00143">
        <w:rPr>
          <w:rFonts w:ascii="Articulat CF Medium" w:hAnsi="Articulat CF Medium" w:cstheme="minorHAnsi"/>
          <w:sz w:val="20"/>
          <w:szCs w:val="20"/>
        </w:rPr>
        <w:t>noii gubernii</w:t>
      </w:r>
      <w:r w:rsidRPr="00A00143">
        <w:rPr>
          <w:rFonts w:ascii="Cambria" w:hAnsi="Cambria" w:cs="Cambria"/>
          <w:sz w:val="20"/>
          <w:szCs w:val="20"/>
        </w:rPr>
        <w:t> </w:t>
      </w:r>
      <w:r w:rsidRPr="00A00143">
        <w:rPr>
          <w:rFonts w:ascii="Articulat CF Medium" w:hAnsi="Articulat CF Medium" w:cstheme="minorHAnsi"/>
          <w:sz w:val="20"/>
          <w:szCs w:val="20"/>
        </w:rPr>
        <w:t>botezat</w:t>
      </w:r>
      <w:r w:rsidRPr="00A00143">
        <w:rPr>
          <w:rFonts w:ascii="Articulat CF Medium" w:hAnsi="Articulat CF Medium" w:cs="Articulat CF Medium"/>
          <w:sz w:val="20"/>
          <w:szCs w:val="20"/>
        </w:rPr>
        <w:t>ă</w:t>
      </w:r>
      <w:r w:rsidRPr="00A00143">
        <w:rPr>
          <w:rFonts w:ascii="Articulat CF Medium" w:hAnsi="Articulat CF Medium" w:cstheme="minorHAnsi"/>
          <w:sz w:val="20"/>
          <w:szCs w:val="20"/>
        </w:rPr>
        <w:t xml:space="preserve"> cu acest prilej</w:t>
      </w:r>
      <w:r w:rsidRPr="00A00143">
        <w:rPr>
          <w:rFonts w:ascii="Cambria" w:hAnsi="Cambria" w:cs="Cambria"/>
          <w:sz w:val="20"/>
          <w:szCs w:val="20"/>
        </w:rPr>
        <w:t> </w:t>
      </w:r>
      <w:r w:rsidRPr="00A00143">
        <w:rPr>
          <w:rFonts w:ascii="Articulat CF Medium" w:hAnsi="Articulat CF Medium" w:cstheme="minorHAnsi"/>
          <w:i/>
          <w:iCs/>
          <w:sz w:val="20"/>
          <w:szCs w:val="20"/>
        </w:rPr>
        <w:t>Basarabia</w:t>
      </w:r>
      <w:r w:rsidRPr="00A00143">
        <w:rPr>
          <w:rFonts w:ascii="Articulat CF Medium" w:hAnsi="Articulat CF Medium" w:cstheme="minorHAnsi"/>
          <w:sz w:val="20"/>
          <w:szCs w:val="20"/>
        </w:rPr>
        <w:t>, după numele purtat până atunci de ținutul moldovenesc anexat de turci între 1484 și 1538 și denumit de ei</w:t>
      </w:r>
      <w:r w:rsidRPr="00A00143">
        <w:rPr>
          <w:rFonts w:ascii="Cambria" w:hAnsi="Cambria" w:cs="Cambria"/>
          <w:sz w:val="20"/>
          <w:szCs w:val="20"/>
        </w:rPr>
        <w:t> </w:t>
      </w:r>
      <w:r w:rsidRPr="00A00143">
        <w:rPr>
          <w:rFonts w:ascii="Articulat CF Medium" w:hAnsi="Articulat CF Medium" w:cstheme="minorHAnsi"/>
          <w:sz w:val="20"/>
          <w:szCs w:val="20"/>
        </w:rPr>
        <w:t>Bucak</w:t>
      </w:r>
      <w:r w:rsidRPr="00A00143">
        <w:rPr>
          <w:rFonts w:ascii="Cambria" w:hAnsi="Cambria" w:cs="Cambria"/>
          <w:sz w:val="20"/>
          <w:szCs w:val="20"/>
        </w:rPr>
        <w:t> </w:t>
      </w:r>
      <w:r w:rsidRPr="00A00143">
        <w:rPr>
          <w:rFonts w:ascii="Articulat CF Medium" w:hAnsi="Articulat CF Medium" w:cstheme="minorHAnsi"/>
          <w:sz w:val="20"/>
          <w:szCs w:val="20"/>
        </w:rPr>
        <w:t>(Bugeac).</w:t>
      </w:r>
    </w:p>
    <w:p w14:paraId="1995097D" w14:textId="1DDE0867" w:rsidR="00A00143" w:rsidRDefault="00A00143" w:rsidP="00A00143">
      <w:pPr>
        <w:spacing w:after="120"/>
        <w:jc w:val="both"/>
        <w:rPr>
          <w:rFonts w:ascii="Articulat CF Medium" w:hAnsi="Articulat CF Medium" w:cstheme="minorHAnsi"/>
          <w:sz w:val="20"/>
          <w:szCs w:val="20"/>
          <w:lang w:val="pt-BR"/>
        </w:rPr>
      </w:pPr>
      <w:r w:rsidRPr="00A00143">
        <w:rPr>
          <w:rFonts w:ascii="Articulat CF Medium" w:hAnsi="Articulat CF Medium" w:cstheme="minorHAnsi"/>
          <w:sz w:val="20"/>
          <w:szCs w:val="20"/>
        </w:rPr>
        <w:t>În</w:t>
      </w:r>
      <w:r w:rsidRPr="00A00143">
        <w:rPr>
          <w:rFonts w:ascii="Cambria" w:hAnsi="Cambria" w:cs="Cambria"/>
          <w:sz w:val="20"/>
          <w:szCs w:val="20"/>
        </w:rPr>
        <w:t> </w:t>
      </w:r>
      <w:r w:rsidRPr="00A00143">
        <w:rPr>
          <w:rFonts w:ascii="Articulat CF Medium" w:hAnsi="Articulat CF Medium" w:cstheme="minorHAnsi"/>
          <w:sz w:val="20"/>
          <w:szCs w:val="20"/>
        </w:rPr>
        <w:t>1834</w:t>
      </w:r>
      <w:r w:rsidRPr="00A00143">
        <w:rPr>
          <w:rFonts w:ascii="Cambria" w:hAnsi="Cambria" w:cs="Cambria"/>
          <w:sz w:val="20"/>
          <w:szCs w:val="20"/>
        </w:rPr>
        <w:t> </w:t>
      </w:r>
      <w:r w:rsidRPr="00A00143">
        <w:rPr>
          <w:rFonts w:ascii="Articulat CF Medium" w:hAnsi="Articulat CF Medium" w:cs="Articulat CF Medium"/>
          <w:sz w:val="20"/>
          <w:szCs w:val="20"/>
        </w:rPr>
        <w:t>î</w:t>
      </w:r>
      <w:r w:rsidRPr="00A00143">
        <w:rPr>
          <w:rFonts w:ascii="Articulat CF Medium" w:hAnsi="Articulat CF Medium" w:cstheme="minorHAnsi"/>
          <w:sz w:val="20"/>
          <w:szCs w:val="20"/>
        </w:rPr>
        <w:t>ncepe construirea ora</w:t>
      </w:r>
      <w:r w:rsidRPr="00A00143">
        <w:rPr>
          <w:rFonts w:ascii="Articulat CF Medium" w:hAnsi="Articulat CF Medium" w:cs="Articulat CF Medium"/>
          <w:sz w:val="20"/>
          <w:szCs w:val="20"/>
        </w:rPr>
        <w:t>ș</w:t>
      </w:r>
      <w:r w:rsidRPr="00A00143">
        <w:rPr>
          <w:rFonts w:ascii="Articulat CF Medium" w:hAnsi="Articulat CF Medium" w:cstheme="minorHAnsi"/>
          <w:sz w:val="20"/>
          <w:szCs w:val="20"/>
        </w:rPr>
        <w:t>ului rusesc, cu str</w:t>
      </w:r>
      <w:r w:rsidRPr="00A00143">
        <w:rPr>
          <w:rFonts w:ascii="Articulat CF Medium" w:hAnsi="Articulat CF Medium" w:cs="Articulat CF Medium"/>
          <w:sz w:val="20"/>
          <w:szCs w:val="20"/>
        </w:rPr>
        <w:t>ă</w:t>
      </w:r>
      <w:r w:rsidRPr="00A00143">
        <w:rPr>
          <w:rFonts w:ascii="Articulat CF Medium" w:hAnsi="Articulat CF Medium" w:cstheme="minorHAnsi"/>
          <w:sz w:val="20"/>
          <w:szCs w:val="20"/>
        </w:rPr>
        <w:t xml:space="preserve">zile care se </w:t>
      </w:r>
      <w:r w:rsidRPr="00A00143">
        <w:rPr>
          <w:rFonts w:ascii="Articulat CF Medium" w:hAnsi="Articulat CF Medium" w:cs="Articulat CF Medium"/>
          <w:sz w:val="20"/>
          <w:szCs w:val="20"/>
        </w:rPr>
        <w:t>î</w:t>
      </w:r>
      <w:r w:rsidRPr="00A00143">
        <w:rPr>
          <w:rFonts w:ascii="Articulat CF Medium" w:hAnsi="Articulat CF Medium" w:cstheme="minorHAnsi"/>
          <w:sz w:val="20"/>
          <w:szCs w:val="20"/>
        </w:rPr>
        <w:t xml:space="preserve">ntretaie </w:t>
      </w:r>
      <w:r w:rsidRPr="00A00143">
        <w:rPr>
          <w:rFonts w:ascii="Articulat CF Medium" w:hAnsi="Articulat CF Medium" w:cs="Articulat CF Medium"/>
          <w:sz w:val="20"/>
          <w:szCs w:val="20"/>
        </w:rPr>
        <w:t>î</w:t>
      </w:r>
      <w:r w:rsidRPr="00A00143">
        <w:rPr>
          <w:rFonts w:ascii="Articulat CF Medium" w:hAnsi="Articulat CF Medium" w:cstheme="minorHAnsi"/>
          <w:sz w:val="20"/>
          <w:szCs w:val="20"/>
        </w:rPr>
        <w:t>n unghiuri drepte, deasupra t</w:t>
      </w:r>
      <w:r w:rsidRPr="00A00143">
        <w:rPr>
          <w:rFonts w:ascii="Articulat CF Medium" w:hAnsi="Articulat CF Medium" w:cs="Articulat CF Medium"/>
          <w:sz w:val="20"/>
          <w:szCs w:val="20"/>
        </w:rPr>
        <w:t>â</w:t>
      </w:r>
      <w:r w:rsidRPr="00A00143">
        <w:rPr>
          <w:rFonts w:ascii="Articulat CF Medium" w:hAnsi="Articulat CF Medium" w:cstheme="minorHAnsi"/>
          <w:sz w:val="20"/>
          <w:szCs w:val="20"/>
        </w:rPr>
        <w:t>rgului moldovenesc de pe malul</w:t>
      </w:r>
      <w:r w:rsidRPr="00A00143">
        <w:rPr>
          <w:rFonts w:ascii="Cambria" w:hAnsi="Cambria" w:cs="Cambria"/>
          <w:sz w:val="20"/>
          <w:szCs w:val="20"/>
        </w:rPr>
        <w:t> </w:t>
      </w:r>
      <w:r w:rsidRPr="00A00143">
        <w:rPr>
          <w:rFonts w:ascii="Articulat CF Medium" w:hAnsi="Articulat CF Medium" w:cstheme="minorHAnsi"/>
          <w:sz w:val="20"/>
          <w:szCs w:val="20"/>
        </w:rPr>
        <w:t>B</w:t>
      </w:r>
      <w:r>
        <w:rPr>
          <w:rFonts w:ascii="Articulat CF Medium" w:hAnsi="Articulat CF Medium" w:cstheme="minorHAnsi"/>
          <w:sz w:val="20"/>
          <w:szCs w:val="20"/>
        </w:rPr>
        <w:t>î</w:t>
      </w:r>
      <w:r w:rsidRPr="00A00143">
        <w:rPr>
          <w:rFonts w:ascii="Articulat CF Medium" w:hAnsi="Articulat CF Medium" w:cstheme="minorHAnsi"/>
          <w:sz w:val="20"/>
          <w:szCs w:val="20"/>
        </w:rPr>
        <w:t xml:space="preserve">cului. </w:t>
      </w:r>
      <w:r w:rsidRPr="00A00143">
        <w:rPr>
          <w:rFonts w:ascii="Articulat CF Medium" w:hAnsi="Articulat CF Medium" w:cstheme="minorHAnsi"/>
          <w:sz w:val="20"/>
          <w:szCs w:val="20"/>
          <w:lang w:val="pt-BR"/>
        </w:rPr>
        <w:t>Unul dintre cei mai de seamă arhitecți ai orașului din a doua jumătate a secolului al XIX-lea a fost</w:t>
      </w:r>
      <w:r w:rsidRPr="00A00143">
        <w:rPr>
          <w:rFonts w:ascii="Cambria" w:hAnsi="Cambria" w:cs="Cambria"/>
          <w:sz w:val="20"/>
          <w:szCs w:val="20"/>
          <w:lang w:val="pt-BR"/>
        </w:rPr>
        <w:t> </w:t>
      </w:r>
      <w:r w:rsidRPr="00A00143">
        <w:rPr>
          <w:rFonts w:ascii="Articulat CF Medium" w:hAnsi="Articulat CF Medium" w:cstheme="minorHAnsi"/>
          <w:sz w:val="20"/>
          <w:szCs w:val="20"/>
          <w:lang w:val="pt-BR"/>
        </w:rPr>
        <w:t>Alexandru Bernardazzi. În cadrul dezvoltării economice din secolul XIX, Basarabia este menită să producă îndeosebi cereale, exportate pe calea ferată (terminată în</w:t>
      </w:r>
      <w:r w:rsidRPr="00A00143">
        <w:rPr>
          <w:rFonts w:ascii="Cambria" w:hAnsi="Cambria" w:cs="Cambria"/>
          <w:sz w:val="20"/>
          <w:szCs w:val="20"/>
          <w:lang w:val="pt-BR"/>
        </w:rPr>
        <w:t> </w:t>
      </w:r>
      <w:r w:rsidRPr="00A00143">
        <w:rPr>
          <w:rFonts w:ascii="Articulat CF Medium" w:hAnsi="Articulat CF Medium" w:cstheme="minorHAnsi"/>
          <w:sz w:val="20"/>
          <w:szCs w:val="20"/>
          <w:lang w:val="pt-BR"/>
        </w:rPr>
        <w:t>1871) spre portul</w:t>
      </w:r>
      <w:r w:rsidRPr="00A00143">
        <w:rPr>
          <w:rFonts w:ascii="Cambria" w:hAnsi="Cambria" w:cs="Cambria"/>
          <w:sz w:val="20"/>
          <w:szCs w:val="20"/>
          <w:lang w:val="pt-BR"/>
        </w:rPr>
        <w:t> </w:t>
      </w:r>
      <w:r w:rsidRPr="00A00143">
        <w:rPr>
          <w:rFonts w:ascii="Articulat CF Medium" w:hAnsi="Articulat CF Medium" w:cstheme="minorHAnsi"/>
          <w:sz w:val="20"/>
          <w:szCs w:val="20"/>
          <w:lang w:val="pt-BR"/>
        </w:rPr>
        <w:t>Odesa. Numeroși ruși, ucraineni, germani și evrei se stabilesc atunci în provincie, cu precădere la orașe. Spre</w:t>
      </w:r>
      <w:r w:rsidRPr="00A00143">
        <w:rPr>
          <w:rFonts w:ascii="Cambria" w:hAnsi="Cambria" w:cs="Cambria"/>
          <w:sz w:val="20"/>
          <w:szCs w:val="20"/>
          <w:lang w:val="pt-BR"/>
        </w:rPr>
        <w:t> </w:t>
      </w:r>
      <w:r w:rsidRPr="00A00143">
        <w:rPr>
          <w:rFonts w:ascii="Articulat CF Medium" w:hAnsi="Articulat CF Medium" w:cstheme="minorHAnsi"/>
          <w:sz w:val="20"/>
          <w:szCs w:val="20"/>
          <w:lang w:val="pt-BR"/>
        </w:rPr>
        <w:t>1898, românii nu reprezentau decât 14% din populația orașului.</w:t>
      </w:r>
    </w:p>
    <w:p w14:paraId="2992E44C" w14:textId="3A68E7CC" w:rsidR="00A00143" w:rsidRPr="00A00143" w:rsidRDefault="00A00143" w:rsidP="00A00143">
      <w:pPr>
        <w:spacing w:after="120"/>
        <w:jc w:val="both"/>
        <w:rPr>
          <w:rFonts w:ascii="Articulat CF Medium" w:hAnsi="Articulat CF Medium" w:cstheme="minorHAnsi"/>
          <w:sz w:val="20"/>
          <w:szCs w:val="20"/>
          <w:lang w:val="pt-BR"/>
        </w:rPr>
      </w:pPr>
      <w:r w:rsidRPr="00A00143">
        <w:rPr>
          <w:rFonts w:ascii="Articulat CF Medium" w:hAnsi="Articulat CF Medium" w:cstheme="minorHAnsi"/>
          <w:sz w:val="20"/>
          <w:szCs w:val="20"/>
          <w:lang w:val="pt-BR"/>
        </w:rPr>
        <w:t>În</w:t>
      </w:r>
      <w:r w:rsidRPr="00A00143">
        <w:rPr>
          <w:rFonts w:ascii="Cambria" w:hAnsi="Cambria" w:cs="Cambria"/>
          <w:sz w:val="20"/>
          <w:szCs w:val="20"/>
          <w:lang w:val="pt-BR"/>
        </w:rPr>
        <w:t> </w:t>
      </w:r>
      <w:r w:rsidRPr="002B743B">
        <w:rPr>
          <w:rFonts w:ascii="Articulat CF Medium" w:hAnsi="Articulat CF Medium" w:cstheme="minorHAnsi"/>
          <w:sz w:val="20"/>
          <w:szCs w:val="20"/>
          <w:lang w:val="pt-BR"/>
        </w:rPr>
        <w:t>1918</w:t>
      </w:r>
      <w:r w:rsidRPr="00A00143">
        <w:rPr>
          <w:rFonts w:ascii="Articulat CF Medium" w:hAnsi="Articulat CF Medium" w:cstheme="minorHAnsi"/>
          <w:sz w:val="20"/>
          <w:szCs w:val="20"/>
          <w:lang w:val="pt-BR"/>
        </w:rPr>
        <w:t>, după ce</w:t>
      </w:r>
      <w:r w:rsidRPr="00A00143">
        <w:rPr>
          <w:rFonts w:ascii="Cambria" w:hAnsi="Cambria" w:cs="Cambria"/>
          <w:sz w:val="20"/>
          <w:szCs w:val="20"/>
          <w:lang w:val="pt-BR"/>
        </w:rPr>
        <w:t> </w:t>
      </w:r>
      <w:r w:rsidRPr="002B743B">
        <w:rPr>
          <w:rFonts w:ascii="Articulat CF Medium" w:hAnsi="Articulat CF Medium" w:cstheme="minorHAnsi"/>
          <w:sz w:val="20"/>
          <w:szCs w:val="20"/>
          <w:lang w:val="pt-BR"/>
        </w:rPr>
        <w:t>Sfatul Țării</w:t>
      </w:r>
      <w:r w:rsidRPr="00A00143">
        <w:rPr>
          <w:rFonts w:ascii="Cambria" w:hAnsi="Cambria" w:cs="Cambria"/>
          <w:sz w:val="20"/>
          <w:szCs w:val="20"/>
          <w:lang w:val="pt-BR"/>
        </w:rPr>
        <w:t> </w:t>
      </w:r>
      <w:r w:rsidRPr="00A00143">
        <w:rPr>
          <w:rFonts w:ascii="Articulat CF Medium" w:hAnsi="Articulat CF Medium" w:cstheme="minorHAnsi"/>
          <w:sz w:val="20"/>
          <w:szCs w:val="20"/>
          <w:lang w:val="pt-BR"/>
        </w:rPr>
        <w:t>a votat unirea cu</w:t>
      </w:r>
      <w:r w:rsidRPr="00A00143">
        <w:rPr>
          <w:rFonts w:ascii="Cambria" w:hAnsi="Cambria" w:cs="Cambria"/>
          <w:sz w:val="20"/>
          <w:szCs w:val="20"/>
          <w:lang w:val="pt-BR"/>
        </w:rPr>
        <w:t> </w:t>
      </w:r>
      <w:r w:rsidRPr="002B743B">
        <w:rPr>
          <w:rFonts w:ascii="Articulat CF Medium" w:hAnsi="Articulat CF Medium" w:cstheme="minorHAnsi"/>
          <w:sz w:val="20"/>
          <w:szCs w:val="20"/>
          <w:lang w:val="pt-BR"/>
        </w:rPr>
        <w:t>România</w:t>
      </w:r>
      <w:r w:rsidRPr="00A00143">
        <w:rPr>
          <w:rFonts w:ascii="Articulat CF Medium" w:hAnsi="Articulat CF Medium" w:cstheme="minorHAnsi"/>
          <w:sz w:val="20"/>
          <w:szCs w:val="20"/>
          <w:lang w:val="pt-BR"/>
        </w:rPr>
        <w:t>, Chișinăul a devenit municipiul de reședință al</w:t>
      </w:r>
      <w:r w:rsidRPr="00A00143">
        <w:rPr>
          <w:rFonts w:ascii="Cambria" w:hAnsi="Cambria" w:cs="Cambria"/>
          <w:sz w:val="20"/>
          <w:szCs w:val="20"/>
          <w:lang w:val="pt-BR"/>
        </w:rPr>
        <w:t> </w:t>
      </w:r>
      <w:r w:rsidRPr="002B743B">
        <w:rPr>
          <w:rFonts w:ascii="Articulat CF Medium" w:hAnsi="Articulat CF Medium" w:cstheme="minorHAnsi"/>
          <w:sz w:val="20"/>
          <w:szCs w:val="20"/>
          <w:lang w:val="pt-BR"/>
        </w:rPr>
        <w:t>județului Lăpușna</w:t>
      </w:r>
      <w:r w:rsidRPr="00A00143">
        <w:rPr>
          <w:rFonts w:ascii="Articulat CF Medium" w:hAnsi="Articulat CF Medium" w:cstheme="minorHAnsi"/>
          <w:sz w:val="20"/>
          <w:szCs w:val="20"/>
          <w:lang w:val="pt-BR"/>
        </w:rPr>
        <w:t>. La</w:t>
      </w:r>
      <w:r w:rsidRPr="00A00143">
        <w:rPr>
          <w:rFonts w:ascii="Cambria" w:hAnsi="Cambria" w:cs="Cambria"/>
          <w:sz w:val="20"/>
          <w:szCs w:val="20"/>
          <w:lang w:val="pt-BR"/>
        </w:rPr>
        <w:t> </w:t>
      </w:r>
      <w:r w:rsidRPr="002B743B">
        <w:rPr>
          <w:rFonts w:ascii="Articulat CF Medium" w:hAnsi="Articulat CF Medium" w:cstheme="minorHAnsi"/>
          <w:sz w:val="20"/>
          <w:szCs w:val="20"/>
          <w:lang w:val="pt-BR"/>
        </w:rPr>
        <w:t>recensământul din 1930</w:t>
      </w:r>
      <w:r w:rsidRPr="00A00143">
        <w:rPr>
          <w:rFonts w:ascii="Cambria" w:hAnsi="Cambria" w:cs="Cambria"/>
          <w:sz w:val="20"/>
          <w:szCs w:val="20"/>
          <w:lang w:val="pt-BR"/>
        </w:rPr>
        <w:t> </w:t>
      </w:r>
      <w:r w:rsidRPr="00A00143">
        <w:rPr>
          <w:rFonts w:ascii="Articulat CF Medium" w:hAnsi="Articulat CF Medium" w:cstheme="minorHAnsi"/>
          <w:sz w:val="20"/>
          <w:szCs w:val="20"/>
          <w:lang w:val="pt-BR"/>
        </w:rPr>
        <w:t xml:space="preserve">au fost </w:t>
      </w:r>
      <w:r w:rsidRPr="00A00143">
        <w:rPr>
          <w:rFonts w:ascii="Articulat CF Medium" w:hAnsi="Articulat CF Medium" w:cs="Articulat CF Medium"/>
          <w:sz w:val="20"/>
          <w:szCs w:val="20"/>
          <w:lang w:val="pt-BR"/>
        </w:rPr>
        <w:t>î</w:t>
      </w:r>
      <w:r w:rsidRPr="00A00143">
        <w:rPr>
          <w:rFonts w:ascii="Articulat CF Medium" w:hAnsi="Articulat CF Medium" w:cstheme="minorHAnsi"/>
          <w:sz w:val="20"/>
          <w:szCs w:val="20"/>
          <w:lang w:val="pt-BR"/>
        </w:rPr>
        <w:t>nregistra</w:t>
      </w:r>
      <w:r w:rsidRPr="00A00143">
        <w:rPr>
          <w:rFonts w:ascii="Articulat CF Medium" w:hAnsi="Articulat CF Medium" w:cs="Articulat CF Medium"/>
          <w:sz w:val="20"/>
          <w:szCs w:val="20"/>
          <w:lang w:val="pt-BR"/>
        </w:rPr>
        <w:t>ț</w:t>
      </w:r>
      <w:r w:rsidRPr="00A00143">
        <w:rPr>
          <w:rFonts w:ascii="Articulat CF Medium" w:hAnsi="Articulat CF Medium" w:cstheme="minorHAnsi"/>
          <w:sz w:val="20"/>
          <w:szCs w:val="20"/>
          <w:lang w:val="pt-BR"/>
        </w:rPr>
        <w:t>i 114.896 locuitori, dintre care 48.456 rom</w:t>
      </w:r>
      <w:r w:rsidRPr="00A00143">
        <w:rPr>
          <w:rFonts w:ascii="Articulat CF Medium" w:hAnsi="Articulat CF Medium" w:cs="Articulat CF Medium"/>
          <w:sz w:val="20"/>
          <w:szCs w:val="20"/>
          <w:lang w:val="pt-BR"/>
        </w:rPr>
        <w:t>â</w:t>
      </w:r>
      <w:r w:rsidRPr="00A00143">
        <w:rPr>
          <w:rFonts w:ascii="Articulat CF Medium" w:hAnsi="Articulat CF Medium" w:cstheme="minorHAnsi"/>
          <w:sz w:val="20"/>
          <w:szCs w:val="20"/>
          <w:lang w:val="pt-BR"/>
        </w:rPr>
        <w:t>ni, 41.065 evrei, 19.631 ru</w:t>
      </w:r>
      <w:r w:rsidRPr="00A00143">
        <w:rPr>
          <w:rFonts w:ascii="Articulat CF Medium" w:hAnsi="Articulat CF Medium" w:cs="Articulat CF Medium"/>
          <w:sz w:val="20"/>
          <w:szCs w:val="20"/>
          <w:lang w:val="pt-BR"/>
        </w:rPr>
        <w:t>ș</w:t>
      </w:r>
      <w:r w:rsidRPr="00A00143">
        <w:rPr>
          <w:rFonts w:ascii="Articulat CF Medium" w:hAnsi="Articulat CF Medium" w:cstheme="minorHAnsi"/>
          <w:sz w:val="20"/>
          <w:szCs w:val="20"/>
          <w:lang w:val="pt-BR"/>
        </w:rPr>
        <w:t>i, 1.436 poloni etc.</w:t>
      </w:r>
      <w:r w:rsidR="002B743B" w:rsidRPr="00A00143">
        <w:rPr>
          <w:rFonts w:ascii="Articulat CF Medium" w:hAnsi="Articulat CF Medium" w:cstheme="minorHAnsi"/>
          <w:sz w:val="20"/>
          <w:szCs w:val="20"/>
          <w:lang w:val="pt-BR"/>
        </w:rPr>
        <w:t xml:space="preserve"> </w:t>
      </w:r>
      <w:r w:rsidRPr="00A00143">
        <w:rPr>
          <w:rFonts w:ascii="Articulat CF Medium" w:hAnsi="Articulat CF Medium" w:cstheme="minorHAnsi"/>
          <w:sz w:val="20"/>
          <w:szCs w:val="20"/>
          <w:lang w:val="pt-BR"/>
        </w:rPr>
        <w:t>Chi</w:t>
      </w:r>
      <w:r w:rsidRPr="00A00143">
        <w:rPr>
          <w:rFonts w:ascii="Articulat CF Medium" w:hAnsi="Articulat CF Medium" w:cs="Articulat CF Medium"/>
          <w:sz w:val="20"/>
          <w:szCs w:val="20"/>
          <w:lang w:val="pt-BR"/>
        </w:rPr>
        <w:t>ș</w:t>
      </w:r>
      <w:r w:rsidRPr="00A00143">
        <w:rPr>
          <w:rFonts w:ascii="Articulat CF Medium" w:hAnsi="Articulat CF Medium" w:cstheme="minorHAnsi"/>
          <w:sz w:val="20"/>
          <w:szCs w:val="20"/>
          <w:lang w:val="pt-BR"/>
        </w:rPr>
        <w:t>in</w:t>
      </w:r>
      <w:r w:rsidRPr="00A00143">
        <w:rPr>
          <w:rFonts w:ascii="Articulat CF Medium" w:hAnsi="Articulat CF Medium" w:cs="Articulat CF Medium"/>
          <w:sz w:val="20"/>
          <w:szCs w:val="20"/>
          <w:lang w:val="pt-BR"/>
        </w:rPr>
        <w:t>ă</w:t>
      </w:r>
      <w:r w:rsidRPr="00A00143">
        <w:rPr>
          <w:rFonts w:ascii="Articulat CF Medium" w:hAnsi="Articulat CF Medium" w:cstheme="minorHAnsi"/>
          <w:sz w:val="20"/>
          <w:szCs w:val="20"/>
          <w:lang w:val="pt-BR"/>
        </w:rPr>
        <w:t xml:space="preserve">ul a primit statut de municipiu </w:t>
      </w:r>
      <w:r w:rsidRPr="00A00143">
        <w:rPr>
          <w:rFonts w:ascii="Articulat CF Medium" w:hAnsi="Articulat CF Medium" w:cs="Articulat CF Medium"/>
          <w:sz w:val="20"/>
          <w:szCs w:val="20"/>
          <w:lang w:val="pt-BR"/>
        </w:rPr>
        <w:t>ș</w:t>
      </w:r>
      <w:r w:rsidRPr="00A00143">
        <w:rPr>
          <w:rFonts w:ascii="Articulat CF Medium" w:hAnsi="Articulat CF Medium" w:cstheme="minorHAnsi"/>
          <w:sz w:val="20"/>
          <w:szCs w:val="20"/>
          <w:lang w:val="pt-BR"/>
        </w:rPr>
        <w:t>i a devenit al doilea ora</w:t>
      </w:r>
      <w:r w:rsidRPr="00A00143">
        <w:rPr>
          <w:rFonts w:ascii="Articulat CF Medium" w:hAnsi="Articulat CF Medium" w:cs="Articulat CF Medium"/>
          <w:sz w:val="20"/>
          <w:szCs w:val="20"/>
          <w:lang w:val="pt-BR"/>
        </w:rPr>
        <w:t>ș</w:t>
      </w:r>
      <w:r w:rsidRPr="00A00143">
        <w:rPr>
          <w:rFonts w:ascii="Articulat CF Medium" w:hAnsi="Articulat CF Medium" w:cstheme="minorHAnsi"/>
          <w:sz w:val="20"/>
          <w:szCs w:val="20"/>
          <w:lang w:val="pt-BR"/>
        </w:rPr>
        <w:t xml:space="preserve"> ca m</w:t>
      </w:r>
      <w:r w:rsidRPr="00A00143">
        <w:rPr>
          <w:rFonts w:ascii="Articulat CF Medium" w:hAnsi="Articulat CF Medium" w:cs="Articulat CF Medium"/>
          <w:sz w:val="20"/>
          <w:szCs w:val="20"/>
          <w:lang w:val="pt-BR"/>
        </w:rPr>
        <w:t>ă</w:t>
      </w:r>
      <w:r w:rsidRPr="00A00143">
        <w:rPr>
          <w:rFonts w:ascii="Articulat CF Medium" w:hAnsi="Articulat CF Medium" w:cstheme="minorHAnsi"/>
          <w:sz w:val="20"/>
          <w:szCs w:val="20"/>
          <w:lang w:val="pt-BR"/>
        </w:rPr>
        <w:t>rime din Rom</w:t>
      </w:r>
      <w:r w:rsidRPr="00A00143">
        <w:rPr>
          <w:rFonts w:ascii="Articulat CF Medium" w:hAnsi="Articulat CF Medium" w:cs="Articulat CF Medium"/>
          <w:sz w:val="20"/>
          <w:szCs w:val="20"/>
          <w:lang w:val="pt-BR"/>
        </w:rPr>
        <w:t>â</w:t>
      </w:r>
      <w:r w:rsidRPr="00A00143">
        <w:rPr>
          <w:rFonts w:ascii="Articulat CF Medium" w:hAnsi="Articulat CF Medium" w:cstheme="minorHAnsi"/>
          <w:sz w:val="20"/>
          <w:szCs w:val="20"/>
          <w:lang w:val="pt-BR"/>
        </w:rPr>
        <w:t>nia, dup</w:t>
      </w:r>
      <w:r w:rsidRPr="00A00143">
        <w:rPr>
          <w:rFonts w:ascii="Articulat CF Medium" w:hAnsi="Articulat CF Medium" w:cs="Articulat CF Medium"/>
          <w:sz w:val="20"/>
          <w:szCs w:val="20"/>
          <w:lang w:val="pt-BR"/>
        </w:rPr>
        <w:t>ă</w:t>
      </w:r>
      <w:r w:rsidRPr="00A00143">
        <w:rPr>
          <w:rFonts w:ascii="Articulat CF Medium" w:hAnsi="Articulat CF Medium" w:cstheme="minorHAnsi"/>
          <w:sz w:val="20"/>
          <w:szCs w:val="20"/>
          <w:lang w:val="pt-BR"/>
        </w:rPr>
        <w:t xml:space="preserve"> municipiul Bucure</w:t>
      </w:r>
      <w:r w:rsidRPr="00A00143">
        <w:rPr>
          <w:rFonts w:ascii="Articulat CF Medium" w:hAnsi="Articulat CF Medium" w:cs="Articulat CF Medium"/>
          <w:sz w:val="20"/>
          <w:szCs w:val="20"/>
          <w:lang w:val="pt-BR"/>
        </w:rPr>
        <w:t>ș</w:t>
      </w:r>
      <w:r w:rsidRPr="00A00143">
        <w:rPr>
          <w:rFonts w:ascii="Articulat CF Medium" w:hAnsi="Articulat CF Medium" w:cstheme="minorHAnsi"/>
          <w:sz w:val="20"/>
          <w:szCs w:val="20"/>
          <w:lang w:val="pt-BR"/>
        </w:rPr>
        <w:t>ti.</w:t>
      </w:r>
    </w:p>
    <w:p w14:paraId="034D023E" w14:textId="77777777" w:rsidR="00A00143" w:rsidRPr="00A00143" w:rsidRDefault="00A00143" w:rsidP="00A00143">
      <w:pPr>
        <w:spacing w:after="120"/>
        <w:jc w:val="both"/>
        <w:rPr>
          <w:rFonts w:ascii="Articulat CF Medium" w:hAnsi="Articulat CF Medium" w:cstheme="minorHAnsi"/>
          <w:sz w:val="20"/>
          <w:szCs w:val="20"/>
          <w:lang w:val="pt-BR"/>
        </w:rPr>
      </w:pPr>
      <w:r w:rsidRPr="00A00143">
        <w:rPr>
          <w:rFonts w:ascii="Articulat CF Medium" w:hAnsi="Articulat CF Medium" w:cstheme="minorHAnsi"/>
          <w:sz w:val="20"/>
          <w:szCs w:val="20"/>
          <w:lang w:val="pt-BR"/>
        </w:rPr>
        <w:t>Gara feroviară Chișinău a fost una dintre cele mai importante din România. Itinerarul principal l-a constituit linia București – Iași – Chișinău (Kiev, Moscova).</w:t>
      </w:r>
    </w:p>
    <w:p w14:paraId="3C5BB4B4" w14:textId="77777777" w:rsidR="00A00143" w:rsidRPr="00A00143" w:rsidRDefault="00A00143" w:rsidP="00A00143">
      <w:pPr>
        <w:spacing w:after="120"/>
        <w:jc w:val="both"/>
        <w:rPr>
          <w:rFonts w:ascii="Articulat CF Medium" w:hAnsi="Articulat CF Medium" w:cstheme="minorHAnsi"/>
          <w:sz w:val="20"/>
          <w:szCs w:val="20"/>
          <w:lang w:val="pt-BR"/>
        </w:rPr>
      </w:pPr>
      <w:r w:rsidRPr="00A00143">
        <w:rPr>
          <w:rFonts w:ascii="Articulat CF Medium" w:hAnsi="Articulat CF Medium" w:cstheme="minorHAnsi"/>
          <w:sz w:val="20"/>
          <w:szCs w:val="20"/>
          <w:lang w:val="pt-BR"/>
        </w:rPr>
        <w:t>În 1927 s-a realizat prima rută aeriană pe distanța Chișinău-București. (Această rută a fost repetată simbolic în 1991 de către compania de turism a deputatului municipal Chișinău de atunci, Alexandru Savițki, în calitate de pasageri figurând o serie de persoane marcante ale municipiului, scriitori, jurnaliști etc.)</w:t>
      </w:r>
    </w:p>
    <w:p w14:paraId="25302F5E" w14:textId="727E6347" w:rsidR="00A00143" w:rsidRPr="00A00143" w:rsidRDefault="00A00143" w:rsidP="00A00143">
      <w:pPr>
        <w:spacing w:after="120"/>
        <w:jc w:val="both"/>
        <w:rPr>
          <w:rFonts w:ascii="Articulat CF Medium" w:hAnsi="Articulat CF Medium" w:cstheme="minorHAnsi"/>
          <w:sz w:val="20"/>
          <w:szCs w:val="20"/>
          <w:lang w:val="pt-BR"/>
        </w:rPr>
      </w:pPr>
      <w:r w:rsidRPr="00A00143">
        <w:rPr>
          <w:rFonts w:ascii="Articulat CF Medium" w:hAnsi="Articulat CF Medium" w:cstheme="minorHAnsi"/>
          <w:sz w:val="20"/>
          <w:szCs w:val="20"/>
          <w:lang w:val="pt-BR"/>
        </w:rPr>
        <w:t>Astfel, în anii următori acelei rute aeriene din 1927, la Chișinău a fost construit aeroportul de pasageri. Pe aici trecea linia de navigație aeriană L.A.R.E.S. cu plecare și sosire pe aerodromul Chișinău. Itinerarii:</w:t>
      </w:r>
      <w:r w:rsidRPr="00A00143">
        <w:rPr>
          <w:rFonts w:ascii="Cambria" w:hAnsi="Cambria" w:cs="Cambria"/>
          <w:sz w:val="20"/>
          <w:szCs w:val="20"/>
          <w:lang w:val="pt-BR"/>
        </w:rPr>
        <w:t> </w:t>
      </w:r>
      <w:r w:rsidRPr="002B743B">
        <w:rPr>
          <w:rFonts w:ascii="Articulat CF Medium" w:hAnsi="Articulat CF Medium" w:cstheme="minorHAnsi"/>
          <w:sz w:val="20"/>
          <w:szCs w:val="20"/>
          <w:lang w:val="pt-BR"/>
        </w:rPr>
        <w:t>București</w:t>
      </w:r>
      <w:r w:rsidRPr="00A00143">
        <w:rPr>
          <w:rFonts w:ascii="Cambria" w:hAnsi="Cambria" w:cs="Cambria"/>
          <w:sz w:val="20"/>
          <w:szCs w:val="20"/>
          <w:lang w:val="pt-BR"/>
        </w:rPr>
        <w:t> </w:t>
      </w:r>
      <w:r w:rsidRPr="00A00143">
        <w:rPr>
          <w:rFonts w:ascii="Articulat CF Medium" w:hAnsi="Articulat CF Medium" w:cs="Articulat CF Medium"/>
          <w:sz w:val="20"/>
          <w:szCs w:val="20"/>
          <w:lang w:val="pt-BR"/>
        </w:rPr>
        <w:t>–</w:t>
      </w:r>
      <w:r w:rsidRPr="00A00143">
        <w:rPr>
          <w:rFonts w:ascii="Cambria" w:hAnsi="Cambria" w:cs="Cambria"/>
          <w:sz w:val="20"/>
          <w:szCs w:val="20"/>
          <w:lang w:val="pt-BR"/>
        </w:rPr>
        <w:t> </w:t>
      </w:r>
      <w:r w:rsidRPr="002B743B">
        <w:rPr>
          <w:rFonts w:ascii="Articulat CF Medium" w:hAnsi="Articulat CF Medium" w:cstheme="minorHAnsi"/>
          <w:sz w:val="20"/>
          <w:szCs w:val="20"/>
          <w:lang w:val="pt-BR"/>
        </w:rPr>
        <w:t>Galați</w:t>
      </w:r>
      <w:r w:rsidRPr="00A00143">
        <w:rPr>
          <w:rFonts w:ascii="Cambria" w:hAnsi="Cambria" w:cs="Cambria"/>
          <w:sz w:val="20"/>
          <w:szCs w:val="20"/>
          <w:lang w:val="pt-BR"/>
        </w:rPr>
        <w:t> </w:t>
      </w:r>
      <w:r w:rsidRPr="00A00143">
        <w:rPr>
          <w:rFonts w:ascii="Articulat CF Medium" w:hAnsi="Articulat CF Medium" w:cs="Articulat CF Medium"/>
          <w:sz w:val="20"/>
          <w:szCs w:val="20"/>
          <w:lang w:val="pt-BR"/>
        </w:rPr>
        <w:t>–</w:t>
      </w:r>
      <w:r w:rsidRPr="00A00143">
        <w:rPr>
          <w:rFonts w:ascii="Articulat CF Medium" w:hAnsi="Articulat CF Medium" w:cstheme="minorHAnsi"/>
          <w:sz w:val="20"/>
          <w:szCs w:val="20"/>
          <w:lang w:val="pt-BR"/>
        </w:rPr>
        <w:t xml:space="preserve"> Chi</w:t>
      </w:r>
      <w:r w:rsidRPr="00A00143">
        <w:rPr>
          <w:rFonts w:ascii="Articulat CF Medium" w:hAnsi="Articulat CF Medium" w:cs="Articulat CF Medium"/>
          <w:sz w:val="20"/>
          <w:szCs w:val="20"/>
          <w:lang w:val="pt-BR"/>
        </w:rPr>
        <w:t>ș</w:t>
      </w:r>
      <w:r w:rsidRPr="00A00143">
        <w:rPr>
          <w:rFonts w:ascii="Articulat CF Medium" w:hAnsi="Articulat CF Medium" w:cstheme="minorHAnsi"/>
          <w:sz w:val="20"/>
          <w:szCs w:val="20"/>
          <w:lang w:val="pt-BR"/>
        </w:rPr>
        <w:t>in</w:t>
      </w:r>
      <w:r w:rsidRPr="00A00143">
        <w:rPr>
          <w:rFonts w:ascii="Articulat CF Medium" w:hAnsi="Articulat CF Medium" w:cs="Articulat CF Medium"/>
          <w:sz w:val="20"/>
          <w:szCs w:val="20"/>
          <w:lang w:val="pt-BR"/>
        </w:rPr>
        <w:t>ă</w:t>
      </w:r>
      <w:r w:rsidRPr="00A00143">
        <w:rPr>
          <w:rFonts w:ascii="Articulat CF Medium" w:hAnsi="Articulat CF Medium" w:cstheme="minorHAnsi"/>
          <w:sz w:val="20"/>
          <w:szCs w:val="20"/>
          <w:lang w:val="pt-BR"/>
        </w:rPr>
        <w:t xml:space="preserve">u </w:t>
      </w:r>
      <w:r w:rsidRPr="00A00143">
        <w:rPr>
          <w:rFonts w:ascii="Articulat CF Medium" w:hAnsi="Articulat CF Medium" w:cs="Articulat CF Medium"/>
          <w:sz w:val="20"/>
          <w:szCs w:val="20"/>
          <w:lang w:val="pt-BR"/>
        </w:rPr>
        <w:t>ș</w:t>
      </w:r>
      <w:r w:rsidRPr="00A00143">
        <w:rPr>
          <w:rFonts w:ascii="Articulat CF Medium" w:hAnsi="Articulat CF Medium" w:cstheme="minorHAnsi"/>
          <w:sz w:val="20"/>
          <w:szCs w:val="20"/>
          <w:lang w:val="pt-BR"/>
        </w:rPr>
        <w:t>i</w:t>
      </w:r>
      <w:r w:rsidRPr="00A00143">
        <w:rPr>
          <w:rFonts w:ascii="Cambria" w:hAnsi="Cambria" w:cs="Cambria"/>
          <w:sz w:val="20"/>
          <w:szCs w:val="20"/>
          <w:lang w:val="pt-BR"/>
        </w:rPr>
        <w:t> </w:t>
      </w:r>
      <w:r w:rsidRPr="002B743B">
        <w:rPr>
          <w:rFonts w:ascii="Articulat CF Medium" w:hAnsi="Articulat CF Medium" w:cstheme="minorHAnsi"/>
          <w:sz w:val="20"/>
          <w:szCs w:val="20"/>
          <w:lang w:val="pt-BR"/>
        </w:rPr>
        <w:t>Cernăuți</w:t>
      </w:r>
      <w:r w:rsidRPr="00A00143">
        <w:rPr>
          <w:rFonts w:ascii="Cambria" w:hAnsi="Cambria" w:cs="Cambria"/>
          <w:sz w:val="20"/>
          <w:szCs w:val="20"/>
          <w:lang w:val="pt-BR"/>
        </w:rPr>
        <w:t> </w:t>
      </w:r>
      <w:r w:rsidRPr="00A00143">
        <w:rPr>
          <w:rFonts w:ascii="Articulat CF Medium" w:hAnsi="Articulat CF Medium" w:cs="Articulat CF Medium"/>
          <w:sz w:val="20"/>
          <w:szCs w:val="20"/>
          <w:lang w:val="pt-BR"/>
        </w:rPr>
        <w:t>–</w:t>
      </w:r>
      <w:r w:rsidRPr="00A00143">
        <w:rPr>
          <w:rFonts w:ascii="Cambria" w:hAnsi="Cambria" w:cs="Cambria"/>
          <w:sz w:val="20"/>
          <w:szCs w:val="20"/>
          <w:lang w:val="pt-BR"/>
        </w:rPr>
        <w:t> </w:t>
      </w:r>
      <w:r w:rsidRPr="002B743B">
        <w:rPr>
          <w:rFonts w:ascii="Articulat CF Medium" w:hAnsi="Articulat CF Medium" w:cstheme="minorHAnsi"/>
          <w:sz w:val="20"/>
          <w:szCs w:val="20"/>
          <w:lang w:val="pt-BR"/>
        </w:rPr>
        <w:t>Iași</w:t>
      </w:r>
      <w:r w:rsidRPr="00A00143">
        <w:rPr>
          <w:rFonts w:ascii="Cambria" w:hAnsi="Cambria" w:cs="Cambria"/>
          <w:sz w:val="20"/>
          <w:szCs w:val="20"/>
          <w:lang w:val="pt-BR"/>
        </w:rPr>
        <w:t> </w:t>
      </w:r>
      <w:r w:rsidRPr="00A00143">
        <w:rPr>
          <w:rFonts w:ascii="Articulat CF Medium" w:hAnsi="Articulat CF Medium" w:cs="Articulat CF Medium"/>
          <w:sz w:val="20"/>
          <w:szCs w:val="20"/>
          <w:lang w:val="pt-BR"/>
        </w:rPr>
        <w:t>–</w:t>
      </w:r>
      <w:r w:rsidRPr="00A00143">
        <w:rPr>
          <w:rFonts w:ascii="Articulat CF Medium" w:hAnsi="Articulat CF Medium" w:cstheme="minorHAnsi"/>
          <w:sz w:val="20"/>
          <w:szCs w:val="20"/>
          <w:lang w:val="pt-BR"/>
        </w:rPr>
        <w:t xml:space="preserve"> Chi</w:t>
      </w:r>
      <w:r w:rsidRPr="00A00143">
        <w:rPr>
          <w:rFonts w:ascii="Articulat CF Medium" w:hAnsi="Articulat CF Medium" w:cs="Articulat CF Medium"/>
          <w:sz w:val="20"/>
          <w:szCs w:val="20"/>
          <w:lang w:val="pt-BR"/>
        </w:rPr>
        <w:t>ș</w:t>
      </w:r>
      <w:r w:rsidRPr="00A00143">
        <w:rPr>
          <w:rFonts w:ascii="Articulat CF Medium" w:hAnsi="Articulat CF Medium" w:cstheme="minorHAnsi"/>
          <w:sz w:val="20"/>
          <w:szCs w:val="20"/>
          <w:lang w:val="pt-BR"/>
        </w:rPr>
        <w:t>in</w:t>
      </w:r>
      <w:r w:rsidRPr="00A00143">
        <w:rPr>
          <w:rFonts w:ascii="Articulat CF Medium" w:hAnsi="Articulat CF Medium" w:cs="Articulat CF Medium"/>
          <w:sz w:val="20"/>
          <w:szCs w:val="20"/>
          <w:lang w:val="pt-BR"/>
        </w:rPr>
        <w:t>ă</w:t>
      </w:r>
      <w:r w:rsidRPr="00A00143">
        <w:rPr>
          <w:rFonts w:ascii="Articulat CF Medium" w:hAnsi="Articulat CF Medium" w:cstheme="minorHAnsi"/>
          <w:sz w:val="20"/>
          <w:szCs w:val="20"/>
          <w:lang w:val="pt-BR"/>
        </w:rPr>
        <w:t xml:space="preserve">u </w:t>
      </w:r>
      <w:r w:rsidRPr="00A00143">
        <w:rPr>
          <w:rFonts w:ascii="Articulat CF Medium" w:hAnsi="Articulat CF Medium" w:cs="Articulat CF Medium"/>
          <w:sz w:val="20"/>
          <w:szCs w:val="20"/>
          <w:lang w:val="pt-BR"/>
        </w:rPr>
        <w:t>–</w:t>
      </w:r>
      <w:r w:rsidRPr="00A00143">
        <w:rPr>
          <w:rFonts w:ascii="Cambria" w:hAnsi="Cambria" w:cs="Cambria"/>
          <w:sz w:val="20"/>
          <w:szCs w:val="20"/>
          <w:lang w:val="pt-BR"/>
        </w:rPr>
        <w:t> </w:t>
      </w:r>
      <w:r w:rsidRPr="002B743B">
        <w:rPr>
          <w:rFonts w:ascii="Articulat CF Medium" w:hAnsi="Articulat CF Medium" w:cstheme="minorHAnsi"/>
          <w:sz w:val="20"/>
          <w:szCs w:val="20"/>
          <w:lang w:val="pt-BR"/>
        </w:rPr>
        <w:t>Cetatea Albă</w:t>
      </w:r>
      <w:r w:rsidRPr="00A00143">
        <w:rPr>
          <w:rFonts w:ascii="Articulat CF Medium" w:hAnsi="Articulat CF Medium" w:cstheme="minorHAnsi"/>
          <w:sz w:val="20"/>
          <w:szCs w:val="20"/>
          <w:lang w:val="pt-BR"/>
        </w:rPr>
        <w:t>.</w:t>
      </w:r>
    </w:p>
    <w:p w14:paraId="4495E8B0" w14:textId="5B05EEA3" w:rsidR="00A00143" w:rsidRPr="00A00143" w:rsidRDefault="00A00143" w:rsidP="00A00143">
      <w:pPr>
        <w:spacing w:after="120"/>
        <w:jc w:val="both"/>
        <w:rPr>
          <w:rFonts w:ascii="Articulat CF Medium" w:hAnsi="Articulat CF Medium" w:cstheme="minorHAnsi"/>
          <w:sz w:val="20"/>
          <w:szCs w:val="20"/>
          <w:lang w:val="pt-BR"/>
        </w:rPr>
      </w:pPr>
      <w:r w:rsidRPr="00A00143">
        <w:rPr>
          <w:rFonts w:ascii="Articulat CF Medium" w:hAnsi="Articulat CF Medium" w:cstheme="minorHAnsi"/>
          <w:sz w:val="20"/>
          <w:szCs w:val="20"/>
          <w:lang w:val="pt-BR"/>
        </w:rPr>
        <w:t>În perioada interbelică au fost deschise și au activat în municipiul Chișinău mai multe facultăți și școli superioare: Facultatea de Agronomie și Facultatea de Teologie (de pe lângă</w:t>
      </w:r>
      <w:r w:rsidRPr="00A00143">
        <w:rPr>
          <w:rFonts w:ascii="Cambria" w:hAnsi="Cambria" w:cs="Cambria"/>
          <w:sz w:val="20"/>
          <w:szCs w:val="20"/>
          <w:lang w:val="pt-BR"/>
        </w:rPr>
        <w:t> </w:t>
      </w:r>
      <w:r w:rsidRPr="002B743B">
        <w:rPr>
          <w:rFonts w:ascii="Articulat CF Medium" w:hAnsi="Articulat CF Medium" w:cstheme="minorHAnsi"/>
          <w:sz w:val="20"/>
          <w:szCs w:val="20"/>
          <w:lang w:val="pt-BR"/>
        </w:rPr>
        <w:t>Universitatea din Iași</w:t>
      </w:r>
      <w:r w:rsidRPr="00A00143">
        <w:rPr>
          <w:rFonts w:ascii="Articulat CF Medium" w:hAnsi="Articulat CF Medium" w:cstheme="minorHAnsi"/>
          <w:sz w:val="20"/>
          <w:szCs w:val="20"/>
          <w:lang w:val="pt-BR"/>
        </w:rPr>
        <w:t>),</w:t>
      </w:r>
      <w:r w:rsidRPr="00A00143">
        <w:rPr>
          <w:rFonts w:ascii="Cambria" w:hAnsi="Cambria" w:cs="Cambria"/>
          <w:sz w:val="20"/>
          <w:szCs w:val="20"/>
          <w:lang w:val="pt-BR"/>
        </w:rPr>
        <w:t> </w:t>
      </w:r>
      <w:r w:rsidRPr="002B743B">
        <w:rPr>
          <w:rFonts w:ascii="Articulat CF Medium" w:hAnsi="Articulat CF Medium" w:cstheme="minorHAnsi"/>
          <w:sz w:val="20"/>
          <w:szCs w:val="20"/>
          <w:lang w:val="pt-BR"/>
        </w:rPr>
        <w:t>Conservatorul Național de Muzică și Artă Dramatică</w:t>
      </w:r>
      <w:r w:rsidRPr="00A00143">
        <w:rPr>
          <w:rFonts w:ascii="Articulat CF Medium" w:hAnsi="Articulat CF Medium" w:cstheme="minorHAnsi"/>
          <w:sz w:val="20"/>
          <w:szCs w:val="20"/>
          <w:lang w:val="pt-BR"/>
        </w:rPr>
        <w:t>, 2 conservatorii particulare.</w:t>
      </w:r>
    </w:p>
    <w:p w14:paraId="5907AE6C" w14:textId="7A32B00E" w:rsidR="00A00143" w:rsidRPr="00A00143" w:rsidRDefault="00A00143" w:rsidP="00A00143">
      <w:pPr>
        <w:spacing w:after="120"/>
        <w:jc w:val="both"/>
        <w:rPr>
          <w:rFonts w:ascii="Articulat CF Medium" w:hAnsi="Articulat CF Medium" w:cstheme="minorHAnsi"/>
          <w:sz w:val="20"/>
          <w:szCs w:val="20"/>
          <w:lang w:val="pt-BR"/>
        </w:rPr>
      </w:pPr>
      <w:r w:rsidRPr="00A00143">
        <w:rPr>
          <w:rFonts w:ascii="Articulat CF Medium" w:hAnsi="Articulat CF Medium" w:cstheme="minorHAnsi"/>
          <w:sz w:val="20"/>
          <w:szCs w:val="20"/>
          <w:lang w:val="pt-BR"/>
        </w:rPr>
        <w:t>De asemenea, tot la Chișinău, activează 4 licee de băieți, 1 liceu militar, 3 licee de fete, 1 seminar teologic, 1 liceu comercial de băieți, 1 liceu industrial de fete, 1 scoală de menaj, 1 școală normală de băieți, 2 școli normale de fete, 1 școală de cântăreți, 2 gimnazii de băieți, 1 gimnaziu industrial de băieți, 3 gimnazii industriale de fete, 1 liceu particular de băieți, 3 licee particulare de fete și 1 gimnaziu particular de fete.</w:t>
      </w:r>
    </w:p>
    <w:p w14:paraId="6676085A" w14:textId="002ECAC6" w:rsidR="004E30B8" w:rsidRPr="004E30B8" w:rsidRDefault="004E30B8" w:rsidP="004E30B8">
      <w:pPr>
        <w:spacing w:after="120"/>
        <w:jc w:val="both"/>
        <w:rPr>
          <w:rFonts w:ascii="Articulat CF Medium" w:hAnsi="Articulat CF Medium" w:cstheme="minorHAnsi"/>
          <w:sz w:val="20"/>
          <w:szCs w:val="20"/>
          <w:lang w:val="pt-BR"/>
        </w:rPr>
      </w:pPr>
      <w:r w:rsidRPr="004E30B8">
        <w:rPr>
          <w:rFonts w:ascii="Articulat CF Medium" w:hAnsi="Articulat CF Medium" w:cstheme="minorHAnsi"/>
          <w:sz w:val="20"/>
          <w:szCs w:val="20"/>
          <w:lang w:val="pt-BR"/>
        </w:rPr>
        <w:t>Sub regimul sovietic Chișinăul ajunge la 700.000 de locuitori (în majoritate sosiți din alte republici unionale) și devine un important centru administrativ și industrial.</w:t>
      </w:r>
    </w:p>
    <w:p w14:paraId="592B6173" w14:textId="330D2A85" w:rsidR="004E30B8" w:rsidRPr="004E30B8" w:rsidRDefault="004E30B8" w:rsidP="004E30B8">
      <w:pPr>
        <w:spacing w:after="120"/>
        <w:jc w:val="both"/>
        <w:rPr>
          <w:rFonts w:ascii="Articulat CF Medium" w:hAnsi="Articulat CF Medium" w:cstheme="minorHAnsi"/>
          <w:sz w:val="20"/>
          <w:szCs w:val="20"/>
          <w:lang w:val="pt-BR"/>
        </w:rPr>
      </w:pPr>
      <w:r w:rsidRPr="004E30B8">
        <w:rPr>
          <w:rFonts w:ascii="Articulat CF Medium" w:hAnsi="Articulat CF Medium" w:cstheme="minorHAnsi"/>
          <w:sz w:val="20"/>
          <w:szCs w:val="20"/>
          <w:lang w:val="pt-BR"/>
        </w:rPr>
        <w:t>Al doilea Război Mondial a distrus aproape 70% din fondul construit. Industria lipsea.</w:t>
      </w:r>
      <w:r w:rsidRPr="004E30B8">
        <w:rPr>
          <w:rFonts w:ascii="Articulat CF Medium" w:hAnsi="Articulat CF Medium" w:cs="Articulat CF Medium"/>
          <w:sz w:val="20"/>
          <w:szCs w:val="20"/>
          <w:lang w:val="pt-BR"/>
        </w:rPr>
        <w:t xml:space="preserve"> Î</w:t>
      </w:r>
      <w:r w:rsidRPr="004E30B8">
        <w:rPr>
          <w:rFonts w:ascii="Articulat CF Medium" w:hAnsi="Articulat CF Medium" w:cstheme="minorHAnsi"/>
          <w:sz w:val="20"/>
          <w:szCs w:val="20"/>
          <w:lang w:val="pt-BR"/>
        </w:rPr>
        <w:t>n Chi</w:t>
      </w:r>
      <w:r w:rsidRPr="004E30B8">
        <w:rPr>
          <w:rFonts w:ascii="Articulat CF Medium" w:hAnsi="Articulat CF Medium" w:cs="Articulat CF Medium"/>
          <w:sz w:val="20"/>
          <w:szCs w:val="20"/>
          <w:lang w:val="pt-BR"/>
        </w:rPr>
        <w:t>ș</w:t>
      </w:r>
      <w:r w:rsidRPr="004E30B8">
        <w:rPr>
          <w:rFonts w:ascii="Articulat CF Medium" w:hAnsi="Articulat CF Medium" w:cstheme="minorHAnsi"/>
          <w:sz w:val="20"/>
          <w:szCs w:val="20"/>
          <w:lang w:val="pt-BR"/>
        </w:rPr>
        <w:t>in</w:t>
      </w:r>
      <w:r w:rsidRPr="004E30B8">
        <w:rPr>
          <w:rFonts w:ascii="Articulat CF Medium" w:hAnsi="Articulat CF Medium" w:cs="Articulat CF Medium"/>
          <w:sz w:val="20"/>
          <w:szCs w:val="20"/>
          <w:lang w:val="pt-BR"/>
        </w:rPr>
        <w:t>ă</w:t>
      </w:r>
      <w:r w:rsidRPr="004E30B8">
        <w:rPr>
          <w:rFonts w:ascii="Articulat CF Medium" w:hAnsi="Articulat CF Medium" w:cstheme="minorHAnsi"/>
          <w:sz w:val="20"/>
          <w:szCs w:val="20"/>
          <w:lang w:val="pt-BR"/>
        </w:rPr>
        <w:t>u dup</w:t>
      </w:r>
      <w:r w:rsidRPr="004E30B8">
        <w:rPr>
          <w:rFonts w:ascii="Articulat CF Medium" w:hAnsi="Articulat CF Medium" w:cs="Articulat CF Medium"/>
          <w:sz w:val="20"/>
          <w:szCs w:val="20"/>
          <w:lang w:val="pt-BR"/>
        </w:rPr>
        <w:t>ă</w:t>
      </w:r>
      <w:r w:rsidRPr="004E30B8">
        <w:rPr>
          <w:rFonts w:ascii="Articulat CF Medium" w:hAnsi="Articulat CF Medium" w:cstheme="minorHAnsi"/>
          <w:sz w:val="20"/>
          <w:szCs w:val="20"/>
          <w:lang w:val="pt-BR"/>
        </w:rPr>
        <w:t xml:space="preserve"> 1950 </w:t>
      </w:r>
      <w:r w:rsidRPr="004E30B8">
        <w:rPr>
          <w:rFonts w:ascii="Articulat CF Medium" w:hAnsi="Articulat CF Medium" w:cs="Articulat CF Medium"/>
          <w:sz w:val="20"/>
          <w:szCs w:val="20"/>
          <w:lang w:val="pt-BR"/>
        </w:rPr>
        <w:t>î</w:t>
      </w:r>
      <w:r w:rsidRPr="004E30B8">
        <w:rPr>
          <w:rFonts w:ascii="Articulat CF Medium" w:hAnsi="Articulat CF Medium" w:cstheme="minorHAnsi"/>
          <w:sz w:val="20"/>
          <w:szCs w:val="20"/>
          <w:lang w:val="pt-BR"/>
        </w:rPr>
        <w:t xml:space="preserve">ncepe crearea </w:t>
      </w:r>
      <w:r w:rsidRPr="004E30B8">
        <w:rPr>
          <w:rFonts w:ascii="Articulat CF Medium" w:hAnsi="Articulat CF Medium" w:cs="Articulat CF Medium"/>
          <w:sz w:val="20"/>
          <w:szCs w:val="20"/>
          <w:lang w:val="pt-BR"/>
        </w:rPr>
        <w:t>ș</w:t>
      </w:r>
      <w:r w:rsidRPr="004E30B8">
        <w:rPr>
          <w:rFonts w:ascii="Articulat CF Medium" w:hAnsi="Articulat CF Medium" w:cstheme="minorHAnsi"/>
          <w:sz w:val="20"/>
          <w:szCs w:val="20"/>
          <w:lang w:val="pt-BR"/>
        </w:rPr>
        <w:t>i dezvoltarea de diverse industrii. Industria chimic</w:t>
      </w:r>
      <w:r w:rsidRPr="004E30B8">
        <w:rPr>
          <w:rFonts w:ascii="Articulat CF Medium" w:hAnsi="Articulat CF Medium" w:cs="Articulat CF Medium"/>
          <w:sz w:val="20"/>
          <w:szCs w:val="20"/>
          <w:lang w:val="pt-BR"/>
        </w:rPr>
        <w:t>ă</w:t>
      </w:r>
      <w:r w:rsidRPr="004E30B8">
        <w:rPr>
          <w:rFonts w:ascii="Articulat CF Medium" w:hAnsi="Articulat CF Medium" w:cstheme="minorHAnsi"/>
          <w:sz w:val="20"/>
          <w:szCs w:val="20"/>
          <w:lang w:val="pt-BR"/>
        </w:rPr>
        <w:t>,</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inginerie mecanică, inginerie de prelucrare a metalelor se dezvoltă rapid. Se construiesc „Elektrotopribor”, uzina „Electromașina”, Fabrica de Tractoare „Vierul”, „Vibropribor”, „Microconducta” și altele.</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RSSM</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produce ma</w:t>
      </w:r>
      <w:r w:rsidRPr="004E30B8">
        <w:rPr>
          <w:rFonts w:ascii="Articulat CF Medium" w:hAnsi="Articulat CF Medium" w:cs="Articulat CF Medium"/>
          <w:sz w:val="20"/>
          <w:szCs w:val="20"/>
          <w:lang w:val="pt-BR"/>
        </w:rPr>
        <w:t>ș</w:t>
      </w:r>
      <w:r w:rsidRPr="004E30B8">
        <w:rPr>
          <w:rFonts w:ascii="Articulat CF Medium" w:hAnsi="Articulat CF Medium" w:cstheme="minorHAnsi"/>
          <w:sz w:val="20"/>
          <w:szCs w:val="20"/>
          <w:lang w:val="pt-BR"/>
        </w:rPr>
        <w:t>ini de sp</w:t>
      </w:r>
      <w:r w:rsidRPr="004E30B8">
        <w:rPr>
          <w:rFonts w:ascii="Articulat CF Medium" w:hAnsi="Articulat CF Medium" w:cs="Articulat CF Medium"/>
          <w:sz w:val="20"/>
          <w:szCs w:val="20"/>
          <w:lang w:val="pt-BR"/>
        </w:rPr>
        <w:t>ă</w:t>
      </w:r>
      <w:r w:rsidRPr="004E30B8">
        <w:rPr>
          <w:rFonts w:ascii="Articulat CF Medium" w:hAnsi="Articulat CF Medium" w:cstheme="minorHAnsi"/>
          <w:sz w:val="20"/>
          <w:szCs w:val="20"/>
          <w:lang w:val="pt-BR"/>
        </w:rPr>
        <w:t>lat, aparate electrice, pompe ermetice. Dezvolt</w:t>
      </w:r>
      <w:r w:rsidRPr="004E30B8">
        <w:rPr>
          <w:rFonts w:ascii="Articulat CF Medium" w:hAnsi="Articulat CF Medium" w:cs="Articulat CF Medium"/>
          <w:sz w:val="20"/>
          <w:szCs w:val="20"/>
          <w:lang w:val="pt-BR"/>
        </w:rPr>
        <w:t>ă</w:t>
      </w:r>
      <w:r w:rsidRPr="004E30B8">
        <w:rPr>
          <w:rFonts w:ascii="Articulat CF Medium" w:hAnsi="Articulat CF Medium" w:cstheme="minorHAnsi"/>
          <w:sz w:val="20"/>
          <w:szCs w:val="20"/>
          <w:lang w:val="pt-BR"/>
        </w:rPr>
        <w:t xml:space="preserve"> </w:t>
      </w:r>
      <w:r w:rsidRPr="004E30B8">
        <w:rPr>
          <w:rFonts w:ascii="Articulat CF Medium" w:hAnsi="Articulat CF Medium" w:cs="Articulat CF Medium"/>
          <w:sz w:val="20"/>
          <w:szCs w:val="20"/>
          <w:lang w:val="pt-BR"/>
        </w:rPr>
        <w:t>ș</w:t>
      </w:r>
      <w:r w:rsidRPr="004E30B8">
        <w:rPr>
          <w:rFonts w:ascii="Articulat CF Medium" w:hAnsi="Articulat CF Medium" w:cstheme="minorHAnsi"/>
          <w:sz w:val="20"/>
          <w:szCs w:val="20"/>
          <w:lang w:val="pt-BR"/>
        </w:rPr>
        <w:t>i industria agroalimentar</w:t>
      </w:r>
      <w:r w:rsidRPr="004E30B8">
        <w:rPr>
          <w:rFonts w:ascii="Articulat CF Medium" w:hAnsi="Articulat CF Medium" w:cs="Articulat CF Medium"/>
          <w:sz w:val="20"/>
          <w:szCs w:val="20"/>
          <w:lang w:val="pt-BR"/>
        </w:rPr>
        <w:t>ă</w:t>
      </w:r>
      <w:r w:rsidRPr="004E30B8">
        <w:rPr>
          <w:rFonts w:ascii="Articulat CF Medium" w:hAnsi="Articulat CF Medium" w:cstheme="minorHAnsi"/>
          <w:sz w:val="20"/>
          <w:szCs w:val="20"/>
          <w:lang w:val="pt-BR"/>
        </w:rPr>
        <w:t xml:space="preserve">: fabrica de vinuri </w:t>
      </w:r>
      <w:r w:rsidRPr="004E30B8">
        <w:rPr>
          <w:rFonts w:ascii="Articulat CF Medium" w:hAnsi="Articulat CF Medium" w:cs="Articulat CF Medium"/>
          <w:sz w:val="20"/>
          <w:szCs w:val="20"/>
          <w:lang w:val="pt-BR"/>
        </w:rPr>
        <w:t>ș</w:t>
      </w:r>
      <w:r w:rsidRPr="004E30B8">
        <w:rPr>
          <w:rFonts w:ascii="Articulat CF Medium" w:hAnsi="Articulat CF Medium" w:cstheme="minorHAnsi"/>
          <w:sz w:val="20"/>
          <w:szCs w:val="20"/>
          <w:lang w:val="pt-BR"/>
        </w:rPr>
        <w:t xml:space="preserve">i coniac, fabrica de </w:t>
      </w:r>
      <w:r w:rsidRPr="004E30B8">
        <w:rPr>
          <w:rFonts w:ascii="Articulat CF Medium" w:hAnsi="Articulat CF Medium" w:cs="Articulat CF Medium"/>
          <w:sz w:val="20"/>
          <w:szCs w:val="20"/>
          <w:lang w:val="pt-BR"/>
        </w:rPr>
        <w:t>ș</w:t>
      </w:r>
      <w:r w:rsidRPr="004E30B8">
        <w:rPr>
          <w:rFonts w:ascii="Articulat CF Medium" w:hAnsi="Articulat CF Medium" w:cstheme="minorHAnsi"/>
          <w:sz w:val="20"/>
          <w:szCs w:val="20"/>
          <w:lang w:val="pt-BR"/>
        </w:rPr>
        <w:t>ampanie, moara de f</w:t>
      </w:r>
      <w:r w:rsidRPr="004E30B8">
        <w:rPr>
          <w:rFonts w:ascii="Articulat CF Medium" w:hAnsi="Articulat CF Medium" w:cs="Articulat CF Medium"/>
          <w:sz w:val="20"/>
          <w:szCs w:val="20"/>
          <w:lang w:val="pt-BR"/>
        </w:rPr>
        <w:t>ă</w:t>
      </w:r>
      <w:r w:rsidRPr="004E30B8">
        <w:rPr>
          <w:rFonts w:ascii="Articulat CF Medium" w:hAnsi="Articulat CF Medium" w:cstheme="minorHAnsi"/>
          <w:sz w:val="20"/>
          <w:szCs w:val="20"/>
          <w:lang w:val="pt-BR"/>
        </w:rPr>
        <w:t>in</w:t>
      </w:r>
      <w:r w:rsidRPr="004E30B8">
        <w:rPr>
          <w:rFonts w:ascii="Articulat CF Medium" w:hAnsi="Articulat CF Medium" w:cs="Articulat CF Medium"/>
          <w:sz w:val="20"/>
          <w:szCs w:val="20"/>
          <w:lang w:val="pt-BR"/>
        </w:rPr>
        <w:t>ă</w:t>
      </w:r>
      <w:r w:rsidRPr="004E30B8">
        <w:rPr>
          <w:rFonts w:ascii="Articulat CF Medium" w:hAnsi="Articulat CF Medium" w:cstheme="minorHAnsi"/>
          <w:sz w:val="20"/>
          <w:szCs w:val="20"/>
          <w:lang w:val="pt-BR"/>
        </w:rPr>
        <w:t xml:space="preserve">, fabrica de conserve </w:t>
      </w:r>
      <w:r w:rsidRPr="004E30B8">
        <w:rPr>
          <w:rFonts w:ascii="Articulat CF Medium" w:hAnsi="Articulat CF Medium" w:cs="Articulat CF Medium"/>
          <w:sz w:val="20"/>
          <w:szCs w:val="20"/>
          <w:lang w:val="pt-BR"/>
        </w:rPr>
        <w:t>ș</w:t>
      </w:r>
      <w:r w:rsidRPr="004E30B8">
        <w:rPr>
          <w:rFonts w:ascii="Articulat CF Medium" w:hAnsi="Articulat CF Medium" w:cstheme="minorHAnsi"/>
          <w:sz w:val="20"/>
          <w:szCs w:val="20"/>
          <w:lang w:val="pt-BR"/>
        </w:rPr>
        <w:t xml:space="preserve">i plante horticole. Au fost construite fabrica de tricotaj </w:t>
      </w:r>
      <w:r w:rsidRPr="004E30B8">
        <w:rPr>
          <w:rFonts w:ascii="Articulat CF Medium" w:hAnsi="Articulat CF Medium" w:cs="Articulat CF Medium"/>
          <w:sz w:val="20"/>
          <w:szCs w:val="20"/>
          <w:lang w:val="pt-BR"/>
        </w:rPr>
        <w:t>ș</w:t>
      </w:r>
      <w:r w:rsidRPr="004E30B8">
        <w:rPr>
          <w:rFonts w:ascii="Articulat CF Medium" w:hAnsi="Articulat CF Medium" w:cstheme="minorHAnsi"/>
          <w:sz w:val="20"/>
          <w:szCs w:val="20"/>
          <w:lang w:val="pt-BR"/>
        </w:rPr>
        <w:t xml:space="preserve">i </w:t>
      </w:r>
      <w:r w:rsidRPr="004E30B8">
        <w:rPr>
          <w:rFonts w:ascii="Articulat CF Medium" w:hAnsi="Articulat CF Medium" w:cs="Articulat CF Medium"/>
          <w:sz w:val="20"/>
          <w:szCs w:val="20"/>
          <w:lang w:val="pt-BR"/>
        </w:rPr>
        <w:t>î</w:t>
      </w:r>
      <w:r w:rsidRPr="004E30B8">
        <w:rPr>
          <w:rFonts w:ascii="Articulat CF Medium" w:hAnsi="Articulat CF Medium" w:cstheme="minorHAnsi"/>
          <w:sz w:val="20"/>
          <w:szCs w:val="20"/>
          <w:lang w:val="pt-BR"/>
        </w:rPr>
        <w:t>nc</w:t>
      </w:r>
      <w:r w:rsidRPr="004E30B8">
        <w:rPr>
          <w:rFonts w:ascii="Articulat CF Medium" w:hAnsi="Articulat CF Medium" w:cs="Articulat CF Medium"/>
          <w:sz w:val="20"/>
          <w:szCs w:val="20"/>
          <w:lang w:val="pt-BR"/>
        </w:rPr>
        <w:t>ă</w:t>
      </w:r>
      <w:r w:rsidRPr="004E30B8">
        <w:rPr>
          <w:rFonts w:ascii="Articulat CF Medium" w:hAnsi="Articulat CF Medium" w:cstheme="minorHAnsi"/>
          <w:sz w:val="20"/>
          <w:szCs w:val="20"/>
          <w:lang w:val="pt-BR"/>
        </w:rPr>
        <w:t>l</w:t>
      </w:r>
      <w:r w:rsidRPr="004E30B8">
        <w:rPr>
          <w:rFonts w:ascii="Articulat CF Medium" w:hAnsi="Articulat CF Medium" w:cs="Articulat CF Medium"/>
          <w:sz w:val="20"/>
          <w:szCs w:val="20"/>
          <w:lang w:val="pt-BR"/>
        </w:rPr>
        <w:t>ță</w:t>
      </w:r>
      <w:r w:rsidRPr="004E30B8">
        <w:rPr>
          <w:rFonts w:ascii="Articulat CF Medium" w:hAnsi="Articulat CF Medium" w:cstheme="minorHAnsi"/>
          <w:sz w:val="20"/>
          <w:szCs w:val="20"/>
          <w:lang w:val="pt-BR"/>
        </w:rPr>
        <w:t>minte.</w:t>
      </w:r>
    </w:p>
    <w:p w14:paraId="57578C7D" w14:textId="6866FEDE" w:rsidR="004E30B8" w:rsidRPr="004E30B8" w:rsidRDefault="004E30B8" w:rsidP="004E30B8">
      <w:pPr>
        <w:spacing w:after="120"/>
        <w:jc w:val="both"/>
        <w:rPr>
          <w:rFonts w:ascii="Articulat CF Medium" w:hAnsi="Articulat CF Medium" w:cstheme="minorHAnsi"/>
          <w:sz w:val="20"/>
          <w:szCs w:val="20"/>
          <w:lang w:val="pt-BR"/>
        </w:rPr>
      </w:pPr>
      <w:r w:rsidRPr="004E30B8">
        <w:rPr>
          <w:rFonts w:ascii="Articulat CF Medium" w:hAnsi="Articulat CF Medium" w:cstheme="minorHAnsi"/>
          <w:sz w:val="20"/>
          <w:szCs w:val="20"/>
          <w:lang w:val="pt-BR"/>
        </w:rPr>
        <w:t>Arhitectul șef a orașului Chișinău,</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Alexei V. Șciusev</w:t>
      </w:r>
      <w:r w:rsidR="00EB0789">
        <w:rPr>
          <w:rFonts w:ascii="Articulat CF Medium" w:hAnsi="Articulat CF Medium" w:cstheme="minorHAnsi"/>
          <w:sz w:val="20"/>
          <w:szCs w:val="20"/>
          <w:lang w:val="pt-BR"/>
        </w:rPr>
        <w:t xml:space="preserve"> (</w:t>
      </w:r>
      <w:r w:rsidR="00EB0789" w:rsidRPr="00EB0789">
        <w:rPr>
          <w:rFonts w:ascii="Articulat CF Medium" w:hAnsi="Articulat CF Medium" w:cstheme="minorHAnsi"/>
          <w:sz w:val="20"/>
          <w:szCs w:val="20"/>
        </w:rPr>
        <w:t>1947</w:t>
      </w:r>
      <w:r w:rsidR="00EB0789" w:rsidRPr="00EB0789">
        <w:rPr>
          <w:rFonts w:ascii="Cambria" w:hAnsi="Cambria" w:cs="Cambria"/>
          <w:sz w:val="20"/>
          <w:szCs w:val="20"/>
        </w:rPr>
        <w:t> </w:t>
      </w:r>
      <w:r w:rsidR="00EB0789" w:rsidRPr="00EB0789">
        <w:rPr>
          <w:rFonts w:ascii="Articulat CF Medium" w:hAnsi="Articulat CF Medium" w:cstheme="minorHAnsi"/>
          <w:sz w:val="20"/>
          <w:szCs w:val="20"/>
        </w:rPr>
        <w:t>- Plan Urbanistic Chi</w:t>
      </w:r>
      <w:r w:rsidR="00EB0789" w:rsidRPr="00EB0789">
        <w:rPr>
          <w:rFonts w:ascii="Articulat CF Medium" w:hAnsi="Articulat CF Medium" w:cs="Articulat CF Medium"/>
          <w:sz w:val="20"/>
          <w:szCs w:val="20"/>
        </w:rPr>
        <w:t>ş</w:t>
      </w:r>
      <w:r w:rsidR="00EB0789" w:rsidRPr="00EB0789">
        <w:rPr>
          <w:rFonts w:ascii="Articulat CF Medium" w:hAnsi="Articulat CF Medium" w:cstheme="minorHAnsi"/>
          <w:sz w:val="20"/>
          <w:szCs w:val="20"/>
        </w:rPr>
        <w:t>in</w:t>
      </w:r>
      <w:r w:rsidR="00EB0789" w:rsidRPr="00EB0789">
        <w:rPr>
          <w:rFonts w:ascii="Articulat CF Medium" w:hAnsi="Articulat CF Medium" w:cs="Articulat CF Medium"/>
          <w:sz w:val="20"/>
          <w:szCs w:val="20"/>
        </w:rPr>
        <w:t>ă</w:t>
      </w:r>
      <w:r w:rsidR="00EB0789" w:rsidRPr="00EB0789">
        <w:rPr>
          <w:rFonts w:ascii="Articulat CF Medium" w:hAnsi="Articulat CF Medium" w:cstheme="minorHAnsi"/>
          <w:sz w:val="20"/>
          <w:szCs w:val="20"/>
        </w:rPr>
        <w:t>u</w:t>
      </w:r>
      <w:r w:rsidR="007C3A47">
        <w:rPr>
          <w:rFonts w:ascii="Articulat CF Medium" w:hAnsi="Articulat CF Medium" w:cstheme="minorHAnsi"/>
          <w:sz w:val="20"/>
          <w:szCs w:val="20"/>
        </w:rPr>
        <w:t xml:space="preserve"> - a</w:t>
      </w:r>
      <w:r w:rsidR="007C3A47" w:rsidRPr="007C3A47">
        <w:rPr>
          <w:rFonts w:ascii="Articulat CF Medium" w:hAnsi="Articulat CF Medium" w:cstheme="minorHAnsi"/>
          <w:sz w:val="20"/>
          <w:szCs w:val="20"/>
        </w:rPr>
        <w:t xml:space="preserve"> participat la dezvoltarea schemei generale de reconstrucție a Chișinăului între 1945-1947</w:t>
      </w:r>
      <w:r w:rsidR="00EB0789">
        <w:rPr>
          <w:rFonts w:ascii="Articulat CF Medium" w:hAnsi="Articulat CF Medium" w:cstheme="minorHAnsi"/>
          <w:sz w:val="20"/>
          <w:szCs w:val="20"/>
        </w:rPr>
        <w:t>)</w:t>
      </w:r>
      <w:r w:rsidRPr="004E30B8">
        <w:rPr>
          <w:rFonts w:ascii="Articulat CF Medium" w:hAnsi="Articulat CF Medium" w:cstheme="minorHAnsi"/>
          <w:sz w:val="20"/>
          <w:szCs w:val="20"/>
          <w:lang w:val="pt-BR"/>
        </w:rPr>
        <w:t>, a reconstruit strada Alexandri și a elaborat un plan de dezvoltare a capitalei. Arhitectul S. Fridlin a proiectat</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Casa Parlamentului RSSM</w:t>
      </w:r>
      <w:r w:rsidRPr="004E30B8">
        <w:rPr>
          <w:rFonts w:ascii="Cambria" w:hAnsi="Cambria" w:cs="Cambria"/>
          <w:sz w:val="20"/>
          <w:szCs w:val="20"/>
          <w:lang w:val="pt-BR"/>
        </w:rPr>
        <w:t> </w:t>
      </w:r>
      <w:r w:rsidRPr="004E30B8">
        <w:rPr>
          <w:rFonts w:ascii="Articulat CF Medium" w:hAnsi="Articulat CF Medium" w:cs="Articulat CF Medium"/>
          <w:sz w:val="20"/>
          <w:szCs w:val="20"/>
          <w:lang w:val="pt-BR"/>
        </w:rPr>
        <w:t>î</w:t>
      </w:r>
      <w:r w:rsidRPr="004E30B8">
        <w:rPr>
          <w:rFonts w:ascii="Articulat CF Medium" w:hAnsi="Articulat CF Medium" w:cstheme="minorHAnsi"/>
          <w:sz w:val="20"/>
          <w:szCs w:val="20"/>
          <w:lang w:val="pt-BR"/>
        </w:rPr>
        <w:t>n 1964, arhitectul L.</w:t>
      </w:r>
      <w:r w:rsidR="00EB0789">
        <w:rPr>
          <w:rFonts w:ascii="Articulat CF Medium" w:hAnsi="Articulat CF Medium" w:cstheme="minorHAnsi"/>
          <w:sz w:val="20"/>
          <w:szCs w:val="20"/>
          <w:lang w:val="pt-BR"/>
        </w:rPr>
        <w:t xml:space="preserve"> </w:t>
      </w:r>
      <w:r w:rsidRPr="004E30B8">
        <w:rPr>
          <w:rFonts w:ascii="Articulat CF Medium" w:hAnsi="Articulat CF Medium" w:cstheme="minorHAnsi"/>
          <w:sz w:val="20"/>
          <w:szCs w:val="20"/>
          <w:lang w:val="pt-BR"/>
        </w:rPr>
        <w:t>Ciuprina a construit terenul pentru autogar</w:t>
      </w:r>
      <w:r w:rsidRPr="004E30B8">
        <w:rPr>
          <w:rFonts w:ascii="Articulat CF Medium" w:hAnsi="Articulat CF Medium" w:cs="Articulat CF Medium"/>
          <w:sz w:val="20"/>
          <w:szCs w:val="20"/>
          <w:lang w:val="pt-BR"/>
        </w:rPr>
        <w:t>ă</w:t>
      </w:r>
      <w:r w:rsidRPr="004E30B8">
        <w:rPr>
          <w:rFonts w:ascii="Articulat CF Medium" w:hAnsi="Articulat CF Medium" w:cstheme="minorHAnsi"/>
          <w:sz w:val="20"/>
          <w:szCs w:val="20"/>
          <w:lang w:val="pt-BR"/>
        </w:rPr>
        <w:t>. Au fost construite zonele reziden</w:t>
      </w:r>
      <w:r w:rsidRPr="004E30B8">
        <w:rPr>
          <w:rFonts w:ascii="Articulat CF Medium" w:hAnsi="Articulat CF Medium" w:cs="Articulat CF Medium"/>
          <w:sz w:val="20"/>
          <w:szCs w:val="20"/>
          <w:lang w:val="pt-BR"/>
        </w:rPr>
        <w:t>ț</w:t>
      </w:r>
      <w:r w:rsidRPr="004E30B8">
        <w:rPr>
          <w:rFonts w:ascii="Articulat CF Medium" w:hAnsi="Articulat CF Medium" w:cstheme="minorHAnsi"/>
          <w:sz w:val="20"/>
          <w:szCs w:val="20"/>
          <w:lang w:val="pt-BR"/>
        </w:rPr>
        <w:t>iale</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Botanica,</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R</w:t>
      </w:r>
      <w:r>
        <w:rPr>
          <w:rFonts w:ascii="Articulat CF Medium" w:hAnsi="Articulat CF Medium" w:cstheme="minorHAnsi"/>
          <w:sz w:val="20"/>
          <w:szCs w:val="20"/>
          <w:lang w:val="pt-BR"/>
        </w:rPr>
        <w:t>î</w:t>
      </w:r>
      <w:r w:rsidRPr="004E30B8">
        <w:rPr>
          <w:rFonts w:ascii="Articulat CF Medium" w:hAnsi="Articulat CF Medium" w:cstheme="minorHAnsi"/>
          <w:sz w:val="20"/>
          <w:szCs w:val="20"/>
          <w:lang w:val="pt-BR"/>
        </w:rPr>
        <w:t>șcani,</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Buiucani, mai târziu</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Sculeni,</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Ciocana Nouă. Acum în casele construite în perioada sovietică locuiesc circa 70% din populația urbană. Distribuția de clădiri în oraș în funcție de vârstă demonstrează că între 1960-1979 au fost construite 40.3% clădiri din fondul imobiliar al capitalei. Ponderea locuințelor cu anul de construcție 1951-1990 a constituit 74,3% din totalul locuințelor.</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 xml:space="preserve"> </w:t>
      </w:r>
    </w:p>
    <w:p w14:paraId="430A2B6B" w14:textId="7F490819" w:rsidR="004E30B8" w:rsidRPr="004E30B8" w:rsidRDefault="007C3A47" w:rsidP="00F349FF">
      <w:pPr>
        <w:spacing w:after="120"/>
        <w:jc w:val="both"/>
        <w:rPr>
          <w:rFonts w:ascii="Articulat CF Medium" w:hAnsi="Articulat CF Medium" w:cstheme="minorHAnsi"/>
          <w:sz w:val="20"/>
          <w:szCs w:val="20"/>
          <w:lang w:val="pt-BR"/>
        </w:rPr>
      </w:pPr>
      <w:r>
        <w:rPr>
          <w:rFonts w:ascii="Articulat CF Medium" w:hAnsi="Articulat CF Medium" w:cstheme="minorHAnsi"/>
          <w:noProof/>
          <w:sz w:val="20"/>
          <w:szCs w:val="20"/>
          <w:lang w:val="pt-BR"/>
        </w:rPr>
        <w:drawing>
          <wp:anchor distT="0" distB="0" distL="114300" distR="114300" simplePos="0" relativeHeight="251665408" behindDoc="1" locked="0" layoutInCell="1" allowOverlap="1" wp14:anchorId="13477F05" wp14:editId="71553E17">
            <wp:simplePos x="0" y="0"/>
            <wp:positionH relativeFrom="margin">
              <wp:posOffset>-61567</wp:posOffset>
            </wp:positionH>
            <wp:positionV relativeFrom="paragraph">
              <wp:posOffset>229042</wp:posOffset>
            </wp:positionV>
            <wp:extent cx="6670040" cy="6567170"/>
            <wp:effectExtent l="0" t="0" r="0" b="5080"/>
            <wp:wrapNone/>
            <wp:docPr id="1995251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3296" t="2076" r="1584" b="4266"/>
                    <a:stretch>
                      <a:fillRect/>
                    </a:stretch>
                  </pic:blipFill>
                  <pic:spPr bwMode="auto">
                    <a:xfrm>
                      <a:off x="0" y="0"/>
                      <a:ext cx="6670040" cy="6567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1641EB" w14:textId="72E20F58" w:rsidR="00DF05A6" w:rsidRDefault="00DF05A6" w:rsidP="00FC5010">
      <w:pPr>
        <w:spacing w:after="120"/>
        <w:jc w:val="both"/>
        <w:rPr>
          <w:rFonts w:ascii="Articulat CF Extra Bold" w:hAnsi="Articulat CF Extra Bold" w:cstheme="minorHAnsi"/>
          <w:b/>
          <w:bCs/>
          <w:sz w:val="20"/>
          <w:szCs w:val="20"/>
          <w:lang w:val="pt-BR"/>
        </w:rPr>
      </w:pPr>
    </w:p>
    <w:p w14:paraId="6FD33802" w14:textId="06F1A4B9" w:rsidR="00DF05A6" w:rsidRDefault="00DF05A6" w:rsidP="00FC5010">
      <w:pPr>
        <w:spacing w:after="120"/>
        <w:jc w:val="both"/>
        <w:rPr>
          <w:rFonts w:ascii="Articulat CF Extra Bold" w:hAnsi="Articulat CF Extra Bold" w:cstheme="minorHAnsi"/>
          <w:b/>
          <w:bCs/>
          <w:sz w:val="20"/>
          <w:szCs w:val="20"/>
          <w:lang w:val="pt-BR"/>
        </w:rPr>
      </w:pPr>
    </w:p>
    <w:p w14:paraId="695703FD" w14:textId="63037B95" w:rsidR="00DF05A6" w:rsidRDefault="00DF05A6" w:rsidP="00FC5010">
      <w:pPr>
        <w:spacing w:after="120"/>
        <w:jc w:val="both"/>
        <w:rPr>
          <w:rFonts w:ascii="Articulat CF Extra Bold" w:hAnsi="Articulat CF Extra Bold" w:cstheme="minorHAnsi"/>
          <w:b/>
          <w:bCs/>
          <w:sz w:val="20"/>
          <w:szCs w:val="20"/>
          <w:lang w:val="pt-BR"/>
        </w:rPr>
      </w:pPr>
    </w:p>
    <w:p w14:paraId="50C55914" w14:textId="77777777" w:rsidR="00D24534" w:rsidRDefault="00D24534" w:rsidP="00FC5010">
      <w:pPr>
        <w:spacing w:after="120"/>
        <w:jc w:val="both"/>
        <w:rPr>
          <w:rFonts w:ascii="Articulat CF Extra Bold" w:hAnsi="Articulat CF Extra Bold" w:cstheme="minorHAnsi"/>
          <w:b/>
          <w:bCs/>
          <w:sz w:val="20"/>
          <w:szCs w:val="20"/>
          <w:lang w:val="pt-BR"/>
        </w:rPr>
      </w:pPr>
    </w:p>
    <w:p w14:paraId="13BE202D" w14:textId="77777777" w:rsidR="00BF7476" w:rsidRDefault="00BF7476" w:rsidP="00FC5010">
      <w:pPr>
        <w:spacing w:after="120"/>
        <w:jc w:val="both"/>
        <w:rPr>
          <w:rFonts w:ascii="Articulat CF Extra Bold" w:hAnsi="Articulat CF Extra Bold" w:cstheme="minorHAnsi"/>
          <w:b/>
          <w:bCs/>
          <w:sz w:val="20"/>
          <w:szCs w:val="20"/>
          <w:lang w:val="pt-BR"/>
        </w:rPr>
      </w:pPr>
    </w:p>
    <w:p w14:paraId="124E38CD" w14:textId="77777777" w:rsidR="00BF7476" w:rsidRDefault="00BF7476" w:rsidP="00FC5010">
      <w:pPr>
        <w:spacing w:after="120"/>
        <w:jc w:val="both"/>
        <w:rPr>
          <w:rFonts w:ascii="Articulat CF Extra Bold" w:hAnsi="Articulat CF Extra Bold" w:cstheme="minorHAnsi"/>
          <w:b/>
          <w:bCs/>
          <w:sz w:val="20"/>
          <w:szCs w:val="20"/>
          <w:lang w:val="pt-BR"/>
        </w:rPr>
      </w:pPr>
    </w:p>
    <w:p w14:paraId="53EE43B0" w14:textId="77777777" w:rsidR="00BF7476" w:rsidRDefault="00BF7476" w:rsidP="00FC5010">
      <w:pPr>
        <w:spacing w:after="120"/>
        <w:jc w:val="both"/>
        <w:rPr>
          <w:rFonts w:ascii="Articulat CF Extra Bold" w:hAnsi="Articulat CF Extra Bold" w:cstheme="minorHAnsi"/>
          <w:b/>
          <w:bCs/>
          <w:sz w:val="20"/>
          <w:szCs w:val="20"/>
          <w:lang w:val="pt-BR"/>
        </w:rPr>
      </w:pPr>
    </w:p>
    <w:p w14:paraId="1735DF47" w14:textId="77777777" w:rsidR="00BF7476" w:rsidRDefault="00BF7476" w:rsidP="00FC5010">
      <w:pPr>
        <w:spacing w:after="120"/>
        <w:jc w:val="both"/>
        <w:rPr>
          <w:rFonts w:ascii="Articulat CF Extra Bold" w:hAnsi="Articulat CF Extra Bold" w:cstheme="minorHAnsi"/>
          <w:b/>
          <w:bCs/>
          <w:sz w:val="20"/>
          <w:szCs w:val="20"/>
          <w:lang w:val="pt-BR"/>
        </w:rPr>
      </w:pPr>
    </w:p>
    <w:p w14:paraId="484B67AC" w14:textId="77777777" w:rsidR="00BF7476" w:rsidRDefault="00BF7476" w:rsidP="00FC5010">
      <w:pPr>
        <w:spacing w:after="120"/>
        <w:jc w:val="both"/>
        <w:rPr>
          <w:rFonts w:ascii="Articulat CF Extra Bold" w:hAnsi="Articulat CF Extra Bold" w:cstheme="minorHAnsi"/>
          <w:b/>
          <w:bCs/>
          <w:sz w:val="20"/>
          <w:szCs w:val="20"/>
          <w:lang w:val="pt-BR"/>
        </w:rPr>
      </w:pPr>
    </w:p>
    <w:p w14:paraId="799392AB" w14:textId="77777777" w:rsidR="00BF7476" w:rsidRDefault="00BF7476" w:rsidP="00FC5010">
      <w:pPr>
        <w:spacing w:after="120"/>
        <w:jc w:val="both"/>
        <w:rPr>
          <w:rFonts w:ascii="Articulat CF Extra Bold" w:hAnsi="Articulat CF Extra Bold" w:cstheme="minorHAnsi"/>
          <w:b/>
          <w:bCs/>
          <w:sz w:val="20"/>
          <w:szCs w:val="20"/>
          <w:lang w:val="pt-BR"/>
        </w:rPr>
      </w:pPr>
    </w:p>
    <w:p w14:paraId="08751051" w14:textId="77777777" w:rsidR="00BF7476" w:rsidRDefault="00BF7476" w:rsidP="00FC5010">
      <w:pPr>
        <w:spacing w:after="120"/>
        <w:jc w:val="both"/>
        <w:rPr>
          <w:rFonts w:ascii="Articulat CF Extra Bold" w:hAnsi="Articulat CF Extra Bold" w:cstheme="minorHAnsi"/>
          <w:b/>
          <w:bCs/>
          <w:sz w:val="20"/>
          <w:szCs w:val="20"/>
          <w:lang w:val="pt-BR"/>
        </w:rPr>
      </w:pPr>
    </w:p>
    <w:p w14:paraId="2678BDA6" w14:textId="77777777" w:rsidR="00BF7476" w:rsidRDefault="00BF7476" w:rsidP="00FC5010">
      <w:pPr>
        <w:spacing w:after="120"/>
        <w:jc w:val="both"/>
        <w:rPr>
          <w:rFonts w:ascii="Articulat CF Extra Bold" w:hAnsi="Articulat CF Extra Bold" w:cstheme="minorHAnsi"/>
          <w:b/>
          <w:bCs/>
          <w:sz w:val="20"/>
          <w:szCs w:val="20"/>
          <w:lang w:val="pt-BR"/>
        </w:rPr>
      </w:pPr>
    </w:p>
    <w:p w14:paraId="69965831" w14:textId="77777777" w:rsidR="00BF7476" w:rsidRDefault="00BF7476" w:rsidP="00FC5010">
      <w:pPr>
        <w:spacing w:after="120"/>
        <w:jc w:val="both"/>
        <w:rPr>
          <w:rFonts w:ascii="Articulat CF Extra Bold" w:hAnsi="Articulat CF Extra Bold" w:cstheme="minorHAnsi"/>
          <w:b/>
          <w:bCs/>
          <w:sz w:val="20"/>
          <w:szCs w:val="20"/>
          <w:lang w:val="pt-BR"/>
        </w:rPr>
      </w:pPr>
    </w:p>
    <w:p w14:paraId="0447B638" w14:textId="77777777" w:rsidR="00BF7476" w:rsidRDefault="00BF7476" w:rsidP="00FC5010">
      <w:pPr>
        <w:spacing w:after="120"/>
        <w:jc w:val="both"/>
        <w:rPr>
          <w:rFonts w:ascii="Articulat CF Extra Bold" w:hAnsi="Articulat CF Extra Bold" w:cstheme="minorHAnsi"/>
          <w:b/>
          <w:bCs/>
          <w:sz w:val="20"/>
          <w:szCs w:val="20"/>
          <w:lang w:val="pt-BR"/>
        </w:rPr>
      </w:pPr>
    </w:p>
    <w:p w14:paraId="2B1F48A2" w14:textId="77777777" w:rsidR="00BF7476" w:rsidRDefault="00BF7476" w:rsidP="00FC5010">
      <w:pPr>
        <w:spacing w:after="120"/>
        <w:jc w:val="both"/>
        <w:rPr>
          <w:rFonts w:ascii="Articulat CF Extra Bold" w:hAnsi="Articulat CF Extra Bold" w:cstheme="minorHAnsi"/>
          <w:b/>
          <w:bCs/>
          <w:sz w:val="20"/>
          <w:szCs w:val="20"/>
          <w:lang w:val="pt-BR"/>
        </w:rPr>
      </w:pPr>
    </w:p>
    <w:p w14:paraId="266BFC5A" w14:textId="77777777" w:rsidR="00BF7476" w:rsidRDefault="00BF7476" w:rsidP="00FC5010">
      <w:pPr>
        <w:spacing w:after="120"/>
        <w:jc w:val="both"/>
        <w:rPr>
          <w:rFonts w:ascii="Articulat CF Extra Bold" w:hAnsi="Articulat CF Extra Bold" w:cstheme="minorHAnsi"/>
          <w:b/>
          <w:bCs/>
          <w:sz w:val="20"/>
          <w:szCs w:val="20"/>
          <w:lang w:val="pt-BR"/>
        </w:rPr>
      </w:pPr>
    </w:p>
    <w:p w14:paraId="442EB4BC" w14:textId="77777777" w:rsidR="00BF7476" w:rsidRDefault="00BF7476" w:rsidP="00FC5010">
      <w:pPr>
        <w:spacing w:after="120"/>
        <w:jc w:val="both"/>
        <w:rPr>
          <w:rFonts w:ascii="Articulat CF Extra Bold" w:hAnsi="Articulat CF Extra Bold" w:cstheme="minorHAnsi"/>
          <w:b/>
          <w:bCs/>
          <w:sz w:val="20"/>
          <w:szCs w:val="20"/>
          <w:lang w:val="pt-BR"/>
        </w:rPr>
      </w:pPr>
    </w:p>
    <w:p w14:paraId="5FC88E3F" w14:textId="77777777" w:rsidR="00BF7476" w:rsidRDefault="00BF7476" w:rsidP="00FC5010">
      <w:pPr>
        <w:spacing w:after="120"/>
        <w:jc w:val="both"/>
        <w:rPr>
          <w:rFonts w:ascii="Articulat CF Extra Bold" w:hAnsi="Articulat CF Extra Bold" w:cstheme="minorHAnsi"/>
          <w:b/>
          <w:bCs/>
          <w:sz w:val="20"/>
          <w:szCs w:val="20"/>
          <w:lang w:val="pt-BR"/>
        </w:rPr>
      </w:pPr>
    </w:p>
    <w:p w14:paraId="7BB5ACC5" w14:textId="77777777" w:rsidR="00BF7476" w:rsidRDefault="00BF7476" w:rsidP="00FC5010">
      <w:pPr>
        <w:spacing w:after="120"/>
        <w:jc w:val="both"/>
        <w:rPr>
          <w:rFonts w:ascii="Articulat CF Extra Bold" w:hAnsi="Articulat CF Extra Bold" w:cstheme="minorHAnsi"/>
          <w:b/>
          <w:bCs/>
          <w:sz w:val="20"/>
          <w:szCs w:val="20"/>
          <w:lang w:val="pt-BR"/>
        </w:rPr>
      </w:pPr>
    </w:p>
    <w:p w14:paraId="5D3A487D" w14:textId="77777777" w:rsidR="00BF7476" w:rsidRDefault="00BF7476" w:rsidP="00FC5010">
      <w:pPr>
        <w:spacing w:after="120"/>
        <w:jc w:val="both"/>
        <w:rPr>
          <w:rFonts w:ascii="Articulat CF Extra Bold" w:hAnsi="Articulat CF Extra Bold" w:cstheme="minorHAnsi"/>
          <w:b/>
          <w:bCs/>
          <w:sz w:val="20"/>
          <w:szCs w:val="20"/>
          <w:lang w:val="pt-BR"/>
        </w:rPr>
      </w:pPr>
    </w:p>
    <w:p w14:paraId="172DB6B6" w14:textId="77777777" w:rsidR="00BF7476" w:rsidRDefault="00BF7476" w:rsidP="00FC5010">
      <w:pPr>
        <w:spacing w:after="120"/>
        <w:jc w:val="both"/>
        <w:rPr>
          <w:rFonts w:ascii="Articulat CF Extra Bold" w:hAnsi="Articulat CF Extra Bold" w:cstheme="minorHAnsi"/>
          <w:b/>
          <w:bCs/>
          <w:sz w:val="20"/>
          <w:szCs w:val="20"/>
          <w:lang w:val="pt-BR"/>
        </w:rPr>
      </w:pPr>
    </w:p>
    <w:p w14:paraId="23AA565A" w14:textId="77777777" w:rsidR="00BF7476" w:rsidRDefault="00BF7476" w:rsidP="00FC5010">
      <w:pPr>
        <w:spacing w:after="120"/>
        <w:jc w:val="both"/>
        <w:rPr>
          <w:rFonts w:ascii="Articulat CF Extra Bold" w:hAnsi="Articulat CF Extra Bold" w:cstheme="minorHAnsi"/>
          <w:b/>
          <w:bCs/>
          <w:sz w:val="20"/>
          <w:szCs w:val="20"/>
          <w:lang w:val="pt-BR"/>
        </w:rPr>
      </w:pPr>
    </w:p>
    <w:p w14:paraId="431D7DB7" w14:textId="77777777" w:rsidR="00BF7476" w:rsidRDefault="00BF7476" w:rsidP="00FC5010">
      <w:pPr>
        <w:spacing w:after="120"/>
        <w:jc w:val="both"/>
        <w:rPr>
          <w:rFonts w:ascii="Articulat CF Extra Bold" w:hAnsi="Articulat CF Extra Bold" w:cstheme="minorHAnsi"/>
          <w:b/>
          <w:bCs/>
          <w:sz w:val="20"/>
          <w:szCs w:val="20"/>
          <w:lang w:val="pt-BR"/>
        </w:rPr>
      </w:pPr>
    </w:p>
    <w:p w14:paraId="2FB97581" w14:textId="77777777" w:rsidR="00BF7476" w:rsidRDefault="00BF7476" w:rsidP="00FC5010">
      <w:pPr>
        <w:spacing w:after="120"/>
        <w:jc w:val="both"/>
        <w:rPr>
          <w:rFonts w:ascii="Articulat CF Extra Bold" w:hAnsi="Articulat CF Extra Bold" w:cstheme="minorHAnsi"/>
          <w:b/>
          <w:bCs/>
          <w:sz w:val="20"/>
          <w:szCs w:val="20"/>
          <w:lang w:val="pt-BR"/>
        </w:rPr>
      </w:pPr>
    </w:p>
    <w:p w14:paraId="67632F55" w14:textId="77777777" w:rsidR="00BF7476" w:rsidRDefault="00BF7476" w:rsidP="00FC5010">
      <w:pPr>
        <w:spacing w:after="120"/>
        <w:jc w:val="both"/>
        <w:rPr>
          <w:rFonts w:ascii="Articulat CF Extra Bold" w:hAnsi="Articulat CF Extra Bold" w:cstheme="minorHAnsi"/>
          <w:b/>
          <w:bCs/>
          <w:sz w:val="20"/>
          <w:szCs w:val="20"/>
          <w:lang w:val="pt-BR"/>
        </w:rPr>
      </w:pPr>
    </w:p>
    <w:p w14:paraId="3C91CCBC" w14:textId="77777777" w:rsidR="00BF7476" w:rsidRDefault="00BF7476" w:rsidP="00FC5010">
      <w:pPr>
        <w:spacing w:after="120"/>
        <w:jc w:val="both"/>
        <w:rPr>
          <w:rFonts w:ascii="Articulat CF Extra Bold" w:hAnsi="Articulat CF Extra Bold" w:cstheme="minorHAnsi"/>
          <w:b/>
          <w:bCs/>
          <w:sz w:val="20"/>
          <w:szCs w:val="20"/>
          <w:lang w:val="pt-BR"/>
        </w:rPr>
      </w:pPr>
    </w:p>
    <w:p w14:paraId="73128B7E" w14:textId="77777777" w:rsidR="00BF7476" w:rsidRDefault="00BF7476" w:rsidP="00FC5010">
      <w:pPr>
        <w:spacing w:after="120"/>
        <w:jc w:val="both"/>
        <w:rPr>
          <w:rFonts w:ascii="Articulat CF Extra Bold" w:hAnsi="Articulat CF Extra Bold" w:cstheme="minorHAnsi"/>
          <w:b/>
          <w:bCs/>
          <w:sz w:val="20"/>
          <w:szCs w:val="20"/>
          <w:lang w:val="pt-BR"/>
        </w:rPr>
      </w:pPr>
    </w:p>
    <w:p w14:paraId="3B972A3A" w14:textId="77777777" w:rsidR="007C3A47" w:rsidRDefault="007C3A47" w:rsidP="00FC5010">
      <w:pPr>
        <w:spacing w:after="120"/>
        <w:jc w:val="both"/>
        <w:rPr>
          <w:rFonts w:ascii="Articulat CF Extra Bold" w:hAnsi="Articulat CF Extra Bold" w:cstheme="minorHAnsi"/>
          <w:b/>
          <w:bCs/>
          <w:sz w:val="20"/>
          <w:szCs w:val="20"/>
          <w:lang w:val="pt-BR"/>
        </w:rPr>
      </w:pPr>
    </w:p>
    <w:p w14:paraId="2A6CD95A" w14:textId="77777777" w:rsidR="007C3A47" w:rsidRDefault="007C3A47" w:rsidP="00FC5010">
      <w:pPr>
        <w:spacing w:after="120"/>
        <w:jc w:val="both"/>
        <w:rPr>
          <w:rFonts w:ascii="Articulat CF Extra Bold" w:hAnsi="Articulat CF Extra Bold" w:cstheme="minorHAnsi"/>
          <w:b/>
          <w:bCs/>
          <w:sz w:val="20"/>
          <w:szCs w:val="20"/>
          <w:lang w:val="pt-BR"/>
        </w:rPr>
      </w:pPr>
    </w:p>
    <w:p w14:paraId="6BFE8C96" w14:textId="692505BD" w:rsidR="007C3A47" w:rsidRDefault="007C3A47" w:rsidP="00FC5010">
      <w:pPr>
        <w:spacing w:after="120"/>
        <w:jc w:val="both"/>
        <w:rPr>
          <w:rFonts w:ascii="Articulat CF Extra Bold" w:hAnsi="Articulat CF Extra Bold" w:cstheme="minorHAnsi"/>
          <w:b/>
          <w:bCs/>
          <w:sz w:val="20"/>
          <w:szCs w:val="20"/>
          <w:lang w:val="pt-BR"/>
        </w:rPr>
      </w:pPr>
      <w:r w:rsidRPr="004E30B8">
        <w:rPr>
          <w:rFonts w:ascii="Articulat CF Medium" w:hAnsi="Articulat CF Medium" w:cstheme="minorHAnsi"/>
          <w:sz w:val="20"/>
          <w:szCs w:val="20"/>
          <w:lang w:val="pt-BR"/>
        </w:rPr>
        <w:t>În 1961 a fost fondată</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Academia de Științe, Institutul Moldovenesc de Horticultură, viticultură și vinificație din Moldova, Institutul de Cercetare de Pedologie și Agrochimie, Asociația științifică de producție Chișinău „Volna” și diverse alte instituții academice. În 1972 activau 6 universități -</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Universitatea de Stat Chișinău, Institutul de medicina universitatea pedagogică,</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Universitatea Politehnică,</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Institutul de Arte</w:t>
      </w:r>
      <w:r w:rsidRPr="004E30B8">
        <w:rPr>
          <w:rFonts w:ascii="Cambria" w:hAnsi="Cambria" w:cs="Cambria"/>
          <w:sz w:val="20"/>
          <w:szCs w:val="20"/>
          <w:lang w:val="pt-BR"/>
        </w:rPr>
        <w:t> </w:t>
      </w:r>
      <w:r w:rsidRPr="004E30B8">
        <w:rPr>
          <w:rFonts w:ascii="Articulat CF Medium" w:hAnsi="Articulat CF Medium" w:cs="Articulat CF Medium"/>
          <w:sz w:val="20"/>
          <w:szCs w:val="20"/>
          <w:lang w:val="pt-BR"/>
        </w:rPr>
        <w:t>ș</w:t>
      </w:r>
      <w:r w:rsidRPr="004E30B8">
        <w:rPr>
          <w:rFonts w:ascii="Articulat CF Medium" w:hAnsi="Articulat CF Medium" w:cstheme="minorHAnsi"/>
          <w:sz w:val="20"/>
          <w:szCs w:val="20"/>
          <w:lang w:val="pt-BR"/>
        </w:rPr>
        <w:t>i</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Institutul de Agricultură. Funcționau 90 de școli, 15 școli medii de specialitate, 10 școli profesionale și colegii. S-au deschis</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Muzeul de Istorie,</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Muzeul de Artă,</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casa-muzeu a lui Alexandru Pușkin.</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Teatrul Republican „Luceafărul”</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ia na</w:t>
      </w:r>
      <w:r w:rsidRPr="004E30B8">
        <w:rPr>
          <w:rFonts w:ascii="Articulat CF Medium" w:hAnsi="Articulat CF Medium" w:cs="Articulat CF Medium"/>
          <w:sz w:val="20"/>
          <w:szCs w:val="20"/>
          <w:lang w:val="pt-BR"/>
        </w:rPr>
        <w:t>ș</w:t>
      </w:r>
      <w:r w:rsidRPr="004E30B8">
        <w:rPr>
          <w:rFonts w:ascii="Articulat CF Medium" w:hAnsi="Articulat CF Medium" w:cstheme="minorHAnsi"/>
          <w:sz w:val="20"/>
          <w:szCs w:val="20"/>
          <w:lang w:val="pt-BR"/>
        </w:rPr>
        <w:t xml:space="preserve">tere </w:t>
      </w:r>
      <w:r w:rsidRPr="004E30B8">
        <w:rPr>
          <w:rFonts w:ascii="Articulat CF Medium" w:hAnsi="Articulat CF Medium" w:cs="Articulat CF Medium"/>
          <w:sz w:val="20"/>
          <w:szCs w:val="20"/>
          <w:lang w:val="pt-BR"/>
        </w:rPr>
        <w:t>î</w:t>
      </w:r>
      <w:r w:rsidRPr="004E30B8">
        <w:rPr>
          <w:rFonts w:ascii="Articulat CF Medium" w:hAnsi="Articulat CF Medium" w:cstheme="minorHAnsi"/>
          <w:sz w:val="20"/>
          <w:szCs w:val="20"/>
          <w:lang w:val="pt-BR"/>
        </w:rPr>
        <w:t>n 1960 la Chi</w:t>
      </w:r>
      <w:r w:rsidRPr="004E30B8">
        <w:rPr>
          <w:rFonts w:ascii="Articulat CF Medium" w:hAnsi="Articulat CF Medium" w:cs="Articulat CF Medium"/>
          <w:sz w:val="20"/>
          <w:szCs w:val="20"/>
          <w:lang w:val="pt-BR"/>
        </w:rPr>
        <w:t>ș</w:t>
      </w:r>
      <w:r w:rsidRPr="004E30B8">
        <w:rPr>
          <w:rFonts w:ascii="Articulat CF Medium" w:hAnsi="Articulat CF Medium" w:cstheme="minorHAnsi"/>
          <w:sz w:val="20"/>
          <w:szCs w:val="20"/>
          <w:lang w:val="pt-BR"/>
        </w:rPr>
        <w:t>in</w:t>
      </w:r>
      <w:r w:rsidRPr="004E30B8">
        <w:rPr>
          <w:rFonts w:ascii="Articulat CF Medium" w:hAnsi="Articulat CF Medium" w:cs="Articulat CF Medium"/>
          <w:sz w:val="20"/>
          <w:szCs w:val="20"/>
          <w:lang w:val="pt-BR"/>
        </w:rPr>
        <w:t>ă</w:t>
      </w:r>
      <w:r w:rsidRPr="004E30B8">
        <w:rPr>
          <w:rFonts w:ascii="Articulat CF Medium" w:hAnsi="Articulat CF Medium" w:cstheme="minorHAnsi"/>
          <w:sz w:val="20"/>
          <w:szCs w:val="20"/>
          <w:lang w:val="pt-BR"/>
        </w:rPr>
        <w:t>u. Au fost deschise</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Teatrul Dramatic rus "A.P. Cehov",</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Teatrul moldovenesc muzical–dramatic "A.S. Pușkin",</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Teatrul de Operă și Balet,</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Filarmonica Națională,</w:t>
      </w:r>
      <w:r w:rsidRPr="004E30B8">
        <w:rPr>
          <w:rFonts w:ascii="Cambria" w:hAnsi="Cambria" w:cs="Cambria"/>
          <w:sz w:val="20"/>
          <w:szCs w:val="20"/>
          <w:lang w:val="pt-BR"/>
        </w:rPr>
        <w:t> </w:t>
      </w:r>
      <w:r w:rsidRPr="004E30B8">
        <w:rPr>
          <w:rFonts w:ascii="Articulat CF Medium" w:hAnsi="Articulat CF Medium" w:cstheme="minorHAnsi"/>
          <w:sz w:val="20"/>
          <w:szCs w:val="20"/>
          <w:lang w:val="pt-BR"/>
        </w:rPr>
        <w:t>Teatrul de Păpuși Republican „Licurici”, 9 cinematografe și altele.</w:t>
      </w:r>
    </w:p>
    <w:p w14:paraId="64918CA3" w14:textId="2DE0FD67" w:rsidR="007C3A47" w:rsidRDefault="007C3A47" w:rsidP="00FC5010">
      <w:pPr>
        <w:spacing w:after="120"/>
        <w:jc w:val="both"/>
        <w:rPr>
          <w:rFonts w:ascii="Articulat CF Extra Bold" w:hAnsi="Articulat CF Extra Bold" w:cstheme="minorHAnsi"/>
          <w:b/>
          <w:bCs/>
          <w:sz w:val="20"/>
          <w:szCs w:val="20"/>
          <w:lang w:val="pt-BR"/>
        </w:rPr>
      </w:pPr>
      <w:r>
        <w:rPr>
          <w:rFonts w:ascii="Articulat CF Medium" w:hAnsi="Articulat CF Medium" w:cstheme="minorHAnsi"/>
          <w:noProof/>
          <w:sz w:val="20"/>
          <w:szCs w:val="20"/>
          <w:lang w:val="pt-BR"/>
        </w:rPr>
        <w:drawing>
          <wp:anchor distT="0" distB="0" distL="114300" distR="114300" simplePos="0" relativeHeight="251662336" behindDoc="1" locked="0" layoutInCell="1" allowOverlap="1" wp14:anchorId="7D592414" wp14:editId="3073D8A2">
            <wp:simplePos x="0" y="0"/>
            <wp:positionH relativeFrom="margin">
              <wp:posOffset>-23853</wp:posOffset>
            </wp:positionH>
            <wp:positionV relativeFrom="paragraph">
              <wp:posOffset>-2981</wp:posOffset>
            </wp:positionV>
            <wp:extent cx="6511925" cy="6631305"/>
            <wp:effectExtent l="0" t="0" r="3175" b="0"/>
            <wp:wrapNone/>
            <wp:docPr id="158168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511925" cy="6631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A61385" w14:textId="2410451F" w:rsidR="00DF05A6" w:rsidRDefault="00DF05A6" w:rsidP="00FC5010">
      <w:pPr>
        <w:spacing w:after="120"/>
        <w:jc w:val="both"/>
        <w:rPr>
          <w:rFonts w:ascii="Articulat CF Medium" w:hAnsi="Articulat CF Medium" w:cstheme="minorHAnsi"/>
          <w:sz w:val="20"/>
          <w:szCs w:val="20"/>
          <w:lang w:val="pt-BR"/>
        </w:rPr>
      </w:pPr>
    </w:p>
    <w:p w14:paraId="28067B00" w14:textId="235DE0C6" w:rsidR="00DF05A6" w:rsidRDefault="00DF05A6" w:rsidP="00FC5010">
      <w:pPr>
        <w:spacing w:after="120"/>
        <w:jc w:val="both"/>
        <w:rPr>
          <w:rFonts w:ascii="Articulat CF Medium" w:hAnsi="Articulat CF Medium" w:cstheme="minorHAnsi"/>
          <w:sz w:val="20"/>
          <w:szCs w:val="20"/>
          <w:lang w:val="pt-BR"/>
        </w:rPr>
      </w:pPr>
    </w:p>
    <w:p w14:paraId="50894212" w14:textId="2460422E" w:rsidR="00DF05A6" w:rsidRDefault="00DF05A6" w:rsidP="00FC5010">
      <w:pPr>
        <w:spacing w:after="120"/>
        <w:jc w:val="both"/>
        <w:rPr>
          <w:rFonts w:ascii="Articulat CF Medium" w:hAnsi="Articulat CF Medium" w:cstheme="minorHAnsi"/>
          <w:sz w:val="20"/>
          <w:szCs w:val="20"/>
          <w:lang w:val="pt-BR"/>
        </w:rPr>
      </w:pPr>
    </w:p>
    <w:p w14:paraId="110A6641" w14:textId="3B31778A" w:rsidR="00DF05A6" w:rsidRDefault="00DF05A6" w:rsidP="00FC5010">
      <w:pPr>
        <w:spacing w:after="120"/>
        <w:jc w:val="both"/>
        <w:rPr>
          <w:rFonts w:ascii="Articulat CF Medium" w:hAnsi="Articulat CF Medium" w:cstheme="minorHAnsi"/>
          <w:sz w:val="20"/>
          <w:szCs w:val="20"/>
          <w:lang w:val="pt-BR"/>
        </w:rPr>
      </w:pPr>
    </w:p>
    <w:p w14:paraId="709A99D5" w14:textId="02DE86AB" w:rsidR="00DF05A6" w:rsidRDefault="00DF05A6" w:rsidP="00FC5010">
      <w:pPr>
        <w:spacing w:after="120"/>
        <w:jc w:val="both"/>
        <w:rPr>
          <w:rFonts w:ascii="Articulat CF Medium" w:hAnsi="Articulat CF Medium" w:cstheme="minorHAnsi"/>
          <w:sz w:val="20"/>
          <w:szCs w:val="20"/>
          <w:lang w:val="pt-BR"/>
        </w:rPr>
      </w:pPr>
    </w:p>
    <w:p w14:paraId="58DBA3CE" w14:textId="77777777" w:rsidR="00DF05A6" w:rsidRDefault="00DF05A6" w:rsidP="00FC5010">
      <w:pPr>
        <w:spacing w:after="120"/>
        <w:jc w:val="both"/>
        <w:rPr>
          <w:rFonts w:ascii="Articulat CF Medium" w:hAnsi="Articulat CF Medium" w:cstheme="minorHAnsi"/>
          <w:sz w:val="20"/>
          <w:szCs w:val="20"/>
          <w:lang w:val="pt-BR"/>
        </w:rPr>
      </w:pPr>
    </w:p>
    <w:p w14:paraId="02BD7385" w14:textId="77777777" w:rsidR="00DF05A6" w:rsidRDefault="00DF05A6" w:rsidP="00FC5010">
      <w:pPr>
        <w:spacing w:after="120"/>
        <w:jc w:val="both"/>
        <w:rPr>
          <w:rFonts w:ascii="Articulat CF Medium" w:hAnsi="Articulat CF Medium" w:cstheme="minorHAnsi"/>
          <w:sz w:val="20"/>
          <w:szCs w:val="20"/>
          <w:lang w:val="pt-BR"/>
        </w:rPr>
      </w:pPr>
    </w:p>
    <w:p w14:paraId="1FF980C4" w14:textId="77777777" w:rsidR="00DF05A6" w:rsidRDefault="00DF05A6" w:rsidP="00FC5010">
      <w:pPr>
        <w:spacing w:after="120"/>
        <w:jc w:val="both"/>
        <w:rPr>
          <w:rFonts w:ascii="Articulat CF Medium" w:hAnsi="Articulat CF Medium" w:cstheme="minorHAnsi"/>
          <w:sz w:val="20"/>
          <w:szCs w:val="20"/>
          <w:lang w:val="pt-BR"/>
        </w:rPr>
      </w:pPr>
    </w:p>
    <w:p w14:paraId="0AA59F2A" w14:textId="77777777" w:rsidR="00DF05A6" w:rsidRDefault="00DF05A6" w:rsidP="00FC5010">
      <w:pPr>
        <w:spacing w:after="120"/>
        <w:jc w:val="both"/>
        <w:rPr>
          <w:rFonts w:ascii="Articulat CF Medium" w:hAnsi="Articulat CF Medium" w:cstheme="minorHAnsi"/>
          <w:sz w:val="20"/>
          <w:szCs w:val="20"/>
          <w:lang w:val="pt-BR"/>
        </w:rPr>
      </w:pPr>
    </w:p>
    <w:p w14:paraId="0832A3D3" w14:textId="77777777" w:rsidR="00DF05A6" w:rsidRDefault="00DF05A6" w:rsidP="00FC5010">
      <w:pPr>
        <w:spacing w:after="120"/>
        <w:jc w:val="both"/>
        <w:rPr>
          <w:rFonts w:ascii="Articulat CF Medium" w:hAnsi="Articulat CF Medium" w:cstheme="minorHAnsi"/>
          <w:sz w:val="20"/>
          <w:szCs w:val="20"/>
          <w:lang w:val="pt-BR"/>
        </w:rPr>
      </w:pPr>
    </w:p>
    <w:p w14:paraId="7C0EF890" w14:textId="77777777" w:rsidR="00DF05A6" w:rsidRDefault="00DF05A6" w:rsidP="00FC5010">
      <w:pPr>
        <w:spacing w:after="120"/>
        <w:jc w:val="both"/>
        <w:rPr>
          <w:rFonts w:ascii="Articulat CF Medium" w:hAnsi="Articulat CF Medium" w:cstheme="minorHAnsi"/>
          <w:sz w:val="20"/>
          <w:szCs w:val="20"/>
          <w:lang w:val="pt-BR"/>
        </w:rPr>
      </w:pPr>
    </w:p>
    <w:p w14:paraId="16A92875" w14:textId="77777777" w:rsidR="00DF05A6" w:rsidRDefault="00DF05A6" w:rsidP="00FC5010">
      <w:pPr>
        <w:spacing w:after="120"/>
        <w:jc w:val="both"/>
        <w:rPr>
          <w:rFonts w:ascii="Articulat CF Medium" w:hAnsi="Articulat CF Medium" w:cstheme="minorHAnsi"/>
          <w:sz w:val="20"/>
          <w:szCs w:val="20"/>
          <w:lang w:val="pt-BR"/>
        </w:rPr>
      </w:pPr>
    </w:p>
    <w:p w14:paraId="78EED2D7" w14:textId="77777777" w:rsidR="00DF05A6" w:rsidRDefault="00DF05A6" w:rsidP="00FC5010">
      <w:pPr>
        <w:spacing w:after="120"/>
        <w:jc w:val="both"/>
        <w:rPr>
          <w:rFonts w:ascii="Articulat CF Medium" w:hAnsi="Articulat CF Medium" w:cstheme="minorHAnsi"/>
          <w:sz w:val="20"/>
          <w:szCs w:val="20"/>
          <w:lang w:val="pt-BR"/>
        </w:rPr>
      </w:pPr>
    </w:p>
    <w:p w14:paraId="24881542" w14:textId="77777777" w:rsidR="00DF05A6" w:rsidRDefault="00DF05A6" w:rsidP="00FC5010">
      <w:pPr>
        <w:spacing w:after="120"/>
        <w:jc w:val="both"/>
        <w:rPr>
          <w:rFonts w:ascii="Articulat CF Medium" w:hAnsi="Articulat CF Medium" w:cstheme="minorHAnsi"/>
          <w:sz w:val="20"/>
          <w:szCs w:val="20"/>
          <w:lang w:val="pt-BR"/>
        </w:rPr>
      </w:pPr>
    </w:p>
    <w:p w14:paraId="1F52BD97" w14:textId="77777777" w:rsidR="00DF05A6" w:rsidRDefault="00DF05A6" w:rsidP="00FC5010">
      <w:pPr>
        <w:spacing w:after="120"/>
        <w:jc w:val="both"/>
        <w:rPr>
          <w:rFonts w:ascii="Articulat CF Medium" w:hAnsi="Articulat CF Medium" w:cstheme="minorHAnsi"/>
          <w:sz w:val="20"/>
          <w:szCs w:val="20"/>
          <w:lang w:val="pt-BR"/>
        </w:rPr>
      </w:pPr>
    </w:p>
    <w:p w14:paraId="66E36C2B" w14:textId="77777777" w:rsidR="00DF05A6" w:rsidRDefault="00DF05A6" w:rsidP="00FC5010">
      <w:pPr>
        <w:spacing w:after="120"/>
        <w:jc w:val="both"/>
        <w:rPr>
          <w:rFonts w:ascii="Articulat CF Medium" w:hAnsi="Articulat CF Medium" w:cstheme="minorHAnsi"/>
          <w:sz w:val="20"/>
          <w:szCs w:val="20"/>
          <w:lang w:val="pt-BR"/>
        </w:rPr>
      </w:pPr>
    </w:p>
    <w:p w14:paraId="14A2281B" w14:textId="77777777" w:rsidR="00DF05A6" w:rsidRDefault="00DF05A6" w:rsidP="00FC5010">
      <w:pPr>
        <w:spacing w:after="120"/>
        <w:jc w:val="both"/>
        <w:rPr>
          <w:rFonts w:ascii="Articulat CF Medium" w:hAnsi="Articulat CF Medium" w:cstheme="minorHAnsi"/>
          <w:sz w:val="20"/>
          <w:szCs w:val="20"/>
          <w:lang w:val="pt-BR"/>
        </w:rPr>
      </w:pPr>
    </w:p>
    <w:p w14:paraId="3290E877" w14:textId="77777777" w:rsidR="00DF05A6" w:rsidRDefault="00DF05A6" w:rsidP="00FC5010">
      <w:pPr>
        <w:spacing w:after="120"/>
        <w:jc w:val="both"/>
        <w:rPr>
          <w:rFonts w:ascii="Articulat CF Medium" w:hAnsi="Articulat CF Medium" w:cstheme="minorHAnsi"/>
          <w:sz w:val="20"/>
          <w:szCs w:val="20"/>
          <w:lang w:val="pt-BR"/>
        </w:rPr>
      </w:pPr>
    </w:p>
    <w:p w14:paraId="4740A19D" w14:textId="77777777" w:rsidR="00DF05A6" w:rsidRDefault="00DF05A6" w:rsidP="00FC5010">
      <w:pPr>
        <w:spacing w:after="120"/>
        <w:jc w:val="both"/>
        <w:rPr>
          <w:rFonts w:ascii="Articulat CF Medium" w:hAnsi="Articulat CF Medium" w:cstheme="minorHAnsi"/>
          <w:sz w:val="20"/>
          <w:szCs w:val="20"/>
          <w:lang w:val="pt-BR"/>
        </w:rPr>
      </w:pPr>
    </w:p>
    <w:p w14:paraId="22BCC905" w14:textId="77777777" w:rsidR="00DF05A6" w:rsidRDefault="00DF05A6" w:rsidP="00FC5010">
      <w:pPr>
        <w:spacing w:after="120"/>
        <w:jc w:val="both"/>
        <w:rPr>
          <w:rFonts w:ascii="Articulat CF Medium" w:hAnsi="Articulat CF Medium" w:cstheme="minorHAnsi"/>
          <w:sz w:val="20"/>
          <w:szCs w:val="20"/>
          <w:lang w:val="pt-BR"/>
        </w:rPr>
      </w:pPr>
    </w:p>
    <w:p w14:paraId="0BF6638F" w14:textId="77777777" w:rsidR="00DF05A6" w:rsidRDefault="00DF05A6" w:rsidP="00FC5010">
      <w:pPr>
        <w:spacing w:after="120"/>
        <w:jc w:val="both"/>
        <w:rPr>
          <w:rFonts w:ascii="Articulat CF Medium" w:hAnsi="Articulat CF Medium" w:cstheme="minorHAnsi"/>
          <w:sz w:val="20"/>
          <w:szCs w:val="20"/>
          <w:lang w:val="pt-BR"/>
        </w:rPr>
      </w:pPr>
    </w:p>
    <w:p w14:paraId="31135257" w14:textId="77777777" w:rsidR="00DF05A6" w:rsidRDefault="00DF05A6" w:rsidP="00FC5010">
      <w:pPr>
        <w:spacing w:after="120"/>
        <w:jc w:val="both"/>
        <w:rPr>
          <w:rFonts w:ascii="Articulat CF Medium" w:hAnsi="Articulat CF Medium" w:cstheme="minorHAnsi"/>
          <w:sz w:val="20"/>
          <w:szCs w:val="20"/>
          <w:lang w:val="pt-BR"/>
        </w:rPr>
      </w:pPr>
    </w:p>
    <w:p w14:paraId="40973202" w14:textId="77777777" w:rsidR="00DF05A6" w:rsidRDefault="00DF05A6" w:rsidP="00FC5010">
      <w:pPr>
        <w:spacing w:after="120"/>
        <w:jc w:val="both"/>
        <w:rPr>
          <w:rFonts w:ascii="Articulat CF Medium" w:hAnsi="Articulat CF Medium" w:cstheme="minorHAnsi"/>
          <w:sz w:val="20"/>
          <w:szCs w:val="20"/>
          <w:lang w:val="pt-BR"/>
        </w:rPr>
      </w:pPr>
    </w:p>
    <w:p w14:paraId="0408C090" w14:textId="77777777" w:rsidR="00DF05A6" w:rsidRDefault="00DF05A6" w:rsidP="00FC5010">
      <w:pPr>
        <w:spacing w:after="120"/>
        <w:jc w:val="both"/>
        <w:rPr>
          <w:rFonts w:ascii="Articulat CF Medium" w:hAnsi="Articulat CF Medium" w:cstheme="minorHAnsi"/>
          <w:sz w:val="20"/>
          <w:szCs w:val="20"/>
          <w:lang w:val="pt-BR"/>
        </w:rPr>
      </w:pPr>
    </w:p>
    <w:p w14:paraId="6E295DA8" w14:textId="77777777" w:rsidR="00DF05A6" w:rsidRDefault="00DF05A6" w:rsidP="00FC5010">
      <w:pPr>
        <w:spacing w:after="120"/>
        <w:jc w:val="both"/>
        <w:rPr>
          <w:rFonts w:ascii="Articulat CF Medium" w:hAnsi="Articulat CF Medium" w:cstheme="minorHAnsi"/>
          <w:sz w:val="20"/>
          <w:szCs w:val="20"/>
          <w:lang w:val="pt-BR"/>
        </w:rPr>
      </w:pPr>
    </w:p>
    <w:p w14:paraId="09F3D985" w14:textId="77777777" w:rsidR="00DF05A6" w:rsidRDefault="00DF05A6" w:rsidP="00FC5010">
      <w:pPr>
        <w:spacing w:after="120"/>
        <w:jc w:val="both"/>
        <w:rPr>
          <w:rFonts w:ascii="Articulat CF Medium" w:hAnsi="Articulat CF Medium" w:cstheme="minorHAnsi"/>
          <w:sz w:val="20"/>
          <w:szCs w:val="20"/>
          <w:lang w:val="pt-BR"/>
        </w:rPr>
      </w:pPr>
    </w:p>
    <w:p w14:paraId="0AD2CFBA" w14:textId="77777777" w:rsidR="00DF05A6" w:rsidRDefault="00DF05A6" w:rsidP="00FC5010">
      <w:pPr>
        <w:spacing w:after="120"/>
        <w:jc w:val="both"/>
        <w:rPr>
          <w:rFonts w:ascii="Articulat CF Medium" w:hAnsi="Articulat CF Medium" w:cstheme="minorHAnsi"/>
          <w:sz w:val="20"/>
          <w:szCs w:val="20"/>
          <w:lang w:val="pt-BR"/>
        </w:rPr>
      </w:pPr>
    </w:p>
    <w:p w14:paraId="086CB022" w14:textId="77777777" w:rsidR="007C3A47" w:rsidRDefault="007C3A47" w:rsidP="00FC5010">
      <w:pPr>
        <w:spacing w:after="120"/>
        <w:jc w:val="both"/>
        <w:rPr>
          <w:rFonts w:ascii="Articulat CF Medium" w:hAnsi="Articulat CF Medium" w:cstheme="minorHAnsi"/>
          <w:sz w:val="20"/>
          <w:szCs w:val="20"/>
          <w:lang w:val="pt-BR"/>
        </w:rPr>
      </w:pPr>
    </w:p>
    <w:p w14:paraId="3F8D0B61" w14:textId="77777777" w:rsidR="007C3A47" w:rsidRDefault="007C3A47" w:rsidP="00FC5010">
      <w:pPr>
        <w:spacing w:after="120"/>
        <w:jc w:val="both"/>
        <w:rPr>
          <w:rFonts w:ascii="Articulat CF Medium" w:hAnsi="Articulat CF Medium" w:cstheme="minorHAnsi"/>
          <w:sz w:val="20"/>
          <w:szCs w:val="20"/>
          <w:lang w:val="pt-BR"/>
        </w:rPr>
      </w:pPr>
    </w:p>
    <w:p w14:paraId="3EEDBDD2" w14:textId="77777777" w:rsidR="007C3A47" w:rsidRDefault="007C3A47" w:rsidP="00FC5010">
      <w:pPr>
        <w:spacing w:after="120"/>
        <w:jc w:val="both"/>
        <w:rPr>
          <w:rFonts w:ascii="Articulat CF Medium" w:hAnsi="Articulat CF Medium" w:cstheme="minorHAnsi"/>
          <w:sz w:val="20"/>
          <w:szCs w:val="20"/>
          <w:lang w:val="pt-BR"/>
        </w:rPr>
      </w:pPr>
    </w:p>
    <w:p w14:paraId="2EF99927" w14:textId="77777777" w:rsidR="007C3A47" w:rsidRPr="00FC5010" w:rsidRDefault="007C3A47" w:rsidP="007C3A47">
      <w:pPr>
        <w:spacing w:after="120"/>
        <w:jc w:val="both"/>
        <w:rPr>
          <w:rFonts w:ascii="Articulat CF Medium" w:hAnsi="Articulat CF Medium" w:cstheme="minorHAnsi"/>
          <w:sz w:val="20"/>
          <w:szCs w:val="20"/>
          <w:lang w:val="pt-BR"/>
        </w:rPr>
      </w:pPr>
      <w:r w:rsidRPr="00FC5010">
        <w:rPr>
          <w:rFonts w:ascii="Articulat CF Extra Bold" w:hAnsi="Articulat CF Extra Bold" w:cstheme="minorHAnsi"/>
          <w:b/>
          <w:bCs/>
          <w:sz w:val="20"/>
          <w:szCs w:val="20"/>
          <w:lang w:val="pt-BR"/>
        </w:rPr>
        <w:t>Sectorul Centru</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este o parte component</w:t>
      </w:r>
      <w:r w:rsidRPr="00FC5010">
        <w:rPr>
          <w:rFonts w:ascii="Articulat CF Medium" w:hAnsi="Articulat CF Medium" w:cs="Articulat CF Medium"/>
          <w:sz w:val="20"/>
          <w:szCs w:val="20"/>
          <w:lang w:val="pt-BR"/>
        </w:rPr>
        <w:t>ă</w:t>
      </w:r>
      <w:r w:rsidRPr="00FC5010">
        <w:rPr>
          <w:rFonts w:ascii="Articulat CF Medium" w:hAnsi="Articulat CF Medium" w:cstheme="minorHAnsi"/>
          <w:sz w:val="20"/>
          <w:szCs w:val="20"/>
          <w:lang w:val="pt-BR"/>
        </w:rPr>
        <w:t xml:space="preserve"> a municipiului</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Chișinău, unul din sectoarele administrative care cuprinde partea centrală a orașului și orașul</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Codru. În acest sector sunt amplasate cele mai multe</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monumente,</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muzee, precum și școli și licee. Tot în sectorul Centru se află</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Clădirea Președinției Republicii Moldova,</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Clădirea Parlamentului Republicii Moldova,</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Clădirea Guvernului Republicii Moldova,</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Primăria Municipiului Chișinău,</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Palatul Național</w:t>
      </w:r>
      <w:r w:rsidRPr="00FC5010">
        <w:rPr>
          <w:rFonts w:ascii="Cambria" w:hAnsi="Cambria" w:cs="Cambria"/>
          <w:sz w:val="20"/>
          <w:szCs w:val="20"/>
          <w:lang w:val="pt-BR"/>
        </w:rPr>
        <w:t> </w:t>
      </w:r>
      <w:r w:rsidRPr="00FC5010">
        <w:rPr>
          <w:rFonts w:ascii="Articulat CF Medium" w:hAnsi="Articulat CF Medium" w:cs="Articulat CF Medium"/>
          <w:sz w:val="20"/>
          <w:szCs w:val="20"/>
          <w:lang w:val="pt-BR"/>
        </w:rPr>
        <w:t>ș</w:t>
      </w:r>
      <w:r w:rsidRPr="00FC5010">
        <w:rPr>
          <w:rFonts w:ascii="Articulat CF Medium" w:hAnsi="Articulat CF Medium" w:cstheme="minorHAnsi"/>
          <w:sz w:val="20"/>
          <w:szCs w:val="20"/>
          <w:lang w:val="pt-BR"/>
        </w:rPr>
        <w:t>i</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Piața Marii Adunări Naționale</w:t>
      </w:r>
      <w:r>
        <w:rPr>
          <w:rStyle w:val="FootnoteReference"/>
          <w:rFonts w:ascii="Articulat CF Medium" w:hAnsi="Articulat CF Medium" w:cstheme="minorHAnsi"/>
          <w:sz w:val="20"/>
          <w:szCs w:val="20"/>
          <w:lang w:val="pt-BR"/>
        </w:rPr>
        <w:footnoteReference w:id="18"/>
      </w:r>
      <w:r w:rsidRPr="00FC5010">
        <w:rPr>
          <w:rFonts w:ascii="Articulat CF Medium" w:hAnsi="Articulat CF Medium" w:cstheme="minorHAnsi"/>
          <w:sz w:val="20"/>
          <w:szCs w:val="20"/>
          <w:lang w:val="pt-BR"/>
        </w:rPr>
        <w:t>.</w:t>
      </w:r>
    </w:p>
    <w:p w14:paraId="7CA70862" w14:textId="5E08177D" w:rsidR="007C3A47" w:rsidRDefault="007C3A47" w:rsidP="00FC5010">
      <w:pPr>
        <w:spacing w:after="120"/>
        <w:jc w:val="both"/>
        <w:rPr>
          <w:rFonts w:ascii="Articulat CF Medium" w:hAnsi="Articulat CF Medium" w:cstheme="minorHAnsi"/>
          <w:sz w:val="20"/>
          <w:szCs w:val="20"/>
          <w:lang w:val="pt-BR"/>
        </w:rPr>
      </w:pPr>
      <w:r w:rsidRPr="00FC5010">
        <w:rPr>
          <w:rFonts w:ascii="Articulat CF Medium" w:hAnsi="Articulat CF Medium" w:cstheme="minorHAnsi"/>
          <w:sz w:val="20"/>
          <w:szCs w:val="20"/>
          <w:lang w:val="pt-BR"/>
        </w:rPr>
        <w:t>Sectorul Centru se învecinează cu zonele</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Visterniceni</w:t>
      </w:r>
      <w:r w:rsidRPr="00FC5010">
        <w:rPr>
          <w:rFonts w:ascii="Cambria" w:hAnsi="Cambria" w:cs="Cambria"/>
          <w:sz w:val="20"/>
          <w:szCs w:val="20"/>
          <w:lang w:val="pt-BR"/>
        </w:rPr>
        <w:t> </w:t>
      </w:r>
      <w:r w:rsidRPr="00FC5010">
        <w:rPr>
          <w:rFonts w:ascii="Articulat CF Medium" w:hAnsi="Articulat CF Medium" w:cs="Articulat CF Medium"/>
          <w:sz w:val="20"/>
          <w:szCs w:val="20"/>
          <w:lang w:val="pt-BR"/>
        </w:rPr>
        <w:t>ș</w:t>
      </w:r>
      <w:r w:rsidRPr="00FC5010">
        <w:rPr>
          <w:rFonts w:ascii="Articulat CF Medium" w:hAnsi="Articulat CF Medium" w:cstheme="minorHAnsi"/>
          <w:sz w:val="20"/>
          <w:szCs w:val="20"/>
          <w:lang w:val="pt-BR"/>
        </w:rPr>
        <w:t>i</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Rîșcani</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la nord-est,</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Ciocana</w:t>
      </w:r>
      <w:r w:rsidRPr="00FC5010">
        <w:rPr>
          <w:rFonts w:ascii="Cambria" w:hAnsi="Cambria" w:cs="Cambria"/>
          <w:sz w:val="20"/>
          <w:szCs w:val="20"/>
          <w:lang w:val="pt-BR"/>
        </w:rPr>
        <w:t> </w:t>
      </w:r>
      <w:r w:rsidRPr="00FC5010">
        <w:rPr>
          <w:rFonts w:ascii="Articulat CF Medium" w:hAnsi="Articulat CF Medium" w:cs="Articulat CF Medium"/>
          <w:sz w:val="20"/>
          <w:szCs w:val="20"/>
          <w:lang w:val="pt-BR"/>
        </w:rPr>
        <w:t>ș</w:t>
      </w:r>
      <w:r w:rsidRPr="00FC5010">
        <w:rPr>
          <w:rFonts w:ascii="Articulat CF Medium" w:hAnsi="Articulat CF Medium" w:cstheme="minorHAnsi"/>
          <w:sz w:val="20"/>
          <w:szCs w:val="20"/>
          <w:lang w:val="pt-BR"/>
        </w:rPr>
        <w:t>i</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Ciocana Nouă</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 xml:space="preserve">la sud </w:t>
      </w:r>
      <w:r w:rsidRPr="00FC5010">
        <w:rPr>
          <w:rFonts w:ascii="Articulat CF Medium" w:hAnsi="Articulat CF Medium" w:cs="Articulat CF Medium"/>
          <w:sz w:val="20"/>
          <w:szCs w:val="20"/>
          <w:lang w:val="pt-BR"/>
        </w:rPr>
        <w:t>ș</w:t>
      </w:r>
      <w:r w:rsidRPr="00FC5010">
        <w:rPr>
          <w:rFonts w:ascii="Articulat CF Medium" w:hAnsi="Articulat CF Medium" w:cstheme="minorHAnsi"/>
          <w:sz w:val="20"/>
          <w:szCs w:val="20"/>
          <w:lang w:val="pt-BR"/>
        </w:rPr>
        <w:t>i sud-est,</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Botanica</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 xml:space="preserve">la sud </w:t>
      </w:r>
      <w:r w:rsidRPr="00FC5010">
        <w:rPr>
          <w:rFonts w:ascii="Articulat CF Medium" w:hAnsi="Articulat CF Medium" w:cs="Articulat CF Medium"/>
          <w:sz w:val="20"/>
          <w:szCs w:val="20"/>
          <w:lang w:val="pt-BR"/>
        </w:rPr>
        <w:t>ș</w:t>
      </w:r>
      <w:r w:rsidRPr="00FC5010">
        <w:rPr>
          <w:rFonts w:ascii="Articulat CF Medium" w:hAnsi="Articulat CF Medium" w:cstheme="minorHAnsi"/>
          <w:sz w:val="20"/>
          <w:szCs w:val="20"/>
          <w:lang w:val="pt-BR"/>
        </w:rPr>
        <w:t>i</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Buiucani</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 xml:space="preserve">la vest </w:t>
      </w:r>
      <w:r w:rsidRPr="00FC5010">
        <w:rPr>
          <w:rFonts w:ascii="Articulat CF Medium" w:hAnsi="Articulat CF Medium" w:cs="Articulat CF Medium"/>
          <w:sz w:val="20"/>
          <w:szCs w:val="20"/>
          <w:lang w:val="pt-BR"/>
        </w:rPr>
        <w:t>ș</w:t>
      </w:r>
      <w:r w:rsidRPr="00FC5010">
        <w:rPr>
          <w:rFonts w:ascii="Articulat CF Medium" w:hAnsi="Articulat CF Medium" w:cstheme="minorHAnsi"/>
          <w:sz w:val="20"/>
          <w:szCs w:val="20"/>
          <w:lang w:val="pt-BR"/>
        </w:rPr>
        <w:t xml:space="preserve">i nord-vest. El cuprinde </w:t>
      </w:r>
      <w:r w:rsidRPr="00FC5010">
        <w:rPr>
          <w:rFonts w:ascii="Articulat CF Medium" w:hAnsi="Articulat CF Medium" w:cs="Articulat CF Medium"/>
          <w:sz w:val="20"/>
          <w:szCs w:val="20"/>
          <w:lang w:val="pt-BR"/>
        </w:rPr>
        <w:t>î</w:t>
      </w:r>
      <w:r w:rsidRPr="00FC5010">
        <w:rPr>
          <w:rFonts w:ascii="Articulat CF Medium" w:hAnsi="Articulat CF Medium" w:cstheme="minorHAnsi"/>
          <w:sz w:val="20"/>
          <w:szCs w:val="20"/>
          <w:lang w:val="pt-BR"/>
        </w:rPr>
        <w:t>n perimetrul s</w:t>
      </w:r>
      <w:r w:rsidRPr="00FC5010">
        <w:rPr>
          <w:rFonts w:ascii="Articulat CF Medium" w:hAnsi="Articulat CF Medium" w:cs="Articulat CF Medium"/>
          <w:sz w:val="20"/>
          <w:szCs w:val="20"/>
          <w:lang w:val="pt-BR"/>
        </w:rPr>
        <w:t>ă</w:t>
      </w:r>
      <w:r w:rsidRPr="00FC5010">
        <w:rPr>
          <w:rFonts w:ascii="Articulat CF Medium" w:hAnsi="Articulat CF Medium" w:cstheme="minorHAnsi"/>
          <w:sz w:val="20"/>
          <w:szCs w:val="20"/>
          <w:lang w:val="pt-BR"/>
        </w:rPr>
        <w:t>u ora</w:t>
      </w:r>
      <w:r w:rsidRPr="00FC5010">
        <w:rPr>
          <w:rFonts w:ascii="Articulat CF Medium" w:hAnsi="Articulat CF Medium" w:cs="Articulat CF Medium"/>
          <w:sz w:val="20"/>
          <w:szCs w:val="20"/>
          <w:lang w:val="pt-BR"/>
        </w:rPr>
        <w:t>ș</w:t>
      </w:r>
      <w:r w:rsidRPr="00FC5010">
        <w:rPr>
          <w:rFonts w:ascii="Articulat CF Medium" w:hAnsi="Articulat CF Medium" w:cstheme="minorHAnsi"/>
          <w:sz w:val="20"/>
          <w:szCs w:val="20"/>
          <w:lang w:val="pt-BR"/>
        </w:rPr>
        <w:t>ul</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Codru, cartierele</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Mălina Mică,</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Telecentru</w:t>
      </w:r>
      <w:r w:rsidRPr="00FC5010">
        <w:rPr>
          <w:rFonts w:ascii="Cambria" w:hAnsi="Cambria" w:cs="Cambria"/>
          <w:sz w:val="20"/>
          <w:szCs w:val="20"/>
          <w:lang w:val="pt-BR"/>
        </w:rPr>
        <w:t> </w:t>
      </w:r>
      <w:r w:rsidRPr="00FC5010">
        <w:rPr>
          <w:rFonts w:ascii="Articulat CF Medium" w:hAnsi="Articulat CF Medium" w:cs="Articulat CF Medium"/>
          <w:sz w:val="20"/>
          <w:szCs w:val="20"/>
          <w:lang w:val="pt-BR"/>
        </w:rPr>
        <w:t>ș</w:t>
      </w:r>
      <w:r w:rsidRPr="00FC5010">
        <w:rPr>
          <w:rFonts w:ascii="Articulat CF Medium" w:hAnsi="Articulat CF Medium" w:cstheme="minorHAnsi"/>
          <w:sz w:val="20"/>
          <w:szCs w:val="20"/>
          <w:lang w:val="pt-BR"/>
        </w:rPr>
        <w:t xml:space="preserve">i mahalalele Hrusca, Melestiu, Valea Dicescu </w:t>
      </w:r>
      <w:r w:rsidRPr="00FC5010">
        <w:rPr>
          <w:rFonts w:ascii="Articulat CF Medium" w:hAnsi="Articulat CF Medium" w:cs="Articulat CF Medium"/>
          <w:sz w:val="20"/>
          <w:szCs w:val="20"/>
          <w:lang w:val="pt-BR"/>
        </w:rPr>
        <w:t>ș</w:t>
      </w:r>
      <w:r w:rsidRPr="00FC5010">
        <w:rPr>
          <w:rFonts w:ascii="Articulat CF Medium" w:hAnsi="Articulat CF Medium" w:cstheme="minorHAnsi"/>
          <w:sz w:val="20"/>
          <w:szCs w:val="20"/>
          <w:lang w:val="pt-BR"/>
        </w:rPr>
        <w:t xml:space="preserve">i Frumoasa. </w:t>
      </w:r>
    </w:p>
    <w:p w14:paraId="0F061E5E" w14:textId="4197EE8A" w:rsidR="00FC5010" w:rsidRDefault="00FC5010" w:rsidP="00FC5010">
      <w:pPr>
        <w:spacing w:after="120"/>
        <w:jc w:val="both"/>
        <w:rPr>
          <w:rFonts w:ascii="Articulat CF Medium" w:hAnsi="Articulat CF Medium" w:cstheme="minorHAnsi"/>
          <w:sz w:val="20"/>
          <w:szCs w:val="20"/>
          <w:lang w:val="pt-BR"/>
        </w:rPr>
      </w:pPr>
      <w:r w:rsidRPr="00FC5010">
        <w:rPr>
          <w:rFonts w:ascii="Articulat CF Medium" w:hAnsi="Articulat CF Medium" w:cstheme="minorHAnsi"/>
          <w:sz w:val="20"/>
          <w:szCs w:val="20"/>
          <w:lang w:val="pt-BR"/>
        </w:rPr>
        <w:lastRenderedPageBreak/>
        <w:t>Include magistralele centrale:</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bd. Ștefan cel Mare și Sfânt, bd. Constantin Negruzzi, bd. Iu. Gagarin, străzile 31 august 1989, Mitropolit Varlaam, București, M. Kogălniceanu, Alexe Mateevici, Vlaicu Pârcălab, Mihai Eminescu, Armenească, Vasile Alecsandri, Bulgară, Ismail ș.a.</w:t>
      </w:r>
    </w:p>
    <w:p w14:paraId="024950EE" w14:textId="6E95D67A" w:rsidR="00D810A5" w:rsidRDefault="00D810A5" w:rsidP="00D810A5">
      <w:pPr>
        <w:spacing w:after="120"/>
        <w:jc w:val="both"/>
        <w:rPr>
          <w:rFonts w:ascii="Articulat CF Medium" w:hAnsi="Articulat CF Medium" w:cstheme="minorHAnsi"/>
          <w:sz w:val="20"/>
          <w:szCs w:val="20"/>
          <w:lang w:val="pt-BR"/>
        </w:rPr>
      </w:pPr>
      <w:r w:rsidRPr="00D810A5">
        <w:rPr>
          <w:rFonts w:ascii="Articulat CF Medium" w:hAnsi="Articulat CF Medium" w:cstheme="minorHAnsi"/>
          <w:sz w:val="20"/>
          <w:szCs w:val="20"/>
          <w:lang w:val="pt-BR"/>
        </w:rPr>
        <w:t>În sector sunt amplasate: 7 bănci, 5 ministere, 4 centre de oficii (bd. Ștefan cel Mare și Sfânt nr. 65, nr. 3, nr. 124, str. Tighina, nr. 49/1), Gara Feroviară, 2 autogări și 12 piețe comerciale. În Centru mai sunt amplasate 4863 unități de comerț, alimentație publică și prestări servicii, inclusiv 15 centre comerciale.</w:t>
      </w:r>
      <w:r>
        <w:rPr>
          <w:rFonts w:ascii="Articulat CF Medium" w:hAnsi="Articulat CF Medium" w:cstheme="minorHAnsi"/>
          <w:sz w:val="20"/>
          <w:szCs w:val="20"/>
          <w:lang w:val="pt-BR"/>
        </w:rPr>
        <w:t xml:space="preserve"> </w:t>
      </w:r>
      <w:r w:rsidRPr="00D810A5">
        <w:rPr>
          <w:rFonts w:ascii="Articulat CF Medium" w:hAnsi="Articulat CF Medium" w:cstheme="minorHAnsi"/>
          <w:sz w:val="20"/>
          <w:szCs w:val="20"/>
          <w:lang w:val="pt-BR"/>
        </w:rPr>
        <w:t>Conform evidenței Inspectoratului Fiscal Centru, pe teritoriul sectorului Centru sunt înregistrați 18 364 agenți economici. În sector funcționează 56 de întreprinderi industriale.</w:t>
      </w:r>
      <w:r>
        <w:rPr>
          <w:rFonts w:ascii="Articulat CF Medium" w:hAnsi="Articulat CF Medium" w:cstheme="minorHAnsi"/>
          <w:sz w:val="20"/>
          <w:szCs w:val="20"/>
          <w:lang w:val="pt-BR"/>
        </w:rPr>
        <w:t xml:space="preserve"> </w:t>
      </w:r>
      <w:r w:rsidRPr="00D810A5">
        <w:rPr>
          <w:rFonts w:ascii="Articulat CF Medium" w:hAnsi="Articulat CF Medium" w:cstheme="minorHAnsi"/>
          <w:sz w:val="20"/>
          <w:szCs w:val="20"/>
          <w:lang w:val="pt-BR"/>
        </w:rPr>
        <w:t>În sector activează 8 instituții de învățământ superior; 24 de instituții de învățământ preuniversitar, dintre care: 5 colegii, 8 licee, 2 gimnazii, 1 gimnaziu-internat, 2 școli generale, 3 școli primare, 2 școli auxiliare, 1 școală serală; și 24 de instituții de învățământ preșcolar, dintre care 23 de grădinițe și 1 școală-grădiniță. De asemenea, aici funcționează 4 biblioteci.</w:t>
      </w:r>
    </w:p>
    <w:p w14:paraId="052AE7E2" w14:textId="7C01474C" w:rsidR="00FF54DC" w:rsidRPr="00FF54DC" w:rsidRDefault="00FF54DC" w:rsidP="00FF54DC">
      <w:pPr>
        <w:jc w:val="both"/>
        <w:rPr>
          <w:rFonts w:ascii="Articulat CF Medium" w:hAnsi="Articulat CF Medium" w:cstheme="minorHAnsi"/>
          <w:b/>
          <w:bCs/>
          <w:sz w:val="20"/>
          <w:szCs w:val="20"/>
        </w:rPr>
      </w:pPr>
      <w:r w:rsidRPr="00FF54DC">
        <w:rPr>
          <w:rFonts w:ascii="Articulat CF Medium" w:hAnsi="Articulat CF Medium" w:cstheme="minorHAnsi"/>
          <w:b/>
          <w:bCs/>
          <w:sz w:val="20"/>
          <w:szCs w:val="20"/>
        </w:rPr>
        <w:t>Case de cultură</w:t>
      </w:r>
    </w:p>
    <w:p w14:paraId="77C2B776" w14:textId="1FF7AF00" w:rsidR="00FF54DC" w:rsidRDefault="00FF54DC" w:rsidP="00FF54DC">
      <w:pPr>
        <w:numPr>
          <w:ilvl w:val="0"/>
          <w:numId w:val="2"/>
        </w:numPr>
        <w:tabs>
          <w:tab w:val="clear" w:pos="566"/>
        </w:tabs>
        <w:jc w:val="both"/>
        <w:rPr>
          <w:rFonts w:ascii="Articulat CF Normal" w:hAnsi="Articulat CF Normal" w:cstheme="minorHAnsi"/>
          <w:sz w:val="20"/>
          <w:szCs w:val="20"/>
          <w:lang w:val="pt-BR"/>
        </w:rPr>
      </w:pPr>
      <w:r>
        <w:rPr>
          <w:rFonts w:ascii="Articulat CF Normal" w:hAnsi="Articulat CF Normal" w:cstheme="minorHAnsi"/>
          <w:sz w:val="20"/>
          <w:szCs w:val="20"/>
          <w:lang w:val="pt-BR"/>
        </w:rPr>
        <w:t>Casa de Cultură ”Steaua”</w:t>
      </w:r>
    </w:p>
    <w:p w14:paraId="08F43EF8" w14:textId="5A0E759C" w:rsidR="00423529" w:rsidRPr="00423529" w:rsidRDefault="00423529" w:rsidP="00FF54DC">
      <w:pPr>
        <w:numPr>
          <w:ilvl w:val="0"/>
          <w:numId w:val="2"/>
        </w:numPr>
        <w:tabs>
          <w:tab w:val="clear" w:pos="566"/>
        </w:tabs>
        <w:jc w:val="both"/>
        <w:rPr>
          <w:rFonts w:ascii="Articulat CF Normal" w:hAnsi="Articulat CF Normal" w:cstheme="minorHAnsi"/>
          <w:sz w:val="20"/>
          <w:szCs w:val="20"/>
          <w:lang w:val="pt-BR"/>
        </w:rPr>
      </w:pPr>
      <w:r w:rsidRPr="00423529">
        <w:rPr>
          <w:rFonts w:ascii="Articulat CF Normal" w:hAnsi="Articulat CF Normal" w:cstheme="minorHAnsi"/>
          <w:sz w:val="20"/>
          <w:szCs w:val="20"/>
          <w:lang w:val="pt-BR"/>
        </w:rPr>
        <w:t>Casa de Cultură a Universității de Stat</w:t>
      </w:r>
    </w:p>
    <w:p w14:paraId="1D2067EB" w14:textId="4AED0BBE" w:rsidR="00423529" w:rsidRPr="00423529" w:rsidRDefault="00423529" w:rsidP="00FF54DC">
      <w:pPr>
        <w:numPr>
          <w:ilvl w:val="0"/>
          <w:numId w:val="2"/>
        </w:numPr>
        <w:tabs>
          <w:tab w:val="clear" w:pos="566"/>
        </w:tabs>
        <w:jc w:val="both"/>
        <w:rPr>
          <w:rFonts w:ascii="Articulat CF Normal" w:hAnsi="Articulat CF Normal" w:cstheme="minorHAnsi"/>
          <w:sz w:val="20"/>
          <w:szCs w:val="20"/>
          <w:lang w:val="pt-BR"/>
        </w:rPr>
      </w:pPr>
      <w:r w:rsidRPr="00423529">
        <w:rPr>
          <w:rFonts w:ascii="Articulat CF Normal" w:hAnsi="Articulat CF Normal" w:cstheme="minorHAnsi"/>
          <w:sz w:val="20"/>
          <w:szCs w:val="20"/>
          <w:lang w:val="pt-BR"/>
        </w:rPr>
        <w:t>Centru de Cultură și Istorie Militară</w:t>
      </w:r>
    </w:p>
    <w:p w14:paraId="7F3F6235" w14:textId="23E7507D" w:rsidR="00423529" w:rsidRPr="00423529" w:rsidRDefault="00423529" w:rsidP="00FF54DC">
      <w:pPr>
        <w:numPr>
          <w:ilvl w:val="0"/>
          <w:numId w:val="2"/>
        </w:numPr>
        <w:tabs>
          <w:tab w:val="clear" w:pos="566"/>
        </w:tabs>
        <w:jc w:val="both"/>
        <w:rPr>
          <w:rFonts w:ascii="Articulat CF Normal" w:hAnsi="Articulat CF Normal" w:cstheme="minorHAnsi"/>
          <w:sz w:val="20"/>
          <w:szCs w:val="20"/>
          <w:lang w:val="en-US"/>
        </w:rPr>
      </w:pPr>
      <w:proofErr w:type="spellStart"/>
      <w:r w:rsidRPr="00423529">
        <w:rPr>
          <w:rFonts w:ascii="Articulat CF Normal" w:hAnsi="Articulat CF Normal" w:cstheme="minorHAnsi"/>
          <w:sz w:val="20"/>
          <w:szCs w:val="20"/>
          <w:lang w:val="en-US"/>
        </w:rPr>
        <w:t>Clubul</w:t>
      </w:r>
      <w:proofErr w:type="spellEnd"/>
      <w:r w:rsidRPr="00423529">
        <w:rPr>
          <w:rFonts w:ascii="Articulat CF Normal" w:hAnsi="Articulat CF Normal" w:cstheme="minorHAnsi"/>
          <w:sz w:val="20"/>
          <w:szCs w:val="20"/>
          <w:lang w:val="en-US"/>
        </w:rPr>
        <w:t xml:space="preserve"> Cultural “Ionel” SA</w:t>
      </w:r>
    </w:p>
    <w:p w14:paraId="3DA7822A" w14:textId="77777777" w:rsidR="00423529" w:rsidRPr="00423529" w:rsidRDefault="00423529" w:rsidP="00FF54DC">
      <w:pPr>
        <w:jc w:val="both"/>
        <w:rPr>
          <w:rFonts w:ascii="Articulat CF Bold" w:hAnsi="Articulat CF Bold" w:cstheme="minorHAnsi"/>
          <w:sz w:val="20"/>
          <w:szCs w:val="20"/>
          <w:lang w:val="en-US"/>
        </w:rPr>
      </w:pPr>
      <w:proofErr w:type="spellStart"/>
      <w:r w:rsidRPr="00423529">
        <w:rPr>
          <w:rFonts w:ascii="Articulat CF Bold" w:hAnsi="Articulat CF Bold" w:cstheme="minorHAnsi"/>
          <w:sz w:val="20"/>
          <w:szCs w:val="20"/>
          <w:lang w:val="en-US"/>
        </w:rPr>
        <w:t>Biblioteci</w:t>
      </w:r>
      <w:proofErr w:type="spellEnd"/>
    </w:p>
    <w:p w14:paraId="5E396949" w14:textId="47CF454D" w:rsidR="00423529" w:rsidRPr="00423529" w:rsidRDefault="00423529">
      <w:pPr>
        <w:numPr>
          <w:ilvl w:val="0"/>
          <w:numId w:val="20"/>
        </w:numPr>
        <w:tabs>
          <w:tab w:val="clear" w:pos="566"/>
        </w:tabs>
        <w:jc w:val="both"/>
        <w:rPr>
          <w:rFonts w:ascii="Articulat CF Normal" w:hAnsi="Articulat CF Normal" w:cstheme="minorHAnsi"/>
          <w:sz w:val="20"/>
          <w:szCs w:val="20"/>
          <w:lang w:val="pt-BR"/>
        </w:rPr>
      </w:pPr>
      <w:r w:rsidRPr="00423529">
        <w:rPr>
          <w:rFonts w:ascii="Articulat CF Normal" w:hAnsi="Articulat CF Normal" w:cstheme="minorHAnsi"/>
          <w:sz w:val="20"/>
          <w:szCs w:val="20"/>
          <w:lang w:val="pt-BR"/>
        </w:rPr>
        <w:t>Biblioteca Științifică Centrală “A LUPAN” a Academiei de Științe a RM</w:t>
      </w:r>
    </w:p>
    <w:p w14:paraId="5B89022A" w14:textId="75E39029" w:rsidR="00423529" w:rsidRPr="00423529" w:rsidRDefault="00423529" w:rsidP="00FF54DC">
      <w:pPr>
        <w:numPr>
          <w:ilvl w:val="0"/>
          <w:numId w:val="2"/>
        </w:numPr>
        <w:tabs>
          <w:tab w:val="clear" w:pos="566"/>
        </w:tabs>
        <w:jc w:val="both"/>
        <w:rPr>
          <w:rFonts w:ascii="Articulat CF Normal" w:hAnsi="Articulat CF Normal" w:cstheme="minorHAnsi"/>
          <w:sz w:val="20"/>
          <w:szCs w:val="20"/>
          <w:lang w:val="en-US"/>
        </w:rPr>
      </w:pPr>
      <w:proofErr w:type="spellStart"/>
      <w:r w:rsidRPr="00423529">
        <w:rPr>
          <w:rFonts w:ascii="Articulat CF Normal" w:hAnsi="Articulat CF Normal" w:cstheme="minorHAnsi"/>
          <w:sz w:val="20"/>
          <w:szCs w:val="20"/>
          <w:lang w:val="en-US"/>
        </w:rPr>
        <w:t>Biblioteca</w:t>
      </w:r>
      <w:proofErr w:type="spellEnd"/>
      <w:r w:rsidRPr="00423529">
        <w:rPr>
          <w:rFonts w:ascii="Articulat CF Normal" w:hAnsi="Articulat CF Normal" w:cstheme="minorHAnsi"/>
          <w:sz w:val="20"/>
          <w:szCs w:val="20"/>
          <w:lang w:val="en-US"/>
        </w:rPr>
        <w:t xml:space="preserve"> </w:t>
      </w:r>
      <w:proofErr w:type="spellStart"/>
      <w:r w:rsidRPr="00423529">
        <w:rPr>
          <w:rFonts w:ascii="Articulat CF Normal" w:hAnsi="Articulat CF Normal" w:cstheme="minorHAnsi"/>
          <w:sz w:val="20"/>
          <w:szCs w:val="20"/>
          <w:lang w:val="en-US"/>
        </w:rPr>
        <w:t>Publică</w:t>
      </w:r>
      <w:proofErr w:type="spellEnd"/>
      <w:r w:rsidRPr="00423529">
        <w:rPr>
          <w:rFonts w:ascii="Articulat CF Normal" w:hAnsi="Articulat CF Normal" w:cstheme="minorHAnsi"/>
          <w:sz w:val="20"/>
          <w:szCs w:val="20"/>
          <w:lang w:val="en-US"/>
        </w:rPr>
        <w:t xml:space="preserve"> de Drept</w:t>
      </w:r>
    </w:p>
    <w:p w14:paraId="3224EDA2" w14:textId="486B1E3E" w:rsidR="00423529" w:rsidRPr="00423529" w:rsidRDefault="00423529" w:rsidP="00FF54DC">
      <w:pPr>
        <w:numPr>
          <w:ilvl w:val="0"/>
          <w:numId w:val="2"/>
        </w:numPr>
        <w:tabs>
          <w:tab w:val="clear" w:pos="566"/>
        </w:tabs>
        <w:jc w:val="both"/>
        <w:rPr>
          <w:rFonts w:ascii="Articulat CF Normal" w:hAnsi="Articulat CF Normal" w:cstheme="minorHAnsi"/>
          <w:sz w:val="20"/>
          <w:szCs w:val="20"/>
          <w:lang w:val="en-US"/>
        </w:rPr>
      </w:pPr>
      <w:r w:rsidRPr="00423529">
        <w:rPr>
          <w:rFonts w:ascii="Articulat CF Normal" w:hAnsi="Articulat CF Normal" w:cstheme="minorHAnsi"/>
          <w:sz w:val="20"/>
          <w:szCs w:val="20"/>
          <w:lang w:val="en-US"/>
        </w:rPr>
        <w:t>Biblioteca “Ovidius”</w:t>
      </w:r>
    </w:p>
    <w:p w14:paraId="4DBD3AAA" w14:textId="11846384" w:rsidR="00423529" w:rsidRPr="00423529" w:rsidRDefault="00423529" w:rsidP="00FF54DC">
      <w:pPr>
        <w:numPr>
          <w:ilvl w:val="0"/>
          <w:numId w:val="2"/>
        </w:numPr>
        <w:tabs>
          <w:tab w:val="clear" w:pos="566"/>
        </w:tabs>
        <w:jc w:val="both"/>
        <w:rPr>
          <w:rFonts w:ascii="Articulat CF Normal" w:hAnsi="Articulat CF Normal" w:cstheme="minorHAnsi"/>
          <w:sz w:val="20"/>
          <w:szCs w:val="20"/>
          <w:lang w:val="en-US"/>
        </w:rPr>
      </w:pPr>
      <w:r w:rsidRPr="00423529">
        <w:rPr>
          <w:rFonts w:ascii="Articulat CF Normal" w:hAnsi="Articulat CF Normal" w:cstheme="minorHAnsi"/>
          <w:sz w:val="20"/>
          <w:szCs w:val="20"/>
          <w:lang w:val="en-US"/>
        </w:rPr>
        <w:t>Biblioteca „A. Mickiewicz”</w:t>
      </w:r>
    </w:p>
    <w:p w14:paraId="6F806B4A" w14:textId="25D27980" w:rsidR="00423529" w:rsidRPr="00423529" w:rsidRDefault="00423529" w:rsidP="00FF54DC">
      <w:pPr>
        <w:numPr>
          <w:ilvl w:val="0"/>
          <w:numId w:val="2"/>
        </w:numPr>
        <w:tabs>
          <w:tab w:val="clear" w:pos="566"/>
        </w:tabs>
        <w:jc w:val="both"/>
        <w:rPr>
          <w:rFonts w:ascii="Articulat CF Normal" w:hAnsi="Articulat CF Normal" w:cstheme="minorHAnsi"/>
          <w:sz w:val="20"/>
          <w:szCs w:val="20"/>
          <w:lang w:val="en-US"/>
        </w:rPr>
      </w:pPr>
      <w:r w:rsidRPr="00423529">
        <w:rPr>
          <w:rFonts w:ascii="Articulat CF Normal" w:hAnsi="Articulat CF Normal" w:cstheme="minorHAnsi"/>
          <w:sz w:val="20"/>
          <w:szCs w:val="20"/>
          <w:lang w:val="en-US"/>
        </w:rPr>
        <w:t>Biblioteca „Maramureș”</w:t>
      </w:r>
    </w:p>
    <w:p w14:paraId="2CA0E66D" w14:textId="77777777" w:rsidR="00423529" w:rsidRPr="00423529" w:rsidRDefault="00423529" w:rsidP="00FF54DC">
      <w:pPr>
        <w:jc w:val="both"/>
        <w:rPr>
          <w:rFonts w:ascii="Articulat CF Bold" w:hAnsi="Articulat CF Bold" w:cstheme="minorHAnsi"/>
          <w:sz w:val="20"/>
          <w:szCs w:val="20"/>
          <w:lang w:val="en-US"/>
        </w:rPr>
      </w:pPr>
      <w:proofErr w:type="spellStart"/>
      <w:r w:rsidRPr="00423529">
        <w:rPr>
          <w:rFonts w:ascii="Articulat CF Bold" w:hAnsi="Articulat CF Bold" w:cstheme="minorHAnsi"/>
          <w:sz w:val="20"/>
          <w:szCs w:val="20"/>
          <w:lang w:val="en-US"/>
        </w:rPr>
        <w:t>Teatre</w:t>
      </w:r>
      <w:proofErr w:type="spellEnd"/>
      <w:r w:rsidRPr="00423529">
        <w:rPr>
          <w:rFonts w:ascii="Articulat CF Bold" w:hAnsi="Articulat CF Bold" w:cstheme="minorHAnsi"/>
          <w:sz w:val="20"/>
          <w:szCs w:val="20"/>
          <w:lang w:val="en-US"/>
        </w:rPr>
        <w:t xml:space="preserve">, </w:t>
      </w:r>
      <w:proofErr w:type="spellStart"/>
      <w:r w:rsidRPr="00423529">
        <w:rPr>
          <w:rFonts w:ascii="Articulat CF Bold" w:hAnsi="Articulat CF Bold" w:cstheme="minorHAnsi"/>
          <w:sz w:val="20"/>
          <w:szCs w:val="20"/>
          <w:lang w:val="en-US"/>
        </w:rPr>
        <w:t>Săli</w:t>
      </w:r>
      <w:proofErr w:type="spellEnd"/>
      <w:r w:rsidRPr="00423529">
        <w:rPr>
          <w:rFonts w:ascii="Articulat CF Bold" w:hAnsi="Articulat CF Bold" w:cstheme="minorHAnsi"/>
          <w:sz w:val="20"/>
          <w:szCs w:val="20"/>
          <w:lang w:val="en-US"/>
        </w:rPr>
        <w:t xml:space="preserve"> de Concert, </w:t>
      </w:r>
      <w:proofErr w:type="spellStart"/>
      <w:r w:rsidRPr="00423529">
        <w:rPr>
          <w:rFonts w:ascii="Articulat CF Bold" w:hAnsi="Articulat CF Bold" w:cstheme="minorHAnsi"/>
          <w:sz w:val="20"/>
          <w:szCs w:val="20"/>
          <w:lang w:val="en-US"/>
        </w:rPr>
        <w:t>Cinematografe</w:t>
      </w:r>
      <w:proofErr w:type="spellEnd"/>
    </w:p>
    <w:p w14:paraId="33B4B6D8" w14:textId="134666FF" w:rsidR="00423529" w:rsidRPr="00423529" w:rsidRDefault="00423529">
      <w:pPr>
        <w:numPr>
          <w:ilvl w:val="0"/>
          <w:numId w:val="19"/>
        </w:numPr>
        <w:tabs>
          <w:tab w:val="clear" w:pos="566"/>
        </w:tabs>
        <w:jc w:val="both"/>
        <w:rPr>
          <w:rFonts w:ascii="Articulat CF Normal" w:hAnsi="Articulat CF Normal" w:cstheme="minorHAnsi"/>
          <w:sz w:val="20"/>
          <w:szCs w:val="20"/>
          <w:lang w:val="en-US"/>
        </w:rPr>
      </w:pPr>
      <w:proofErr w:type="spellStart"/>
      <w:r w:rsidRPr="00423529">
        <w:rPr>
          <w:rFonts w:ascii="Articulat CF Normal" w:hAnsi="Articulat CF Normal" w:cstheme="minorHAnsi"/>
          <w:sz w:val="20"/>
          <w:szCs w:val="20"/>
          <w:lang w:val="en-US"/>
        </w:rPr>
        <w:t>Teatrul</w:t>
      </w:r>
      <w:proofErr w:type="spellEnd"/>
      <w:r w:rsidRPr="00423529">
        <w:rPr>
          <w:rFonts w:ascii="Articulat CF Normal" w:hAnsi="Articulat CF Normal" w:cstheme="minorHAnsi"/>
          <w:sz w:val="20"/>
          <w:szCs w:val="20"/>
          <w:lang w:val="en-US"/>
        </w:rPr>
        <w:t xml:space="preserve"> </w:t>
      </w:r>
      <w:proofErr w:type="spellStart"/>
      <w:r w:rsidRPr="00423529">
        <w:rPr>
          <w:rFonts w:ascii="Articulat CF Normal" w:hAnsi="Articulat CF Normal" w:cstheme="minorHAnsi"/>
          <w:sz w:val="20"/>
          <w:szCs w:val="20"/>
          <w:lang w:val="en-US"/>
        </w:rPr>
        <w:t>Național</w:t>
      </w:r>
      <w:proofErr w:type="spellEnd"/>
      <w:r w:rsidRPr="00423529">
        <w:rPr>
          <w:rFonts w:ascii="Articulat CF Normal" w:hAnsi="Articulat CF Normal" w:cstheme="minorHAnsi"/>
          <w:sz w:val="20"/>
          <w:szCs w:val="20"/>
          <w:lang w:val="en-US"/>
        </w:rPr>
        <w:t xml:space="preserve"> “Mihai Eminescu”</w:t>
      </w:r>
    </w:p>
    <w:p w14:paraId="36D74EBE" w14:textId="4247920B" w:rsidR="00423529" w:rsidRPr="00423529" w:rsidRDefault="00423529" w:rsidP="00FF54DC">
      <w:pPr>
        <w:numPr>
          <w:ilvl w:val="0"/>
          <w:numId w:val="2"/>
        </w:numPr>
        <w:tabs>
          <w:tab w:val="clear" w:pos="566"/>
        </w:tabs>
        <w:jc w:val="both"/>
        <w:rPr>
          <w:rFonts w:ascii="Articulat CF Normal" w:hAnsi="Articulat CF Normal" w:cstheme="minorHAnsi"/>
          <w:sz w:val="20"/>
          <w:szCs w:val="20"/>
          <w:lang w:val="en-US"/>
        </w:rPr>
      </w:pPr>
      <w:proofErr w:type="spellStart"/>
      <w:r w:rsidRPr="00423529">
        <w:rPr>
          <w:rFonts w:ascii="Articulat CF Normal" w:hAnsi="Articulat CF Normal" w:cstheme="minorHAnsi"/>
          <w:sz w:val="20"/>
          <w:szCs w:val="20"/>
          <w:lang w:val="en-US"/>
        </w:rPr>
        <w:t>Teatrul</w:t>
      </w:r>
      <w:proofErr w:type="spellEnd"/>
      <w:r w:rsidRPr="00423529">
        <w:rPr>
          <w:rFonts w:ascii="Articulat CF Normal" w:hAnsi="Articulat CF Normal" w:cstheme="minorHAnsi"/>
          <w:sz w:val="20"/>
          <w:szCs w:val="20"/>
          <w:lang w:val="en-US"/>
        </w:rPr>
        <w:t xml:space="preserve"> Republican “</w:t>
      </w:r>
      <w:proofErr w:type="spellStart"/>
      <w:r w:rsidRPr="00423529">
        <w:rPr>
          <w:rFonts w:ascii="Articulat CF Normal" w:hAnsi="Articulat CF Normal" w:cstheme="minorHAnsi"/>
          <w:sz w:val="20"/>
          <w:szCs w:val="20"/>
          <w:lang w:val="en-US"/>
        </w:rPr>
        <w:t>Luceafărul</w:t>
      </w:r>
      <w:proofErr w:type="spellEnd"/>
      <w:r w:rsidRPr="00423529">
        <w:rPr>
          <w:rFonts w:ascii="Articulat CF Normal" w:hAnsi="Articulat CF Normal" w:cstheme="minorHAnsi"/>
          <w:sz w:val="20"/>
          <w:szCs w:val="20"/>
          <w:lang w:val="en-US"/>
        </w:rPr>
        <w:t>”</w:t>
      </w:r>
    </w:p>
    <w:p w14:paraId="7CF4936E" w14:textId="62BFE583" w:rsidR="00423529" w:rsidRPr="00423529" w:rsidRDefault="00423529" w:rsidP="00FF54DC">
      <w:pPr>
        <w:numPr>
          <w:ilvl w:val="0"/>
          <w:numId w:val="2"/>
        </w:numPr>
        <w:tabs>
          <w:tab w:val="clear" w:pos="566"/>
        </w:tabs>
        <w:jc w:val="both"/>
        <w:rPr>
          <w:rFonts w:ascii="Articulat CF Normal" w:hAnsi="Articulat CF Normal" w:cstheme="minorHAnsi"/>
          <w:sz w:val="20"/>
          <w:szCs w:val="20"/>
          <w:lang w:val="en-US"/>
        </w:rPr>
      </w:pPr>
      <w:proofErr w:type="spellStart"/>
      <w:r w:rsidRPr="00423529">
        <w:rPr>
          <w:rFonts w:ascii="Articulat CF Normal" w:hAnsi="Articulat CF Normal" w:cstheme="minorHAnsi"/>
          <w:sz w:val="20"/>
          <w:szCs w:val="20"/>
          <w:lang w:val="en-US"/>
        </w:rPr>
        <w:t>Teatrul</w:t>
      </w:r>
      <w:proofErr w:type="spellEnd"/>
      <w:r w:rsidRPr="00423529">
        <w:rPr>
          <w:rFonts w:ascii="Articulat CF Normal" w:hAnsi="Articulat CF Normal" w:cstheme="minorHAnsi"/>
          <w:sz w:val="20"/>
          <w:szCs w:val="20"/>
          <w:lang w:val="en-US"/>
        </w:rPr>
        <w:t xml:space="preserve"> Dramatic Rus “A.P. </w:t>
      </w:r>
      <w:proofErr w:type="spellStart"/>
      <w:r w:rsidRPr="00423529">
        <w:rPr>
          <w:rFonts w:ascii="Articulat CF Normal" w:hAnsi="Articulat CF Normal" w:cstheme="minorHAnsi"/>
          <w:sz w:val="20"/>
          <w:szCs w:val="20"/>
          <w:lang w:val="en-US"/>
        </w:rPr>
        <w:t>Cehov</w:t>
      </w:r>
      <w:proofErr w:type="spellEnd"/>
      <w:r w:rsidRPr="00423529">
        <w:rPr>
          <w:rFonts w:ascii="Articulat CF Normal" w:hAnsi="Articulat CF Normal" w:cstheme="minorHAnsi"/>
          <w:sz w:val="20"/>
          <w:szCs w:val="20"/>
          <w:lang w:val="en-US"/>
        </w:rPr>
        <w:t>”</w:t>
      </w:r>
    </w:p>
    <w:p w14:paraId="4DC8DCF2" w14:textId="58D09F28" w:rsidR="00423529" w:rsidRPr="00423529" w:rsidRDefault="00423529" w:rsidP="00FF54DC">
      <w:pPr>
        <w:numPr>
          <w:ilvl w:val="0"/>
          <w:numId w:val="2"/>
        </w:numPr>
        <w:tabs>
          <w:tab w:val="clear" w:pos="566"/>
        </w:tabs>
        <w:jc w:val="both"/>
        <w:rPr>
          <w:rFonts w:ascii="Articulat CF Normal" w:hAnsi="Articulat CF Normal" w:cstheme="minorHAnsi"/>
          <w:sz w:val="20"/>
          <w:szCs w:val="20"/>
          <w:lang w:val="pt-BR"/>
        </w:rPr>
      </w:pPr>
      <w:r w:rsidRPr="00423529">
        <w:rPr>
          <w:rFonts w:ascii="Articulat CF Normal" w:hAnsi="Articulat CF Normal" w:cstheme="minorHAnsi"/>
          <w:sz w:val="20"/>
          <w:szCs w:val="20"/>
          <w:lang w:val="pt-BR"/>
        </w:rPr>
        <w:t>Teatrul Municipal “Satiricus I.L. Caragiali”</w:t>
      </w:r>
    </w:p>
    <w:p w14:paraId="2DD0FEAA" w14:textId="20DCCA0C" w:rsidR="00423529" w:rsidRPr="00423529" w:rsidRDefault="00423529" w:rsidP="00FF54DC">
      <w:pPr>
        <w:numPr>
          <w:ilvl w:val="0"/>
          <w:numId w:val="2"/>
        </w:numPr>
        <w:tabs>
          <w:tab w:val="clear" w:pos="566"/>
        </w:tabs>
        <w:jc w:val="both"/>
        <w:rPr>
          <w:rFonts w:ascii="Articulat CF Normal" w:hAnsi="Articulat CF Normal" w:cstheme="minorHAnsi"/>
          <w:sz w:val="20"/>
          <w:szCs w:val="20"/>
          <w:lang w:val="en-US"/>
        </w:rPr>
      </w:pPr>
      <w:proofErr w:type="spellStart"/>
      <w:r w:rsidRPr="00423529">
        <w:rPr>
          <w:rFonts w:ascii="Articulat CF Normal" w:hAnsi="Articulat CF Normal" w:cstheme="minorHAnsi"/>
          <w:sz w:val="20"/>
          <w:szCs w:val="20"/>
          <w:lang w:val="en-US"/>
        </w:rPr>
        <w:t>Filarmonica</w:t>
      </w:r>
      <w:proofErr w:type="spellEnd"/>
      <w:r w:rsidRPr="00423529">
        <w:rPr>
          <w:rFonts w:ascii="Articulat CF Normal" w:hAnsi="Articulat CF Normal" w:cstheme="minorHAnsi"/>
          <w:sz w:val="20"/>
          <w:szCs w:val="20"/>
          <w:lang w:val="en-US"/>
        </w:rPr>
        <w:t xml:space="preserve"> </w:t>
      </w:r>
      <w:proofErr w:type="spellStart"/>
      <w:r w:rsidRPr="00423529">
        <w:rPr>
          <w:rFonts w:ascii="Articulat CF Normal" w:hAnsi="Articulat CF Normal" w:cstheme="minorHAnsi"/>
          <w:sz w:val="20"/>
          <w:szCs w:val="20"/>
          <w:lang w:val="en-US"/>
        </w:rPr>
        <w:t>Națională</w:t>
      </w:r>
      <w:proofErr w:type="spellEnd"/>
      <w:r w:rsidRPr="00423529">
        <w:rPr>
          <w:rFonts w:ascii="Articulat CF Normal" w:hAnsi="Articulat CF Normal" w:cstheme="minorHAnsi"/>
          <w:sz w:val="20"/>
          <w:szCs w:val="20"/>
          <w:lang w:val="en-US"/>
        </w:rPr>
        <w:t xml:space="preserve"> “Serghei </w:t>
      </w:r>
      <w:proofErr w:type="spellStart"/>
      <w:r w:rsidRPr="00423529">
        <w:rPr>
          <w:rFonts w:ascii="Articulat CF Normal" w:hAnsi="Articulat CF Normal" w:cstheme="minorHAnsi"/>
          <w:sz w:val="20"/>
          <w:szCs w:val="20"/>
          <w:lang w:val="en-US"/>
        </w:rPr>
        <w:t>Lunchevici</w:t>
      </w:r>
      <w:proofErr w:type="spellEnd"/>
      <w:r w:rsidRPr="00423529">
        <w:rPr>
          <w:rFonts w:ascii="Articulat CF Normal" w:hAnsi="Articulat CF Normal" w:cstheme="minorHAnsi"/>
          <w:sz w:val="20"/>
          <w:szCs w:val="20"/>
          <w:lang w:val="en-US"/>
        </w:rPr>
        <w:t>”</w:t>
      </w:r>
    </w:p>
    <w:p w14:paraId="45C695ED" w14:textId="1B4BDA78" w:rsidR="00423529" w:rsidRPr="00423529" w:rsidRDefault="00423529" w:rsidP="00FF54DC">
      <w:pPr>
        <w:numPr>
          <w:ilvl w:val="0"/>
          <w:numId w:val="2"/>
        </w:numPr>
        <w:tabs>
          <w:tab w:val="clear" w:pos="566"/>
        </w:tabs>
        <w:jc w:val="both"/>
        <w:rPr>
          <w:rFonts w:ascii="Articulat CF Normal" w:hAnsi="Articulat CF Normal" w:cstheme="minorHAnsi"/>
          <w:sz w:val="20"/>
          <w:szCs w:val="20"/>
          <w:lang w:val="pt-BR"/>
        </w:rPr>
      </w:pPr>
      <w:r w:rsidRPr="00423529">
        <w:rPr>
          <w:rFonts w:ascii="Articulat CF Normal" w:hAnsi="Articulat CF Normal" w:cstheme="minorHAnsi"/>
          <w:sz w:val="20"/>
          <w:szCs w:val="20"/>
          <w:lang w:val="pt-BR"/>
        </w:rPr>
        <w:t>Sala cu Orgă – Centru Național al Muzicii de Cameră</w:t>
      </w:r>
    </w:p>
    <w:p w14:paraId="6E727A97" w14:textId="17F43E1C" w:rsidR="00423529" w:rsidRPr="00423529" w:rsidRDefault="00423529" w:rsidP="00FF54DC">
      <w:pPr>
        <w:numPr>
          <w:ilvl w:val="0"/>
          <w:numId w:val="2"/>
        </w:numPr>
        <w:tabs>
          <w:tab w:val="clear" w:pos="566"/>
        </w:tabs>
        <w:jc w:val="both"/>
        <w:rPr>
          <w:rFonts w:ascii="Articulat CF Normal" w:hAnsi="Articulat CF Normal" w:cstheme="minorHAnsi"/>
          <w:sz w:val="20"/>
          <w:szCs w:val="20"/>
          <w:lang w:val="en-US"/>
        </w:rPr>
      </w:pPr>
      <w:proofErr w:type="spellStart"/>
      <w:r w:rsidRPr="00423529">
        <w:rPr>
          <w:rFonts w:ascii="Articulat CF Normal" w:hAnsi="Articulat CF Normal" w:cstheme="minorHAnsi"/>
          <w:sz w:val="20"/>
          <w:szCs w:val="20"/>
          <w:lang w:val="en-US"/>
        </w:rPr>
        <w:t>Centru</w:t>
      </w:r>
      <w:proofErr w:type="spellEnd"/>
      <w:r w:rsidRPr="00423529">
        <w:rPr>
          <w:rFonts w:ascii="Articulat CF Normal" w:hAnsi="Articulat CF Normal" w:cstheme="minorHAnsi"/>
          <w:sz w:val="20"/>
          <w:szCs w:val="20"/>
          <w:lang w:val="en-US"/>
        </w:rPr>
        <w:t xml:space="preserve"> </w:t>
      </w:r>
      <w:proofErr w:type="spellStart"/>
      <w:r w:rsidRPr="00423529">
        <w:rPr>
          <w:rFonts w:ascii="Articulat CF Normal" w:hAnsi="Articulat CF Normal" w:cstheme="minorHAnsi"/>
          <w:sz w:val="20"/>
          <w:szCs w:val="20"/>
          <w:lang w:val="en-US"/>
        </w:rPr>
        <w:t>Expozițional</w:t>
      </w:r>
      <w:proofErr w:type="spellEnd"/>
      <w:r w:rsidRPr="00423529">
        <w:rPr>
          <w:rFonts w:ascii="Articulat CF Normal" w:hAnsi="Articulat CF Normal" w:cstheme="minorHAnsi"/>
          <w:sz w:val="20"/>
          <w:szCs w:val="20"/>
          <w:lang w:val="en-US"/>
        </w:rPr>
        <w:t xml:space="preserve"> “C </w:t>
      </w:r>
      <w:proofErr w:type="spellStart"/>
      <w:r w:rsidRPr="00423529">
        <w:rPr>
          <w:rFonts w:ascii="Articulat CF Normal" w:hAnsi="Articulat CF Normal" w:cstheme="minorHAnsi"/>
          <w:sz w:val="20"/>
          <w:szCs w:val="20"/>
          <w:lang w:val="en-US"/>
        </w:rPr>
        <w:t>Brancuși</w:t>
      </w:r>
      <w:proofErr w:type="spellEnd"/>
      <w:r w:rsidRPr="00423529">
        <w:rPr>
          <w:rFonts w:ascii="Articulat CF Normal" w:hAnsi="Articulat CF Normal" w:cstheme="minorHAnsi"/>
          <w:sz w:val="20"/>
          <w:szCs w:val="20"/>
          <w:lang w:val="en-US"/>
        </w:rPr>
        <w:t>”</w:t>
      </w:r>
    </w:p>
    <w:p w14:paraId="38D5D65C" w14:textId="572D35D1" w:rsidR="00423529" w:rsidRPr="00423529" w:rsidRDefault="00423529" w:rsidP="00FF54DC">
      <w:pPr>
        <w:numPr>
          <w:ilvl w:val="0"/>
          <w:numId w:val="2"/>
        </w:numPr>
        <w:tabs>
          <w:tab w:val="clear" w:pos="566"/>
        </w:tabs>
        <w:jc w:val="both"/>
        <w:rPr>
          <w:rFonts w:ascii="Articulat CF Normal" w:hAnsi="Articulat CF Normal" w:cstheme="minorHAnsi"/>
          <w:sz w:val="20"/>
          <w:szCs w:val="20"/>
          <w:lang w:val="en-US"/>
        </w:rPr>
      </w:pPr>
      <w:proofErr w:type="spellStart"/>
      <w:r w:rsidRPr="00423529">
        <w:rPr>
          <w:rFonts w:ascii="Articulat CF Normal" w:hAnsi="Articulat CF Normal" w:cstheme="minorHAnsi"/>
          <w:sz w:val="20"/>
          <w:szCs w:val="20"/>
          <w:lang w:val="en-US"/>
        </w:rPr>
        <w:t>Centru</w:t>
      </w:r>
      <w:proofErr w:type="spellEnd"/>
      <w:r w:rsidRPr="00423529">
        <w:rPr>
          <w:rFonts w:ascii="Articulat CF Normal" w:hAnsi="Articulat CF Normal" w:cstheme="minorHAnsi"/>
          <w:sz w:val="20"/>
          <w:szCs w:val="20"/>
          <w:lang w:val="en-US"/>
        </w:rPr>
        <w:t xml:space="preserve"> Cultural “Odeon”</w:t>
      </w:r>
    </w:p>
    <w:p w14:paraId="7E8D69A6" w14:textId="68AFD06C" w:rsidR="00423529" w:rsidRPr="00423529" w:rsidRDefault="00423529" w:rsidP="00FF54DC">
      <w:pPr>
        <w:numPr>
          <w:ilvl w:val="0"/>
          <w:numId w:val="2"/>
        </w:numPr>
        <w:tabs>
          <w:tab w:val="clear" w:pos="566"/>
        </w:tabs>
        <w:jc w:val="both"/>
        <w:rPr>
          <w:rFonts w:ascii="Articulat CF Normal" w:hAnsi="Articulat CF Normal" w:cstheme="minorHAnsi"/>
          <w:sz w:val="20"/>
          <w:szCs w:val="20"/>
          <w:lang w:val="en-US"/>
        </w:rPr>
      </w:pPr>
      <w:proofErr w:type="spellStart"/>
      <w:r w:rsidRPr="00423529">
        <w:rPr>
          <w:rFonts w:ascii="Articulat CF Normal" w:hAnsi="Articulat CF Normal" w:cstheme="minorHAnsi"/>
          <w:sz w:val="20"/>
          <w:szCs w:val="20"/>
          <w:lang w:val="en-US"/>
        </w:rPr>
        <w:t>Cinematograful</w:t>
      </w:r>
      <w:proofErr w:type="spellEnd"/>
      <w:r w:rsidRPr="00423529">
        <w:rPr>
          <w:rFonts w:ascii="Articulat CF Normal" w:hAnsi="Articulat CF Normal" w:cstheme="minorHAnsi"/>
          <w:sz w:val="20"/>
          <w:szCs w:val="20"/>
          <w:lang w:val="en-US"/>
        </w:rPr>
        <w:t xml:space="preserve"> “Gaudeamus”</w:t>
      </w:r>
    </w:p>
    <w:p w14:paraId="417EC093" w14:textId="77777777" w:rsidR="00423529" w:rsidRDefault="00423529" w:rsidP="00D810A5">
      <w:pPr>
        <w:spacing w:after="120"/>
        <w:jc w:val="both"/>
        <w:rPr>
          <w:rFonts w:ascii="Articulat CF Medium" w:hAnsi="Articulat CF Medium" w:cstheme="minorHAnsi"/>
          <w:sz w:val="20"/>
          <w:szCs w:val="20"/>
          <w:lang w:val="pt-BR"/>
        </w:rPr>
      </w:pPr>
    </w:p>
    <w:p w14:paraId="306B13CB" w14:textId="77777777" w:rsidR="00C22172" w:rsidRDefault="00C22172" w:rsidP="00FC5010">
      <w:pPr>
        <w:spacing w:after="120"/>
        <w:jc w:val="both"/>
        <w:rPr>
          <w:rFonts w:ascii="Articulat CF Extra Bold" w:hAnsi="Articulat CF Extra Bold" w:cstheme="minorHAnsi"/>
          <w:b/>
          <w:bCs/>
          <w:sz w:val="20"/>
          <w:szCs w:val="20"/>
          <w:lang w:val="pt-BR"/>
        </w:rPr>
      </w:pPr>
    </w:p>
    <w:p w14:paraId="230195E0" w14:textId="77777777" w:rsidR="00C22172" w:rsidRDefault="00C22172" w:rsidP="00FC5010">
      <w:pPr>
        <w:spacing w:after="120"/>
        <w:jc w:val="both"/>
        <w:rPr>
          <w:rFonts w:ascii="Articulat CF Extra Bold" w:hAnsi="Articulat CF Extra Bold" w:cstheme="minorHAnsi"/>
          <w:b/>
          <w:bCs/>
          <w:sz w:val="20"/>
          <w:szCs w:val="20"/>
          <w:lang w:val="pt-BR"/>
        </w:rPr>
      </w:pPr>
    </w:p>
    <w:p w14:paraId="11D785DD" w14:textId="77777777" w:rsidR="00C22172" w:rsidRDefault="00C22172" w:rsidP="00FC5010">
      <w:pPr>
        <w:spacing w:after="120"/>
        <w:jc w:val="both"/>
        <w:rPr>
          <w:rFonts w:ascii="Articulat CF Extra Bold" w:hAnsi="Articulat CF Extra Bold" w:cstheme="minorHAnsi"/>
          <w:b/>
          <w:bCs/>
          <w:sz w:val="20"/>
          <w:szCs w:val="20"/>
          <w:lang w:val="pt-BR"/>
        </w:rPr>
      </w:pPr>
    </w:p>
    <w:p w14:paraId="29CEFBE8" w14:textId="5A47526D" w:rsidR="00FC5010" w:rsidRPr="00FC5010" w:rsidRDefault="00FC5010" w:rsidP="00FC5010">
      <w:pPr>
        <w:spacing w:after="120"/>
        <w:jc w:val="both"/>
        <w:rPr>
          <w:rFonts w:ascii="Articulat CF Medium" w:hAnsi="Articulat CF Medium" w:cstheme="minorHAnsi"/>
          <w:sz w:val="20"/>
          <w:szCs w:val="20"/>
          <w:lang w:val="pt-BR"/>
        </w:rPr>
      </w:pPr>
      <w:r w:rsidRPr="00FC5010">
        <w:rPr>
          <w:rFonts w:ascii="Articulat CF Extra Bold" w:hAnsi="Articulat CF Extra Bold" w:cstheme="minorHAnsi"/>
          <w:b/>
          <w:bCs/>
          <w:sz w:val="20"/>
          <w:szCs w:val="20"/>
          <w:lang w:val="pt-BR"/>
        </w:rPr>
        <w:t>Sectorul Buiucani</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este situat în partea de nord-vest al municipiului</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Chișinău, cuprins între str. Calea Ieșilor, str. Valea Morilor și șoseaua Balcani. Numele provine de la fostul sat Buiucani, care pe parcursul anilor s-a integrat în Chișinăul de astăzi.</w:t>
      </w:r>
    </w:p>
    <w:p w14:paraId="3A00939D" w14:textId="02BB9795" w:rsidR="00D12245" w:rsidRDefault="00D12245" w:rsidP="00FC5010">
      <w:pPr>
        <w:spacing w:after="120"/>
        <w:jc w:val="both"/>
        <w:rPr>
          <w:rFonts w:ascii="Articulat CF Medium" w:hAnsi="Articulat CF Medium" w:cstheme="minorHAnsi"/>
          <w:sz w:val="20"/>
          <w:szCs w:val="20"/>
          <w:lang w:val="pt-BR"/>
        </w:rPr>
      </w:pPr>
      <w:r>
        <w:rPr>
          <w:rFonts w:ascii="Articulat CF Medium" w:hAnsi="Articulat CF Medium" w:cstheme="minorHAnsi"/>
          <w:noProof/>
          <w:sz w:val="20"/>
          <w:szCs w:val="20"/>
          <w:lang w:val="pt-BR"/>
        </w:rPr>
        <w:drawing>
          <wp:anchor distT="0" distB="0" distL="114300" distR="114300" simplePos="0" relativeHeight="251663360" behindDoc="1" locked="0" layoutInCell="1" allowOverlap="1" wp14:anchorId="12FEE017" wp14:editId="48BD40BE">
            <wp:simplePos x="0" y="0"/>
            <wp:positionH relativeFrom="column">
              <wp:posOffset>16604</wp:posOffset>
            </wp:positionH>
            <wp:positionV relativeFrom="paragraph">
              <wp:posOffset>20845</wp:posOffset>
            </wp:positionV>
            <wp:extent cx="6547926" cy="6606457"/>
            <wp:effectExtent l="0" t="0" r="5715" b="4445"/>
            <wp:wrapNone/>
            <wp:docPr id="12079561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4011" t="16222" r="16260"/>
                    <a:stretch>
                      <a:fillRect/>
                    </a:stretch>
                  </pic:blipFill>
                  <pic:spPr bwMode="auto">
                    <a:xfrm>
                      <a:off x="0" y="0"/>
                      <a:ext cx="6564418" cy="662309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D6771B" w14:textId="5F26E5B3" w:rsidR="00D12245" w:rsidRDefault="00D12245" w:rsidP="00FC5010">
      <w:pPr>
        <w:spacing w:after="120"/>
        <w:jc w:val="both"/>
        <w:rPr>
          <w:rFonts w:ascii="Articulat CF Medium" w:hAnsi="Articulat CF Medium" w:cstheme="minorHAnsi"/>
          <w:sz w:val="20"/>
          <w:szCs w:val="20"/>
          <w:lang w:val="pt-BR"/>
        </w:rPr>
      </w:pPr>
    </w:p>
    <w:p w14:paraId="30F134C9" w14:textId="1C01B132" w:rsidR="00D12245" w:rsidRDefault="00D12245" w:rsidP="00FC5010">
      <w:pPr>
        <w:spacing w:after="120"/>
        <w:jc w:val="both"/>
        <w:rPr>
          <w:rFonts w:ascii="Articulat CF Medium" w:hAnsi="Articulat CF Medium" w:cstheme="minorHAnsi"/>
          <w:sz w:val="20"/>
          <w:szCs w:val="20"/>
          <w:lang w:val="pt-BR"/>
        </w:rPr>
      </w:pPr>
    </w:p>
    <w:p w14:paraId="23AE0025" w14:textId="77777777" w:rsidR="00D12245" w:rsidRDefault="00D12245" w:rsidP="00FC5010">
      <w:pPr>
        <w:spacing w:after="120"/>
        <w:jc w:val="both"/>
        <w:rPr>
          <w:rFonts w:ascii="Articulat CF Medium" w:hAnsi="Articulat CF Medium" w:cstheme="minorHAnsi"/>
          <w:sz w:val="20"/>
          <w:szCs w:val="20"/>
          <w:lang w:val="pt-BR"/>
        </w:rPr>
      </w:pPr>
    </w:p>
    <w:p w14:paraId="21885930" w14:textId="6B85AFF1" w:rsidR="00D12245" w:rsidRDefault="00D12245" w:rsidP="00FC5010">
      <w:pPr>
        <w:spacing w:after="120"/>
        <w:jc w:val="both"/>
        <w:rPr>
          <w:rFonts w:ascii="Articulat CF Medium" w:hAnsi="Articulat CF Medium" w:cstheme="minorHAnsi"/>
          <w:sz w:val="20"/>
          <w:szCs w:val="20"/>
          <w:lang w:val="pt-BR"/>
        </w:rPr>
      </w:pPr>
    </w:p>
    <w:p w14:paraId="4ED00075" w14:textId="77777777" w:rsidR="00D12245" w:rsidRDefault="00D12245" w:rsidP="00FC5010">
      <w:pPr>
        <w:spacing w:after="120"/>
        <w:jc w:val="both"/>
        <w:rPr>
          <w:rFonts w:ascii="Articulat CF Medium" w:hAnsi="Articulat CF Medium" w:cstheme="minorHAnsi"/>
          <w:sz w:val="20"/>
          <w:szCs w:val="20"/>
          <w:lang w:val="pt-BR"/>
        </w:rPr>
      </w:pPr>
    </w:p>
    <w:p w14:paraId="69AEF3C0" w14:textId="77777777" w:rsidR="00D12245" w:rsidRDefault="00D12245" w:rsidP="00FC5010">
      <w:pPr>
        <w:spacing w:after="120"/>
        <w:jc w:val="both"/>
        <w:rPr>
          <w:rFonts w:ascii="Articulat CF Medium" w:hAnsi="Articulat CF Medium" w:cstheme="minorHAnsi"/>
          <w:sz w:val="20"/>
          <w:szCs w:val="20"/>
          <w:lang w:val="pt-BR"/>
        </w:rPr>
      </w:pPr>
    </w:p>
    <w:p w14:paraId="1A2103B1" w14:textId="77777777" w:rsidR="00D12245" w:rsidRDefault="00D12245" w:rsidP="00FC5010">
      <w:pPr>
        <w:spacing w:after="120"/>
        <w:jc w:val="both"/>
        <w:rPr>
          <w:rFonts w:ascii="Articulat CF Medium" w:hAnsi="Articulat CF Medium" w:cstheme="minorHAnsi"/>
          <w:sz w:val="20"/>
          <w:szCs w:val="20"/>
          <w:lang w:val="pt-BR"/>
        </w:rPr>
      </w:pPr>
    </w:p>
    <w:p w14:paraId="6B3671A2" w14:textId="77777777" w:rsidR="00D12245" w:rsidRDefault="00D12245" w:rsidP="00FC5010">
      <w:pPr>
        <w:spacing w:after="120"/>
        <w:jc w:val="both"/>
        <w:rPr>
          <w:rFonts w:ascii="Articulat CF Medium" w:hAnsi="Articulat CF Medium" w:cstheme="minorHAnsi"/>
          <w:sz w:val="20"/>
          <w:szCs w:val="20"/>
          <w:lang w:val="pt-BR"/>
        </w:rPr>
      </w:pPr>
    </w:p>
    <w:p w14:paraId="2E9FEB37" w14:textId="77777777" w:rsidR="00D12245" w:rsidRDefault="00D12245" w:rsidP="00FC5010">
      <w:pPr>
        <w:spacing w:after="120"/>
        <w:jc w:val="both"/>
        <w:rPr>
          <w:rFonts w:ascii="Articulat CF Medium" w:hAnsi="Articulat CF Medium" w:cstheme="minorHAnsi"/>
          <w:sz w:val="20"/>
          <w:szCs w:val="20"/>
          <w:lang w:val="pt-BR"/>
        </w:rPr>
      </w:pPr>
    </w:p>
    <w:p w14:paraId="0F7CFF72" w14:textId="77777777" w:rsidR="00D12245" w:rsidRDefault="00D12245" w:rsidP="00FC5010">
      <w:pPr>
        <w:spacing w:after="120"/>
        <w:jc w:val="both"/>
        <w:rPr>
          <w:rFonts w:ascii="Articulat CF Medium" w:hAnsi="Articulat CF Medium" w:cstheme="minorHAnsi"/>
          <w:sz w:val="20"/>
          <w:szCs w:val="20"/>
          <w:lang w:val="pt-BR"/>
        </w:rPr>
      </w:pPr>
    </w:p>
    <w:p w14:paraId="138236B8" w14:textId="77777777" w:rsidR="00D12245" w:rsidRDefault="00D12245" w:rsidP="00FC5010">
      <w:pPr>
        <w:spacing w:after="120"/>
        <w:jc w:val="both"/>
        <w:rPr>
          <w:rFonts w:ascii="Articulat CF Medium" w:hAnsi="Articulat CF Medium" w:cstheme="minorHAnsi"/>
          <w:sz w:val="20"/>
          <w:szCs w:val="20"/>
          <w:lang w:val="pt-BR"/>
        </w:rPr>
      </w:pPr>
    </w:p>
    <w:p w14:paraId="304D0E8F" w14:textId="77777777" w:rsidR="00D12245" w:rsidRDefault="00D12245" w:rsidP="00FC5010">
      <w:pPr>
        <w:spacing w:after="120"/>
        <w:jc w:val="both"/>
        <w:rPr>
          <w:rFonts w:ascii="Articulat CF Medium" w:hAnsi="Articulat CF Medium" w:cstheme="minorHAnsi"/>
          <w:sz w:val="20"/>
          <w:szCs w:val="20"/>
          <w:lang w:val="pt-BR"/>
        </w:rPr>
      </w:pPr>
    </w:p>
    <w:p w14:paraId="4A9AF29F" w14:textId="77777777" w:rsidR="00D12245" w:rsidRDefault="00D12245" w:rsidP="00FC5010">
      <w:pPr>
        <w:spacing w:after="120"/>
        <w:jc w:val="both"/>
        <w:rPr>
          <w:rFonts w:ascii="Articulat CF Medium" w:hAnsi="Articulat CF Medium" w:cstheme="minorHAnsi"/>
          <w:sz w:val="20"/>
          <w:szCs w:val="20"/>
          <w:lang w:val="pt-BR"/>
        </w:rPr>
      </w:pPr>
    </w:p>
    <w:p w14:paraId="6F686143" w14:textId="77777777" w:rsidR="00D12245" w:rsidRDefault="00D12245" w:rsidP="00FC5010">
      <w:pPr>
        <w:spacing w:after="120"/>
        <w:jc w:val="both"/>
        <w:rPr>
          <w:rFonts w:ascii="Articulat CF Medium" w:hAnsi="Articulat CF Medium" w:cstheme="minorHAnsi"/>
          <w:sz w:val="20"/>
          <w:szCs w:val="20"/>
          <w:lang w:val="pt-BR"/>
        </w:rPr>
      </w:pPr>
    </w:p>
    <w:p w14:paraId="42D2F098" w14:textId="77777777" w:rsidR="00D12245" w:rsidRDefault="00D12245" w:rsidP="00FC5010">
      <w:pPr>
        <w:spacing w:after="120"/>
        <w:jc w:val="both"/>
        <w:rPr>
          <w:rFonts w:ascii="Articulat CF Medium" w:hAnsi="Articulat CF Medium" w:cstheme="minorHAnsi"/>
          <w:sz w:val="20"/>
          <w:szCs w:val="20"/>
          <w:lang w:val="pt-BR"/>
        </w:rPr>
      </w:pPr>
    </w:p>
    <w:p w14:paraId="043C180C" w14:textId="77777777" w:rsidR="00D12245" w:rsidRDefault="00D12245" w:rsidP="00FC5010">
      <w:pPr>
        <w:spacing w:after="120"/>
        <w:jc w:val="both"/>
        <w:rPr>
          <w:rFonts w:ascii="Articulat CF Medium" w:hAnsi="Articulat CF Medium" w:cstheme="minorHAnsi"/>
          <w:sz w:val="20"/>
          <w:szCs w:val="20"/>
          <w:lang w:val="pt-BR"/>
        </w:rPr>
      </w:pPr>
    </w:p>
    <w:p w14:paraId="2ED8C26D" w14:textId="77777777" w:rsidR="00D12245" w:rsidRDefault="00D12245" w:rsidP="00FC5010">
      <w:pPr>
        <w:spacing w:after="120"/>
        <w:jc w:val="both"/>
        <w:rPr>
          <w:rFonts w:ascii="Articulat CF Medium" w:hAnsi="Articulat CF Medium" w:cstheme="minorHAnsi"/>
          <w:sz w:val="20"/>
          <w:szCs w:val="20"/>
          <w:lang w:val="pt-BR"/>
        </w:rPr>
      </w:pPr>
    </w:p>
    <w:p w14:paraId="5330CC7E" w14:textId="77777777" w:rsidR="00D12245" w:rsidRDefault="00D12245" w:rsidP="00FC5010">
      <w:pPr>
        <w:spacing w:after="120"/>
        <w:jc w:val="both"/>
        <w:rPr>
          <w:rFonts w:ascii="Articulat CF Medium" w:hAnsi="Articulat CF Medium" w:cstheme="minorHAnsi"/>
          <w:sz w:val="20"/>
          <w:szCs w:val="20"/>
          <w:lang w:val="pt-BR"/>
        </w:rPr>
      </w:pPr>
    </w:p>
    <w:p w14:paraId="3A19B406" w14:textId="77777777" w:rsidR="00D12245" w:rsidRDefault="00D12245" w:rsidP="00FC5010">
      <w:pPr>
        <w:spacing w:after="120"/>
        <w:jc w:val="both"/>
        <w:rPr>
          <w:rFonts w:ascii="Articulat CF Medium" w:hAnsi="Articulat CF Medium" w:cstheme="minorHAnsi"/>
          <w:sz w:val="20"/>
          <w:szCs w:val="20"/>
          <w:lang w:val="pt-BR"/>
        </w:rPr>
      </w:pPr>
    </w:p>
    <w:p w14:paraId="5BB8DB58" w14:textId="77777777" w:rsidR="00D12245" w:rsidRDefault="00D12245" w:rsidP="00FC5010">
      <w:pPr>
        <w:spacing w:after="120"/>
        <w:jc w:val="both"/>
        <w:rPr>
          <w:rFonts w:ascii="Articulat CF Medium" w:hAnsi="Articulat CF Medium" w:cstheme="minorHAnsi"/>
          <w:sz w:val="20"/>
          <w:szCs w:val="20"/>
          <w:lang w:val="pt-BR"/>
        </w:rPr>
      </w:pPr>
    </w:p>
    <w:p w14:paraId="349BE56E" w14:textId="77777777" w:rsidR="00D12245" w:rsidRDefault="00D12245" w:rsidP="00FC5010">
      <w:pPr>
        <w:spacing w:after="120"/>
        <w:jc w:val="both"/>
        <w:rPr>
          <w:rFonts w:ascii="Articulat CF Medium" w:hAnsi="Articulat CF Medium" w:cstheme="minorHAnsi"/>
          <w:sz w:val="20"/>
          <w:szCs w:val="20"/>
          <w:lang w:val="pt-BR"/>
        </w:rPr>
      </w:pPr>
    </w:p>
    <w:p w14:paraId="11C0CE73" w14:textId="77777777" w:rsidR="00D12245" w:rsidRDefault="00D12245" w:rsidP="00FC5010">
      <w:pPr>
        <w:spacing w:after="120"/>
        <w:jc w:val="both"/>
        <w:rPr>
          <w:rFonts w:ascii="Articulat CF Medium" w:hAnsi="Articulat CF Medium" w:cstheme="minorHAnsi"/>
          <w:sz w:val="20"/>
          <w:szCs w:val="20"/>
          <w:lang w:val="pt-BR"/>
        </w:rPr>
      </w:pPr>
    </w:p>
    <w:p w14:paraId="608384CF" w14:textId="77777777" w:rsidR="00D12245" w:rsidRDefault="00D12245" w:rsidP="00FC5010">
      <w:pPr>
        <w:spacing w:after="120"/>
        <w:jc w:val="both"/>
        <w:rPr>
          <w:rFonts w:ascii="Articulat CF Medium" w:hAnsi="Articulat CF Medium" w:cstheme="minorHAnsi"/>
          <w:sz w:val="20"/>
          <w:szCs w:val="20"/>
          <w:lang w:val="pt-BR"/>
        </w:rPr>
      </w:pPr>
    </w:p>
    <w:p w14:paraId="5D1BE6C5" w14:textId="77777777" w:rsidR="00D12245" w:rsidRDefault="00D12245" w:rsidP="00FC5010">
      <w:pPr>
        <w:spacing w:after="120"/>
        <w:jc w:val="both"/>
        <w:rPr>
          <w:rFonts w:ascii="Articulat CF Medium" w:hAnsi="Articulat CF Medium" w:cstheme="minorHAnsi"/>
          <w:sz w:val="20"/>
          <w:szCs w:val="20"/>
          <w:lang w:val="pt-BR"/>
        </w:rPr>
      </w:pPr>
    </w:p>
    <w:p w14:paraId="162D2875" w14:textId="77777777" w:rsidR="00D12245" w:rsidRDefault="00D12245" w:rsidP="00FC5010">
      <w:pPr>
        <w:spacing w:after="120"/>
        <w:jc w:val="both"/>
        <w:rPr>
          <w:rFonts w:ascii="Articulat CF Medium" w:hAnsi="Articulat CF Medium" w:cstheme="minorHAnsi"/>
          <w:sz w:val="20"/>
          <w:szCs w:val="20"/>
          <w:lang w:val="pt-BR"/>
        </w:rPr>
      </w:pPr>
    </w:p>
    <w:p w14:paraId="0CA6C66F" w14:textId="77777777" w:rsidR="00D12245" w:rsidRDefault="00D12245" w:rsidP="00FC5010">
      <w:pPr>
        <w:spacing w:after="120"/>
        <w:jc w:val="both"/>
        <w:rPr>
          <w:rFonts w:ascii="Articulat CF Medium" w:hAnsi="Articulat CF Medium" w:cstheme="minorHAnsi"/>
          <w:sz w:val="20"/>
          <w:szCs w:val="20"/>
          <w:lang w:val="pt-BR"/>
        </w:rPr>
      </w:pPr>
    </w:p>
    <w:p w14:paraId="17E748C7" w14:textId="77777777" w:rsidR="00D12245" w:rsidRDefault="00D12245" w:rsidP="00FC5010">
      <w:pPr>
        <w:spacing w:after="120"/>
        <w:jc w:val="both"/>
        <w:rPr>
          <w:rFonts w:ascii="Articulat CF Medium" w:hAnsi="Articulat CF Medium" w:cstheme="minorHAnsi"/>
          <w:sz w:val="20"/>
          <w:szCs w:val="20"/>
          <w:lang w:val="pt-BR"/>
        </w:rPr>
      </w:pPr>
    </w:p>
    <w:p w14:paraId="0BFE8F27" w14:textId="77777777" w:rsidR="00D12245" w:rsidRDefault="00D12245" w:rsidP="00FC5010">
      <w:pPr>
        <w:spacing w:after="120"/>
        <w:jc w:val="both"/>
        <w:rPr>
          <w:rFonts w:ascii="Articulat CF Medium" w:hAnsi="Articulat CF Medium" w:cstheme="minorHAnsi"/>
          <w:sz w:val="20"/>
          <w:szCs w:val="20"/>
          <w:lang w:val="pt-BR"/>
        </w:rPr>
      </w:pPr>
    </w:p>
    <w:p w14:paraId="04A2B3B9" w14:textId="3DCA1118" w:rsidR="00FC5010" w:rsidRDefault="00FC5010" w:rsidP="00FC5010">
      <w:pPr>
        <w:spacing w:after="120"/>
        <w:jc w:val="both"/>
        <w:rPr>
          <w:rFonts w:ascii="Articulat CF Medium" w:hAnsi="Articulat CF Medium" w:cstheme="minorHAnsi"/>
          <w:sz w:val="20"/>
          <w:szCs w:val="20"/>
          <w:lang w:val="pt-BR"/>
        </w:rPr>
      </w:pPr>
      <w:r w:rsidRPr="00FC5010">
        <w:rPr>
          <w:rFonts w:ascii="Articulat CF Medium" w:hAnsi="Articulat CF Medium" w:cstheme="minorHAnsi"/>
          <w:sz w:val="20"/>
          <w:szCs w:val="20"/>
          <w:lang w:val="pt-BR"/>
        </w:rPr>
        <w:t>În prezent sectorul Buiucani are o suprafață de 134 km</w:t>
      </w:r>
      <w:r w:rsidR="004E30B8" w:rsidRPr="004E30B8">
        <w:rPr>
          <w:rFonts w:ascii="Articulat CF Medium" w:hAnsi="Articulat CF Medium" w:cstheme="minorHAnsi"/>
          <w:sz w:val="20"/>
          <w:szCs w:val="20"/>
          <w:vertAlign w:val="superscript"/>
          <w:lang w:val="pt-BR"/>
        </w:rPr>
        <w:t>2</w:t>
      </w:r>
      <w:r w:rsidRPr="00FC5010">
        <w:rPr>
          <w:rFonts w:ascii="Articulat CF Medium" w:hAnsi="Articulat CF Medium" w:cstheme="minorHAnsi"/>
          <w:sz w:val="20"/>
          <w:szCs w:val="20"/>
          <w:lang w:val="pt-BR"/>
        </w:rPr>
        <w:t xml:space="preserve"> și o populație de 160 mii locuitori, în componență fiind incluse și 5 unități administrativ-teritoriale autonome: orașele</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Durlești</w:t>
      </w:r>
      <w:r w:rsidRPr="00FC5010">
        <w:rPr>
          <w:rFonts w:ascii="Cambria" w:hAnsi="Cambria" w:cs="Cambria"/>
          <w:sz w:val="20"/>
          <w:szCs w:val="20"/>
          <w:lang w:val="pt-BR"/>
        </w:rPr>
        <w:t> </w:t>
      </w:r>
      <w:r w:rsidRPr="00FC5010">
        <w:rPr>
          <w:rFonts w:ascii="Articulat CF Medium" w:hAnsi="Articulat CF Medium" w:cs="Articulat CF Medium"/>
          <w:sz w:val="20"/>
          <w:szCs w:val="20"/>
          <w:lang w:val="pt-BR"/>
        </w:rPr>
        <w:t>ș</w:t>
      </w:r>
      <w:r w:rsidRPr="00FC5010">
        <w:rPr>
          <w:rFonts w:ascii="Articulat CF Medium" w:hAnsi="Articulat CF Medium" w:cstheme="minorHAnsi"/>
          <w:sz w:val="20"/>
          <w:szCs w:val="20"/>
          <w:lang w:val="pt-BR"/>
        </w:rPr>
        <w:t>i</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Vatra, comunele</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Trușeni</w:t>
      </w:r>
      <w:r w:rsidRPr="00FC5010">
        <w:rPr>
          <w:rFonts w:ascii="Cambria" w:hAnsi="Cambria" w:cs="Cambria"/>
          <w:sz w:val="20"/>
          <w:szCs w:val="20"/>
          <w:lang w:val="pt-BR"/>
        </w:rPr>
        <w:t> </w:t>
      </w:r>
      <w:r w:rsidRPr="00FC5010">
        <w:rPr>
          <w:rFonts w:ascii="Articulat CF Medium" w:hAnsi="Articulat CF Medium" w:cs="Articulat CF Medium"/>
          <w:sz w:val="20"/>
          <w:szCs w:val="20"/>
          <w:lang w:val="pt-BR"/>
        </w:rPr>
        <w:t>ș</w:t>
      </w:r>
      <w:r w:rsidRPr="00FC5010">
        <w:rPr>
          <w:rFonts w:ascii="Articulat CF Medium" w:hAnsi="Articulat CF Medium" w:cstheme="minorHAnsi"/>
          <w:sz w:val="20"/>
          <w:szCs w:val="20"/>
          <w:lang w:val="pt-BR"/>
        </w:rPr>
        <w:t>i</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Ghidighici, precum și satul</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Condrița.</w:t>
      </w:r>
    </w:p>
    <w:p w14:paraId="226BEA1A" w14:textId="5C774B1F" w:rsidR="004E30B8" w:rsidRPr="004E30B8" w:rsidRDefault="004E30B8" w:rsidP="004E30B8">
      <w:pPr>
        <w:spacing w:after="120"/>
        <w:jc w:val="both"/>
        <w:rPr>
          <w:rFonts w:ascii="Articulat CF Medium" w:hAnsi="Articulat CF Medium" w:cstheme="minorHAnsi"/>
          <w:sz w:val="20"/>
          <w:szCs w:val="20"/>
          <w:lang w:val="pt-BR"/>
        </w:rPr>
      </w:pPr>
      <w:r w:rsidRPr="004E30B8">
        <w:rPr>
          <w:rFonts w:ascii="Articulat CF Medium" w:hAnsi="Articulat CF Medium" w:cstheme="minorHAnsi"/>
          <w:sz w:val="20"/>
          <w:szCs w:val="20"/>
          <w:lang w:val="pt-BR"/>
        </w:rPr>
        <w:t>Amplasat in bună parte in zona centrală a Chişinăului, sectorul Buiucani dispune de numeroase monumente de istorie, este un notoriu centru de cultură, cu teatre, muzee, instituţii de învătământ de toate gradele şi tipurile.</w:t>
      </w:r>
      <w:r>
        <w:rPr>
          <w:rFonts w:ascii="Articulat CF Medium" w:hAnsi="Articulat CF Medium" w:cstheme="minorHAnsi"/>
          <w:sz w:val="20"/>
          <w:szCs w:val="20"/>
          <w:lang w:val="pt-BR"/>
        </w:rPr>
        <w:t xml:space="preserve"> </w:t>
      </w:r>
      <w:r w:rsidRPr="004E30B8">
        <w:rPr>
          <w:rFonts w:ascii="Articulat CF Medium" w:hAnsi="Articulat CF Medium" w:cstheme="minorHAnsi"/>
          <w:sz w:val="20"/>
          <w:szCs w:val="20"/>
          <w:lang w:val="pt-BR"/>
        </w:rPr>
        <w:t>În sector se află cele mai importante instituţii statale si majoritatea sediilor m</w:t>
      </w:r>
      <w:r>
        <w:rPr>
          <w:rFonts w:ascii="Articulat CF Medium" w:hAnsi="Articulat CF Medium" w:cstheme="minorHAnsi"/>
          <w:sz w:val="20"/>
          <w:szCs w:val="20"/>
          <w:lang w:val="pt-BR"/>
        </w:rPr>
        <w:t>i</w:t>
      </w:r>
      <w:r w:rsidRPr="004E30B8">
        <w:rPr>
          <w:rFonts w:ascii="Articulat CF Medium" w:hAnsi="Articulat CF Medium" w:cstheme="minorHAnsi"/>
          <w:sz w:val="20"/>
          <w:szCs w:val="20"/>
          <w:lang w:val="pt-BR"/>
        </w:rPr>
        <w:t>siunilor diplomatice acreditate in Republica Moldova.</w:t>
      </w:r>
      <w:r>
        <w:rPr>
          <w:rFonts w:ascii="Articulat CF Medium" w:hAnsi="Articulat CF Medium" w:cstheme="minorHAnsi"/>
          <w:sz w:val="20"/>
          <w:szCs w:val="20"/>
          <w:lang w:val="pt-BR"/>
        </w:rPr>
        <w:t xml:space="preserve"> </w:t>
      </w:r>
      <w:r w:rsidRPr="004E30B8">
        <w:rPr>
          <w:rFonts w:ascii="Articulat CF Medium" w:hAnsi="Articulat CF Medium" w:cstheme="minorHAnsi"/>
          <w:sz w:val="20"/>
          <w:szCs w:val="20"/>
          <w:lang w:val="pt-BR"/>
        </w:rPr>
        <w:t>La data de 31 martie 2013 în sector erau înregistraţi şi activau 20285 agenţi economici. Sectorul Buiucani constituie un însemnat potenţial economic din oraş si din republică. Aici se produc, pentru comerţul intern si export: mobilă, incaltaminte, vin, coniac, bomboane, cărti, un spectru larg de alte mărfuri de larg consum</w:t>
      </w:r>
      <w:r>
        <w:rPr>
          <w:rStyle w:val="FootnoteReference"/>
          <w:rFonts w:ascii="Articulat CF Medium" w:hAnsi="Articulat CF Medium" w:cstheme="minorHAnsi"/>
          <w:sz w:val="20"/>
          <w:szCs w:val="20"/>
          <w:lang w:val="pt-BR"/>
        </w:rPr>
        <w:footnoteReference w:id="19"/>
      </w:r>
      <w:r w:rsidRPr="004E30B8">
        <w:rPr>
          <w:rFonts w:ascii="Articulat CF Medium" w:hAnsi="Articulat CF Medium" w:cstheme="minorHAnsi"/>
          <w:sz w:val="20"/>
          <w:szCs w:val="20"/>
          <w:lang w:val="pt-BR"/>
        </w:rPr>
        <w:t>.</w:t>
      </w:r>
    </w:p>
    <w:p w14:paraId="18AA1397" w14:textId="5BE88E25" w:rsidR="004E30B8" w:rsidRDefault="004E30B8" w:rsidP="004E30B8">
      <w:pPr>
        <w:spacing w:after="120"/>
        <w:jc w:val="both"/>
        <w:rPr>
          <w:rFonts w:ascii="Articulat CF Medium" w:hAnsi="Articulat CF Medium" w:cstheme="minorHAnsi"/>
          <w:sz w:val="20"/>
          <w:szCs w:val="20"/>
          <w:lang w:val="pt-BR"/>
        </w:rPr>
      </w:pPr>
      <w:r w:rsidRPr="004E30B8">
        <w:rPr>
          <w:rFonts w:ascii="Articulat CF Medium" w:hAnsi="Articulat CF Medium" w:cstheme="minorHAnsi"/>
          <w:sz w:val="20"/>
          <w:szCs w:val="20"/>
          <w:lang w:val="pt-BR"/>
        </w:rPr>
        <w:t>Parcurile, zonele de agrement si divertisment, dendrariul, observatorul astronomic, muzeele, librariile si bibliotecile de referinţă conferă un anumit specific sectorului.</w:t>
      </w:r>
    </w:p>
    <w:p w14:paraId="632C8435" w14:textId="5831FC6C" w:rsidR="004E30B8" w:rsidRDefault="004E30B8" w:rsidP="004E30B8">
      <w:pPr>
        <w:spacing w:after="120"/>
        <w:jc w:val="both"/>
        <w:rPr>
          <w:rFonts w:ascii="Articulat CF Medium" w:hAnsi="Articulat CF Medium" w:cstheme="minorHAnsi"/>
          <w:sz w:val="20"/>
          <w:szCs w:val="20"/>
        </w:rPr>
      </w:pPr>
      <w:r w:rsidRPr="004E30B8">
        <w:rPr>
          <w:rFonts w:ascii="Articulat CF Demi Bold" w:hAnsi="Articulat CF Demi Bold" w:cstheme="minorHAnsi"/>
          <w:sz w:val="20"/>
          <w:szCs w:val="20"/>
        </w:rPr>
        <w:t>Sculeni</w:t>
      </w:r>
      <w:r w:rsidRPr="004E30B8">
        <w:rPr>
          <w:rFonts w:ascii="Cambria" w:hAnsi="Cambria" w:cs="Cambria"/>
          <w:sz w:val="20"/>
          <w:szCs w:val="20"/>
        </w:rPr>
        <w:t> </w:t>
      </w:r>
      <w:r w:rsidRPr="004E30B8">
        <w:rPr>
          <w:rFonts w:ascii="Articulat CF Demi Bold" w:hAnsi="Articulat CF Demi Bold" w:cstheme="minorHAnsi"/>
          <w:sz w:val="20"/>
          <w:szCs w:val="20"/>
        </w:rPr>
        <w:t>(colocvial</w:t>
      </w:r>
      <w:r w:rsidRPr="004E30B8">
        <w:rPr>
          <w:rFonts w:ascii="Cambria" w:hAnsi="Cambria" w:cs="Cambria"/>
          <w:sz w:val="20"/>
          <w:szCs w:val="20"/>
        </w:rPr>
        <w:t> </w:t>
      </w:r>
      <w:r w:rsidRPr="004E30B8">
        <w:rPr>
          <w:rFonts w:ascii="Articulat CF Demi Bold" w:hAnsi="Articulat CF Demi Bold" w:cstheme="minorHAnsi"/>
          <w:sz w:val="20"/>
          <w:szCs w:val="20"/>
        </w:rPr>
        <w:t>Sculeanca) este un</w:t>
      </w:r>
      <w:r w:rsidRPr="004E30B8">
        <w:rPr>
          <w:rFonts w:ascii="Cambria" w:hAnsi="Cambria" w:cs="Cambria"/>
          <w:sz w:val="20"/>
          <w:szCs w:val="20"/>
        </w:rPr>
        <w:t> </w:t>
      </w:r>
      <w:r w:rsidRPr="004E30B8">
        <w:rPr>
          <w:rFonts w:ascii="Articulat CF Demi Bold" w:hAnsi="Articulat CF Demi Bold" w:cstheme="minorHAnsi"/>
          <w:sz w:val="20"/>
          <w:szCs w:val="20"/>
        </w:rPr>
        <w:t>cartier</w:t>
      </w:r>
      <w:r w:rsidRPr="004E30B8">
        <w:rPr>
          <w:rFonts w:ascii="Cambria" w:hAnsi="Cambria" w:cs="Cambria"/>
          <w:sz w:val="20"/>
          <w:szCs w:val="20"/>
        </w:rPr>
        <w:t> </w:t>
      </w:r>
      <w:r w:rsidRPr="004E30B8">
        <w:rPr>
          <w:rFonts w:ascii="Articulat CF Demi Bold" w:hAnsi="Articulat CF Demi Bold" w:cstheme="minorHAnsi"/>
          <w:sz w:val="20"/>
          <w:szCs w:val="20"/>
        </w:rPr>
        <w:t>din sectorul</w:t>
      </w:r>
      <w:r w:rsidRPr="004E30B8">
        <w:rPr>
          <w:rFonts w:ascii="Cambria" w:hAnsi="Cambria" w:cs="Cambria"/>
          <w:sz w:val="20"/>
          <w:szCs w:val="20"/>
        </w:rPr>
        <w:t> </w:t>
      </w:r>
      <w:r w:rsidRPr="004E30B8">
        <w:rPr>
          <w:rFonts w:ascii="Articulat CF Demi Bold" w:hAnsi="Articulat CF Demi Bold" w:cstheme="minorHAnsi"/>
          <w:sz w:val="20"/>
          <w:szCs w:val="20"/>
        </w:rPr>
        <w:t>Buiucani,</w:t>
      </w:r>
      <w:r w:rsidRPr="004E30B8">
        <w:rPr>
          <w:rFonts w:ascii="Cambria" w:hAnsi="Cambria" w:cs="Cambria"/>
          <w:sz w:val="20"/>
          <w:szCs w:val="20"/>
        </w:rPr>
        <w:t> </w:t>
      </w:r>
      <w:r w:rsidRPr="004E30B8">
        <w:rPr>
          <w:rFonts w:ascii="Articulat CF Demi Bold" w:hAnsi="Articulat CF Demi Bold" w:cstheme="minorHAnsi"/>
          <w:sz w:val="20"/>
          <w:szCs w:val="20"/>
        </w:rPr>
        <w:t>municipiul Chișinău,</w:t>
      </w:r>
      <w:r w:rsidRPr="004E30B8">
        <w:rPr>
          <w:rFonts w:ascii="Cambria" w:hAnsi="Cambria" w:cs="Cambria"/>
          <w:sz w:val="20"/>
          <w:szCs w:val="20"/>
        </w:rPr>
        <w:t> </w:t>
      </w:r>
      <w:r w:rsidRPr="004E30B8">
        <w:rPr>
          <w:rFonts w:ascii="Articulat CF Demi Bold" w:hAnsi="Articulat CF Demi Bold" w:cstheme="minorHAnsi"/>
          <w:sz w:val="20"/>
          <w:szCs w:val="20"/>
        </w:rPr>
        <w:t>Republica Moldova</w:t>
      </w:r>
      <w:r w:rsidRPr="004E30B8">
        <w:rPr>
          <w:rFonts w:ascii="Articulat CF Medium" w:hAnsi="Articulat CF Medium" w:cstheme="minorHAnsi"/>
          <w:sz w:val="20"/>
          <w:szCs w:val="20"/>
        </w:rPr>
        <w:t>. Acesta este situat în dreapta</w:t>
      </w:r>
      <w:r w:rsidRPr="004E30B8">
        <w:rPr>
          <w:rFonts w:ascii="Cambria" w:hAnsi="Cambria" w:cs="Cambria"/>
          <w:sz w:val="20"/>
          <w:szCs w:val="20"/>
        </w:rPr>
        <w:t> </w:t>
      </w:r>
      <w:r w:rsidRPr="004E30B8">
        <w:rPr>
          <w:rFonts w:ascii="Articulat CF Medium" w:hAnsi="Articulat CF Medium" w:cstheme="minorHAnsi"/>
          <w:sz w:val="20"/>
          <w:szCs w:val="20"/>
        </w:rPr>
        <w:t>Bâcului, în partea de nord-vest a orașului. În cartier se află importante instituții și obiective comerciale și industriale:</w:t>
      </w:r>
      <w:r w:rsidRPr="004E30B8">
        <w:rPr>
          <w:rFonts w:ascii="Cambria" w:hAnsi="Cambria" w:cs="Cambria"/>
          <w:sz w:val="20"/>
          <w:szCs w:val="20"/>
        </w:rPr>
        <w:t> </w:t>
      </w:r>
      <w:r w:rsidRPr="004E30B8">
        <w:rPr>
          <w:rFonts w:ascii="Articulat CF Medium" w:hAnsi="Articulat CF Medium" w:cstheme="minorHAnsi"/>
          <w:sz w:val="20"/>
          <w:szCs w:val="20"/>
        </w:rPr>
        <w:t>Universitatea Pedagogică de Stat „Ion Creangă”, Asociația de producție „Zorile”, Fabrica de galanterie, parcurile „Alunelul” și „La Izvor”, ș.a.</w:t>
      </w:r>
      <w:r>
        <w:rPr>
          <w:rFonts w:ascii="Articulat CF Medium" w:hAnsi="Articulat CF Medium" w:cstheme="minorHAnsi"/>
          <w:sz w:val="20"/>
          <w:szCs w:val="20"/>
        </w:rPr>
        <w:t xml:space="preserve"> </w:t>
      </w:r>
      <w:r w:rsidRPr="004E30B8">
        <w:rPr>
          <w:rFonts w:ascii="Articulat CF Medium" w:hAnsi="Articulat CF Medium" w:cstheme="minorHAnsi"/>
          <w:sz w:val="20"/>
          <w:szCs w:val="20"/>
        </w:rPr>
        <w:t xml:space="preserve">Cartierul și-a luat numele de la vechea Barieră a Sculenilor – drumul de intrare în târgul Chișinăului </w:t>
      </w:r>
      <w:r w:rsidRPr="004E30B8">
        <w:rPr>
          <w:rFonts w:ascii="Articulat CF Medium" w:hAnsi="Articulat CF Medium" w:cstheme="minorHAnsi"/>
          <w:sz w:val="20"/>
          <w:szCs w:val="20"/>
        </w:rPr>
        <w:lastRenderedPageBreak/>
        <w:t>pe drumul dinspre Sculeni, așezare vamală la trecerea Prutului și important centru comercial din timpul Basarabiei ruse. În preajma barierei a apărut mai întâi o mahala, care ulterior fost încorporată în perimetrul orașului.</w:t>
      </w:r>
    </w:p>
    <w:p w14:paraId="59C15C51" w14:textId="77777777" w:rsidR="0092084D" w:rsidRDefault="0092084D" w:rsidP="004E30B8">
      <w:pPr>
        <w:spacing w:after="120"/>
        <w:jc w:val="both"/>
        <w:rPr>
          <w:rFonts w:ascii="Articulat CF Medium" w:hAnsi="Articulat CF Medium" w:cstheme="minorHAnsi"/>
          <w:sz w:val="20"/>
          <w:szCs w:val="20"/>
        </w:rPr>
      </w:pPr>
    </w:p>
    <w:p w14:paraId="095CAD51" w14:textId="77777777" w:rsidR="0022371C" w:rsidRDefault="0022371C" w:rsidP="004E30B8">
      <w:pPr>
        <w:spacing w:after="120"/>
        <w:jc w:val="both"/>
        <w:rPr>
          <w:rFonts w:ascii="Articulat CF Medium" w:hAnsi="Articulat CF Medium" w:cstheme="minorHAnsi"/>
          <w:sz w:val="20"/>
          <w:szCs w:val="20"/>
        </w:rPr>
      </w:pPr>
    </w:p>
    <w:p w14:paraId="16711C8D" w14:textId="77777777" w:rsidR="0022371C" w:rsidRDefault="0022371C" w:rsidP="004E30B8">
      <w:pPr>
        <w:spacing w:after="120"/>
        <w:jc w:val="both"/>
        <w:rPr>
          <w:rFonts w:ascii="Articulat CF Medium" w:hAnsi="Articulat CF Medium" w:cstheme="minorHAnsi"/>
          <w:sz w:val="20"/>
          <w:szCs w:val="20"/>
        </w:rPr>
      </w:pPr>
    </w:p>
    <w:p w14:paraId="009E221E" w14:textId="77777777" w:rsidR="0022371C" w:rsidRDefault="0022371C" w:rsidP="004E30B8">
      <w:pPr>
        <w:spacing w:after="120"/>
        <w:jc w:val="both"/>
        <w:rPr>
          <w:rFonts w:ascii="Articulat CF Medium" w:hAnsi="Articulat CF Medium" w:cstheme="minorHAnsi"/>
          <w:sz w:val="20"/>
          <w:szCs w:val="20"/>
        </w:rPr>
      </w:pPr>
    </w:p>
    <w:p w14:paraId="161D5B28" w14:textId="77777777" w:rsidR="0022371C" w:rsidRDefault="0022371C" w:rsidP="004E30B8">
      <w:pPr>
        <w:spacing w:after="120"/>
        <w:jc w:val="both"/>
        <w:rPr>
          <w:rFonts w:ascii="Articulat CF Medium" w:hAnsi="Articulat CF Medium" w:cstheme="minorHAnsi"/>
          <w:sz w:val="20"/>
          <w:szCs w:val="20"/>
        </w:rPr>
      </w:pPr>
    </w:p>
    <w:p w14:paraId="260C1510" w14:textId="77777777" w:rsidR="0022371C" w:rsidRDefault="0022371C" w:rsidP="004E30B8">
      <w:pPr>
        <w:spacing w:after="120"/>
        <w:jc w:val="both"/>
        <w:rPr>
          <w:rFonts w:ascii="Articulat CF Medium" w:hAnsi="Articulat CF Medium" w:cstheme="minorHAnsi"/>
          <w:sz w:val="20"/>
          <w:szCs w:val="20"/>
        </w:rPr>
      </w:pPr>
    </w:p>
    <w:p w14:paraId="2774CA72" w14:textId="77777777" w:rsidR="0022371C" w:rsidRDefault="0022371C" w:rsidP="004E30B8">
      <w:pPr>
        <w:spacing w:after="120"/>
        <w:jc w:val="both"/>
        <w:rPr>
          <w:rFonts w:ascii="Articulat CF Medium" w:hAnsi="Articulat CF Medium" w:cstheme="minorHAnsi"/>
          <w:sz w:val="20"/>
          <w:szCs w:val="20"/>
        </w:rPr>
      </w:pPr>
    </w:p>
    <w:p w14:paraId="506D3A79" w14:textId="77777777" w:rsidR="0022371C" w:rsidRDefault="0022371C" w:rsidP="004E30B8">
      <w:pPr>
        <w:spacing w:after="120"/>
        <w:jc w:val="both"/>
        <w:rPr>
          <w:rFonts w:ascii="Articulat CF Medium" w:hAnsi="Articulat CF Medium" w:cstheme="minorHAnsi"/>
          <w:sz w:val="20"/>
          <w:szCs w:val="20"/>
        </w:rPr>
      </w:pPr>
    </w:p>
    <w:p w14:paraId="210BFCB6" w14:textId="77777777" w:rsidR="0022371C" w:rsidRDefault="0022371C" w:rsidP="004E30B8">
      <w:pPr>
        <w:spacing w:after="120"/>
        <w:jc w:val="both"/>
        <w:rPr>
          <w:rFonts w:ascii="Articulat CF Medium" w:hAnsi="Articulat CF Medium" w:cstheme="minorHAnsi"/>
          <w:sz w:val="20"/>
          <w:szCs w:val="20"/>
        </w:rPr>
      </w:pPr>
    </w:p>
    <w:p w14:paraId="391392DF" w14:textId="77777777" w:rsidR="0022371C" w:rsidRDefault="0022371C" w:rsidP="004E30B8">
      <w:pPr>
        <w:spacing w:after="120"/>
        <w:jc w:val="both"/>
        <w:rPr>
          <w:rFonts w:ascii="Articulat CF Medium" w:hAnsi="Articulat CF Medium" w:cstheme="minorHAnsi"/>
          <w:sz w:val="20"/>
          <w:szCs w:val="20"/>
        </w:rPr>
      </w:pPr>
    </w:p>
    <w:p w14:paraId="09785BAA" w14:textId="77777777" w:rsidR="0022371C" w:rsidRDefault="0022371C" w:rsidP="004E30B8">
      <w:pPr>
        <w:spacing w:after="120"/>
        <w:jc w:val="both"/>
        <w:rPr>
          <w:rFonts w:ascii="Articulat CF Medium" w:hAnsi="Articulat CF Medium" w:cstheme="minorHAnsi"/>
          <w:sz w:val="20"/>
          <w:szCs w:val="20"/>
        </w:rPr>
      </w:pPr>
    </w:p>
    <w:p w14:paraId="53FFC812" w14:textId="77777777" w:rsidR="0022371C" w:rsidRDefault="0022371C" w:rsidP="004E30B8">
      <w:pPr>
        <w:spacing w:after="120"/>
        <w:jc w:val="both"/>
        <w:rPr>
          <w:rFonts w:ascii="Articulat CF Medium" w:hAnsi="Articulat CF Medium" w:cstheme="minorHAnsi"/>
          <w:sz w:val="20"/>
          <w:szCs w:val="20"/>
        </w:rPr>
      </w:pPr>
    </w:p>
    <w:p w14:paraId="404D4730" w14:textId="77777777" w:rsidR="0022371C" w:rsidRDefault="0022371C" w:rsidP="004E30B8">
      <w:pPr>
        <w:spacing w:after="120"/>
        <w:jc w:val="both"/>
        <w:rPr>
          <w:rFonts w:ascii="Articulat CF Medium" w:hAnsi="Articulat CF Medium" w:cstheme="minorHAnsi"/>
          <w:sz w:val="20"/>
          <w:szCs w:val="20"/>
        </w:rPr>
      </w:pPr>
    </w:p>
    <w:p w14:paraId="6D4FFC84" w14:textId="77777777" w:rsidR="0022371C" w:rsidRDefault="0022371C" w:rsidP="004E30B8">
      <w:pPr>
        <w:spacing w:after="120"/>
        <w:jc w:val="both"/>
        <w:rPr>
          <w:rFonts w:ascii="Articulat CF Medium" w:hAnsi="Articulat CF Medium" w:cstheme="minorHAnsi"/>
          <w:sz w:val="20"/>
          <w:szCs w:val="20"/>
        </w:rPr>
      </w:pPr>
    </w:p>
    <w:p w14:paraId="35AFF4DE" w14:textId="77777777" w:rsidR="0022371C" w:rsidRDefault="0022371C" w:rsidP="004E30B8">
      <w:pPr>
        <w:spacing w:after="120"/>
        <w:jc w:val="both"/>
        <w:rPr>
          <w:rFonts w:ascii="Articulat CF Medium" w:hAnsi="Articulat CF Medium" w:cstheme="minorHAnsi"/>
          <w:sz w:val="20"/>
          <w:szCs w:val="20"/>
        </w:rPr>
      </w:pPr>
    </w:p>
    <w:p w14:paraId="6F00972C" w14:textId="77777777" w:rsidR="0022371C" w:rsidRDefault="0022371C" w:rsidP="004E30B8">
      <w:pPr>
        <w:spacing w:after="120"/>
        <w:jc w:val="both"/>
        <w:rPr>
          <w:rFonts w:ascii="Articulat CF Medium" w:hAnsi="Articulat CF Medium" w:cstheme="minorHAnsi"/>
          <w:sz w:val="20"/>
          <w:szCs w:val="20"/>
        </w:rPr>
      </w:pPr>
    </w:p>
    <w:p w14:paraId="186938FC" w14:textId="77777777" w:rsidR="0022371C" w:rsidRDefault="0022371C" w:rsidP="004E30B8">
      <w:pPr>
        <w:spacing w:after="120"/>
        <w:jc w:val="both"/>
        <w:rPr>
          <w:rFonts w:ascii="Articulat CF Medium" w:hAnsi="Articulat CF Medium" w:cstheme="minorHAnsi"/>
          <w:sz w:val="20"/>
          <w:szCs w:val="20"/>
        </w:rPr>
      </w:pPr>
    </w:p>
    <w:p w14:paraId="1CF8F439" w14:textId="77777777" w:rsidR="0022371C" w:rsidRDefault="0022371C" w:rsidP="004E30B8">
      <w:pPr>
        <w:spacing w:after="120"/>
        <w:jc w:val="both"/>
        <w:rPr>
          <w:rFonts w:ascii="Articulat CF Medium" w:hAnsi="Articulat CF Medium" w:cstheme="minorHAnsi"/>
          <w:sz w:val="20"/>
          <w:szCs w:val="20"/>
        </w:rPr>
      </w:pPr>
    </w:p>
    <w:p w14:paraId="31B1CA34" w14:textId="77777777" w:rsidR="0022371C" w:rsidRDefault="0022371C" w:rsidP="004E30B8">
      <w:pPr>
        <w:spacing w:after="120"/>
        <w:jc w:val="both"/>
        <w:rPr>
          <w:rFonts w:ascii="Articulat CF Medium" w:hAnsi="Articulat CF Medium" w:cstheme="minorHAnsi"/>
          <w:sz w:val="20"/>
          <w:szCs w:val="20"/>
        </w:rPr>
      </w:pPr>
    </w:p>
    <w:p w14:paraId="7C3EC22F" w14:textId="77777777" w:rsidR="0022371C" w:rsidRDefault="0022371C" w:rsidP="004E30B8">
      <w:pPr>
        <w:spacing w:after="120"/>
        <w:jc w:val="both"/>
        <w:rPr>
          <w:rFonts w:ascii="Articulat CF Medium" w:hAnsi="Articulat CF Medium" w:cstheme="minorHAnsi"/>
          <w:sz w:val="20"/>
          <w:szCs w:val="20"/>
        </w:rPr>
      </w:pPr>
    </w:p>
    <w:p w14:paraId="09F23872" w14:textId="77777777" w:rsidR="0022371C" w:rsidRDefault="0022371C" w:rsidP="004E30B8">
      <w:pPr>
        <w:spacing w:after="120"/>
        <w:jc w:val="both"/>
        <w:rPr>
          <w:rFonts w:ascii="Articulat CF Medium" w:hAnsi="Articulat CF Medium" w:cstheme="minorHAnsi"/>
          <w:sz w:val="20"/>
          <w:szCs w:val="20"/>
        </w:rPr>
      </w:pPr>
    </w:p>
    <w:p w14:paraId="4AC0C1CD" w14:textId="77777777" w:rsidR="0022371C" w:rsidRDefault="0022371C" w:rsidP="004E30B8">
      <w:pPr>
        <w:spacing w:after="120"/>
        <w:jc w:val="both"/>
        <w:rPr>
          <w:rFonts w:ascii="Articulat CF Medium" w:hAnsi="Articulat CF Medium" w:cstheme="minorHAnsi"/>
          <w:sz w:val="20"/>
          <w:szCs w:val="20"/>
        </w:rPr>
      </w:pPr>
    </w:p>
    <w:p w14:paraId="72AF27BD" w14:textId="77777777" w:rsidR="0022371C" w:rsidRDefault="0022371C" w:rsidP="004E30B8">
      <w:pPr>
        <w:spacing w:after="120"/>
        <w:jc w:val="both"/>
        <w:rPr>
          <w:rFonts w:ascii="Articulat CF Medium" w:hAnsi="Articulat CF Medium" w:cstheme="minorHAnsi"/>
          <w:sz w:val="20"/>
          <w:szCs w:val="20"/>
        </w:rPr>
      </w:pPr>
    </w:p>
    <w:p w14:paraId="0C352112" w14:textId="77777777" w:rsidR="0022371C" w:rsidRDefault="0022371C" w:rsidP="004E30B8">
      <w:pPr>
        <w:spacing w:after="120"/>
        <w:jc w:val="both"/>
        <w:rPr>
          <w:rFonts w:ascii="Articulat CF Medium" w:hAnsi="Articulat CF Medium" w:cstheme="minorHAnsi"/>
          <w:sz w:val="20"/>
          <w:szCs w:val="20"/>
        </w:rPr>
      </w:pPr>
    </w:p>
    <w:p w14:paraId="3A4E931F" w14:textId="77777777" w:rsidR="0022371C" w:rsidRPr="004E30B8" w:rsidRDefault="0022371C" w:rsidP="004E30B8">
      <w:pPr>
        <w:spacing w:after="120"/>
        <w:jc w:val="both"/>
        <w:rPr>
          <w:rFonts w:ascii="Articulat CF Medium" w:hAnsi="Articulat CF Medium" w:cstheme="minorHAnsi"/>
          <w:sz w:val="20"/>
          <w:szCs w:val="20"/>
        </w:rPr>
      </w:pPr>
    </w:p>
    <w:p w14:paraId="38236F91" w14:textId="0D8B4411" w:rsidR="00FC5010" w:rsidRDefault="00FC5010" w:rsidP="00FC5010">
      <w:pPr>
        <w:spacing w:after="120"/>
        <w:jc w:val="both"/>
        <w:rPr>
          <w:rFonts w:ascii="Articulat CF Medium" w:hAnsi="Articulat CF Medium" w:cstheme="minorHAnsi"/>
          <w:sz w:val="20"/>
          <w:szCs w:val="20"/>
        </w:rPr>
      </w:pPr>
      <w:r w:rsidRPr="00FC5010">
        <w:rPr>
          <w:rFonts w:ascii="Articulat CF Extra Bold" w:hAnsi="Articulat CF Extra Bold" w:cstheme="minorHAnsi"/>
          <w:b/>
          <w:bCs/>
          <w:sz w:val="20"/>
          <w:szCs w:val="20"/>
        </w:rPr>
        <w:t>Sectorul Rîșcani</w:t>
      </w:r>
      <w:r w:rsidRPr="00FC5010">
        <w:rPr>
          <w:rFonts w:ascii="Cambria" w:hAnsi="Cambria" w:cs="Cambria"/>
          <w:sz w:val="20"/>
          <w:szCs w:val="20"/>
        </w:rPr>
        <w:t> </w:t>
      </w:r>
      <w:r w:rsidRPr="00FC5010">
        <w:rPr>
          <w:rFonts w:ascii="Articulat CF Medium" w:hAnsi="Articulat CF Medium" w:cstheme="minorHAnsi"/>
          <w:sz w:val="20"/>
          <w:szCs w:val="20"/>
        </w:rPr>
        <w:t>(</w:t>
      </w:r>
      <w:r w:rsidRPr="00FC5010">
        <w:rPr>
          <w:rFonts w:ascii="Articulat CF Medium" w:hAnsi="Articulat CF Medium" w:cs="Articulat CF Medium"/>
          <w:sz w:val="20"/>
          <w:szCs w:val="20"/>
        </w:rPr>
        <w:t>î</w:t>
      </w:r>
      <w:r w:rsidRPr="00FC5010">
        <w:rPr>
          <w:rFonts w:ascii="Articulat CF Medium" w:hAnsi="Articulat CF Medium" w:cstheme="minorHAnsi"/>
          <w:sz w:val="20"/>
          <w:szCs w:val="20"/>
        </w:rPr>
        <w:t>n</w:t>
      </w:r>
      <w:r w:rsidRPr="00FC5010">
        <w:rPr>
          <w:rFonts w:ascii="Cambria" w:hAnsi="Cambria" w:cs="Cambria"/>
          <w:sz w:val="20"/>
          <w:szCs w:val="20"/>
        </w:rPr>
        <w:t> </w:t>
      </w:r>
      <w:r w:rsidRPr="00FC5010">
        <w:rPr>
          <w:rFonts w:ascii="Articulat CF Medium" w:hAnsi="Articulat CF Medium" w:cstheme="minorHAnsi"/>
          <w:sz w:val="20"/>
          <w:szCs w:val="20"/>
        </w:rPr>
        <w:t>rusă</w:t>
      </w:r>
      <w:r w:rsidRPr="00FC5010">
        <w:rPr>
          <w:rFonts w:ascii="Cambria" w:hAnsi="Cambria" w:cs="Cambria"/>
          <w:sz w:val="20"/>
          <w:szCs w:val="20"/>
        </w:rPr>
        <w:t> </w:t>
      </w:r>
      <w:r w:rsidRPr="00FC5010">
        <w:rPr>
          <w:rFonts w:ascii="Articulat CF Normal Oblique" w:hAnsi="Articulat CF Normal Oblique" w:cstheme="minorHAnsi"/>
          <w:i/>
          <w:iCs/>
          <w:sz w:val="20"/>
          <w:szCs w:val="20"/>
          <w:lang w:val="ru-RU"/>
        </w:rPr>
        <w:t>Рышкановка</w:t>
      </w:r>
      <w:r w:rsidRPr="00FC5010">
        <w:rPr>
          <w:rFonts w:ascii="Articulat CF Medium" w:hAnsi="Articulat CF Medium" w:cstheme="minorHAnsi"/>
          <w:sz w:val="20"/>
          <w:szCs w:val="20"/>
        </w:rPr>
        <w:t>, transliterat:</w:t>
      </w:r>
      <w:r w:rsidRPr="00FC5010">
        <w:rPr>
          <w:rFonts w:ascii="Cambria" w:hAnsi="Cambria" w:cs="Cambria"/>
          <w:sz w:val="20"/>
          <w:szCs w:val="20"/>
        </w:rPr>
        <w:t> </w:t>
      </w:r>
      <w:r w:rsidRPr="00FC5010">
        <w:rPr>
          <w:rFonts w:ascii="Articulat CF Normal Oblique" w:hAnsi="Articulat CF Normal Oblique" w:cstheme="minorHAnsi"/>
          <w:i/>
          <w:iCs/>
          <w:sz w:val="20"/>
          <w:szCs w:val="20"/>
        </w:rPr>
        <w:t>Rîșkanovka</w:t>
      </w:r>
      <w:r w:rsidRPr="00FC5010">
        <w:rPr>
          <w:rFonts w:ascii="Articulat CF Medium" w:hAnsi="Articulat CF Medium" w:cstheme="minorHAnsi"/>
          <w:sz w:val="20"/>
          <w:szCs w:val="20"/>
        </w:rPr>
        <w:t>) este situat în partea de nord a orașului</w:t>
      </w:r>
      <w:r w:rsidRPr="00FC5010">
        <w:rPr>
          <w:rFonts w:ascii="Cambria" w:hAnsi="Cambria" w:cs="Cambria"/>
          <w:sz w:val="20"/>
          <w:szCs w:val="20"/>
        </w:rPr>
        <w:t> </w:t>
      </w:r>
      <w:r w:rsidRPr="00FC5010">
        <w:rPr>
          <w:rFonts w:ascii="Articulat CF Medium" w:hAnsi="Articulat CF Medium" w:cstheme="minorHAnsi"/>
          <w:sz w:val="20"/>
          <w:szCs w:val="20"/>
        </w:rPr>
        <w:t>Chișinău. Denumirea sectorului vine de la numele fostului sat omonim.</w:t>
      </w:r>
    </w:p>
    <w:p w14:paraId="1DA8A460" w14:textId="5C14318E" w:rsidR="0022371C" w:rsidRDefault="0022371C" w:rsidP="00FC5010">
      <w:pPr>
        <w:spacing w:after="120"/>
        <w:jc w:val="both"/>
        <w:rPr>
          <w:rFonts w:ascii="Articulat CF Medium" w:hAnsi="Articulat CF Medium" w:cstheme="minorHAnsi"/>
          <w:sz w:val="20"/>
          <w:szCs w:val="20"/>
        </w:rPr>
      </w:pPr>
      <w:r>
        <w:rPr>
          <w:rFonts w:ascii="Articulat CF Medium" w:hAnsi="Articulat CF Medium" w:cstheme="minorHAnsi"/>
          <w:noProof/>
          <w:sz w:val="20"/>
          <w:szCs w:val="20"/>
        </w:rPr>
        <w:drawing>
          <wp:anchor distT="0" distB="0" distL="114300" distR="114300" simplePos="0" relativeHeight="251667456" behindDoc="1" locked="0" layoutInCell="1" allowOverlap="1" wp14:anchorId="2FD21680" wp14:editId="7370CB69">
            <wp:simplePos x="0" y="0"/>
            <wp:positionH relativeFrom="margin">
              <wp:align>right</wp:align>
            </wp:positionH>
            <wp:positionV relativeFrom="paragraph">
              <wp:posOffset>10906</wp:posOffset>
            </wp:positionV>
            <wp:extent cx="6509299" cy="6631388"/>
            <wp:effectExtent l="0" t="0" r="6350" b="0"/>
            <wp:wrapNone/>
            <wp:docPr id="525947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4640" t="14136" r="17458"/>
                    <a:stretch>
                      <a:fillRect/>
                    </a:stretch>
                  </pic:blipFill>
                  <pic:spPr bwMode="auto">
                    <a:xfrm>
                      <a:off x="0" y="0"/>
                      <a:ext cx="6509299" cy="663138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1C1490" w14:textId="23156670" w:rsidR="0022371C" w:rsidRDefault="0022371C" w:rsidP="00FC5010">
      <w:pPr>
        <w:spacing w:after="120"/>
        <w:jc w:val="both"/>
        <w:rPr>
          <w:rFonts w:ascii="Articulat CF Medium" w:hAnsi="Articulat CF Medium" w:cstheme="minorHAnsi"/>
          <w:sz w:val="20"/>
          <w:szCs w:val="20"/>
        </w:rPr>
      </w:pPr>
    </w:p>
    <w:p w14:paraId="011A3AF5" w14:textId="77777777" w:rsidR="0022371C" w:rsidRDefault="0022371C" w:rsidP="00FC5010">
      <w:pPr>
        <w:spacing w:after="120"/>
        <w:jc w:val="both"/>
        <w:rPr>
          <w:rFonts w:ascii="Articulat CF Medium" w:hAnsi="Articulat CF Medium" w:cstheme="minorHAnsi"/>
          <w:sz w:val="20"/>
          <w:szCs w:val="20"/>
        </w:rPr>
      </w:pPr>
    </w:p>
    <w:p w14:paraId="519FF336" w14:textId="299F372B" w:rsidR="0022371C" w:rsidRDefault="0022371C" w:rsidP="00FC5010">
      <w:pPr>
        <w:spacing w:after="120"/>
        <w:jc w:val="both"/>
        <w:rPr>
          <w:rFonts w:ascii="Articulat CF Medium" w:hAnsi="Articulat CF Medium" w:cstheme="minorHAnsi"/>
          <w:sz w:val="20"/>
          <w:szCs w:val="20"/>
        </w:rPr>
      </w:pPr>
    </w:p>
    <w:p w14:paraId="075FF379" w14:textId="77777777" w:rsidR="0022371C" w:rsidRDefault="0022371C" w:rsidP="00FC5010">
      <w:pPr>
        <w:spacing w:after="120"/>
        <w:jc w:val="both"/>
        <w:rPr>
          <w:rFonts w:ascii="Articulat CF Medium" w:hAnsi="Articulat CF Medium" w:cstheme="minorHAnsi"/>
          <w:sz w:val="20"/>
          <w:szCs w:val="20"/>
        </w:rPr>
      </w:pPr>
    </w:p>
    <w:p w14:paraId="7707AA3B" w14:textId="77777777" w:rsidR="0022371C" w:rsidRDefault="0022371C" w:rsidP="00FC5010">
      <w:pPr>
        <w:spacing w:after="120"/>
        <w:jc w:val="both"/>
        <w:rPr>
          <w:rFonts w:ascii="Articulat CF Medium" w:hAnsi="Articulat CF Medium" w:cstheme="minorHAnsi"/>
          <w:sz w:val="20"/>
          <w:szCs w:val="20"/>
        </w:rPr>
      </w:pPr>
    </w:p>
    <w:p w14:paraId="23AE260A" w14:textId="77777777" w:rsidR="0022371C" w:rsidRDefault="0022371C" w:rsidP="00FC5010">
      <w:pPr>
        <w:spacing w:after="120"/>
        <w:jc w:val="both"/>
        <w:rPr>
          <w:rFonts w:ascii="Articulat CF Medium" w:hAnsi="Articulat CF Medium" w:cstheme="minorHAnsi"/>
          <w:sz w:val="20"/>
          <w:szCs w:val="20"/>
        </w:rPr>
      </w:pPr>
    </w:p>
    <w:p w14:paraId="7D4741CD" w14:textId="77777777" w:rsidR="0022371C" w:rsidRDefault="0022371C" w:rsidP="00FC5010">
      <w:pPr>
        <w:spacing w:after="120"/>
        <w:jc w:val="both"/>
        <w:rPr>
          <w:rFonts w:ascii="Articulat CF Medium" w:hAnsi="Articulat CF Medium" w:cstheme="minorHAnsi"/>
          <w:sz w:val="20"/>
          <w:szCs w:val="20"/>
        </w:rPr>
      </w:pPr>
    </w:p>
    <w:p w14:paraId="6F7E11A0" w14:textId="77777777" w:rsidR="0022371C" w:rsidRDefault="0022371C" w:rsidP="00FC5010">
      <w:pPr>
        <w:spacing w:after="120"/>
        <w:jc w:val="both"/>
        <w:rPr>
          <w:rFonts w:ascii="Articulat CF Medium" w:hAnsi="Articulat CF Medium" w:cstheme="minorHAnsi"/>
          <w:sz w:val="20"/>
          <w:szCs w:val="20"/>
        </w:rPr>
      </w:pPr>
    </w:p>
    <w:p w14:paraId="3DB14FEB" w14:textId="77777777" w:rsidR="0022371C" w:rsidRDefault="0022371C" w:rsidP="00FC5010">
      <w:pPr>
        <w:spacing w:after="120"/>
        <w:jc w:val="both"/>
        <w:rPr>
          <w:rFonts w:ascii="Articulat CF Medium" w:hAnsi="Articulat CF Medium" w:cstheme="minorHAnsi"/>
          <w:sz w:val="20"/>
          <w:szCs w:val="20"/>
        </w:rPr>
      </w:pPr>
    </w:p>
    <w:p w14:paraId="67223735" w14:textId="77777777" w:rsidR="0022371C" w:rsidRDefault="0022371C" w:rsidP="00FC5010">
      <w:pPr>
        <w:spacing w:after="120"/>
        <w:jc w:val="both"/>
        <w:rPr>
          <w:rFonts w:ascii="Articulat CF Medium" w:hAnsi="Articulat CF Medium" w:cstheme="minorHAnsi"/>
          <w:sz w:val="20"/>
          <w:szCs w:val="20"/>
        </w:rPr>
      </w:pPr>
    </w:p>
    <w:p w14:paraId="529EFA2F" w14:textId="77777777" w:rsidR="0022371C" w:rsidRDefault="0022371C" w:rsidP="00FC5010">
      <w:pPr>
        <w:spacing w:after="120"/>
        <w:jc w:val="both"/>
        <w:rPr>
          <w:rFonts w:ascii="Articulat CF Medium" w:hAnsi="Articulat CF Medium" w:cstheme="minorHAnsi"/>
          <w:sz w:val="20"/>
          <w:szCs w:val="20"/>
        </w:rPr>
      </w:pPr>
    </w:p>
    <w:p w14:paraId="2A7A8B9A" w14:textId="77777777" w:rsidR="0022371C" w:rsidRDefault="0022371C" w:rsidP="00FC5010">
      <w:pPr>
        <w:spacing w:after="120"/>
        <w:jc w:val="both"/>
        <w:rPr>
          <w:rFonts w:ascii="Articulat CF Medium" w:hAnsi="Articulat CF Medium" w:cstheme="minorHAnsi"/>
          <w:sz w:val="20"/>
          <w:szCs w:val="20"/>
        </w:rPr>
      </w:pPr>
    </w:p>
    <w:p w14:paraId="513CAF38" w14:textId="77777777" w:rsidR="0022371C" w:rsidRDefault="0022371C" w:rsidP="00FC5010">
      <w:pPr>
        <w:spacing w:after="120"/>
        <w:jc w:val="both"/>
        <w:rPr>
          <w:rFonts w:ascii="Articulat CF Medium" w:hAnsi="Articulat CF Medium" w:cstheme="minorHAnsi"/>
          <w:sz w:val="20"/>
          <w:szCs w:val="20"/>
        </w:rPr>
      </w:pPr>
    </w:p>
    <w:p w14:paraId="43B1BD63" w14:textId="77777777" w:rsidR="0022371C" w:rsidRDefault="0022371C" w:rsidP="00FC5010">
      <w:pPr>
        <w:spacing w:after="120"/>
        <w:jc w:val="both"/>
        <w:rPr>
          <w:rFonts w:ascii="Articulat CF Medium" w:hAnsi="Articulat CF Medium" w:cstheme="minorHAnsi"/>
          <w:sz w:val="20"/>
          <w:szCs w:val="20"/>
        </w:rPr>
      </w:pPr>
    </w:p>
    <w:p w14:paraId="731C7F10" w14:textId="77777777" w:rsidR="0022371C" w:rsidRDefault="0022371C" w:rsidP="00FC5010">
      <w:pPr>
        <w:spacing w:after="120"/>
        <w:jc w:val="both"/>
        <w:rPr>
          <w:rFonts w:ascii="Articulat CF Medium" w:hAnsi="Articulat CF Medium" w:cstheme="minorHAnsi"/>
          <w:sz w:val="20"/>
          <w:szCs w:val="20"/>
        </w:rPr>
      </w:pPr>
    </w:p>
    <w:p w14:paraId="65C3C693" w14:textId="77777777" w:rsidR="0022371C" w:rsidRDefault="0022371C" w:rsidP="00FC5010">
      <w:pPr>
        <w:spacing w:after="120"/>
        <w:jc w:val="both"/>
        <w:rPr>
          <w:rFonts w:ascii="Articulat CF Medium" w:hAnsi="Articulat CF Medium" w:cstheme="minorHAnsi"/>
          <w:sz w:val="20"/>
          <w:szCs w:val="20"/>
        </w:rPr>
      </w:pPr>
    </w:p>
    <w:p w14:paraId="4FBE5BAB" w14:textId="77777777" w:rsidR="0022371C" w:rsidRDefault="0022371C" w:rsidP="00FC5010">
      <w:pPr>
        <w:spacing w:after="120"/>
        <w:jc w:val="both"/>
        <w:rPr>
          <w:rFonts w:ascii="Articulat CF Medium" w:hAnsi="Articulat CF Medium" w:cstheme="minorHAnsi"/>
          <w:sz w:val="20"/>
          <w:szCs w:val="20"/>
        </w:rPr>
      </w:pPr>
    </w:p>
    <w:p w14:paraId="3770066E" w14:textId="77777777" w:rsidR="0022371C" w:rsidRDefault="0022371C" w:rsidP="00FC5010">
      <w:pPr>
        <w:spacing w:after="120"/>
        <w:jc w:val="both"/>
        <w:rPr>
          <w:rFonts w:ascii="Articulat CF Medium" w:hAnsi="Articulat CF Medium" w:cstheme="minorHAnsi"/>
          <w:sz w:val="20"/>
          <w:szCs w:val="20"/>
        </w:rPr>
      </w:pPr>
    </w:p>
    <w:p w14:paraId="0383D048" w14:textId="77777777" w:rsidR="0022371C" w:rsidRDefault="0022371C" w:rsidP="00FC5010">
      <w:pPr>
        <w:spacing w:after="120"/>
        <w:jc w:val="both"/>
        <w:rPr>
          <w:rFonts w:ascii="Articulat CF Medium" w:hAnsi="Articulat CF Medium" w:cstheme="minorHAnsi"/>
          <w:sz w:val="20"/>
          <w:szCs w:val="20"/>
        </w:rPr>
      </w:pPr>
    </w:p>
    <w:p w14:paraId="2FBD4EE2" w14:textId="77777777" w:rsidR="0022371C" w:rsidRDefault="0022371C" w:rsidP="00FC5010">
      <w:pPr>
        <w:spacing w:after="120"/>
        <w:jc w:val="both"/>
        <w:rPr>
          <w:rFonts w:ascii="Articulat CF Medium" w:hAnsi="Articulat CF Medium" w:cstheme="minorHAnsi"/>
          <w:sz w:val="20"/>
          <w:szCs w:val="20"/>
        </w:rPr>
      </w:pPr>
    </w:p>
    <w:p w14:paraId="56F3D19B" w14:textId="77777777" w:rsidR="0022371C" w:rsidRDefault="0022371C" w:rsidP="00FC5010">
      <w:pPr>
        <w:spacing w:after="120"/>
        <w:jc w:val="both"/>
        <w:rPr>
          <w:rFonts w:ascii="Articulat CF Medium" w:hAnsi="Articulat CF Medium" w:cstheme="minorHAnsi"/>
          <w:sz w:val="20"/>
          <w:szCs w:val="20"/>
        </w:rPr>
      </w:pPr>
    </w:p>
    <w:p w14:paraId="09F8886D" w14:textId="77777777" w:rsidR="0022371C" w:rsidRDefault="0022371C" w:rsidP="00FC5010">
      <w:pPr>
        <w:spacing w:after="120"/>
        <w:jc w:val="both"/>
        <w:rPr>
          <w:rFonts w:ascii="Articulat CF Medium" w:hAnsi="Articulat CF Medium" w:cstheme="minorHAnsi"/>
          <w:sz w:val="20"/>
          <w:szCs w:val="20"/>
        </w:rPr>
      </w:pPr>
    </w:p>
    <w:p w14:paraId="792FA338" w14:textId="4FA2E637" w:rsidR="0022371C" w:rsidRDefault="0022371C" w:rsidP="00FC5010">
      <w:pPr>
        <w:spacing w:after="120"/>
        <w:jc w:val="both"/>
        <w:rPr>
          <w:rFonts w:ascii="Articulat CF Medium" w:hAnsi="Articulat CF Medium" w:cstheme="minorHAnsi"/>
          <w:sz w:val="20"/>
          <w:szCs w:val="20"/>
        </w:rPr>
      </w:pPr>
    </w:p>
    <w:p w14:paraId="0947A6EB" w14:textId="77777777" w:rsidR="0092084D" w:rsidRPr="0022371C" w:rsidRDefault="0092084D" w:rsidP="00FC5010">
      <w:pPr>
        <w:spacing w:after="120"/>
        <w:jc w:val="both"/>
        <w:rPr>
          <w:rFonts w:ascii="Articulat CF Medium" w:hAnsi="Articulat CF Medium" w:cstheme="minorHAnsi"/>
          <w:sz w:val="20"/>
          <w:szCs w:val="20"/>
        </w:rPr>
      </w:pPr>
    </w:p>
    <w:p w14:paraId="7FFFCACE" w14:textId="77777777" w:rsidR="0022371C" w:rsidRDefault="0022371C" w:rsidP="00FC5010">
      <w:pPr>
        <w:spacing w:after="120"/>
        <w:jc w:val="both"/>
        <w:rPr>
          <w:rFonts w:ascii="Articulat CF Extra Bold" w:hAnsi="Articulat CF Extra Bold" w:cstheme="minorHAnsi"/>
          <w:b/>
          <w:bCs/>
          <w:sz w:val="20"/>
          <w:szCs w:val="20"/>
          <w:lang w:val="pt-BR"/>
        </w:rPr>
      </w:pPr>
    </w:p>
    <w:p w14:paraId="09720102" w14:textId="77777777" w:rsidR="0022371C" w:rsidRDefault="0022371C" w:rsidP="00FC5010">
      <w:pPr>
        <w:spacing w:after="120"/>
        <w:jc w:val="both"/>
        <w:rPr>
          <w:rFonts w:ascii="Articulat CF Extra Bold" w:hAnsi="Articulat CF Extra Bold" w:cstheme="minorHAnsi"/>
          <w:b/>
          <w:bCs/>
          <w:sz w:val="20"/>
          <w:szCs w:val="20"/>
          <w:lang w:val="pt-BR"/>
        </w:rPr>
      </w:pPr>
    </w:p>
    <w:p w14:paraId="2EF99D7D" w14:textId="77777777" w:rsidR="0022371C" w:rsidRDefault="0022371C" w:rsidP="00FC5010">
      <w:pPr>
        <w:spacing w:after="120"/>
        <w:jc w:val="both"/>
        <w:rPr>
          <w:rFonts w:ascii="Articulat CF Extra Bold" w:hAnsi="Articulat CF Extra Bold" w:cstheme="minorHAnsi"/>
          <w:b/>
          <w:bCs/>
          <w:sz w:val="20"/>
          <w:szCs w:val="20"/>
          <w:lang w:val="pt-BR"/>
        </w:rPr>
      </w:pPr>
    </w:p>
    <w:p w14:paraId="72C997F9" w14:textId="77777777" w:rsidR="0022371C" w:rsidRDefault="0022371C" w:rsidP="00FC5010">
      <w:pPr>
        <w:spacing w:after="120"/>
        <w:jc w:val="both"/>
        <w:rPr>
          <w:rFonts w:ascii="Articulat CF Extra Bold" w:hAnsi="Articulat CF Extra Bold" w:cstheme="minorHAnsi"/>
          <w:b/>
          <w:bCs/>
          <w:sz w:val="20"/>
          <w:szCs w:val="20"/>
          <w:lang w:val="pt-BR"/>
        </w:rPr>
      </w:pPr>
    </w:p>
    <w:p w14:paraId="0F3B64BC" w14:textId="77777777" w:rsidR="0022371C" w:rsidRDefault="0022371C" w:rsidP="00FC5010">
      <w:pPr>
        <w:spacing w:after="120"/>
        <w:jc w:val="both"/>
        <w:rPr>
          <w:rFonts w:ascii="Articulat CF Extra Bold" w:hAnsi="Articulat CF Extra Bold" w:cstheme="minorHAnsi"/>
          <w:b/>
          <w:bCs/>
          <w:sz w:val="20"/>
          <w:szCs w:val="20"/>
          <w:lang w:val="pt-BR"/>
        </w:rPr>
      </w:pPr>
    </w:p>
    <w:p w14:paraId="75F494B1" w14:textId="77777777" w:rsidR="0022371C" w:rsidRDefault="0022371C" w:rsidP="00FC5010">
      <w:pPr>
        <w:spacing w:after="120"/>
        <w:jc w:val="both"/>
        <w:rPr>
          <w:rFonts w:ascii="Articulat CF Extra Bold" w:hAnsi="Articulat CF Extra Bold" w:cstheme="minorHAnsi"/>
          <w:b/>
          <w:bCs/>
          <w:sz w:val="20"/>
          <w:szCs w:val="20"/>
          <w:lang w:val="pt-BR"/>
        </w:rPr>
      </w:pPr>
    </w:p>
    <w:p w14:paraId="6F64575A" w14:textId="77777777" w:rsidR="0022371C" w:rsidRDefault="0022371C" w:rsidP="00FC5010">
      <w:pPr>
        <w:spacing w:after="120"/>
        <w:jc w:val="both"/>
        <w:rPr>
          <w:rFonts w:ascii="Articulat CF Extra Bold" w:hAnsi="Articulat CF Extra Bold" w:cstheme="minorHAnsi"/>
          <w:b/>
          <w:bCs/>
          <w:sz w:val="20"/>
          <w:szCs w:val="20"/>
          <w:lang w:val="pt-BR"/>
        </w:rPr>
      </w:pPr>
    </w:p>
    <w:p w14:paraId="51DE2AE5" w14:textId="77777777" w:rsidR="0022371C" w:rsidRDefault="0022371C" w:rsidP="00FC5010">
      <w:pPr>
        <w:spacing w:after="120"/>
        <w:jc w:val="both"/>
        <w:rPr>
          <w:rFonts w:ascii="Articulat CF Extra Bold" w:hAnsi="Articulat CF Extra Bold" w:cstheme="minorHAnsi"/>
          <w:b/>
          <w:bCs/>
          <w:sz w:val="20"/>
          <w:szCs w:val="20"/>
          <w:lang w:val="pt-BR"/>
        </w:rPr>
      </w:pPr>
    </w:p>
    <w:p w14:paraId="1EA49657" w14:textId="77777777" w:rsidR="0022371C" w:rsidRDefault="0022371C" w:rsidP="00FC5010">
      <w:pPr>
        <w:spacing w:after="120"/>
        <w:jc w:val="both"/>
        <w:rPr>
          <w:rFonts w:ascii="Articulat CF Extra Bold" w:hAnsi="Articulat CF Extra Bold" w:cstheme="minorHAnsi"/>
          <w:b/>
          <w:bCs/>
          <w:sz w:val="20"/>
          <w:szCs w:val="20"/>
          <w:lang w:val="pt-BR"/>
        </w:rPr>
      </w:pPr>
    </w:p>
    <w:p w14:paraId="4147281D" w14:textId="77777777" w:rsidR="0022371C" w:rsidRDefault="0022371C" w:rsidP="00FC5010">
      <w:pPr>
        <w:spacing w:after="120"/>
        <w:jc w:val="both"/>
        <w:rPr>
          <w:rFonts w:ascii="Articulat CF Extra Bold" w:hAnsi="Articulat CF Extra Bold" w:cstheme="minorHAnsi"/>
          <w:b/>
          <w:bCs/>
          <w:sz w:val="20"/>
          <w:szCs w:val="20"/>
          <w:lang w:val="pt-BR"/>
        </w:rPr>
      </w:pPr>
    </w:p>
    <w:p w14:paraId="10B8F59C" w14:textId="2B283A09" w:rsidR="00FC5010" w:rsidRPr="00FC5010" w:rsidRDefault="00FC5010" w:rsidP="00FC5010">
      <w:pPr>
        <w:spacing w:after="120"/>
        <w:jc w:val="both"/>
        <w:rPr>
          <w:rFonts w:ascii="Articulat CF Medium" w:hAnsi="Articulat CF Medium" w:cstheme="minorHAnsi"/>
          <w:sz w:val="20"/>
          <w:szCs w:val="20"/>
          <w:lang w:val="pt-BR"/>
        </w:rPr>
      </w:pPr>
      <w:r w:rsidRPr="00FC5010">
        <w:rPr>
          <w:rFonts w:ascii="Articulat CF Extra Bold" w:hAnsi="Articulat CF Extra Bold" w:cstheme="minorHAnsi"/>
          <w:b/>
          <w:bCs/>
          <w:sz w:val="20"/>
          <w:szCs w:val="20"/>
          <w:lang w:val="pt-BR"/>
        </w:rPr>
        <w:t>Sectorul Botanica</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constituie o parte component</w:t>
      </w:r>
      <w:r w:rsidRPr="00FC5010">
        <w:rPr>
          <w:rFonts w:ascii="Articulat CF Medium" w:hAnsi="Articulat CF Medium" w:cs="Articulat CF Medium"/>
          <w:sz w:val="20"/>
          <w:szCs w:val="20"/>
          <w:lang w:val="pt-BR"/>
        </w:rPr>
        <w:t>ă</w:t>
      </w:r>
      <w:r w:rsidRPr="00FC5010">
        <w:rPr>
          <w:rFonts w:ascii="Articulat CF Medium" w:hAnsi="Articulat CF Medium" w:cstheme="minorHAnsi"/>
          <w:sz w:val="20"/>
          <w:szCs w:val="20"/>
          <w:lang w:val="pt-BR"/>
        </w:rPr>
        <w:t xml:space="preserve"> a municipiului</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Chișinău, fiind amplasat în partea de sud-est a orașului și având o populație estimată de 220.000 de locuitori. A fost fondat conform Ucazului nr. 1494-IX, din</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25 martie</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1977</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al Prezidentului Sovietului Suprem al</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RSSM</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 xml:space="preserve">de legislatura a IX-a, fiind modificate hotarele raioanelor Lenin si Octombrie. </w:t>
      </w:r>
      <w:r w:rsidRPr="00FC5010">
        <w:rPr>
          <w:rFonts w:ascii="Articulat CF Medium" w:hAnsi="Articulat CF Medium" w:cs="Articulat CF Medium"/>
          <w:sz w:val="20"/>
          <w:szCs w:val="20"/>
          <w:lang w:val="pt-BR"/>
        </w:rPr>
        <w:t>Î</w:t>
      </w:r>
      <w:r w:rsidRPr="00FC5010">
        <w:rPr>
          <w:rFonts w:ascii="Articulat CF Medium" w:hAnsi="Articulat CF Medium" w:cstheme="minorHAnsi"/>
          <w:sz w:val="20"/>
          <w:szCs w:val="20"/>
          <w:lang w:val="pt-BR"/>
        </w:rPr>
        <w:t xml:space="preserve">n baza consiliilor acestor raioane a fost creat </w:t>
      </w:r>
      <w:r w:rsidRPr="00FC5010">
        <w:rPr>
          <w:rFonts w:ascii="Articulat CF Medium" w:hAnsi="Articulat CF Medium" w:cs="Articulat CF Medium"/>
          <w:sz w:val="20"/>
          <w:szCs w:val="20"/>
          <w:lang w:val="pt-BR"/>
        </w:rPr>
        <w:t>ș</w:t>
      </w:r>
      <w:r w:rsidRPr="00FC5010">
        <w:rPr>
          <w:rFonts w:ascii="Articulat CF Medium" w:hAnsi="Articulat CF Medium" w:cstheme="minorHAnsi"/>
          <w:sz w:val="20"/>
          <w:szCs w:val="20"/>
          <w:lang w:val="pt-BR"/>
        </w:rPr>
        <w:t>i corpul de consilieri. Sovietul raional la</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31 martie</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1977</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 xml:space="preserve">s-a </w:t>
      </w:r>
      <w:r w:rsidRPr="00FC5010">
        <w:rPr>
          <w:rFonts w:ascii="Articulat CF Medium" w:hAnsi="Articulat CF Medium" w:cs="Articulat CF Medium"/>
          <w:sz w:val="20"/>
          <w:szCs w:val="20"/>
          <w:lang w:val="pt-BR"/>
        </w:rPr>
        <w:t>î</w:t>
      </w:r>
      <w:r w:rsidRPr="00FC5010">
        <w:rPr>
          <w:rFonts w:ascii="Articulat CF Medium" w:hAnsi="Articulat CF Medium" w:cstheme="minorHAnsi"/>
          <w:sz w:val="20"/>
          <w:szCs w:val="20"/>
          <w:lang w:val="pt-BR"/>
        </w:rPr>
        <w:t>ntrunit la prima sesiune, la care au luat parte 161 deputa</w:t>
      </w:r>
      <w:r w:rsidRPr="00FC5010">
        <w:rPr>
          <w:rFonts w:ascii="Articulat CF Medium" w:hAnsi="Articulat CF Medium" w:cs="Articulat CF Medium"/>
          <w:sz w:val="20"/>
          <w:szCs w:val="20"/>
          <w:lang w:val="pt-BR"/>
        </w:rPr>
        <w:t>ț</w:t>
      </w:r>
      <w:r w:rsidRPr="00FC5010">
        <w:rPr>
          <w:rFonts w:ascii="Articulat CF Medium" w:hAnsi="Articulat CF Medium" w:cstheme="minorHAnsi"/>
          <w:sz w:val="20"/>
          <w:szCs w:val="20"/>
          <w:lang w:val="pt-BR"/>
        </w:rPr>
        <w:t>i.</w:t>
      </w:r>
    </w:p>
    <w:p w14:paraId="22B30FAE" w14:textId="6A22B722" w:rsidR="00FC5010" w:rsidRPr="00FC5010" w:rsidRDefault="00FC5010" w:rsidP="00FC5010">
      <w:pPr>
        <w:spacing w:after="120"/>
        <w:jc w:val="both"/>
        <w:rPr>
          <w:rFonts w:ascii="Articulat CF Medium" w:hAnsi="Articulat CF Medium" w:cstheme="minorHAnsi"/>
          <w:sz w:val="20"/>
          <w:szCs w:val="20"/>
          <w:lang w:val="pt-BR"/>
        </w:rPr>
      </w:pPr>
      <w:r w:rsidRPr="00FC5010">
        <w:rPr>
          <w:rFonts w:ascii="Articulat CF Medium" w:hAnsi="Articulat CF Medium" w:cstheme="minorHAnsi"/>
          <w:sz w:val="20"/>
          <w:szCs w:val="20"/>
          <w:lang w:val="pt-BR"/>
        </w:rPr>
        <w:t>Sectorul Botanica are următoărele hotare: de la hotarul orașului, din partea locălității Sîngera, de-a lungul hotarului din dreapta a luncii din</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Rîul Bîc, până la pasajul</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 xml:space="preserve">Muncești, de la pasajul Muncești, de-a lungul căii ferate, pâna la bd. Gagarin, 13, pe parte cu numere pare ale str. Fântânilor, str. Melestiu, 20, 24 pâna la intersecția cu viaductul, de-a lungul viaducului pâna la str. Hristo-Botev, partea impară a str. Hristo-Botev pâna la intersecție cu str. Ungureanu, partea pară a str. Ungureanu pâna la intersecție </w:t>
      </w:r>
      <w:r w:rsidRPr="00FC5010">
        <w:rPr>
          <w:rFonts w:ascii="Articulat CF Medium" w:hAnsi="Articulat CF Medium" w:cstheme="minorHAnsi"/>
          <w:sz w:val="20"/>
          <w:szCs w:val="20"/>
          <w:lang w:val="pt-BR"/>
        </w:rPr>
        <w:lastRenderedPageBreak/>
        <w:t>cu str. Grenoble, 169, partea impară a str. Grenoble și Drumul Băcioiului pâna la intersecție cu str. Bacioii Noi, cu microsectoarele Aeroport și a Cartierului Galata.</w:t>
      </w:r>
    </w:p>
    <w:p w14:paraId="4A6D4DEB" w14:textId="7FA0F1E6" w:rsidR="00FC5010" w:rsidRPr="00FC5010" w:rsidRDefault="00FC5010" w:rsidP="00FC5010">
      <w:pPr>
        <w:spacing w:after="120"/>
        <w:jc w:val="both"/>
        <w:rPr>
          <w:rFonts w:ascii="Articulat CF Medium" w:hAnsi="Articulat CF Medium" w:cstheme="minorHAnsi"/>
          <w:sz w:val="20"/>
          <w:szCs w:val="20"/>
          <w:lang w:val="pt-BR"/>
        </w:rPr>
      </w:pPr>
      <w:r w:rsidRPr="00FC5010">
        <w:rPr>
          <w:rFonts w:ascii="Articulat CF Medium" w:hAnsi="Articulat CF Medium" w:cstheme="minorHAnsi"/>
          <w:sz w:val="20"/>
          <w:szCs w:val="20"/>
          <w:lang w:val="pt-BR"/>
        </w:rPr>
        <w:t>Toponimul Botanica s-a afirmat datorită influenței Școlii de Horticultură, fondată în anul</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1842. Datorită Școlii de Horticultură a fost înființat în Basarabia primul parc dendrologic, numit pe acele timpuri „Grădina engleză”. Locuitorii din preajmă îi spuneau „Grădina botanică”. Această „Grădină engleză” (Parcul Botanic al Școlii) este considerată prototipul multor parcuri și grădini publice, apărute ulterior pe lânga numeroasele conace boierești. Iată de pe ce timpuri și de unde se trage numele fostei suburbii a</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Chișinăului</w:t>
      </w:r>
      <w:r w:rsidRPr="00FC5010">
        <w:rPr>
          <w:rFonts w:ascii="Cambria" w:hAnsi="Cambria" w:cs="Cambria"/>
          <w:sz w:val="20"/>
          <w:szCs w:val="20"/>
          <w:lang w:val="pt-BR"/>
        </w:rPr>
        <w:t> </w:t>
      </w:r>
      <w:r w:rsidRPr="00FC5010">
        <w:rPr>
          <w:rFonts w:ascii="Articulat CF Medium" w:hAnsi="Articulat CF Medium" w:cs="Articulat CF Medium"/>
          <w:sz w:val="20"/>
          <w:szCs w:val="20"/>
          <w:lang w:val="pt-BR"/>
        </w:rPr>
        <w:t>–</w:t>
      </w:r>
      <w:r w:rsidRPr="00FC5010">
        <w:rPr>
          <w:rFonts w:ascii="Articulat CF Medium" w:hAnsi="Articulat CF Medium" w:cstheme="minorHAnsi"/>
          <w:sz w:val="20"/>
          <w:szCs w:val="20"/>
          <w:lang w:val="pt-BR"/>
        </w:rPr>
        <w:t xml:space="preserve"> Botanica.</w:t>
      </w:r>
    </w:p>
    <w:p w14:paraId="5E5303B1" w14:textId="77777777" w:rsidR="00FC5010" w:rsidRDefault="00FC5010" w:rsidP="00FC5010">
      <w:pPr>
        <w:spacing w:after="120"/>
        <w:jc w:val="both"/>
        <w:rPr>
          <w:rFonts w:ascii="Articulat CF Medium" w:hAnsi="Articulat CF Medium" w:cstheme="minorHAnsi"/>
          <w:sz w:val="20"/>
          <w:szCs w:val="20"/>
          <w:lang w:val="pt-BR"/>
        </w:rPr>
      </w:pPr>
      <w:r w:rsidRPr="00FC5010">
        <w:rPr>
          <w:rFonts w:ascii="Articulat CF Demi Bold Oblique" w:hAnsi="Articulat CF Demi Bold Oblique" w:cstheme="minorHAnsi"/>
          <w:sz w:val="20"/>
          <w:szCs w:val="20"/>
          <w:lang w:val="pt-BR"/>
        </w:rPr>
        <w:t>Denumirea</w:t>
      </w:r>
      <w:r w:rsidRPr="00FC5010">
        <w:rPr>
          <w:rFonts w:ascii="Cambria" w:hAnsi="Cambria" w:cs="Cambria"/>
          <w:sz w:val="20"/>
          <w:szCs w:val="20"/>
          <w:lang w:val="pt-BR"/>
        </w:rPr>
        <w:t> </w:t>
      </w:r>
      <w:r w:rsidRPr="00FC5010">
        <w:rPr>
          <w:rFonts w:ascii="Articulat CF Demi Bold Oblique" w:hAnsi="Articulat CF Demi Bold Oblique" w:cstheme="minorHAnsi"/>
          <w:sz w:val="20"/>
          <w:szCs w:val="20"/>
          <w:lang w:val="pt-BR"/>
        </w:rPr>
        <w:t>Botanica</w:t>
      </w:r>
      <w:r w:rsidRPr="00FC5010">
        <w:rPr>
          <w:rFonts w:ascii="Cambria" w:hAnsi="Cambria" w:cs="Cambria"/>
          <w:sz w:val="20"/>
          <w:szCs w:val="20"/>
          <w:lang w:val="pt-BR"/>
        </w:rPr>
        <w:t> </w:t>
      </w:r>
      <w:r w:rsidRPr="00FC5010">
        <w:rPr>
          <w:rFonts w:ascii="Articulat CF Medium" w:hAnsi="Articulat CF Medium" w:cstheme="minorHAnsi"/>
          <w:sz w:val="20"/>
          <w:szCs w:val="20"/>
          <w:lang w:val="pt-BR"/>
        </w:rPr>
        <w:t>a prins r</w:t>
      </w:r>
      <w:r w:rsidRPr="00FC5010">
        <w:rPr>
          <w:rFonts w:ascii="Articulat CF Medium" w:hAnsi="Articulat CF Medium" w:cs="Articulat CF Medium"/>
          <w:sz w:val="20"/>
          <w:szCs w:val="20"/>
          <w:lang w:val="pt-BR"/>
        </w:rPr>
        <w:t>ă</w:t>
      </w:r>
      <w:r w:rsidRPr="00FC5010">
        <w:rPr>
          <w:rFonts w:ascii="Articulat CF Medium" w:hAnsi="Articulat CF Medium" w:cstheme="minorHAnsi"/>
          <w:sz w:val="20"/>
          <w:szCs w:val="20"/>
          <w:lang w:val="pt-BR"/>
        </w:rPr>
        <w:t>d</w:t>
      </w:r>
      <w:r w:rsidRPr="00FC5010">
        <w:rPr>
          <w:rFonts w:ascii="Articulat CF Medium" w:hAnsi="Articulat CF Medium" w:cs="Articulat CF Medium"/>
          <w:sz w:val="20"/>
          <w:szCs w:val="20"/>
          <w:lang w:val="pt-BR"/>
        </w:rPr>
        <w:t>ă</w:t>
      </w:r>
      <w:r w:rsidRPr="00FC5010">
        <w:rPr>
          <w:rFonts w:ascii="Articulat CF Medium" w:hAnsi="Articulat CF Medium" w:cstheme="minorHAnsi"/>
          <w:sz w:val="20"/>
          <w:szCs w:val="20"/>
          <w:lang w:val="pt-BR"/>
        </w:rPr>
        <w:t xml:space="preserve">cini </w:t>
      </w:r>
      <w:r w:rsidRPr="00FC5010">
        <w:rPr>
          <w:rFonts w:ascii="Articulat CF Medium" w:hAnsi="Articulat CF Medium" w:cs="Articulat CF Medium"/>
          <w:sz w:val="20"/>
          <w:szCs w:val="20"/>
          <w:lang w:val="pt-BR"/>
        </w:rPr>
        <w:t>î</w:t>
      </w:r>
      <w:r w:rsidRPr="00FC5010">
        <w:rPr>
          <w:rFonts w:ascii="Articulat CF Medium" w:hAnsi="Articulat CF Medium" w:cstheme="minorHAnsi"/>
          <w:sz w:val="20"/>
          <w:szCs w:val="20"/>
          <w:lang w:val="pt-BR"/>
        </w:rPr>
        <w:t>n uzul curent al popula</w:t>
      </w:r>
      <w:r w:rsidRPr="00FC5010">
        <w:rPr>
          <w:rFonts w:ascii="Articulat CF Medium" w:hAnsi="Articulat CF Medium" w:cs="Articulat CF Medium"/>
          <w:sz w:val="20"/>
          <w:szCs w:val="20"/>
          <w:lang w:val="pt-BR"/>
        </w:rPr>
        <w:t>ț</w:t>
      </w:r>
      <w:r w:rsidRPr="00FC5010">
        <w:rPr>
          <w:rFonts w:ascii="Articulat CF Medium" w:hAnsi="Articulat CF Medium" w:cstheme="minorHAnsi"/>
          <w:sz w:val="20"/>
          <w:szCs w:val="20"/>
          <w:lang w:val="pt-BR"/>
        </w:rPr>
        <w:t xml:space="preserve">iei </w:t>
      </w:r>
      <w:r w:rsidRPr="00FC5010">
        <w:rPr>
          <w:rFonts w:ascii="Articulat CF Medium" w:hAnsi="Articulat CF Medium" w:cs="Articulat CF Medium"/>
          <w:sz w:val="20"/>
          <w:szCs w:val="20"/>
          <w:lang w:val="pt-BR"/>
        </w:rPr>
        <w:t>ș</w:t>
      </w:r>
      <w:r w:rsidRPr="00FC5010">
        <w:rPr>
          <w:rFonts w:ascii="Articulat CF Medium" w:hAnsi="Articulat CF Medium" w:cstheme="minorHAnsi"/>
          <w:sz w:val="20"/>
          <w:szCs w:val="20"/>
          <w:lang w:val="pt-BR"/>
        </w:rPr>
        <w:t>i, atunci c</w:t>
      </w:r>
      <w:r w:rsidRPr="00FC5010">
        <w:rPr>
          <w:rFonts w:ascii="Articulat CF Medium" w:hAnsi="Articulat CF Medium" w:cs="Articulat CF Medium"/>
          <w:sz w:val="20"/>
          <w:szCs w:val="20"/>
          <w:lang w:val="pt-BR"/>
        </w:rPr>
        <w:t>â</w:t>
      </w:r>
      <w:r w:rsidRPr="00FC5010">
        <w:rPr>
          <w:rFonts w:ascii="Articulat CF Medium" w:hAnsi="Articulat CF Medium" w:cstheme="minorHAnsi"/>
          <w:sz w:val="20"/>
          <w:szCs w:val="20"/>
          <w:lang w:val="pt-BR"/>
        </w:rPr>
        <w:t>nd s-a renun</w:t>
      </w:r>
      <w:r w:rsidRPr="00FC5010">
        <w:rPr>
          <w:rFonts w:ascii="Articulat CF Medium" w:hAnsi="Articulat CF Medium" w:cs="Articulat CF Medium"/>
          <w:sz w:val="20"/>
          <w:szCs w:val="20"/>
          <w:lang w:val="pt-BR"/>
        </w:rPr>
        <w:t>ț</w:t>
      </w:r>
      <w:r w:rsidRPr="00FC5010">
        <w:rPr>
          <w:rFonts w:ascii="Articulat CF Medium" w:hAnsi="Articulat CF Medium" w:cstheme="minorHAnsi"/>
          <w:sz w:val="20"/>
          <w:szCs w:val="20"/>
          <w:lang w:val="pt-BR"/>
        </w:rPr>
        <w:t xml:space="preserve">at la fosta </w:t>
      </w:r>
      <w:r w:rsidRPr="00FC5010">
        <w:rPr>
          <w:rFonts w:ascii="Articulat CF Medium" w:hAnsi="Articulat CF Medium" w:cs="Articulat CF Medium"/>
          <w:sz w:val="20"/>
          <w:szCs w:val="20"/>
          <w:lang w:val="pt-BR"/>
        </w:rPr>
        <w:t>î</w:t>
      </w:r>
      <w:r w:rsidRPr="00FC5010">
        <w:rPr>
          <w:rFonts w:ascii="Articulat CF Medium" w:hAnsi="Articulat CF Medium" w:cstheme="minorHAnsi"/>
          <w:sz w:val="20"/>
          <w:szCs w:val="20"/>
          <w:lang w:val="pt-BR"/>
        </w:rPr>
        <w:t>mp</w:t>
      </w:r>
      <w:r w:rsidRPr="00FC5010">
        <w:rPr>
          <w:rFonts w:ascii="Articulat CF Medium" w:hAnsi="Articulat CF Medium" w:cs="Articulat CF Medium"/>
          <w:sz w:val="20"/>
          <w:szCs w:val="20"/>
          <w:lang w:val="pt-BR"/>
        </w:rPr>
        <w:t>ă</w:t>
      </w:r>
      <w:r w:rsidRPr="00FC5010">
        <w:rPr>
          <w:rFonts w:ascii="Articulat CF Medium" w:hAnsi="Articulat CF Medium" w:cstheme="minorHAnsi"/>
          <w:sz w:val="20"/>
          <w:szCs w:val="20"/>
          <w:lang w:val="pt-BR"/>
        </w:rPr>
        <w:t>r</w:t>
      </w:r>
      <w:r w:rsidRPr="00FC5010">
        <w:rPr>
          <w:rFonts w:ascii="Articulat CF Medium" w:hAnsi="Articulat CF Medium" w:cs="Articulat CF Medium"/>
          <w:sz w:val="20"/>
          <w:szCs w:val="20"/>
          <w:lang w:val="pt-BR"/>
        </w:rPr>
        <w:t>ț</w:t>
      </w:r>
      <w:r w:rsidRPr="00FC5010">
        <w:rPr>
          <w:rFonts w:ascii="Articulat CF Medium" w:hAnsi="Articulat CF Medium" w:cstheme="minorHAnsi"/>
          <w:sz w:val="20"/>
          <w:szCs w:val="20"/>
          <w:lang w:val="pt-BR"/>
        </w:rPr>
        <w:t>ire administrativ-teritorial</w:t>
      </w:r>
      <w:r w:rsidRPr="00FC5010">
        <w:rPr>
          <w:rFonts w:ascii="Articulat CF Medium" w:hAnsi="Articulat CF Medium" w:cs="Articulat CF Medium"/>
          <w:sz w:val="20"/>
          <w:szCs w:val="20"/>
          <w:lang w:val="pt-BR"/>
        </w:rPr>
        <w:t>ă</w:t>
      </w:r>
      <w:r w:rsidRPr="00FC5010">
        <w:rPr>
          <w:rFonts w:ascii="Articulat CF Medium" w:hAnsi="Articulat CF Medium" w:cstheme="minorHAnsi"/>
          <w:sz w:val="20"/>
          <w:szCs w:val="20"/>
          <w:lang w:val="pt-BR"/>
        </w:rPr>
        <w:t>, sectorul a primit denumirea veche, istoric</w:t>
      </w:r>
      <w:r w:rsidRPr="00FC5010">
        <w:rPr>
          <w:rFonts w:ascii="Articulat CF Medium" w:hAnsi="Articulat CF Medium" w:cs="Articulat CF Medium"/>
          <w:sz w:val="20"/>
          <w:szCs w:val="20"/>
          <w:lang w:val="pt-BR"/>
        </w:rPr>
        <w:t>ă</w:t>
      </w:r>
      <w:r w:rsidRPr="00FC5010">
        <w:rPr>
          <w:rFonts w:ascii="Articulat CF Medium" w:hAnsi="Articulat CF Medium" w:cstheme="minorHAnsi"/>
          <w:sz w:val="20"/>
          <w:szCs w:val="20"/>
          <w:lang w:val="pt-BR"/>
        </w:rPr>
        <w:t xml:space="preserve"> </w:t>
      </w:r>
      <w:r w:rsidRPr="00FC5010">
        <w:rPr>
          <w:rFonts w:ascii="Articulat CF Medium" w:hAnsi="Articulat CF Medium" w:cs="Articulat CF Medium"/>
          <w:sz w:val="20"/>
          <w:szCs w:val="20"/>
          <w:lang w:val="pt-BR"/>
        </w:rPr>
        <w:t>–</w:t>
      </w:r>
      <w:r w:rsidRPr="00FC5010">
        <w:rPr>
          <w:rFonts w:ascii="Articulat CF Medium" w:hAnsi="Articulat CF Medium" w:cstheme="minorHAnsi"/>
          <w:sz w:val="20"/>
          <w:szCs w:val="20"/>
          <w:lang w:val="pt-BR"/>
        </w:rPr>
        <w:t xml:space="preserve"> Botanica.</w:t>
      </w:r>
    </w:p>
    <w:p w14:paraId="21460CD3" w14:textId="77777777" w:rsidR="0092084D" w:rsidRDefault="0092084D" w:rsidP="00FC5010">
      <w:pPr>
        <w:spacing w:after="120"/>
        <w:jc w:val="both"/>
        <w:rPr>
          <w:rFonts w:ascii="Articulat CF Medium" w:hAnsi="Articulat CF Medium" w:cstheme="minorHAnsi"/>
          <w:sz w:val="20"/>
          <w:szCs w:val="20"/>
          <w:lang w:val="pt-BR"/>
        </w:rPr>
      </w:pPr>
    </w:p>
    <w:p w14:paraId="765BE9D2" w14:textId="77777777" w:rsidR="0022371C" w:rsidRDefault="0022371C" w:rsidP="00FC5010">
      <w:pPr>
        <w:spacing w:after="120"/>
        <w:jc w:val="both"/>
        <w:rPr>
          <w:rFonts w:ascii="Articulat CF Extra Bold" w:hAnsi="Articulat CF Extra Bold" w:cstheme="minorHAnsi"/>
          <w:b/>
          <w:bCs/>
          <w:sz w:val="20"/>
          <w:szCs w:val="20"/>
        </w:rPr>
      </w:pPr>
    </w:p>
    <w:p w14:paraId="3551906B" w14:textId="77777777" w:rsidR="0022371C" w:rsidRDefault="0022371C" w:rsidP="00FC5010">
      <w:pPr>
        <w:spacing w:after="120"/>
        <w:jc w:val="both"/>
        <w:rPr>
          <w:rFonts w:ascii="Articulat CF Extra Bold" w:hAnsi="Articulat CF Extra Bold" w:cstheme="minorHAnsi"/>
          <w:b/>
          <w:bCs/>
          <w:sz w:val="20"/>
          <w:szCs w:val="20"/>
        </w:rPr>
      </w:pPr>
    </w:p>
    <w:p w14:paraId="428961EB" w14:textId="77777777" w:rsidR="0022371C" w:rsidRDefault="0022371C" w:rsidP="00FC5010">
      <w:pPr>
        <w:spacing w:after="120"/>
        <w:jc w:val="both"/>
        <w:rPr>
          <w:rFonts w:ascii="Articulat CF Extra Bold" w:hAnsi="Articulat CF Extra Bold" w:cstheme="minorHAnsi"/>
          <w:b/>
          <w:bCs/>
          <w:sz w:val="20"/>
          <w:szCs w:val="20"/>
        </w:rPr>
      </w:pPr>
    </w:p>
    <w:p w14:paraId="281818F4" w14:textId="77777777" w:rsidR="0022371C" w:rsidRDefault="0022371C" w:rsidP="00FC5010">
      <w:pPr>
        <w:spacing w:after="120"/>
        <w:jc w:val="both"/>
        <w:rPr>
          <w:rFonts w:ascii="Articulat CF Extra Bold" w:hAnsi="Articulat CF Extra Bold" w:cstheme="minorHAnsi"/>
          <w:b/>
          <w:bCs/>
          <w:sz w:val="20"/>
          <w:szCs w:val="20"/>
        </w:rPr>
      </w:pPr>
    </w:p>
    <w:p w14:paraId="7CDC4C96" w14:textId="77777777" w:rsidR="0022371C" w:rsidRDefault="0022371C" w:rsidP="00FC5010">
      <w:pPr>
        <w:spacing w:after="120"/>
        <w:jc w:val="both"/>
        <w:rPr>
          <w:rFonts w:ascii="Articulat CF Extra Bold" w:hAnsi="Articulat CF Extra Bold" w:cstheme="minorHAnsi"/>
          <w:b/>
          <w:bCs/>
          <w:sz w:val="20"/>
          <w:szCs w:val="20"/>
        </w:rPr>
      </w:pPr>
    </w:p>
    <w:p w14:paraId="1D00D36A" w14:textId="77777777" w:rsidR="0022371C" w:rsidRDefault="0022371C" w:rsidP="00FC5010">
      <w:pPr>
        <w:spacing w:after="120"/>
        <w:jc w:val="both"/>
        <w:rPr>
          <w:rFonts w:ascii="Articulat CF Extra Bold" w:hAnsi="Articulat CF Extra Bold" w:cstheme="minorHAnsi"/>
          <w:b/>
          <w:bCs/>
          <w:sz w:val="20"/>
          <w:szCs w:val="20"/>
        </w:rPr>
      </w:pPr>
    </w:p>
    <w:p w14:paraId="046F5B12" w14:textId="77777777" w:rsidR="0022371C" w:rsidRDefault="0022371C" w:rsidP="00FC5010">
      <w:pPr>
        <w:spacing w:after="120"/>
        <w:jc w:val="both"/>
        <w:rPr>
          <w:rFonts w:ascii="Articulat CF Extra Bold" w:hAnsi="Articulat CF Extra Bold" w:cstheme="minorHAnsi"/>
          <w:b/>
          <w:bCs/>
          <w:sz w:val="20"/>
          <w:szCs w:val="20"/>
        </w:rPr>
      </w:pPr>
    </w:p>
    <w:p w14:paraId="511EB856" w14:textId="77777777" w:rsidR="0022371C" w:rsidRDefault="0022371C" w:rsidP="00FC5010">
      <w:pPr>
        <w:spacing w:after="120"/>
        <w:jc w:val="both"/>
        <w:rPr>
          <w:rFonts w:ascii="Articulat CF Extra Bold" w:hAnsi="Articulat CF Extra Bold" w:cstheme="minorHAnsi"/>
          <w:b/>
          <w:bCs/>
          <w:sz w:val="20"/>
          <w:szCs w:val="20"/>
        </w:rPr>
      </w:pPr>
    </w:p>
    <w:p w14:paraId="6F9B93B3" w14:textId="77777777" w:rsidR="0022371C" w:rsidRDefault="0022371C" w:rsidP="00FC5010">
      <w:pPr>
        <w:spacing w:after="120"/>
        <w:jc w:val="both"/>
        <w:rPr>
          <w:rFonts w:ascii="Articulat CF Extra Bold" w:hAnsi="Articulat CF Extra Bold" w:cstheme="minorHAnsi"/>
          <w:b/>
          <w:bCs/>
          <w:sz w:val="20"/>
          <w:szCs w:val="20"/>
        </w:rPr>
      </w:pPr>
    </w:p>
    <w:p w14:paraId="092E3666" w14:textId="77777777" w:rsidR="0022371C" w:rsidRDefault="0022371C" w:rsidP="00FC5010">
      <w:pPr>
        <w:spacing w:after="120"/>
        <w:jc w:val="both"/>
        <w:rPr>
          <w:rFonts w:ascii="Articulat CF Extra Bold" w:hAnsi="Articulat CF Extra Bold" w:cstheme="minorHAnsi"/>
          <w:b/>
          <w:bCs/>
          <w:sz w:val="20"/>
          <w:szCs w:val="20"/>
        </w:rPr>
      </w:pPr>
    </w:p>
    <w:p w14:paraId="36DD5BF8" w14:textId="77777777" w:rsidR="0022371C" w:rsidRDefault="0022371C" w:rsidP="00FC5010">
      <w:pPr>
        <w:spacing w:after="120"/>
        <w:jc w:val="both"/>
        <w:rPr>
          <w:rFonts w:ascii="Articulat CF Extra Bold" w:hAnsi="Articulat CF Extra Bold" w:cstheme="minorHAnsi"/>
          <w:b/>
          <w:bCs/>
          <w:sz w:val="20"/>
          <w:szCs w:val="20"/>
        </w:rPr>
      </w:pPr>
    </w:p>
    <w:p w14:paraId="5250F8FD" w14:textId="77777777" w:rsidR="004703F1" w:rsidRDefault="004703F1" w:rsidP="00FC5010">
      <w:pPr>
        <w:spacing w:after="120"/>
        <w:jc w:val="both"/>
        <w:rPr>
          <w:rFonts w:ascii="Articulat CF Extra Bold" w:hAnsi="Articulat CF Extra Bold" w:cstheme="minorHAnsi"/>
          <w:b/>
          <w:bCs/>
          <w:sz w:val="20"/>
          <w:szCs w:val="20"/>
        </w:rPr>
      </w:pPr>
    </w:p>
    <w:p w14:paraId="78C968CE" w14:textId="77777777" w:rsidR="004703F1" w:rsidRDefault="004703F1" w:rsidP="00FC5010">
      <w:pPr>
        <w:spacing w:after="120"/>
        <w:jc w:val="both"/>
        <w:rPr>
          <w:rFonts w:ascii="Articulat CF Extra Bold" w:hAnsi="Articulat CF Extra Bold" w:cstheme="minorHAnsi"/>
          <w:b/>
          <w:bCs/>
          <w:sz w:val="20"/>
          <w:szCs w:val="20"/>
        </w:rPr>
      </w:pPr>
    </w:p>
    <w:p w14:paraId="197F44F0" w14:textId="77777777" w:rsidR="004703F1" w:rsidRDefault="004703F1" w:rsidP="00FC5010">
      <w:pPr>
        <w:spacing w:after="120"/>
        <w:jc w:val="both"/>
        <w:rPr>
          <w:rFonts w:ascii="Articulat CF Extra Bold" w:hAnsi="Articulat CF Extra Bold" w:cstheme="minorHAnsi"/>
          <w:b/>
          <w:bCs/>
          <w:sz w:val="20"/>
          <w:szCs w:val="20"/>
        </w:rPr>
      </w:pPr>
    </w:p>
    <w:p w14:paraId="6B0B131C" w14:textId="77777777" w:rsidR="004703F1" w:rsidRDefault="004703F1" w:rsidP="00FC5010">
      <w:pPr>
        <w:spacing w:after="120"/>
        <w:jc w:val="both"/>
        <w:rPr>
          <w:rFonts w:ascii="Articulat CF Extra Bold" w:hAnsi="Articulat CF Extra Bold" w:cstheme="minorHAnsi"/>
          <w:b/>
          <w:bCs/>
          <w:sz w:val="20"/>
          <w:szCs w:val="20"/>
        </w:rPr>
      </w:pPr>
    </w:p>
    <w:p w14:paraId="5FF5D248" w14:textId="77777777" w:rsidR="004703F1" w:rsidRDefault="004703F1" w:rsidP="00FC5010">
      <w:pPr>
        <w:spacing w:after="120"/>
        <w:jc w:val="both"/>
        <w:rPr>
          <w:rFonts w:ascii="Articulat CF Extra Bold" w:hAnsi="Articulat CF Extra Bold" w:cstheme="minorHAnsi"/>
          <w:b/>
          <w:bCs/>
          <w:sz w:val="20"/>
          <w:szCs w:val="20"/>
        </w:rPr>
      </w:pPr>
    </w:p>
    <w:p w14:paraId="7BC70A9A" w14:textId="77777777" w:rsidR="004703F1" w:rsidRDefault="004703F1" w:rsidP="00FC5010">
      <w:pPr>
        <w:spacing w:after="120"/>
        <w:jc w:val="both"/>
        <w:rPr>
          <w:rFonts w:ascii="Articulat CF Extra Bold" w:hAnsi="Articulat CF Extra Bold" w:cstheme="minorHAnsi"/>
          <w:b/>
          <w:bCs/>
          <w:sz w:val="20"/>
          <w:szCs w:val="20"/>
        </w:rPr>
      </w:pPr>
    </w:p>
    <w:p w14:paraId="67397F4B" w14:textId="77777777" w:rsidR="004703F1" w:rsidRDefault="004703F1" w:rsidP="00FC5010">
      <w:pPr>
        <w:spacing w:after="120"/>
        <w:jc w:val="both"/>
        <w:rPr>
          <w:rFonts w:ascii="Articulat CF Extra Bold" w:hAnsi="Articulat CF Extra Bold" w:cstheme="minorHAnsi"/>
          <w:b/>
          <w:bCs/>
          <w:sz w:val="20"/>
          <w:szCs w:val="20"/>
        </w:rPr>
      </w:pPr>
    </w:p>
    <w:p w14:paraId="4B2CD599" w14:textId="77777777" w:rsidR="004703F1" w:rsidRDefault="004703F1" w:rsidP="00FC5010">
      <w:pPr>
        <w:spacing w:after="120"/>
        <w:jc w:val="both"/>
        <w:rPr>
          <w:rFonts w:ascii="Articulat CF Extra Bold" w:hAnsi="Articulat CF Extra Bold" w:cstheme="minorHAnsi"/>
          <w:b/>
          <w:bCs/>
          <w:sz w:val="20"/>
          <w:szCs w:val="20"/>
        </w:rPr>
      </w:pPr>
    </w:p>
    <w:p w14:paraId="4FB33912" w14:textId="77777777" w:rsidR="004703F1" w:rsidRDefault="004703F1" w:rsidP="00FC5010">
      <w:pPr>
        <w:spacing w:after="120"/>
        <w:jc w:val="both"/>
        <w:rPr>
          <w:rFonts w:ascii="Articulat CF Extra Bold" w:hAnsi="Articulat CF Extra Bold" w:cstheme="minorHAnsi"/>
          <w:b/>
          <w:bCs/>
          <w:sz w:val="20"/>
          <w:szCs w:val="20"/>
        </w:rPr>
      </w:pPr>
    </w:p>
    <w:p w14:paraId="2CBA3C5D" w14:textId="77777777" w:rsidR="004703F1" w:rsidRDefault="004703F1" w:rsidP="00FC5010">
      <w:pPr>
        <w:spacing w:after="120"/>
        <w:jc w:val="both"/>
        <w:rPr>
          <w:rFonts w:ascii="Articulat CF Extra Bold" w:hAnsi="Articulat CF Extra Bold" w:cstheme="minorHAnsi"/>
          <w:b/>
          <w:bCs/>
          <w:sz w:val="20"/>
          <w:szCs w:val="20"/>
        </w:rPr>
      </w:pPr>
    </w:p>
    <w:p w14:paraId="4ED905AF" w14:textId="77777777" w:rsidR="004703F1" w:rsidRDefault="004703F1" w:rsidP="00FC5010">
      <w:pPr>
        <w:spacing w:after="120"/>
        <w:jc w:val="both"/>
        <w:rPr>
          <w:rFonts w:ascii="Articulat CF Extra Bold" w:hAnsi="Articulat CF Extra Bold" w:cstheme="minorHAnsi"/>
          <w:b/>
          <w:bCs/>
          <w:sz w:val="20"/>
          <w:szCs w:val="20"/>
        </w:rPr>
      </w:pPr>
    </w:p>
    <w:p w14:paraId="382EAA30" w14:textId="4D968E8F" w:rsidR="004703F1" w:rsidRDefault="004703F1" w:rsidP="00FC5010">
      <w:pPr>
        <w:spacing w:after="120"/>
        <w:jc w:val="both"/>
        <w:rPr>
          <w:rFonts w:ascii="Articulat CF Extra Bold" w:hAnsi="Articulat CF Extra Bold" w:cstheme="minorHAnsi"/>
          <w:b/>
          <w:bCs/>
          <w:sz w:val="20"/>
          <w:szCs w:val="20"/>
        </w:rPr>
      </w:pPr>
      <w:r>
        <w:rPr>
          <w:rFonts w:ascii="Articulat CF Extra Bold" w:hAnsi="Articulat CF Extra Bold" w:cstheme="minorHAnsi"/>
          <w:b/>
          <w:bCs/>
          <w:noProof/>
          <w:sz w:val="20"/>
          <w:szCs w:val="20"/>
        </w:rPr>
        <w:drawing>
          <wp:anchor distT="0" distB="0" distL="114300" distR="114300" simplePos="0" relativeHeight="251668480" behindDoc="1" locked="0" layoutInCell="1" allowOverlap="1" wp14:anchorId="265DEC00" wp14:editId="48B060DB">
            <wp:simplePos x="0" y="0"/>
            <wp:positionH relativeFrom="margin">
              <wp:align>right</wp:align>
            </wp:positionH>
            <wp:positionV relativeFrom="paragraph">
              <wp:posOffset>84814</wp:posOffset>
            </wp:positionV>
            <wp:extent cx="6510739" cy="6440556"/>
            <wp:effectExtent l="0" t="0" r="4445" b="0"/>
            <wp:wrapNone/>
            <wp:docPr id="7116274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4886" t="1208" r="16724" b="2855"/>
                    <a:stretch>
                      <a:fillRect/>
                    </a:stretch>
                  </pic:blipFill>
                  <pic:spPr bwMode="auto">
                    <a:xfrm>
                      <a:off x="0" y="0"/>
                      <a:ext cx="6510739" cy="644055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CC0C5E" w14:textId="77777777" w:rsidR="0022371C" w:rsidRDefault="0022371C" w:rsidP="00FC5010">
      <w:pPr>
        <w:spacing w:after="120"/>
        <w:jc w:val="both"/>
        <w:rPr>
          <w:rFonts w:ascii="Articulat CF Extra Bold" w:hAnsi="Articulat CF Extra Bold" w:cstheme="minorHAnsi"/>
          <w:b/>
          <w:bCs/>
          <w:sz w:val="20"/>
          <w:szCs w:val="20"/>
        </w:rPr>
      </w:pPr>
    </w:p>
    <w:p w14:paraId="20D7A279" w14:textId="77777777" w:rsidR="0022371C" w:rsidRDefault="0022371C" w:rsidP="00FC5010">
      <w:pPr>
        <w:spacing w:after="120"/>
        <w:jc w:val="both"/>
        <w:rPr>
          <w:rFonts w:ascii="Articulat CF Extra Bold" w:hAnsi="Articulat CF Extra Bold" w:cstheme="minorHAnsi"/>
          <w:b/>
          <w:bCs/>
          <w:sz w:val="20"/>
          <w:szCs w:val="20"/>
        </w:rPr>
      </w:pPr>
    </w:p>
    <w:p w14:paraId="65F3432C" w14:textId="77777777" w:rsidR="0022371C" w:rsidRDefault="0022371C" w:rsidP="00FC5010">
      <w:pPr>
        <w:spacing w:after="120"/>
        <w:jc w:val="both"/>
        <w:rPr>
          <w:rFonts w:ascii="Articulat CF Extra Bold" w:hAnsi="Articulat CF Extra Bold" w:cstheme="minorHAnsi"/>
          <w:b/>
          <w:bCs/>
          <w:sz w:val="20"/>
          <w:szCs w:val="20"/>
        </w:rPr>
      </w:pPr>
    </w:p>
    <w:p w14:paraId="76CF28EE" w14:textId="77777777" w:rsidR="0022371C" w:rsidRDefault="0022371C" w:rsidP="00FC5010">
      <w:pPr>
        <w:spacing w:after="120"/>
        <w:jc w:val="both"/>
        <w:rPr>
          <w:rFonts w:ascii="Articulat CF Extra Bold" w:hAnsi="Articulat CF Extra Bold" w:cstheme="minorHAnsi"/>
          <w:b/>
          <w:bCs/>
          <w:sz w:val="20"/>
          <w:szCs w:val="20"/>
        </w:rPr>
      </w:pPr>
    </w:p>
    <w:p w14:paraId="476C47DA" w14:textId="77777777" w:rsidR="0022371C" w:rsidRDefault="0022371C" w:rsidP="00FC5010">
      <w:pPr>
        <w:spacing w:after="120"/>
        <w:jc w:val="both"/>
        <w:rPr>
          <w:rFonts w:ascii="Articulat CF Extra Bold" w:hAnsi="Articulat CF Extra Bold" w:cstheme="minorHAnsi"/>
          <w:b/>
          <w:bCs/>
          <w:sz w:val="20"/>
          <w:szCs w:val="20"/>
        </w:rPr>
      </w:pPr>
    </w:p>
    <w:p w14:paraId="3817EE36" w14:textId="77777777" w:rsidR="0022371C" w:rsidRDefault="0022371C" w:rsidP="00FC5010">
      <w:pPr>
        <w:spacing w:after="120"/>
        <w:jc w:val="both"/>
        <w:rPr>
          <w:rFonts w:ascii="Articulat CF Extra Bold" w:hAnsi="Articulat CF Extra Bold" w:cstheme="minorHAnsi"/>
          <w:b/>
          <w:bCs/>
          <w:sz w:val="20"/>
          <w:szCs w:val="20"/>
        </w:rPr>
      </w:pPr>
    </w:p>
    <w:p w14:paraId="54F72590" w14:textId="77777777" w:rsidR="0022371C" w:rsidRDefault="0022371C" w:rsidP="00FC5010">
      <w:pPr>
        <w:spacing w:after="120"/>
        <w:jc w:val="both"/>
        <w:rPr>
          <w:rFonts w:ascii="Articulat CF Extra Bold" w:hAnsi="Articulat CF Extra Bold" w:cstheme="minorHAnsi"/>
          <w:b/>
          <w:bCs/>
          <w:sz w:val="20"/>
          <w:szCs w:val="20"/>
        </w:rPr>
      </w:pPr>
    </w:p>
    <w:p w14:paraId="5C0EB847" w14:textId="77777777" w:rsidR="0022371C" w:rsidRDefault="0022371C" w:rsidP="00FC5010">
      <w:pPr>
        <w:spacing w:after="120"/>
        <w:jc w:val="both"/>
        <w:rPr>
          <w:rFonts w:ascii="Articulat CF Extra Bold" w:hAnsi="Articulat CF Extra Bold" w:cstheme="minorHAnsi"/>
          <w:b/>
          <w:bCs/>
          <w:sz w:val="20"/>
          <w:szCs w:val="20"/>
        </w:rPr>
      </w:pPr>
    </w:p>
    <w:p w14:paraId="5C1ADF9A" w14:textId="77777777" w:rsidR="0022371C" w:rsidRDefault="0022371C" w:rsidP="00FC5010">
      <w:pPr>
        <w:spacing w:after="120"/>
        <w:jc w:val="both"/>
        <w:rPr>
          <w:rFonts w:ascii="Articulat CF Extra Bold" w:hAnsi="Articulat CF Extra Bold" w:cstheme="minorHAnsi"/>
          <w:b/>
          <w:bCs/>
          <w:sz w:val="20"/>
          <w:szCs w:val="20"/>
        </w:rPr>
      </w:pPr>
    </w:p>
    <w:p w14:paraId="5558BE3C" w14:textId="77777777" w:rsidR="0022371C" w:rsidRDefault="0022371C" w:rsidP="00FC5010">
      <w:pPr>
        <w:spacing w:after="120"/>
        <w:jc w:val="both"/>
        <w:rPr>
          <w:rFonts w:ascii="Articulat CF Extra Bold" w:hAnsi="Articulat CF Extra Bold" w:cstheme="minorHAnsi"/>
          <w:b/>
          <w:bCs/>
          <w:sz w:val="20"/>
          <w:szCs w:val="20"/>
        </w:rPr>
      </w:pPr>
    </w:p>
    <w:p w14:paraId="78A3EB60" w14:textId="77777777" w:rsidR="0022371C" w:rsidRDefault="0022371C" w:rsidP="00FC5010">
      <w:pPr>
        <w:spacing w:after="120"/>
        <w:jc w:val="both"/>
        <w:rPr>
          <w:rFonts w:ascii="Articulat CF Extra Bold" w:hAnsi="Articulat CF Extra Bold" w:cstheme="minorHAnsi"/>
          <w:b/>
          <w:bCs/>
          <w:sz w:val="20"/>
          <w:szCs w:val="20"/>
        </w:rPr>
      </w:pPr>
    </w:p>
    <w:p w14:paraId="16437276" w14:textId="77777777" w:rsidR="0022371C" w:rsidRDefault="0022371C" w:rsidP="00FC5010">
      <w:pPr>
        <w:spacing w:after="120"/>
        <w:jc w:val="both"/>
        <w:rPr>
          <w:rFonts w:ascii="Articulat CF Extra Bold" w:hAnsi="Articulat CF Extra Bold" w:cstheme="minorHAnsi"/>
          <w:b/>
          <w:bCs/>
          <w:sz w:val="20"/>
          <w:szCs w:val="20"/>
        </w:rPr>
      </w:pPr>
    </w:p>
    <w:p w14:paraId="4E889E37" w14:textId="77777777" w:rsidR="0022371C" w:rsidRDefault="0022371C" w:rsidP="00FC5010">
      <w:pPr>
        <w:spacing w:after="120"/>
        <w:jc w:val="both"/>
        <w:rPr>
          <w:rFonts w:ascii="Articulat CF Extra Bold" w:hAnsi="Articulat CF Extra Bold" w:cstheme="minorHAnsi"/>
          <w:b/>
          <w:bCs/>
          <w:sz w:val="20"/>
          <w:szCs w:val="20"/>
        </w:rPr>
      </w:pPr>
    </w:p>
    <w:p w14:paraId="7A801A96" w14:textId="77777777" w:rsidR="0022371C" w:rsidRDefault="0022371C" w:rsidP="00FC5010">
      <w:pPr>
        <w:spacing w:after="120"/>
        <w:jc w:val="both"/>
        <w:rPr>
          <w:rFonts w:ascii="Articulat CF Extra Bold" w:hAnsi="Articulat CF Extra Bold" w:cstheme="minorHAnsi"/>
          <w:b/>
          <w:bCs/>
          <w:sz w:val="20"/>
          <w:szCs w:val="20"/>
        </w:rPr>
      </w:pPr>
    </w:p>
    <w:p w14:paraId="64CD44E3" w14:textId="77777777" w:rsidR="0022371C" w:rsidRDefault="0022371C" w:rsidP="00FC5010">
      <w:pPr>
        <w:spacing w:after="120"/>
        <w:jc w:val="both"/>
        <w:rPr>
          <w:rFonts w:ascii="Articulat CF Extra Bold" w:hAnsi="Articulat CF Extra Bold" w:cstheme="minorHAnsi"/>
          <w:b/>
          <w:bCs/>
          <w:sz w:val="20"/>
          <w:szCs w:val="20"/>
        </w:rPr>
      </w:pPr>
    </w:p>
    <w:p w14:paraId="5ED010B8" w14:textId="77777777" w:rsidR="0022371C" w:rsidRDefault="0022371C" w:rsidP="00FC5010">
      <w:pPr>
        <w:spacing w:after="120"/>
        <w:jc w:val="both"/>
        <w:rPr>
          <w:rFonts w:ascii="Articulat CF Extra Bold" w:hAnsi="Articulat CF Extra Bold" w:cstheme="minorHAnsi"/>
          <w:b/>
          <w:bCs/>
          <w:sz w:val="20"/>
          <w:szCs w:val="20"/>
        </w:rPr>
      </w:pPr>
    </w:p>
    <w:p w14:paraId="77E521E7" w14:textId="77777777" w:rsidR="0022371C" w:rsidRDefault="0022371C" w:rsidP="00FC5010">
      <w:pPr>
        <w:spacing w:after="120"/>
        <w:jc w:val="both"/>
        <w:rPr>
          <w:rFonts w:ascii="Articulat CF Extra Bold" w:hAnsi="Articulat CF Extra Bold" w:cstheme="minorHAnsi"/>
          <w:b/>
          <w:bCs/>
          <w:sz w:val="20"/>
          <w:szCs w:val="20"/>
        </w:rPr>
      </w:pPr>
    </w:p>
    <w:p w14:paraId="799CB46B" w14:textId="77777777" w:rsidR="0022371C" w:rsidRDefault="0022371C" w:rsidP="00FC5010">
      <w:pPr>
        <w:spacing w:after="120"/>
        <w:jc w:val="both"/>
        <w:rPr>
          <w:rFonts w:ascii="Articulat CF Extra Bold" w:hAnsi="Articulat CF Extra Bold" w:cstheme="minorHAnsi"/>
          <w:b/>
          <w:bCs/>
          <w:sz w:val="20"/>
          <w:szCs w:val="20"/>
        </w:rPr>
      </w:pPr>
    </w:p>
    <w:p w14:paraId="3A5880D3" w14:textId="77777777" w:rsidR="0022371C" w:rsidRDefault="0022371C" w:rsidP="00FC5010">
      <w:pPr>
        <w:spacing w:after="120"/>
        <w:jc w:val="both"/>
        <w:rPr>
          <w:rFonts w:ascii="Articulat CF Extra Bold" w:hAnsi="Articulat CF Extra Bold" w:cstheme="minorHAnsi"/>
          <w:b/>
          <w:bCs/>
          <w:sz w:val="20"/>
          <w:szCs w:val="20"/>
        </w:rPr>
      </w:pPr>
    </w:p>
    <w:p w14:paraId="37538B22" w14:textId="77777777" w:rsidR="0022371C" w:rsidRDefault="0022371C" w:rsidP="00FC5010">
      <w:pPr>
        <w:spacing w:after="120"/>
        <w:jc w:val="both"/>
        <w:rPr>
          <w:rFonts w:ascii="Articulat CF Extra Bold" w:hAnsi="Articulat CF Extra Bold" w:cstheme="minorHAnsi"/>
          <w:b/>
          <w:bCs/>
          <w:sz w:val="20"/>
          <w:szCs w:val="20"/>
        </w:rPr>
      </w:pPr>
    </w:p>
    <w:p w14:paraId="69C2A440" w14:textId="77777777" w:rsidR="0022371C" w:rsidRDefault="0022371C" w:rsidP="00FC5010">
      <w:pPr>
        <w:spacing w:after="120"/>
        <w:jc w:val="both"/>
        <w:rPr>
          <w:rFonts w:ascii="Articulat CF Extra Bold" w:hAnsi="Articulat CF Extra Bold" w:cstheme="minorHAnsi"/>
          <w:b/>
          <w:bCs/>
          <w:sz w:val="20"/>
          <w:szCs w:val="20"/>
        </w:rPr>
      </w:pPr>
    </w:p>
    <w:p w14:paraId="65BAD1C7" w14:textId="77777777" w:rsidR="0022371C" w:rsidRDefault="0022371C" w:rsidP="00FC5010">
      <w:pPr>
        <w:spacing w:after="120"/>
        <w:jc w:val="both"/>
        <w:rPr>
          <w:rFonts w:ascii="Articulat CF Extra Bold" w:hAnsi="Articulat CF Extra Bold" w:cstheme="minorHAnsi"/>
          <w:b/>
          <w:bCs/>
          <w:sz w:val="20"/>
          <w:szCs w:val="20"/>
        </w:rPr>
      </w:pPr>
    </w:p>
    <w:p w14:paraId="0AD8F63C" w14:textId="77777777" w:rsidR="0022371C" w:rsidRDefault="0022371C" w:rsidP="00FC5010">
      <w:pPr>
        <w:spacing w:after="120"/>
        <w:jc w:val="both"/>
        <w:rPr>
          <w:rFonts w:ascii="Articulat CF Extra Bold" w:hAnsi="Articulat CF Extra Bold" w:cstheme="minorHAnsi"/>
          <w:b/>
          <w:bCs/>
          <w:sz w:val="20"/>
          <w:szCs w:val="20"/>
        </w:rPr>
      </w:pPr>
    </w:p>
    <w:p w14:paraId="6464170D" w14:textId="77777777" w:rsidR="0022371C" w:rsidRDefault="0022371C" w:rsidP="00FC5010">
      <w:pPr>
        <w:spacing w:after="120"/>
        <w:jc w:val="both"/>
        <w:rPr>
          <w:rFonts w:ascii="Articulat CF Extra Bold" w:hAnsi="Articulat CF Extra Bold" w:cstheme="minorHAnsi"/>
          <w:b/>
          <w:bCs/>
          <w:sz w:val="20"/>
          <w:szCs w:val="20"/>
        </w:rPr>
      </w:pPr>
    </w:p>
    <w:p w14:paraId="049A7720" w14:textId="77777777" w:rsidR="0022371C" w:rsidRDefault="0022371C" w:rsidP="00FC5010">
      <w:pPr>
        <w:spacing w:after="120"/>
        <w:jc w:val="both"/>
        <w:rPr>
          <w:rFonts w:ascii="Articulat CF Extra Bold" w:hAnsi="Articulat CF Extra Bold" w:cstheme="minorHAnsi"/>
          <w:b/>
          <w:bCs/>
          <w:sz w:val="20"/>
          <w:szCs w:val="20"/>
        </w:rPr>
      </w:pPr>
    </w:p>
    <w:p w14:paraId="7693E9B4" w14:textId="77777777" w:rsidR="0022371C" w:rsidRDefault="0022371C" w:rsidP="00FC5010">
      <w:pPr>
        <w:spacing w:after="120"/>
        <w:jc w:val="both"/>
        <w:rPr>
          <w:rFonts w:ascii="Articulat CF Extra Bold" w:hAnsi="Articulat CF Extra Bold" w:cstheme="minorHAnsi"/>
          <w:b/>
          <w:bCs/>
          <w:sz w:val="20"/>
          <w:szCs w:val="20"/>
        </w:rPr>
      </w:pPr>
    </w:p>
    <w:p w14:paraId="0C1C3B17" w14:textId="77777777" w:rsidR="0022371C" w:rsidRDefault="0022371C" w:rsidP="00FC5010">
      <w:pPr>
        <w:spacing w:after="120"/>
        <w:jc w:val="both"/>
        <w:rPr>
          <w:rFonts w:ascii="Articulat CF Extra Bold" w:hAnsi="Articulat CF Extra Bold" w:cstheme="minorHAnsi"/>
          <w:b/>
          <w:bCs/>
          <w:sz w:val="20"/>
          <w:szCs w:val="20"/>
        </w:rPr>
      </w:pPr>
    </w:p>
    <w:p w14:paraId="33F3E48B" w14:textId="77777777" w:rsidR="0022371C" w:rsidRDefault="0022371C" w:rsidP="00FC5010">
      <w:pPr>
        <w:spacing w:after="120"/>
        <w:jc w:val="both"/>
        <w:rPr>
          <w:rFonts w:ascii="Articulat CF Extra Bold" w:hAnsi="Articulat CF Extra Bold" w:cstheme="minorHAnsi"/>
          <w:b/>
          <w:bCs/>
          <w:sz w:val="20"/>
          <w:szCs w:val="20"/>
        </w:rPr>
      </w:pPr>
    </w:p>
    <w:p w14:paraId="6B581649" w14:textId="77777777" w:rsidR="0022371C" w:rsidRDefault="0022371C" w:rsidP="00FC5010">
      <w:pPr>
        <w:spacing w:after="120"/>
        <w:jc w:val="both"/>
        <w:rPr>
          <w:rFonts w:ascii="Articulat CF Extra Bold" w:hAnsi="Articulat CF Extra Bold" w:cstheme="minorHAnsi"/>
          <w:b/>
          <w:bCs/>
          <w:sz w:val="20"/>
          <w:szCs w:val="20"/>
        </w:rPr>
      </w:pPr>
    </w:p>
    <w:p w14:paraId="35C61BB9" w14:textId="77777777" w:rsidR="0022371C" w:rsidRDefault="0022371C" w:rsidP="00FC5010">
      <w:pPr>
        <w:spacing w:after="120"/>
        <w:jc w:val="both"/>
        <w:rPr>
          <w:rFonts w:ascii="Articulat CF Extra Bold" w:hAnsi="Articulat CF Extra Bold" w:cstheme="minorHAnsi"/>
          <w:b/>
          <w:bCs/>
          <w:sz w:val="20"/>
          <w:szCs w:val="20"/>
        </w:rPr>
      </w:pPr>
    </w:p>
    <w:p w14:paraId="1D51E0F5" w14:textId="77777777" w:rsidR="0022371C" w:rsidRDefault="0022371C" w:rsidP="00FC5010">
      <w:pPr>
        <w:spacing w:after="120"/>
        <w:jc w:val="both"/>
        <w:rPr>
          <w:rFonts w:ascii="Articulat CF Extra Bold" w:hAnsi="Articulat CF Extra Bold" w:cstheme="minorHAnsi"/>
          <w:b/>
          <w:bCs/>
          <w:sz w:val="20"/>
          <w:szCs w:val="20"/>
        </w:rPr>
      </w:pPr>
    </w:p>
    <w:p w14:paraId="6BC4E7D7" w14:textId="77777777" w:rsidR="0022371C" w:rsidRDefault="0022371C" w:rsidP="00FC5010">
      <w:pPr>
        <w:spacing w:after="120"/>
        <w:jc w:val="both"/>
        <w:rPr>
          <w:rFonts w:ascii="Articulat CF Extra Bold" w:hAnsi="Articulat CF Extra Bold" w:cstheme="minorHAnsi"/>
          <w:b/>
          <w:bCs/>
          <w:sz w:val="20"/>
          <w:szCs w:val="20"/>
        </w:rPr>
      </w:pPr>
    </w:p>
    <w:p w14:paraId="56F336AC" w14:textId="77777777" w:rsidR="0022371C" w:rsidRDefault="0022371C" w:rsidP="00FC5010">
      <w:pPr>
        <w:spacing w:after="120"/>
        <w:jc w:val="both"/>
        <w:rPr>
          <w:rFonts w:ascii="Articulat CF Extra Bold" w:hAnsi="Articulat CF Extra Bold" w:cstheme="minorHAnsi"/>
          <w:b/>
          <w:bCs/>
          <w:sz w:val="20"/>
          <w:szCs w:val="20"/>
        </w:rPr>
      </w:pPr>
    </w:p>
    <w:p w14:paraId="71DF6748" w14:textId="290BAFEB" w:rsidR="00FC5010" w:rsidRDefault="00FC5010" w:rsidP="00FC5010">
      <w:pPr>
        <w:spacing w:after="120"/>
        <w:jc w:val="both"/>
        <w:rPr>
          <w:rFonts w:ascii="Articulat CF Medium" w:hAnsi="Articulat CF Medium" w:cstheme="minorHAnsi"/>
          <w:sz w:val="20"/>
          <w:szCs w:val="20"/>
        </w:rPr>
      </w:pPr>
      <w:r w:rsidRPr="00FC5010">
        <w:rPr>
          <w:rFonts w:ascii="Articulat CF Extra Bold" w:hAnsi="Articulat CF Extra Bold" w:cstheme="minorHAnsi"/>
          <w:b/>
          <w:bCs/>
          <w:sz w:val="20"/>
          <w:szCs w:val="20"/>
        </w:rPr>
        <w:t>Sectorul Ciocana</w:t>
      </w:r>
      <w:r w:rsidRPr="00FC5010">
        <w:rPr>
          <w:rFonts w:ascii="Cambria" w:hAnsi="Cambria" w:cs="Cambria"/>
          <w:sz w:val="20"/>
          <w:szCs w:val="20"/>
        </w:rPr>
        <w:t> </w:t>
      </w:r>
      <w:r w:rsidRPr="00FC5010">
        <w:rPr>
          <w:rFonts w:ascii="Articulat CF Medium" w:hAnsi="Articulat CF Medium" w:cstheme="minorHAnsi"/>
          <w:sz w:val="20"/>
          <w:szCs w:val="20"/>
        </w:rPr>
        <w:t xml:space="preserve">este situat </w:t>
      </w:r>
      <w:r w:rsidRPr="00FC5010">
        <w:rPr>
          <w:rFonts w:ascii="Articulat CF Medium" w:hAnsi="Articulat CF Medium" w:cs="Articulat CF Medium"/>
          <w:sz w:val="20"/>
          <w:szCs w:val="20"/>
        </w:rPr>
        <w:t>î</w:t>
      </w:r>
      <w:r w:rsidRPr="00FC5010">
        <w:rPr>
          <w:rFonts w:ascii="Articulat CF Medium" w:hAnsi="Articulat CF Medium" w:cstheme="minorHAnsi"/>
          <w:sz w:val="20"/>
          <w:szCs w:val="20"/>
        </w:rPr>
        <w:t>n partea de est a ora</w:t>
      </w:r>
      <w:r w:rsidRPr="00FC5010">
        <w:rPr>
          <w:rFonts w:ascii="Articulat CF Medium" w:hAnsi="Articulat CF Medium" w:cs="Articulat CF Medium"/>
          <w:sz w:val="20"/>
          <w:szCs w:val="20"/>
        </w:rPr>
        <w:t>ș</w:t>
      </w:r>
      <w:r w:rsidRPr="00FC5010">
        <w:rPr>
          <w:rFonts w:ascii="Articulat CF Medium" w:hAnsi="Articulat CF Medium" w:cstheme="minorHAnsi"/>
          <w:sz w:val="20"/>
          <w:szCs w:val="20"/>
        </w:rPr>
        <w:t>ului</w:t>
      </w:r>
      <w:r w:rsidRPr="00FC5010">
        <w:rPr>
          <w:rFonts w:ascii="Cambria" w:hAnsi="Cambria" w:cs="Cambria"/>
          <w:sz w:val="20"/>
          <w:szCs w:val="20"/>
        </w:rPr>
        <w:t> </w:t>
      </w:r>
      <w:r w:rsidRPr="00FC5010">
        <w:rPr>
          <w:rFonts w:ascii="Articulat CF Medium" w:hAnsi="Articulat CF Medium" w:cstheme="minorHAnsi"/>
          <w:sz w:val="20"/>
          <w:szCs w:val="20"/>
        </w:rPr>
        <w:t>Chișinău. Denumirea sectorului vine de la numele fostului sat Ciocana Nouă, inclus în hotarele Chișinăului abia în 1959.</w:t>
      </w:r>
      <w:r w:rsidR="00D810A5">
        <w:rPr>
          <w:rFonts w:ascii="Articulat CF Medium" w:hAnsi="Articulat CF Medium" w:cstheme="minorHAnsi"/>
          <w:sz w:val="20"/>
          <w:szCs w:val="20"/>
        </w:rPr>
        <w:t xml:space="preserve"> </w:t>
      </w:r>
      <w:r w:rsidR="00D810A5" w:rsidRPr="00D810A5">
        <w:rPr>
          <w:rFonts w:ascii="Articulat CF Medium" w:hAnsi="Articulat CF Medium" w:cstheme="minorHAnsi"/>
          <w:sz w:val="20"/>
          <w:szCs w:val="20"/>
        </w:rPr>
        <w:t>Sectorul Ciocana a fost întemeiat ca unitate administrativ-teritorială în august 1985. Astăzi, sectorul Ciocana, având o suprafața de 148 km2, cuprinde o parte din teritoriul urban al municipiului (27,8 km2): șase unități administrativ-teritoriale autonome or. Vadul lui Vodă și comunele Budești (s. Văduleni), Bubuieci (s. Humulești și Bîc), Cruzești (s. Ceroborta), Tohatin (s. Buneți, Cheltuitori) și satul Colonița.</w:t>
      </w:r>
    </w:p>
    <w:p w14:paraId="79FBF54B" w14:textId="29EB5195" w:rsidR="00FC5010" w:rsidRPr="00FC5010" w:rsidRDefault="00FC5010" w:rsidP="00FC5010">
      <w:pPr>
        <w:spacing w:after="120"/>
        <w:jc w:val="both"/>
        <w:rPr>
          <w:rFonts w:ascii="Articulat CF Medium" w:hAnsi="Articulat CF Medium" w:cstheme="minorHAnsi"/>
          <w:sz w:val="20"/>
          <w:szCs w:val="20"/>
          <w:lang w:val="pt-BR"/>
        </w:rPr>
      </w:pPr>
      <w:r w:rsidRPr="00FC5010">
        <w:rPr>
          <w:rFonts w:ascii="Articulat CF Medium" w:hAnsi="Articulat CF Medium" w:cstheme="minorHAnsi"/>
          <w:sz w:val="20"/>
          <w:szCs w:val="20"/>
          <w:lang w:val="pt-BR"/>
        </w:rPr>
        <w:t xml:space="preserve">De-a lungul timpului, gospodăria comunală a crescut considerabil și în prezent constituie 447 blocuri locative dintre care. În 1995 a fost construită clădirea preturii sectorului Ciocana. Rețelele de infrastructură din sector constituie: apeduct – 181 km, rețele electrice – 199,5 km, rețele termice – 81,8 km și rețeaua de gaz - 229,90 km, dintre care 86 km traseu aerian. </w:t>
      </w:r>
    </w:p>
    <w:p w14:paraId="51FE3216" w14:textId="77777777" w:rsidR="00FC5010" w:rsidRDefault="00FC5010" w:rsidP="00FC5010">
      <w:pPr>
        <w:spacing w:after="120"/>
        <w:jc w:val="both"/>
        <w:rPr>
          <w:rFonts w:ascii="Articulat CF Medium" w:hAnsi="Articulat CF Medium" w:cstheme="minorHAnsi"/>
          <w:sz w:val="20"/>
          <w:szCs w:val="20"/>
          <w:lang w:val="pt-BR"/>
        </w:rPr>
      </w:pPr>
      <w:r w:rsidRPr="00FC5010">
        <w:rPr>
          <w:rFonts w:ascii="Articulat CF Medium" w:hAnsi="Articulat CF Medium" w:cstheme="minorHAnsi"/>
          <w:sz w:val="20"/>
          <w:szCs w:val="20"/>
          <w:lang w:val="pt-BR"/>
        </w:rPr>
        <w:lastRenderedPageBreak/>
        <w:t>Spațiile verzi în sectorul Ciocana constituie o suprafața de 440,27 ha. Pădurea-parc „Rîșcani" are 218 ha. În anul 2001–2002 pe strada Nicolae Milescu Spătaru a fost plantat un parc-pădure cu o suprafață de 63,3 ha, iar pe strada Vadul lui Vodă un parc cu suprafața de 15,3 ha care aparține SRL „Agromondial".</w:t>
      </w:r>
    </w:p>
    <w:p w14:paraId="40AD4AFE" w14:textId="352A406F" w:rsidR="00FC5010" w:rsidRDefault="00FC5010" w:rsidP="00FC5010">
      <w:pPr>
        <w:spacing w:after="120"/>
        <w:jc w:val="both"/>
        <w:rPr>
          <w:rFonts w:ascii="Articulat CF Medium" w:hAnsi="Articulat CF Medium" w:cstheme="minorHAnsi"/>
          <w:sz w:val="20"/>
          <w:szCs w:val="20"/>
        </w:rPr>
      </w:pPr>
      <w:r w:rsidRPr="00FC5010">
        <w:rPr>
          <w:rFonts w:ascii="Articulat CF Medium" w:hAnsi="Articulat CF Medium" w:cstheme="minorHAnsi"/>
          <w:sz w:val="20"/>
          <w:szCs w:val="20"/>
        </w:rPr>
        <w:t>În prezent, în sectorul Ciocana funcționează mai multe instituții de învățământ, dintre care 17 instituții preșcolare, 4 școli primare, 3 gimnazii, 9 licee, 2 școli profesionale și 3 colegii. De asemenea, aici își desfășoară activitatea Teatrul Municipal de Păpuși „Guguță”, biblioteca „Transilvania” (patronată de municipiul</w:t>
      </w:r>
      <w:r w:rsidRPr="00FC5010">
        <w:rPr>
          <w:rFonts w:ascii="Cambria" w:hAnsi="Cambria" w:cs="Cambria"/>
          <w:sz w:val="20"/>
          <w:szCs w:val="20"/>
        </w:rPr>
        <w:t> </w:t>
      </w:r>
      <w:r w:rsidRPr="00FC5010">
        <w:rPr>
          <w:rFonts w:ascii="Articulat CF Medium" w:hAnsi="Articulat CF Medium" w:cstheme="minorHAnsi"/>
          <w:sz w:val="20"/>
          <w:szCs w:val="20"/>
        </w:rPr>
        <w:t>Cluj,</w:t>
      </w:r>
      <w:r w:rsidRPr="00FC5010">
        <w:rPr>
          <w:rFonts w:ascii="Cambria" w:hAnsi="Cambria" w:cs="Cambria"/>
          <w:sz w:val="20"/>
          <w:szCs w:val="20"/>
        </w:rPr>
        <w:t> </w:t>
      </w:r>
      <w:r w:rsidRPr="00FC5010">
        <w:rPr>
          <w:rFonts w:ascii="Articulat CF Medium" w:hAnsi="Articulat CF Medium" w:cstheme="minorHAnsi"/>
          <w:sz w:val="20"/>
          <w:szCs w:val="20"/>
        </w:rPr>
        <w:t>România) și Centrul de Creație a Copiilor.</w:t>
      </w:r>
    </w:p>
    <w:p w14:paraId="2C1EDAAB" w14:textId="77777777" w:rsidR="006F4E8E" w:rsidRPr="00FC5010" w:rsidRDefault="006F4E8E" w:rsidP="00FC5010">
      <w:pPr>
        <w:spacing w:after="120"/>
        <w:jc w:val="both"/>
        <w:rPr>
          <w:rFonts w:ascii="Articulat CF Medium" w:hAnsi="Articulat CF Medium" w:cstheme="minorHAnsi"/>
          <w:sz w:val="20"/>
          <w:szCs w:val="20"/>
          <w:lang w:val="pt-BR"/>
        </w:rPr>
      </w:pPr>
    </w:p>
    <w:p w14:paraId="74A3465B" w14:textId="55A5CC1B" w:rsidR="00FC5010" w:rsidRPr="00FC5010" w:rsidRDefault="00FC5010" w:rsidP="00FC5010">
      <w:pPr>
        <w:spacing w:after="120"/>
        <w:jc w:val="both"/>
        <w:rPr>
          <w:rFonts w:ascii="Articulat CF Medium" w:hAnsi="Articulat CF Medium" w:cstheme="minorHAnsi"/>
          <w:sz w:val="20"/>
          <w:szCs w:val="20"/>
          <w:lang w:val="pt-BR"/>
        </w:rPr>
      </w:pPr>
      <w:r>
        <w:rPr>
          <w:noProof/>
        </w:rPr>
        <w:drawing>
          <wp:anchor distT="0" distB="0" distL="114300" distR="114300" simplePos="0" relativeHeight="251659264" behindDoc="1" locked="0" layoutInCell="1" allowOverlap="1" wp14:anchorId="3C85A946" wp14:editId="24BDA5C2">
            <wp:simplePos x="0" y="0"/>
            <wp:positionH relativeFrom="margin">
              <wp:align>right</wp:align>
            </wp:positionH>
            <wp:positionV relativeFrom="paragraph">
              <wp:posOffset>11043</wp:posOffset>
            </wp:positionV>
            <wp:extent cx="6515100" cy="4124325"/>
            <wp:effectExtent l="0" t="0" r="0" b="9525"/>
            <wp:wrapNone/>
            <wp:docPr id="3" name="Picture 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defin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515100" cy="4124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9F8511" w14:textId="6F98D810" w:rsidR="00FC5010" w:rsidRPr="00FC5010" w:rsidRDefault="00FC5010" w:rsidP="00FC5010">
      <w:pPr>
        <w:spacing w:after="120"/>
        <w:jc w:val="both"/>
        <w:rPr>
          <w:rFonts w:ascii="Articulat CF Medium" w:hAnsi="Articulat CF Medium" w:cstheme="minorHAnsi"/>
          <w:sz w:val="20"/>
          <w:szCs w:val="20"/>
          <w:lang w:val="pt-BR"/>
        </w:rPr>
      </w:pPr>
    </w:p>
    <w:p w14:paraId="53F35946" w14:textId="77777777" w:rsidR="00FC5010" w:rsidRPr="00FC5010" w:rsidRDefault="00FC5010" w:rsidP="00F349FF">
      <w:pPr>
        <w:spacing w:after="120"/>
        <w:jc w:val="both"/>
        <w:rPr>
          <w:rFonts w:ascii="Articulat CF Medium" w:hAnsi="Articulat CF Medium" w:cstheme="minorHAnsi"/>
          <w:sz w:val="20"/>
          <w:szCs w:val="20"/>
          <w:lang w:val="pt-BR"/>
        </w:rPr>
      </w:pPr>
    </w:p>
    <w:p w14:paraId="33E09D26" w14:textId="77777777" w:rsidR="00FC5010" w:rsidRDefault="00FC5010" w:rsidP="00F349FF">
      <w:pPr>
        <w:spacing w:after="120"/>
        <w:jc w:val="both"/>
        <w:rPr>
          <w:rFonts w:ascii="Articulat CF Medium" w:hAnsi="Articulat CF Medium" w:cstheme="minorHAnsi"/>
          <w:sz w:val="20"/>
          <w:szCs w:val="20"/>
        </w:rPr>
      </w:pPr>
    </w:p>
    <w:p w14:paraId="640D4C82" w14:textId="77777777" w:rsidR="00FC5010" w:rsidRDefault="00FC5010" w:rsidP="00F349FF">
      <w:pPr>
        <w:spacing w:after="120"/>
        <w:jc w:val="both"/>
        <w:rPr>
          <w:rFonts w:ascii="Articulat CF Medium" w:hAnsi="Articulat CF Medium" w:cstheme="minorHAnsi"/>
          <w:sz w:val="20"/>
          <w:szCs w:val="20"/>
        </w:rPr>
      </w:pPr>
    </w:p>
    <w:p w14:paraId="58548FB0" w14:textId="77777777" w:rsidR="00FC5010" w:rsidRDefault="00FC5010" w:rsidP="00F349FF">
      <w:pPr>
        <w:spacing w:after="120"/>
        <w:jc w:val="both"/>
        <w:rPr>
          <w:rFonts w:ascii="Articulat CF Medium" w:hAnsi="Articulat CF Medium" w:cstheme="minorHAnsi"/>
          <w:sz w:val="20"/>
          <w:szCs w:val="20"/>
        </w:rPr>
      </w:pPr>
    </w:p>
    <w:p w14:paraId="46500383" w14:textId="77777777" w:rsidR="00FC5010" w:rsidRDefault="00FC5010" w:rsidP="00F349FF">
      <w:pPr>
        <w:spacing w:after="120"/>
        <w:jc w:val="both"/>
        <w:rPr>
          <w:rFonts w:ascii="Articulat CF Medium" w:hAnsi="Articulat CF Medium" w:cstheme="minorHAnsi"/>
          <w:sz w:val="20"/>
          <w:szCs w:val="20"/>
        </w:rPr>
      </w:pPr>
    </w:p>
    <w:p w14:paraId="4E408018" w14:textId="77777777" w:rsidR="00FC5010" w:rsidRDefault="00FC5010" w:rsidP="00F349FF">
      <w:pPr>
        <w:spacing w:after="120"/>
        <w:jc w:val="both"/>
        <w:rPr>
          <w:rFonts w:ascii="Articulat CF Medium" w:hAnsi="Articulat CF Medium" w:cstheme="minorHAnsi"/>
          <w:sz w:val="20"/>
          <w:szCs w:val="20"/>
        </w:rPr>
      </w:pPr>
    </w:p>
    <w:p w14:paraId="72B00CA6" w14:textId="77777777" w:rsidR="00FC5010" w:rsidRDefault="00FC5010" w:rsidP="00F349FF">
      <w:pPr>
        <w:spacing w:after="120"/>
        <w:jc w:val="both"/>
        <w:rPr>
          <w:rFonts w:ascii="Articulat CF Medium" w:hAnsi="Articulat CF Medium" w:cstheme="minorHAnsi"/>
          <w:sz w:val="20"/>
          <w:szCs w:val="20"/>
        </w:rPr>
      </w:pPr>
    </w:p>
    <w:p w14:paraId="0FCADDE4" w14:textId="77777777" w:rsidR="00FC5010" w:rsidRDefault="00FC5010" w:rsidP="00F349FF">
      <w:pPr>
        <w:spacing w:after="120"/>
        <w:jc w:val="both"/>
        <w:rPr>
          <w:rFonts w:ascii="Articulat CF Medium" w:hAnsi="Articulat CF Medium" w:cstheme="minorHAnsi"/>
          <w:sz w:val="20"/>
          <w:szCs w:val="20"/>
        </w:rPr>
      </w:pPr>
    </w:p>
    <w:p w14:paraId="7FF67C52" w14:textId="77777777" w:rsidR="00FC5010" w:rsidRDefault="00FC5010" w:rsidP="00F349FF">
      <w:pPr>
        <w:spacing w:after="120"/>
        <w:jc w:val="both"/>
        <w:rPr>
          <w:rFonts w:ascii="Articulat CF Medium" w:hAnsi="Articulat CF Medium" w:cstheme="minorHAnsi"/>
          <w:sz w:val="20"/>
          <w:szCs w:val="20"/>
        </w:rPr>
      </w:pPr>
    </w:p>
    <w:p w14:paraId="2B0F3A3A" w14:textId="77777777" w:rsidR="00FC5010" w:rsidRDefault="00FC5010" w:rsidP="00F349FF">
      <w:pPr>
        <w:spacing w:after="120"/>
        <w:jc w:val="both"/>
        <w:rPr>
          <w:rFonts w:ascii="Articulat CF Medium" w:hAnsi="Articulat CF Medium" w:cstheme="minorHAnsi"/>
          <w:sz w:val="20"/>
          <w:szCs w:val="20"/>
        </w:rPr>
      </w:pPr>
    </w:p>
    <w:p w14:paraId="767F113D" w14:textId="77777777" w:rsidR="00FC5010" w:rsidRDefault="00FC5010" w:rsidP="00F349FF">
      <w:pPr>
        <w:spacing w:after="120"/>
        <w:jc w:val="both"/>
        <w:rPr>
          <w:rFonts w:ascii="Articulat CF Medium" w:hAnsi="Articulat CF Medium" w:cstheme="minorHAnsi"/>
          <w:sz w:val="20"/>
          <w:szCs w:val="20"/>
        </w:rPr>
      </w:pPr>
    </w:p>
    <w:p w14:paraId="405CCD3D" w14:textId="77777777" w:rsidR="00FC5010" w:rsidRDefault="00FC5010" w:rsidP="00F349FF">
      <w:pPr>
        <w:spacing w:after="120"/>
        <w:jc w:val="both"/>
        <w:rPr>
          <w:rFonts w:ascii="Articulat CF Medium" w:hAnsi="Articulat CF Medium" w:cstheme="minorHAnsi"/>
          <w:sz w:val="20"/>
          <w:szCs w:val="20"/>
        </w:rPr>
      </w:pPr>
    </w:p>
    <w:p w14:paraId="3472B27E" w14:textId="77777777" w:rsidR="00FC5010" w:rsidRDefault="00FC5010" w:rsidP="00F349FF">
      <w:pPr>
        <w:spacing w:after="120"/>
        <w:jc w:val="both"/>
        <w:rPr>
          <w:rFonts w:ascii="Articulat CF Medium" w:hAnsi="Articulat CF Medium" w:cstheme="minorHAnsi"/>
          <w:sz w:val="20"/>
          <w:szCs w:val="20"/>
        </w:rPr>
      </w:pPr>
    </w:p>
    <w:p w14:paraId="53DF757A" w14:textId="77777777" w:rsidR="00FC5010" w:rsidRDefault="00FC5010" w:rsidP="00F349FF">
      <w:pPr>
        <w:spacing w:after="120"/>
        <w:jc w:val="both"/>
        <w:rPr>
          <w:rFonts w:ascii="Articulat CF Medium" w:hAnsi="Articulat CF Medium" w:cstheme="minorHAnsi"/>
          <w:sz w:val="20"/>
          <w:szCs w:val="20"/>
        </w:rPr>
      </w:pPr>
    </w:p>
    <w:p w14:paraId="31E65D37" w14:textId="77777777" w:rsidR="00FC5010" w:rsidRDefault="00FC5010" w:rsidP="00F349FF">
      <w:pPr>
        <w:spacing w:after="120"/>
        <w:jc w:val="both"/>
        <w:rPr>
          <w:rFonts w:ascii="Articulat CF Medium" w:hAnsi="Articulat CF Medium" w:cstheme="minorHAnsi"/>
          <w:sz w:val="20"/>
          <w:szCs w:val="20"/>
        </w:rPr>
      </w:pPr>
    </w:p>
    <w:p w14:paraId="36B38ADE" w14:textId="77777777" w:rsidR="00FC5010" w:rsidRDefault="00FC5010" w:rsidP="00F349FF">
      <w:pPr>
        <w:spacing w:after="120"/>
        <w:jc w:val="both"/>
        <w:rPr>
          <w:rFonts w:ascii="Articulat CF Medium" w:hAnsi="Articulat CF Medium" w:cstheme="minorHAnsi"/>
          <w:sz w:val="20"/>
          <w:szCs w:val="20"/>
        </w:rPr>
      </w:pPr>
    </w:p>
    <w:p w14:paraId="47B25E27" w14:textId="1EC673F3" w:rsidR="00FC5010" w:rsidRPr="00093CA9" w:rsidRDefault="00FC5010" w:rsidP="00F349FF">
      <w:pPr>
        <w:spacing w:after="120"/>
        <w:jc w:val="both"/>
        <w:rPr>
          <w:rFonts w:ascii="Arial Narrow" w:hAnsi="Arial Narrow" w:cstheme="minorHAnsi"/>
          <w:sz w:val="18"/>
          <w:szCs w:val="18"/>
        </w:rPr>
      </w:pPr>
      <w:r w:rsidRPr="00093CA9">
        <w:rPr>
          <w:rFonts w:ascii="Arial Narrow" w:hAnsi="Arial Narrow" w:cstheme="minorHAnsi"/>
          <w:sz w:val="18"/>
          <w:szCs w:val="18"/>
        </w:rPr>
        <w:t>Sursa: Анатолий Зубанюк</w:t>
      </w:r>
      <w:r w:rsidR="00D810A5" w:rsidRPr="00093CA9">
        <w:rPr>
          <w:rFonts w:ascii="Arial Narrow" w:hAnsi="Arial Narrow" w:cstheme="minorHAnsi"/>
          <w:sz w:val="18"/>
          <w:szCs w:val="18"/>
        </w:rPr>
        <w:t>, R2, Chișinău, Moldova - panoramio (1).jpg, CC BY 3.0</w:t>
      </w:r>
    </w:p>
    <w:p w14:paraId="7AEAF368" w14:textId="77777777" w:rsidR="00A05DE9" w:rsidRDefault="00A05DE9" w:rsidP="00F349FF">
      <w:pPr>
        <w:spacing w:after="120"/>
        <w:jc w:val="both"/>
        <w:rPr>
          <w:rFonts w:ascii="Articulat CF Medium" w:hAnsi="Articulat CF Medium" w:cstheme="minorHAnsi"/>
          <w:sz w:val="20"/>
          <w:szCs w:val="20"/>
        </w:rPr>
      </w:pPr>
    </w:p>
    <w:p w14:paraId="7764835C" w14:textId="77777777" w:rsidR="00A05DE9" w:rsidRDefault="00A05DE9" w:rsidP="00F349FF">
      <w:pPr>
        <w:spacing w:after="120"/>
        <w:jc w:val="both"/>
        <w:rPr>
          <w:rFonts w:ascii="Articulat CF Medium" w:hAnsi="Articulat CF Medium" w:cstheme="minorHAnsi"/>
          <w:sz w:val="20"/>
          <w:szCs w:val="20"/>
        </w:rPr>
      </w:pPr>
    </w:p>
    <w:p w14:paraId="1CB3D352" w14:textId="77777777" w:rsidR="00A05DE9" w:rsidRDefault="00A05DE9" w:rsidP="00F349FF">
      <w:pPr>
        <w:spacing w:after="120"/>
        <w:jc w:val="both"/>
        <w:rPr>
          <w:rFonts w:ascii="Articulat CF Medium" w:hAnsi="Articulat CF Medium" w:cstheme="minorHAnsi"/>
          <w:sz w:val="20"/>
          <w:szCs w:val="20"/>
        </w:rPr>
      </w:pPr>
    </w:p>
    <w:p w14:paraId="5EFC6C9E" w14:textId="77777777" w:rsidR="00A908AA" w:rsidRDefault="00A908AA" w:rsidP="00F349FF">
      <w:pPr>
        <w:spacing w:after="120"/>
        <w:jc w:val="both"/>
        <w:rPr>
          <w:rFonts w:ascii="Articulat CF Medium" w:hAnsi="Articulat CF Medium" w:cstheme="minorHAnsi"/>
          <w:sz w:val="20"/>
          <w:szCs w:val="20"/>
        </w:rPr>
      </w:pPr>
    </w:p>
    <w:p w14:paraId="646B16F2" w14:textId="77777777" w:rsidR="00A05DE9" w:rsidRDefault="00A05DE9" w:rsidP="00F349FF">
      <w:pPr>
        <w:spacing w:after="120"/>
        <w:jc w:val="both"/>
        <w:rPr>
          <w:rFonts w:ascii="Articulat CF Medium" w:hAnsi="Articulat CF Medium" w:cstheme="minorHAnsi"/>
          <w:sz w:val="20"/>
          <w:szCs w:val="20"/>
        </w:rPr>
      </w:pPr>
    </w:p>
    <w:p w14:paraId="1CB7B234" w14:textId="37FB3A5C" w:rsidR="00A05DE9" w:rsidRDefault="00A908AA" w:rsidP="00F349FF">
      <w:pPr>
        <w:spacing w:after="120"/>
        <w:jc w:val="both"/>
        <w:rPr>
          <w:rFonts w:ascii="Articulat CF Medium" w:hAnsi="Articulat CF Medium" w:cstheme="minorHAnsi"/>
          <w:sz w:val="20"/>
          <w:szCs w:val="20"/>
        </w:rPr>
      </w:pPr>
      <w:r>
        <w:rPr>
          <w:rFonts w:ascii="Articulat CF Medium" w:hAnsi="Articulat CF Medium" w:cstheme="minorHAnsi"/>
          <w:noProof/>
          <w:sz w:val="20"/>
          <w:szCs w:val="20"/>
        </w:rPr>
        <w:drawing>
          <wp:anchor distT="0" distB="0" distL="114300" distR="114300" simplePos="0" relativeHeight="251669504" behindDoc="1" locked="0" layoutInCell="1" allowOverlap="1" wp14:anchorId="1ECE80CF" wp14:editId="364C1B7D">
            <wp:simplePos x="0" y="0"/>
            <wp:positionH relativeFrom="margin">
              <wp:align>left</wp:align>
            </wp:positionH>
            <wp:positionV relativeFrom="paragraph">
              <wp:posOffset>5246</wp:posOffset>
            </wp:positionV>
            <wp:extent cx="6500444" cy="6551874"/>
            <wp:effectExtent l="0" t="0" r="0" b="1905"/>
            <wp:wrapNone/>
            <wp:docPr id="13825718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5373" t="1853" r="17580"/>
                    <a:stretch>
                      <a:fillRect/>
                    </a:stretch>
                  </pic:blipFill>
                  <pic:spPr bwMode="auto">
                    <a:xfrm>
                      <a:off x="0" y="0"/>
                      <a:ext cx="6521862" cy="657346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1CE6FB" w14:textId="77777777" w:rsidR="00A05DE9" w:rsidRDefault="00A05DE9" w:rsidP="00F349FF">
      <w:pPr>
        <w:spacing w:after="120"/>
        <w:jc w:val="both"/>
        <w:rPr>
          <w:rFonts w:ascii="Articulat CF Medium" w:hAnsi="Articulat CF Medium" w:cstheme="minorHAnsi"/>
          <w:sz w:val="20"/>
          <w:szCs w:val="20"/>
        </w:rPr>
      </w:pPr>
    </w:p>
    <w:p w14:paraId="5303EC66" w14:textId="77777777" w:rsidR="00A05DE9" w:rsidRDefault="00A05DE9" w:rsidP="00F349FF">
      <w:pPr>
        <w:spacing w:after="120"/>
        <w:jc w:val="both"/>
        <w:rPr>
          <w:rFonts w:ascii="Articulat CF Medium" w:hAnsi="Articulat CF Medium" w:cstheme="minorHAnsi"/>
          <w:sz w:val="20"/>
          <w:szCs w:val="20"/>
        </w:rPr>
      </w:pPr>
    </w:p>
    <w:p w14:paraId="4AD4B111" w14:textId="77777777" w:rsidR="00A05DE9" w:rsidRDefault="00A05DE9" w:rsidP="00F349FF">
      <w:pPr>
        <w:spacing w:after="120"/>
        <w:jc w:val="both"/>
        <w:rPr>
          <w:rFonts w:ascii="Articulat CF Medium" w:hAnsi="Articulat CF Medium" w:cstheme="minorHAnsi"/>
          <w:sz w:val="20"/>
          <w:szCs w:val="20"/>
        </w:rPr>
      </w:pPr>
    </w:p>
    <w:p w14:paraId="10BD2363" w14:textId="77777777" w:rsidR="00A05DE9" w:rsidRDefault="00A05DE9" w:rsidP="00F349FF">
      <w:pPr>
        <w:spacing w:after="120"/>
        <w:jc w:val="both"/>
        <w:rPr>
          <w:rFonts w:ascii="Articulat CF Medium" w:hAnsi="Articulat CF Medium" w:cstheme="minorHAnsi"/>
          <w:sz w:val="20"/>
          <w:szCs w:val="20"/>
        </w:rPr>
      </w:pPr>
    </w:p>
    <w:p w14:paraId="6D5091CB" w14:textId="77777777" w:rsidR="00A05DE9" w:rsidRDefault="00A05DE9" w:rsidP="00F349FF">
      <w:pPr>
        <w:spacing w:after="120"/>
        <w:jc w:val="both"/>
        <w:rPr>
          <w:rFonts w:ascii="Articulat CF Medium" w:hAnsi="Articulat CF Medium" w:cstheme="minorHAnsi"/>
          <w:sz w:val="20"/>
          <w:szCs w:val="20"/>
        </w:rPr>
      </w:pPr>
    </w:p>
    <w:p w14:paraId="655F6B1D" w14:textId="77777777" w:rsidR="00A05DE9" w:rsidRDefault="00A05DE9" w:rsidP="00F349FF">
      <w:pPr>
        <w:spacing w:after="120"/>
        <w:jc w:val="both"/>
        <w:rPr>
          <w:rFonts w:ascii="Articulat CF Medium" w:hAnsi="Articulat CF Medium" w:cstheme="minorHAnsi"/>
          <w:sz w:val="20"/>
          <w:szCs w:val="20"/>
        </w:rPr>
      </w:pPr>
    </w:p>
    <w:p w14:paraId="620B83DB" w14:textId="77777777" w:rsidR="00A05DE9" w:rsidRDefault="00A05DE9" w:rsidP="00F349FF">
      <w:pPr>
        <w:spacing w:after="120"/>
        <w:jc w:val="both"/>
        <w:rPr>
          <w:rFonts w:ascii="Articulat CF Medium" w:hAnsi="Articulat CF Medium" w:cstheme="minorHAnsi"/>
          <w:sz w:val="20"/>
          <w:szCs w:val="20"/>
        </w:rPr>
      </w:pPr>
    </w:p>
    <w:p w14:paraId="7E230331" w14:textId="77777777" w:rsidR="00A05DE9" w:rsidRDefault="00A05DE9" w:rsidP="00F349FF">
      <w:pPr>
        <w:spacing w:after="120"/>
        <w:jc w:val="both"/>
        <w:rPr>
          <w:rFonts w:ascii="Articulat CF Medium" w:hAnsi="Articulat CF Medium" w:cstheme="minorHAnsi"/>
          <w:sz w:val="20"/>
          <w:szCs w:val="20"/>
        </w:rPr>
      </w:pPr>
    </w:p>
    <w:p w14:paraId="15551533" w14:textId="77777777" w:rsidR="00A05DE9" w:rsidRDefault="00A05DE9" w:rsidP="00F349FF">
      <w:pPr>
        <w:spacing w:after="120"/>
        <w:jc w:val="both"/>
        <w:rPr>
          <w:rFonts w:ascii="Articulat CF Medium" w:hAnsi="Articulat CF Medium" w:cstheme="minorHAnsi"/>
          <w:sz w:val="20"/>
          <w:szCs w:val="20"/>
        </w:rPr>
      </w:pPr>
    </w:p>
    <w:p w14:paraId="34F728B2" w14:textId="77777777" w:rsidR="00A05DE9" w:rsidRDefault="00A05DE9" w:rsidP="00F349FF">
      <w:pPr>
        <w:spacing w:after="120"/>
        <w:jc w:val="both"/>
        <w:rPr>
          <w:rFonts w:ascii="Articulat CF Medium" w:hAnsi="Articulat CF Medium" w:cstheme="minorHAnsi"/>
          <w:sz w:val="20"/>
          <w:szCs w:val="20"/>
        </w:rPr>
      </w:pPr>
    </w:p>
    <w:p w14:paraId="3BD6C978" w14:textId="77777777" w:rsidR="00A05DE9" w:rsidRDefault="00A05DE9" w:rsidP="00F349FF">
      <w:pPr>
        <w:spacing w:after="120"/>
        <w:jc w:val="both"/>
        <w:rPr>
          <w:rFonts w:ascii="Articulat CF Medium" w:hAnsi="Articulat CF Medium" w:cstheme="minorHAnsi"/>
          <w:sz w:val="20"/>
          <w:szCs w:val="20"/>
        </w:rPr>
      </w:pPr>
    </w:p>
    <w:p w14:paraId="0C6AF7D9" w14:textId="77777777" w:rsidR="00A05DE9" w:rsidRDefault="00A05DE9" w:rsidP="00F349FF">
      <w:pPr>
        <w:spacing w:after="120"/>
        <w:jc w:val="both"/>
        <w:rPr>
          <w:rFonts w:ascii="Articulat CF Medium" w:hAnsi="Articulat CF Medium" w:cstheme="minorHAnsi"/>
          <w:sz w:val="20"/>
          <w:szCs w:val="20"/>
        </w:rPr>
      </w:pPr>
    </w:p>
    <w:p w14:paraId="3118FBCA" w14:textId="77777777" w:rsidR="00A05DE9" w:rsidRDefault="00A05DE9" w:rsidP="00F349FF">
      <w:pPr>
        <w:spacing w:after="120"/>
        <w:jc w:val="both"/>
        <w:rPr>
          <w:rFonts w:ascii="Articulat CF Medium" w:hAnsi="Articulat CF Medium" w:cstheme="minorHAnsi"/>
          <w:sz w:val="20"/>
          <w:szCs w:val="20"/>
        </w:rPr>
      </w:pPr>
    </w:p>
    <w:p w14:paraId="1F46606C" w14:textId="77777777" w:rsidR="00A05DE9" w:rsidRDefault="00A05DE9" w:rsidP="00F349FF">
      <w:pPr>
        <w:spacing w:after="120"/>
        <w:jc w:val="both"/>
        <w:rPr>
          <w:rFonts w:ascii="Articulat CF Medium" w:hAnsi="Articulat CF Medium" w:cstheme="minorHAnsi"/>
          <w:sz w:val="20"/>
          <w:szCs w:val="20"/>
        </w:rPr>
      </w:pPr>
    </w:p>
    <w:p w14:paraId="62A6C287" w14:textId="77777777" w:rsidR="00A05DE9" w:rsidRDefault="00A05DE9" w:rsidP="00F349FF">
      <w:pPr>
        <w:spacing w:after="120"/>
        <w:jc w:val="both"/>
        <w:rPr>
          <w:rFonts w:ascii="Articulat CF Medium" w:hAnsi="Articulat CF Medium" w:cstheme="minorHAnsi"/>
          <w:sz w:val="20"/>
          <w:szCs w:val="20"/>
        </w:rPr>
      </w:pPr>
    </w:p>
    <w:p w14:paraId="311F3115" w14:textId="77777777" w:rsidR="00A05DE9" w:rsidRDefault="00A05DE9" w:rsidP="00F349FF">
      <w:pPr>
        <w:spacing w:after="120"/>
        <w:jc w:val="both"/>
        <w:rPr>
          <w:rFonts w:ascii="Articulat CF Medium" w:hAnsi="Articulat CF Medium" w:cstheme="minorHAnsi"/>
          <w:sz w:val="20"/>
          <w:szCs w:val="20"/>
        </w:rPr>
      </w:pPr>
    </w:p>
    <w:p w14:paraId="764DB674" w14:textId="77777777" w:rsidR="00A05DE9" w:rsidRDefault="00A05DE9" w:rsidP="00F349FF">
      <w:pPr>
        <w:spacing w:after="120"/>
        <w:jc w:val="both"/>
        <w:rPr>
          <w:rFonts w:ascii="Articulat CF Medium" w:hAnsi="Articulat CF Medium" w:cstheme="minorHAnsi"/>
          <w:sz w:val="20"/>
          <w:szCs w:val="20"/>
        </w:rPr>
      </w:pPr>
    </w:p>
    <w:p w14:paraId="03C10557" w14:textId="77777777" w:rsidR="00A05DE9" w:rsidRDefault="00A05DE9" w:rsidP="00F349FF">
      <w:pPr>
        <w:spacing w:after="120"/>
        <w:jc w:val="both"/>
        <w:rPr>
          <w:rFonts w:ascii="Articulat CF Medium" w:hAnsi="Articulat CF Medium" w:cstheme="minorHAnsi"/>
          <w:sz w:val="20"/>
          <w:szCs w:val="20"/>
        </w:rPr>
      </w:pPr>
    </w:p>
    <w:p w14:paraId="74BB2187" w14:textId="77777777" w:rsidR="00A05DE9" w:rsidRDefault="00A05DE9" w:rsidP="00F349FF">
      <w:pPr>
        <w:spacing w:after="120"/>
        <w:jc w:val="both"/>
        <w:rPr>
          <w:rFonts w:ascii="Articulat CF Medium" w:hAnsi="Articulat CF Medium" w:cstheme="minorHAnsi"/>
          <w:sz w:val="20"/>
          <w:szCs w:val="20"/>
        </w:rPr>
      </w:pPr>
    </w:p>
    <w:p w14:paraId="536DEC76" w14:textId="77777777" w:rsidR="00A05DE9" w:rsidRDefault="00A05DE9" w:rsidP="00F349FF">
      <w:pPr>
        <w:spacing w:after="120"/>
        <w:jc w:val="both"/>
        <w:rPr>
          <w:rFonts w:ascii="Articulat CF Medium" w:hAnsi="Articulat CF Medium" w:cstheme="minorHAnsi"/>
          <w:sz w:val="20"/>
          <w:szCs w:val="20"/>
        </w:rPr>
      </w:pPr>
    </w:p>
    <w:p w14:paraId="3B94B2EF" w14:textId="77777777" w:rsidR="00A05DE9" w:rsidRDefault="00A05DE9" w:rsidP="00F349FF">
      <w:pPr>
        <w:spacing w:after="120"/>
        <w:jc w:val="both"/>
        <w:rPr>
          <w:rFonts w:ascii="Articulat CF Medium" w:hAnsi="Articulat CF Medium" w:cstheme="minorHAnsi"/>
          <w:sz w:val="20"/>
          <w:szCs w:val="20"/>
        </w:rPr>
      </w:pPr>
    </w:p>
    <w:p w14:paraId="1014C822" w14:textId="77777777" w:rsidR="00A05DE9" w:rsidRDefault="00A05DE9" w:rsidP="00F349FF">
      <w:pPr>
        <w:spacing w:after="120"/>
        <w:jc w:val="both"/>
        <w:rPr>
          <w:rFonts w:ascii="Articulat CF Medium" w:hAnsi="Articulat CF Medium" w:cstheme="minorHAnsi"/>
          <w:sz w:val="20"/>
          <w:szCs w:val="20"/>
        </w:rPr>
      </w:pPr>
    </w:p>
    <w:p w14:paraId="47A6DC31" w14:textId="77777777" w:rsidR="00A05DE9" w:rsidRDefault="00A05DE9" w:rsidP="00F349FF">
      <w:pPr>
        <w:spacing w:after="120"/>
        <w:jc w:val="both"/>
        <w:rPr>
          <w:rFonts w:ascii="Articulat CF Medium" w:hAnsi="Articulat CF Medium" w:cstheme="minorHAnsi"/>
          <w:sz w:val="20"/>
          <w:szCs w:val="20"/>
        </w:rPr>
      </w:pPr>
    </w:p>
    <w:p w14:paraId="08244343" w14:textId="77777777" w:rsidR="00A05DE9" w:rsidRDefault="00A05DE9" w:rsidP="00F349FF">
      <w:pPr>
        <w:spacing w:after="120"/>
        <w:jc w:val="both"/>
        <w:rPr>
          <w:rFonts w:ascii="Articulat CF Medium" w:hAnsi="Articulat CF Medium" w:cstheme="minorHAnsi"/>
          <w:sz w:val="20"/>
          <w:szCs w:val="20"/>
        </w:rPr>
      </w:pPr>
    </w:p>
    <w:p w14:paraId="789A9109" w14:textId="77777777" w:rsidR="00A05DE9" w:rsidRDefault="00A05DE9" w:rsidP="00F349FF">
      <w:pPr>
        <w:spacing w:after="120"/>
        <w:jc w:val="both"/>
        <w:rPr>
          <w:rFonts w:ascii="Articulat CF Medium" w:hAnsi="Articulat CF Medium" w:cstheme="minorHAnsi"/>
          <w:sz w:val="20"/>
          <w:szCs w:val="20"/>
        </w:rPr>
      </w:pPr>
    </w:p>
    <w:p w14:paraId="0CFCECD4" w14:textId="77777777" w:rsidR="00A05DE9" w:rsidRDefault="00A05DE9" w:rsidP="00F349FF">
      <w:pPr>
        <w:spacing w:after="120"/>
        <w:jc w:val="both"/>
        <w:rPr>
          <w:rFonts w:ascii="Articulat CF Medium" w:hAnsi="Articulat CF Medium" w:cstheme="minorHAnsi"/>
          <w:sz w:val="20"/>
          <w:szCs w:val="20"/>
        </w:rPr>
      </w:pPr>
    </w:p>
    <w:p w14:paraId="17415C6B" w14:textId="77777777" w:rsidR="00A05DE9" w:rsidRDefault="00A05DE9" w:rsidP="00F349FF">
      <w:pPr>
        <w:spacing w:after="120"/>
        <w:jc w:val="both"/>
        <w:rPr>
          <w:rFonts w:ascii="Articulat CF Medium" w:hAnsi="Articulat CF Medium" w:cstheme="minorHAnsi"/>
          <w:sz w:val="20"/>
          <w:szCs w:val="20"/>
        </w:rPr>
      </w:pPr>
    </w:p>
    <w:p w14:paraId="62C62C70" w14:textId="77777777" w:rsidR="00A05DE9" w:rsidRDefault="00A05DE9" w:rsidP="00F349FF">
      <w:pPr>
        <w:spacing w:after="120"/>
        <w:jc w:val="both"/>
        <w:rPr>
          <w:rFonts w:ascii="Articulat CF Medium" w:hAnsi="Articulat CF Medium" w:cstheme="minorHAnsi"/>
          <w:sz w:val="20"/>
          <w:szCs w:val="20"/>
        </w:rPr>
      </w:pPr>
    </w:p>
    <w:p w14:paraId="0D97B51A" w14:textId="77777777" w:rsidR="00A05DE9" w:rsidRDefault="00A05DE9" w:rsidP="00F349FF">
      <w:pPr>
        <w:spacing w:after="120"/>
        <w:jc w:val="both"/>
        <w:rPr>
          <w:rFonts w:ascii="Articulat CF Medium" w:hAnsi="Articulat CF Medium" w:cstheme="minorHAnsi"/>
          <w:sz w:val="20"/>
          <w:szCs w:val="20"/>
        </w:rPr>
      </w:pPr>
    </w:p>
    <w:p w14:paraId="20C18AAC" w14:textId="77777777" w:rsidR="00A05DE9" w:rsidRDefault="00A05DE9" w:rsidP="00F349FF">
      <w:pPr>
        <w:spacing w:after="120"/>
        <w:jc w:val="both"/>
        <w:rPr>
          <w:rFonts w:ascii="Articulat CF Medium" w:hAnsi="Articulat CF Medium" w:cstheme="minorHAnsi"/>
          <w:sz w:val="20"/>
          <w:szCs w:val="20"/>
        </w:rPr>
      </w:pPr>
    </w:p>
    <w:p w14:paraId="427CB58F" w14:textId="77777777" w:rsidR="00A05DE9" w:rsidRDefault="00A05DE9" w:rsidP="00F349FF">
      <w:pPr>
        <w:spacing w:after="120"/>
        <w:jc w:val="both"/>
        <w:rPr>
          <w:rFonts w:ascii="Articulat CF Medium" w:hAnsi="Articulat CF Medium" w:cstheme="minorHAnsi"/>
          <w:sz w:val="20"/>
          <w:szCs w:val="20"/>
        </w:rPr>
      </w:pPr>
    </w:p>
    <w:p w14:paraId="5FCD86DE" w14:textId="77777777" w:rsidR="00A05DE9" w:rsidRDefault="00A05DE9" w:rsidP="00F349FF">
      <w:pPr>
        <w:spacing w:after="120"/>
        <w:jc w:val="both"/>
        <w:rPr>
          <w:rFonts w:ascii="Articulat CF Medium" w:hAnsi="Articulat CF Medium" w:cstheme="minorHAnsi"/>
          <w:sz w:val="20"/>
          <w:szCs w:val="20"/>
        </w:rPr>
      </w:pPr>
    </w:p>
    <w:p w14:paraId="46CDCD76" w14:textId="77777777" w:rsidR="00A05DE9" w:rsidRDefault="00A05DE9" w:rsidP="00F349FF">
      <w:pPr>
        <w:spacing w:after="120"/>
        <w:jc w:val="both"/>
        <w:rPr>
          <w:rFonts w:ascii="Articulat CF Medium" w:hAnsi="Articulat CF Medium" w:cstheme="minorHAnsi"/>
          <w:sz w:val="20"/>
          <w:szCs w:val="20"/>
        </w:rPr>
      </w:pPr>
    </w:p>
    <w:p w14:paraId="7B0D4F83" w14:textId="77777777" w:rsidR="00A05DE9" w:rsidRDefault="00A05DE9" w:rsidP="00F349FF">
      <w:pPr>
        <w:spacing w:after="120"/>
        <w:jc w:val="both"/>
        <w:rPr>
          <w:rFonts w:ascii="Articulat CF Medium" w:hAnsi="Articulat CF Medium" w:cstheme="minorHAnsi"/>
          <w:sz w:val="20"/>
          <w:szCs w:val="20"/>
        </w:rPr>
      </w:pPr>
    </w:p>
    <w:p w14:paraId="6F3C0F74" w14:textId="6050139D" w:rsidR="00FC5010" w:rsidRDefault="00FC5010" w:rsidP="00F349FF">
      <w:pPr>
        <w:spacing w:after="120"/>
        <w:jc w:val="both"/>
        <w:rPr>
          <w:rFonts w:ascii="Articulat CF Medium" w:hAnsi="Articulat CF Medium" w:cstheme="minorHAnsi"/>
          <w:sz w:val="20"/>
          <w:szCs w:val="20"/>
        </w:rPr>
      </w:pPr>
      <w:r w:rsidRPr="00FC5010">
        <w:rPr>
          <w:rFonts w:ascii="Articulat CF Medium" w:hAnsi="Articulat CF Medium" w:cstheme="minorHAnsi"/>
          <w:sz w:val="20"/>
          <w:szCs w:val="20"/>
        </w:rPr>
        <w:t>Teritoriul municipiului și al periferiilor lui este împărțit în două zone:</w:t>
      </w:r>
      <w:r w:rsidRPr="00FC5010">
        <w:rPr>
          <w:rFonts w:ascii="Cambria" w:hAnsi="Cambria" w:cs="Cambria"/>
          <w:sz w:val="20"/>
          <w:szCs w:val="20"/>
        </w:rPr>
        <w:t> </w:t>
      </w:r>
      <w:r w:rsidRPr="00FC5010">
        <w:rPr>
          <w:rFonts w:ascii="Articulat CF Demi Bold Oblique" w:hAnsi="Articulat CF Demi Bold Oblique" w:cstheme="minorHAnsi"/>
          <w:i/>
          <w:iCs/>
          <w:sz w:val="20"/>
          <w:szCs w:val="20"/>
          <w:u w:val="single"/>
        </w:rPr>
        <w:t>de vest</w:t>
      </w:r>
      <w:r w:rsidRPr="00FC5010">
        <w:rPr>
          <w:rFonts w:ascii="Cambria" w:hAnsi="Cambria" w:cs="Cambria"/>
          <w:sz w:val="20"/>
          <w:szCs w:val="20"/>
          <w:u w:val="single"/>
        </w:rPr>
        <w:t> </w:t>
      </w:r>
      <w:r w:rsidRPr="00FC5010">
        <w:rPr>
          <w:rFonts w:ascii="Articulat CF Demi Bold Oblique" w:hAnsi="Articulat CF Demi Bold Oblique" w:cs="Articulat CF Medium"/>
          <w:sz w:val="20"/>
          <w:szCs w:val="20"/>
          <w:u w:val="single"/>
        </w:rPr>
        <w:t>ș</w:t>
      </w:r>
      <w:r w:rsidRPr="00FC5010">
        <w:rPr>
          <w:rFonts w:ascii="Articulat CF Demi Bold Oblique" w:hAnsi="Articulat CF Demi Bold Oblique" w:cstheme="minorHAnsi"/>
          <w:sz w:val="20"/>
          <w:szCs w:val="20"/>
          <w:u w:val="single"/>
        </w:rPr>
        <w:t>i</w:t>
      </w:r>
      <w:r w:rsidRPr="00FC5010">
        <w:rPr>
          <w:rFonts w:ascii="Cambria" w:hAnsi="Cambria" w:cs="Cambria"/>
          <w:sz w:val="20"/>
          <w:szCs w:val="20"/>
          <w:u w:val="single"/>
        </w:rPr>
        <w:t> </w:t>
      </w:r>
      <w:r w:rsidRPr="00FC5010">
        <w:rPr>
          <w:rFonts w:ascii="Articulat CF Demi Bold Oblique" w:hAnsi="Articulat CF Demi Bold Oblique" w:cstheme="minorHAnsi"/>
          <w:i/>
          <w:iCs/>
          <w:sz w:val="20"/>
          <w:szCs w:val="20"/>
          <w:u w:val="single"/>
        </w:rPr>
        <w:t>de sud</w:t>
      </w:r>
      <w:r w:rsidRPr="00FC5010">
        <w:rPr>
          <w:rFonts w:ascii="Articulat CF Medium" w:hAnsi="Articulat CF Medium" w:cstheme="minorHAnsi"/>
          <w:sz w:val="20"/>
          <w:szCs w:val="20"/>
        </w:rPr>
        <w:t>, care țin de zona</w:t>
      </w:r>
      <w:r w:rsidRPr="00FC5010">
        <w:rPr>
          <w:rFonts w:ascii="Cambria" w:hAnsi="Cambria" w:cs="Cambria"/>
          <w:sz w:val="20"/>
          <w:szCs w:val="20"/>
        </w:rPr>
        <w:t> </w:t>
      </w:r>
      <w:r w:rsidRPr="00FC5010">
        <w:rPr>
          <w:rFonts w:ascii="Articulat CF Medium" w:hAnsi="Articulat CF Medium" w:cstheme="minorHAnsi"/>
          <w:sz w:val="20"/>
          <w:szCs w:val="20"/>
        </w:rPr>
        <w:t>Colinei Codrilor, reprezentate de cumpene înguste ale apelor și de pante de teren alunecător și, de asemenea, de sectoarele</w:t>
      </w:r>
      <w:r w:rsidRPr="00FC5010">
        <w:rPr>
          <w:rFonts w:ascii="Cambria" w:hAnsi="Cambria" w:cs="Cambria"/>
          <w:sz w:val="20"/>
          <w:szCs w:val="20"/>
        </w:rPr>
        <w:t> </w:t>
      </w:r>
      <w:r w:rsidRPr="00FC5010">
        <w:rPr>
          <w:rFonts w:ascii="Articulat CF Demi Bold Oblique" w:hAnsi="Articulat CF Demi Bold Oblique" w:cstheme="minorHAnsi"/>
          <w:i/>
          <w:iCs/>
          <w:sz w:val="20"/>
          <w:szCs w:val="20"/>
          <w:u w:val="single"/>
        </w:rPr>
        <w:t>de est</w:t>
      </w:r>
      <w:r w:rsidRPr="00FC5010">
        <w:rPr>
          <w:rFonts w:ascii="Cambria" w:hAnsi="Cambria" w:cs="Cambria"/>
          <w:sz w:val="20"/>
          <w:szCs w:val="20"/>
          <w:u w:val="single"/>
        </w:rPr>
        <w:t> </w:t>
      </w:r>
      <w:r w:rsidRPr="00FC5010">
        <w:rPr>
          <w:rFonts w:ascii="Articulat CF Demi Bold Oblique" w:hAnsi="Articulat CF Demi Bold Oblique" w:cs="Articulat CF Medium"/>
          <w:sz w:val="20"/>
          <w:szCs w:val="20"/>
          <w:u w:val="single"/>
        </w:rPr>
        <w:t>ș</w:t>
      </w:r>
      <w:r w:rsidRPr="00FC5010">
        <w:rPr>
          <w:rFonts w:ascii="Articulat CF Demi Bold Oblique" w:hAnsi="Articulat CF Demi Bold Oblique" w:cstheme="minorHAnsi"/>
          <w:sz w:val="20"/>
          <w:szCs w:val="20"/>
          <w:u w:val="single"/>
        </w:rPr>
        <w:t>i</w:t>
      </w:r>
      <w:r w:rsidRPr="00FC5010">
        <w:rPr>
          <w:rFonts w:ascii="Cambria" w:hAnsi="Cambria" w:cs="Cambria"/>
          <w:sz w:val="20"/>
          <w:szCs w:val="20"/>
          <w:u w:val="single"/>
        </w:rPr>
        <w:t> </w:t>
      </w:r>
      <w:r w:rsidRPr="00FC5010">
        <w:rPr>
          <w:rFonts w:ascii="Articulat CF Demi Bold Oblique" w:hAnsi="Articulat CF Demi Bold Oblique" w:cstheme="minorHAnsi"/>
          <w:i/>
          <w:iCs/>
          <w:sz w:val="20"/>
          <w:szCs w:val="20"/>
          <w:u w:val="single"/>
        </w:rPr>
        <w:t>de nord</w:t>
      </w:r>
      <w:r w:rsidRPr="00FC5010">
        <w:rPr>
          <w:rFonts w:ascii="Cambria" w:hAnsi="Cambria" w:cs="Cambria"/>
          <w:sz w:val="20"/>
          <w:szCs w:val="20"/>
        </w:rPr>
        <w:t> </w:t>
      </w:r>
      <w:r w:rsidRPr="00FC5010">
        <w:rPr>
          <w:rFonts w:ascii="Articulat CF Medium" w:hAnsi="Articulat CF Medium" w:cstheme="minorHAnsi"/>
          <w:sz w:val="20"/>
          <w:szCs w:val="20"/>
        </w:rPr>
        <w:t>ce se m</w:t>
      </w:r>
      <w:r w:rsidRPr="00FC5010">
        <w:rPr>
          <w:rFonts w:ascii="Articulat CF Medium" w:hAnsi="Articulat CF Medium" w:cs="Articulat CF Medium"/>
          <w:sz w:val="20"/>
          <w:szCs w:val="20"/>
        </w:rPr>
        <w:t>ă</w:t>
      </w:r>
      <w:r w:rsidRPr="00FC5010">
        <w:rPr>
          <w:rFonts w:ascii="Articulat CF Medium" w:hAnsi="Articulat CF Medium" w:cstheme="minorHAnsi"/>
          <w:sz w:val="20"/>
          <w:szCs w:val="20"/>
        </w:rPr>
        <w:t>rginesc cu</w:t>
      </w:r>
      <w:r w:rsidRPr="00FC5010">
        <w:rPr>
          <w:rFonts w:ascii="Cambria" w:hAnsi="Cambria" w:cs="Cambria"/>
          <w:sz w:val="20"/>
          <w:szCs w:val="20"/>
        </w:rPr>
        <w:t> </w:t>
      </w:r>
      <w:r w:rsidRPr="00FC5010">
        <w:rPr>
          <w:rFonts w:ascii="Articulat CF Medium" w:hAnsi="Articulat CF Medium" w:cstheme="minorHAnsi"/>
          <w:sz w:val="20"/>
          <w:szCs w:val="20"/>
        </w:rPr>
        <w:t xml:space="preserve">Câmpia Nistrului. </w:t>
      </w:r>
    </w:p>
    <w:p w14:paraId="1BF6DB39" w14:textId="5CF8A87B" w:rsidR="00FC5010" w:rsidRDefault="00FC5010" w:rsidP="00F349FF">
      <w:pPr>
        <w:spacing w:after="120"/>
        <w:jc w:val="both"/>
        <w:rPr>
          <w:rFonts w:ascii="Articulat CF Medium" w:hAnsi="Articulat CF Medium" w:cstheme="minorHAnsi"/>
          <w:sz w:val="20"/>
          <w:szCs w:val="20"/>
          <w:lang w:val="ro-MD"/>
        </w:rPr>
      </w:pPr>
      <w:r w:rsidRPr="00FC5010">
        <w:rPr>
          <w:rFonts w:ascii="Articulat CF Medium" w:hAnsi="Articulat CF Medium" w:cstheme="minorHAnsi"/>
          <w:sz w:val="20"/>
          <w:szCs w:val="20"/>
        </w:rPr>
        <w:t>O componentă importantă a</w:t>
      </w:r>
      <w:r w:rsidRPr="00FC5010">
        <w:rPr>
          <w:rFonts w:ascii="Cambria" w:hAnsi="Cambria" w:cs="Cambria"/>
          <w:sz w:val="20"/>
          <w:szCs w:val="20"/>
        </w:rPr>
        <w:t> </w:t>
      </w:r>
      <w:r w:rsidRPr="00FC5010">
        <w:rPr>
          <w:rFonts w:ascii="Articulat CF Medium" w:hAnsi="Articulat CF Medium" w:cstheme="minorHAnsi"/>
          <w:sz w:val="20"/>
          <w:szCs w:val="20"/>
        </w:rPr>
        <w:t>reliefului</w:t>
      </w:r>
      <w:r w:rsidRPr="00FC5010">
        <w:rPr>
          <w:rFonts w:ascii="Cambria" w:hAnsi="Cambria" w:cs="Cambria"/>
          <w:sz w:val="20"/>
          <w:szCs w:val="20"/>
        </w:rPr>
        <w:t> </w:t>
      </w:r>
      <w:r w:rsidRPr="00FC5010">
        <w:rPr>
          <w:rFonts w:ascii="Articulat CF Medium" w:hAnsi="Articulat CF Medium" w:cstheme="minorHAnsi"/>
          <w:sz w:val="20"/>
          <w:szCs w:val="20"/>
        </w:rPr>
        <w:t>din jurul Chi</w:t>
      </w:r>
      <w:r w:rsidRPr="00FC5010">
        <w:rPr>
          <w:rFonts w:ascii="Articulat CF Medium" w:hAnsi="Articulat CF Medium" w:cs="Articulat CF Medium"/>
          <w:sz w:val="20"/>
          <w:szCs w:val="20"/>
        </w:rPr>
        <w:t>ș</w:t>
      </w:r>
      <w:r w:rsidRPr="00FC5010">
        <w:rPr>
          <w:rFonts w:ascii="Articulat CF Medium" w:hAnsi="Articulat CF Medium" w:cstheme="minorHAnsi"/>
          <w:sz w:val="20"/>
          <w:szCs w:val="20"/>
        </w:rPr>
        <w:t>in</w:t>
      </w:r>
      <w:r w:rsidRPr="00FC5010">
        <w:rPr>
          <w:rFonts w:ascii="Articulat CF Medium" w:hAnsi="Articulat CF Medium" w:cs="Articulat CF Medium"/>
          <w:sz w:val="20"/>
          <w:szCs w:val="20"/>
        </w:rPr>
        <w:t>ă</w:t>
      </w:r>
      <w:r w:rsidRPr="00FC5010">
        <w:rPr>
          <w:rFonts w:ascii="Articulat CF Medium" w:hAnsi="Articulat CF Medium" w:cstheme="minorHAnsi"/>
          <w:sz w:val="20"/>
          <w:szCs w:val="20"/>
        </w:rPr>
        <w:t>ului o constituie valea B</w:t>
      </w:r>
      <w:r w:rsidR="002D4695">
        <w:rPr>
          <w:rFonts w:ascii="Articulat CF Medium" w:hAnsi="Articulat CF Medium" w:cs="Articulat CF Medium"/>
          <w:sz w:val="20"/>
          <w:szCs w:val="20"/>
        </w:rPr>
        <w:t>î</w:t>
      </w:r>
      <w:r w:rsidRPr="00FC5010">
        <w:rPr>
          <w:rFonts w:ascii="Articulat CF Medium" w:hAnsi="Articulat CF Medium" w:cstheme="minorHAnsi"/>
          <w:sz w:val="20"/>
          <w:szCs w:val="20"/>
        </w:rPr>
        <w:t xml:space="preserve">cului </w:t>
      </w:r>
      <w:r w:rsidRPr="00FC5010">
        <w:rPr>
          <w:rFonts w:ascii="Articulat CF Medium" w:hAnsi="Articulat CF Medium" w:cs="Articulat CF Medium"/>
          <w:sz w:val="20"/>
          <w:szCs w:val="20"/>
        </w:rPr>
        <w:t>ș</w:t>
      </w:r>
      <w:r w:rsidRPr="00FC5010">
        <w:rPr>
          <w:rFonts w:ascii="Articulat CF Medium" w:hAnsi="Articulat CF Medium" w:cstheme="minorHAnsi"/>
          <w:sz w:val="20"/>
          <w:szCs w:val="20"/>
        </w:rPr>
        <w:t>i pantele ei dezmembrate. Partea cea mai mare, de pe</w:t>
      </w:r>
      <w:r w:rsidRPr="00FC5010">
        <w:rPr>
          <w:rFonts w:ascii="Cambria" w:hAnsi="Cambria" w:cs="Cambria"/>
          <w:sz w:val="20"/>
          <w:szCs w:val="20"/>
        </w:rPr>
        <w:t> </w:t>
      </w:r>
      <w:r w:rsidRPr="00FC5010">
        <w:rPr>
          <w:rFonts w:ascii="Articulat CF Medium" w:hAnsi="Articulat CF Medium" w:cstheme="minorHAnsi"/>
          <w:sz w:val="20"/>
          <w:szCs w:val="20"/>
        </w:rPr>
        <w:t>malul</w:t>
      </w:r>
      <w:r w:rsidRPr="00FC5010">
        <w:rPr>
          <w:rFonts w:ascii="Cambria" w:hAnsi="Cambria" w:cs="Cambria"/>
          <w:sz w:val="20"/>
          <w:szCs w:val="20"/>
        </w:rPr>
        <w:t> </w:t>
      </w:r>
      <w:r w:rsidRPr="00FC5010">
        <w:rPr>
          <w:rFonts w:ascii="Articulat CF Medium" w:hAnsi="Articulat CF Medium" w:cstheme="minorHAnsi"/>
          <w:sz w:val="20"/>
          <w:szCs w:val="20"/>
        </w:rPr>
        <w:t>drept al B</w:t>
      </w:r>
      <w:r w:rsidRPr="00FC5010">
        <w:rPr>
          <w:rFonts w:ascii="Articulat CF Medium" w:hAnsi="Articulat CF Medium" w:cs="Articulat CF Medium"/>
          <w:sz w:val="20"/>
          <w:szCs w:val="20"/>
        </w:rPr>
        <w:t>â</w:t>
      </w:r>
      <w:r w:rsidRPr="00FC5010">
        <w:rPr>
          <w:rFonts w:ascii="Articulat CF Medium" w:hAnsi="Articulat CF Medium" w:cstheme="minorHAnsi"/>
          <w:sz w:val="20"/>
          <w:szCs w:val="20"/>
        </w:rPr>
        <w:t>cului, ocup</w:t>
      </w:r>
      <w:r w:rsidRPr="00FC5010">
        <w:rPr>
          <w:rFonts w:ascii="Articulat CF Medium" w:hAnsi="Articulat CF Medium" w:cs="Articulat CF Medium"/>
          <w:sz w:val="20"/>
          <w:szCs w:val="20"/>
        </w:rPr>
        <w:t>ă</w:t>
      </w:r>
      <w:r w:rsidRPr="00FC5010">
        <w:rPr>
          <w:rFonts w:ascii="Articulat CF Medium" w:hAnsi="Articulat CF Medium" w:cstheme="minorHAnsi"/>
          <w:sz w:val="20"/>
          <w:szCs w:val="20"/>
        </w:rPr>
        <w:t xml:space="preserve"> trei</w:t>
      </w:r>
      <w:r w:rsidRPr="00FC5010">
        <w:rPr>
          <w:rFonts w:ascii="Cambria" w:hAnsi="Cambria" w:cs="Cambria"/>
          <w:sz w:val="20"/>
          <w:szCs w:val="20"/>
        </w:rPr>
        <w:t> </w:t>
      </w:r>
      <w:r w:rsidRPr="00FC5010">
        <w:rPr>
          <w:rFonts w:ascii="Articulat CF Medium" w:hAnsi="Articulat CF Medium" w:cstheme="minorHAnsi"/>
          <w:sz w:val="20"/>
          <w:szCs w:val="20"/>
        </w:rPr>
        <w:t>terase</w:t>
      </w:r>
      <w:r w:rsidRPr="00FC5010">
        <w:rPr>
          <w:rFonts w:ascii="Cambria" w:hAnsi="Cambria" w:cs="Cambria"/>
          <w:sz w:val="20"/>
          <w:szCs w:val="20"/>
        </w:rPr>
        <w:t> </w:t>
      </w:r>
      <w:r w:rsidRPr="00FC5010">
        <w:rPr>
          <w:rFonts w:ascii="Articulat CF Medium" w:hAnsi="Articulat CF Medium" w:cstheme="minorHAnsi"/>
          <w:sz w:val="20"/>
          <w:szCs w:val="20"/>
        </w:rPr>
        <w:t>str</w:t>
      </w:r>
      <w:r w:rsidRPr="00FC5010">
        <w:rPr>
          <w:rFonts w:ascii="Articulat CF Medium" w:hAnsi="Articulat CF Medium" w:cs="Articulat CF Medium"/>
          <w:sz w:val="20"/>
          <w:szCs w:val="20"/>
        </w:rPr>
        <w:t>ă</w:t>
      </w:r>
      <w:r w:rsidRPr="00FC5010">
        <w:rPr>
          <w:rFonts w:ascii="Articulat CF Medium" w:hAnsi="Articulat CF Medium" w:cstheme="minorHAnsi"/>
          <w:sz w:val="20"/>
          <w:szCs w:val="20"/>
        </w:rPr>
        <w:t>b</w:t>
      </w:r>
      <w:r w:rsidRPr="00FC5010">
        <w:rPr>
          <w:rFonts w:ascii="Articulat CF Medium" w:hAnsi="Articulat CF Medium" w:cs="Articulat CF Medium"/>
          <w:sz w:val="20"/>
          <w:szCs w:val="20"/>
        </w:rPr>
        <w:t>ă</w:t>
      </w:r>
      <w:r w:rsidRPr="00FC5010">
        <w:rPr>
          <w:rFonts w:ascii="Articulat CF Medium" w:hAnsi="Articulat CF Medium" w:cstheme="minorHAnsi"/>
          <w:sz w:val="20"/>
          <w:szCs w:val="20"/>
        </w:rPr>
        <w:t>tute de c</w:t>
      </w:r>
      <w:r w:rsidRPr="00FC5010">
        <w:rPr>
          <w:rFonts w:ascii="Articulat CF Medium" w:hAnsi="Articulat CF Medium" w:cs="Articulat CF Medium"/>
          <w:sz w:val="20"/>
          <w:szCs w:val="20"/>
        </w:rPr>
        <w:t>â</w:t>
      </w:r>
      <w:r w:rsidRPr="00FC5010">
        <w:rPr>
          <w:rFonts w:ascii="Articulat CF Medium" w:hAnsi="Articulat CF Medium" w:cstheme="minorHAnsi"/>
          <w:sz w:val="20"/>
          <w:szCs w:val="20"/>
        </w:rPr>
        <w:t>teva</w:t>
      </w:r>
      <w:r w:rsidRPr="00FC5010">
        <w:rPr>
          <w:rFonts w:ascii="Cambria" w:hAnsi="Cambria" w:cs="Cambria"/>
          <w:sz w:val="20"/>
          <w:szCs w:val="20"/>
        </w:rPr>
        <w:t> </w:t>
      </w:r>
      <w:r w:rsidRPr="00FC5010">
        <w:rPr>
          <w:rFonts w:ascii="Articulat CF Medium" w:hAnsi="Articulat CF Medium" w:cstheme="minorHAnsi"/>
          <w:sz w:val="20"/>
          <w:szCs w:val="20"/>
        </w:rPr>
        <w:t>vâlcele. Zona de nord-vest și parțial cea de vest sunt despărțite la centru de valea îngustă a râului Durlești. Nu departe de Grenoble își începe cursul un râu ce curge prin vâlceaua de la</w:t>
      </w:r>
      <w:r w:rsidRPr="00FC5010">
        <w:rPr>
          <w:rFonts w:ascii="Cambria" w:hAnsi="Cambria" w:cs="Cambria"/>
          <w:sz w:val="20"/>
          <w:szCs w:val="20"/>
        </w:rPr>
        <w:t> </w:t>
      </w:r>
      <w:r w:rsidRPr="00FC5010">
        <w:rPr>
          <w:rFonts w:ascii="Articulat CF Medium" w:hAnsi="Articulat CF Medium" w:cstheme="minorHAnsi"/>
          <w:sz w:val="20"/>
          <w:szCs w:val="20"/>
        </w:rPr>
        <w:t>Mălina Mică. Paralel se află vâlceaua</w:t>
      </w:r>
      <w:r w:rsidRPr="00FC5010">
        <w:rPr>
          <w:rFonts w:ascii="Cambria" w:hAnsi="Cambria" w:cs="Cambria"/>
          <w:sz w:val="20"/>
          <w:szCs w:val="20"/>
        </w:rPr>
        <w:t> </w:t>
      </w:r>
      <w:r w:rsidRPr="00FC5010">
        <w:rPr>
          <w:rFonts w:ascii="Articulat CF Medium" w:hAnsi="Articulat CF Medium" w:cstheme="minorHAnsi"/>
          <w:sz w:val="20"/>
          <w:szCs w:val="20"/>
        </w:rPr>
        <w:t>Mălina Mare. În partea de sud a orașului se găsește vâlceaua întinsă</w:t>
      </w:r>
      <w:r w:rsidRPr="00FC5010">
        <w:rPr>
          <w:rFonts w:ascii="Cambria" w:hAnsi="Cambria" w:cs="Cambria"/>
          <w:sz w:val="20"/>
          <w:szCs w:val="20"/>
        </w:rPr>
        <w:t> </w:t>
      </w:r>
      <w:r w:rsidRPr="00FC5010">
        <w:rPr>
          <w:rFonts w:ascii="Articulat CF Medium" w:hAnsi="Articulat CF Medium" w:cstheme="minorHAnsi"/>
          <w:sz w:val="20"/>
          <w:szCs w:val="20"/>
        </w:rPr>
        <w:t>Muncești. Partea stângă a orașului ocupă două terase: prima coboară spre râu, cea de-a doua are o</w:t>
      </w:r>
      <w:r w:rsidRPr="00FC5010">
        <w:rPr>
          <w:rFonts w:ascii="Cambria" w:hAnsi="Cambria" w:cs="Cambria"/>
          <w:sz w:val="20"/>
          <w:szCs w:val="20"/>
        </w:rPr>
        <w:t> </w:t>
      </w:r>
      <w:r w:rsidRPr="00FC5010">
        <w:rPr>
          <w:rFonts w:ascii="Articulat CF Medium" w:hAnsi="Articulat CF Medium" w:cstheme="minorHAnsi"/>
          <w:sz w:val="20"/>
          <w:szCs w:val="20"/>
        </w:rPr>
        <w:t>altitudine</w:t>
      </w:r>
      <w:r w:rsidRPr="00FC5010">
        <w:rPr>
          <w:rFonts w:ascii="Cambria" w:hAnsi="Cambria" w:cs="Cambria"/>
          <w:sz w:val="20"/>
          <w:szCs w:val="20"/>
        </w:rPr>
        <w:t> </w:t>
      </w:r>
      <w:r w:rsidRPr="00FC5010">
        <w:rPr>
          <w:rFonts w:ascii="Articulat CF Medium" w:hAnsi="Articulat CF Medium" w:cstheme="minorHAnsi"/>
          <w:sz w:val="20"/>
          <w:szCs w:val="20"/>
        </w:rPr>
        <w:t>de 60</w:t>
      </w:r>
      <w:r w:rsidRPr="00FC5010">
        <w:rPr>
          <w:rFonts w:ascii="Articulat CF Medium" w:hAnsi="Articulat CF Medium" w:cs="Articulat CF Medium"/>
          <w:sz w:val="20"/>
          <w:szCs w:val="20"/>
        </w:rPr>
        <w:t>–</w:t>
      </w:r>
      <w:r w:rsidRPr="00FC5010">
        <w:rPr>
          <w:rFonts w:ascii="Articulat CF Medium" w:hAnsi="Articulat CF Medium" w:cstheme="minorHAnsi"/>
          <w:sz w:val="20"/>
          <w:szCs w:val="20"/>
        </w:rPr>
        <w:t>90</w:t>
      </w:r>
      <w:r w:rsidRPr="00FC5010">
        <w:rPr>
          <w:rFonts w:ascii="Cambria" w:hAnsi="Cambria" w:cs="Cambria"/>
          <w:sz w:val="20"/>
          <w:szCs w:val="20"/>
        </w:rPr>
        <w:t> </w:t>
      </w:r>
      <w:r w:rsidRPr="00FC5010">
        <w:rPr>
          <w:rFonts w:ascii="Articulat CF Medium" w:hAnsi="Articulat CF Medium" w:cstheme="minorHAnsi"/>
          <w:sz w:val="20"/>
          <w:szCs w:val="20"/>
        </w:rPr>
        <w:t xml:space="preserve">m. Aici a fost construit </w:t>
      </w:r>
      <w:r w:rsidRPr="00FC5010">
        <w:rPr>
          <w:rFonts w:ascii="Articulat CF Medium" w:hAnsi="Articulat CF Medium" w:cstheme="minorHAnsi"/>
          <w:sz w:val="20"/>
          <w:szCs w:val="20"/>
        </w:rPr>
        <w:lastRenderedPageBreak/>
        <w:t>cartierul (sectorul) Râșcani. Partea din stânga a văii Bâcului, pe alocuri pietroasă, este întretăiată de mai multe văi și vâlcele, orientate mai ales de la nord spre sud.</w:t>
      </w:r>
    </w:p>
    <w:p w14:paraId="4DA84FEF" w14:textId="77777777" w:rsidR="002D4695" w:rsidRDefault="002D4695" w:rsidP="00F349FF">
      <w:pPr>
        <w:spacing w:after="120"/>
        <w:jc w:val="both"/>
        <w:rPr>
          <w:rFonts w:ascii="Articulat CF Medium" w:hAnsi="Articulat CF Medium" w:cstheme="minorHAnsi"/>
          <w:sz w:val="20"/>
          <w:szCs w:val="20"/>
          <w:lang w:val="ro-MD"/>
        </w:rPr>
      </w:pPr>
      <w:r>
        <w:rPr>
          <w:rFonts w:ascii="Articulat CF Medium" w:hAnsi="Articulat CF Medium" w:cstheme="minorHAnsi"/>
          <w:sz w:val="20"/>
          <w:szCs w:val="20"/>
          <w:lang w:val="ro-MD"/>
        </w:rPr>
        <w:t xml:space="preserve">Municipiul </w:t>
      </w:r>
      <w:r w:rsidRPr="002D4695">
        <w:rPr>
          <w:rFonts w:ascii="Articulat CF Medium" w:hAnsi="Articulat CF Medium" w:cstheme="minorHAnsi"/>
          <w:sz w:val="20"/>
          <w:szCs w:val="20"/>
          <w:lang w:val="ro-MD"/>
        </w:rPr>
        <w:t>Chișinăul nu are o experiență urbană îndelungată. Deși sărbătorim fondarea lui în 1436, de fapt sunt puțin peste 200 de ani de dezvoltare a urbei. Primul plan topo</w:t>
      </w:r>
      <w:r>
        <w:rPr>
          <w:rFonts w:ascii="Articulat CF Medium" w:hAnsi="Articulat CF Medium" w:cstheme="minorHAnsi"/>
          <w:sz w:val="20"/>
          <w:szCs w:val="20"/>
          <w:lang w:val="ro-MD"/>
        </w:rPr>
        <w:t xml:space="preserve">grafic al localității </w:t>
      </w:r>
      <w:r w:rsidRPr="002D4695">
        <w:rPr>
          <w:rFonts w:ascii="Articulat CF Medium" w:hAnsi="Articulat CF Medium" w:cstheme="minorHAnsi"/>
          <w:sz w:val="20"/>
          <w:szCs w:val="20"/>
          <w:lang w:val="ro-MD"/>
        </w:rPr>
        <w:t xml:space="preserve">a fost </w:t>
      </w:r>
      <w:r>
        <w:rPr>
          <w:rFonts w:ascii="Articulat CF Medium" w:hAnsi="Articulat CF Medium" w:cstheme="minorHAnsi"/>
          <w:sz w:val="20"/>
          <w:szCs w:val="20"/>
          <w:lang w:val="ro-MD"/>
        </w:rPr>
        <w:t>elaborat</w:t>
      </w:r>
      <w:r w:rsidRPr="002D4695">
        <w:rPr>
          <w:rFonts w:ascii="Articulat CF Medium" w:hAnsi="Articulat CF Medium" w:cstheme="minorHAnsi"/>
          <w:sz w:val="20"/>
          <w:szCs w:val="20"/>
          <w:lang w:val="ro-MD"/>
        </w:rPr>
        <w:t xml:space="preserve"> în 1813, </w:t>
      </w:r>
      <w:r>
        <w:rPr>
          <w:rFonts w:ascii="Articulat CF Medium" w:hAnsi="Articulat CF Medium" w:cstheme="minorHAnsi"/>
          <w:sz w:val="20"/>
          <w:szCs w:val="20"/>
          <w:lang w:val="ro-MD"/>
        </w:rPr>
        <w:t>dar</w:t>
      </w:r>
      <w:r w:rsidRPr="002D4695">
        <w:rPr>
          <w:rFonts w:ascii="Articulat CF Medium" w:hAnsi="Articulat CF Medium" w:cstheme="minorHAnsi"/>
          <w:sz w:val="20"/>
          <w:szCs w:val="20"/>
          <w:lang w:val="ro-MD"/>
        </w:rPr>
        <w:t xml:space="preserve"> a fost parțial </w:t>
      </w:r>
      <w:r>
        <w:rPr>
          <w:rFonts w:ascii="Articulat CF Medium" w:hAnsi="Articulat CF Medium" w:cstheme="minorHAnsi"/>
          <w:sz w:val="20"/>
          <w:szCs w:val="20"/>
          <w:lang w:val="ro-MD"/>
        </w:rPr>
        <w:t>respectat în procesele de dezvoltare al noii urbe</w:t>
      </w:r>
      <w:r w:rsidRPr="002D4695">
        <w:rPr>
          <w:rFonts w:ascii="Articulat CF Medium" w:hAnsi="Articulat CF Medium" w:cstheme="minorHAnsi"/>
          <w:sz w:val="20"/>
          <w:szCs w:val="20"/>
          <w:lang w:val="ro-MD"/>
        </w:rPr>
        <w:t xml:space="preserve">. În perioada Imperiului Țarist apar mai multe case de câte două etaje care înlocuiau colibele de altă dată și </w:t>
      </w:r>
      <w:r>
        <w:rPr>
          <w:rFonts w:ascii="Articulat CF Medium" w:hAnsi="Articulat CF Medium" w:cstheme="minorHAnsi"/>
          <w:sz w:val="20"/>
          <w:szCs w:val="20"/>
          <w:lang w:val="ro-MD"/>
        </w:rPr>
        <w:t>care contribuiau la</w:t>
      </w:r>
      <w:r w:rsidRPr="002D4695">
        <w:rPr>
          <w:rFonts w:ascii="Articulat CF Medium" w:hAnsi="Articulat CF Medium" w:cstheme="minorHAnsi"/>
          <w:sz w:val="20"/>
          <w:szCs w:val="20"/>
          <w:lang w:val="ro-MD"/>
        </w:rPr>
        <w:t xml:space="preserve"> un aspect </w:t>
      </w:r>
      <w:r>
        <w:rPr>
          <w:rFonts w:ascii="Articulat CF Medium" w:hAnsi="Articulat CF Medium" w:cstheme="minorHAnsi"/>
          <w:sz w:val="20"/>
          <w:szCs w:val="20"/>
          <w:lang w:val="ro-MD"/>
        </w:rPr>
        <w:t xml:space="preserve">mai </w:t>
      </w:r>
      <w:r w:rsidRPr="002D4695">
        <w:rPr>
          <w:rFonts w:ascii="Articulat CF Medium" w:hAnsi="Articulat CF Medium" w:cstheme="minorHAnsi"/>
          <w:sz w:val="20"/>
          <w:szCs w:val="20"/>
          <w:lang w:val="ro-MD"/>
        </w:rPr>
        <w:t xml:space="preserve">urban </w:t>
      </w:r>
      <w:r>
        <w:rPr>
          <w:rFonts w:ascii="Articulat CF Medium" w:hAnsi="Articulat CF Medium" w:cstheme="minorHAnsi"/>
          <w:sz w:val="20"/>
          <w:szCs w:val="20"/>
          <w:lang w:val="ro-MD"/>
        </w:rPr>
        <w:t xml:space="preserve">al </w:t>
      </w:r>
      <w:r w:rsidRPr="002D4695">
        <w:rPr>
          <w:rFonts w:ascii="Articulat CF Medium" w:hAnsi="Articulat CF Medium" w:cstheme="minorHAnsi"/>
          <w:sz w:val="20"/>
          <w:szCs w:val="20"/>
          <w:lang w:val="ro-MD"/>
        </w:rPr>
        <w:t xml:space="preserve">Chișinăului. Perioada interbelică românească aduce </w:t>
      </w:r>
      <w:r>
        <w:rPr>
          <w:rFonts w:ascii="Articulat CF Medium" w:hAnsi="Articulat CF Medium" w:cstheme="minorHAnsi"/>
          <w:sz w:val="20"/>
          <w:szCs w:val="20"/>
          <w:lang w:val="ro-MD"/>
        </w:rPr>
        <w:t xml:space="preserve">după sine o perioadă de construire a </w:t>
      </w:r>
      <w:r w:rsidRPr="002D4695">
        <w:rPr>
          <w:rFonts w:ascii="Articulat CF Medium" w:hAnsi="Articulat CF Medium" w:cstheme="minorHAnsi"/>
          <w:sz w:val="20"/>
          <w:szCs w:val="20"/>
          <w:lang w:val="ro-MD"/>
        </w:rPr>
        <w:t>mai mult</w:t>
      </w:r>
      <w:r>
        <w:rPr>
          <w:rFonts w:ascii="Articulat CF Medium" w:hAnsi="Articulat CF Medium" w:cstheme="minorHAnsi"/>
          <w:sz w:val="20"/>
          <w:szCs w:val="20"/>
          <w:lang w:val="ro-MD"/>
        </w:rPr>
        <w:t>or</w:t>
      </w:r>
      <w:r w:rsidRPr="002D4695">
        <w:rPr>
          <w:rFonts w:ascii="Articulat CF Medium" w:hAnsi="Articulat CF Medium" w:cstheme="minorHAnsi"/>
          <w:sz w:val="20"/>
          <w:szCs w:val="20"/>
          <w:lang w:val="ro-MD"/>
        </w:rPr>
        <w:t xml:space="preserve"> case în stil neo-românesc. Ulterior, după al doilea război mondial, Chișinăul este distrus în proporție de 70%, iar în 1945-1946, începe a fi reconstruit conform planului lui Șciusev. </w:t>
      </w:r>
    </w:p>
    <w:p w14:paraId="43B9B292" w14:textId="094DBB5D" w:rsidR="00FC5010" w:rsidRDefault="002D4695" w:rsidP="00F349FF">
      <w:pPr>
        <w:spacing w:after="120"/>
        <w:jc w:val="both"/>
        <w:rPr>
          <w:rFonts w:ascii="Articulat CF Medium" w:hAnsi="Articulat CF Medium" w:cstheme="minorHAnsi"/>
          <w:sz w:val="20"/>
          <w:szCs w:val="20"/>
          <w:lang w:val="ro-MD"/>
        </w:rPr>
      </w:pPr>
      <w:r w:rsidRPr="002D4695">
        <w:rPr>
          <w:rFonts w:ascii="Articulat CF Medium" w:hAnsi="Articulat CF Medium" w:cstheme="minorHAnsi"/>
          <w:sz w:val="20"/>
          <w:szCs w:val="20"/>
          <w:lang w:val="ro-MD"/>
        </w:rPr>
        <w:t xml:space="preserve">Totuși, în condițiile necesității asigurării cu locuințe, resurselor limitate și lipsei constructorilor profesioniști, se construiesc multe clădiri aleatoriu. Ca în tot spațiul sovietic, abia în perioada lui Hrușciov se adoptă o serie de reglementări despre spațiu de recreere, densitate, acces la grădinițe sau policlinici, care organizează puțin orașul. </w:t>
      </w:r>
      <w:r>
        <w:rPr>
          <w:rFonts w:ascii="Articulat CF Medium" w:hAnsi="Articulat CF Medium" w:cstheme="minorHAnsi"/>
          <w:sz w:val="20"/>
          <w:szCs w:val="20"/>
          <w:lang w:val="ro-MD"/>
        </w:rPr>
        <w:t xml:space="preserve"> </w:t>
      </w:r>
      <w:r w:rsidRPr="002D4695">
        <w:rPr>
          <w:rFonts w:ascii="Articulat CF Medium" w:hAnsi="Articulat CF Medium" w:cstheme="minorHAnsi"/>
          <w:sz w:val="20"/>
          <w:szCs w:val="20"/>
          <w:lang w:val="ro-MD"/>
        </w:rPr>
        <w:t xml:space="preserve"> O parte din </w:t>
      </w:r>
      <w:r>
        <w:rPr>
          <w:rFonts w:ascii="Articulat CF Medium" w:hAnsi="Articulat CF Medium" w:cstheme="minorHAnsi"/>
          <w:sz w:val="20"/>
          <w:szCs w:val="20"/>
          <w:lang w:val="ro-MD"/>
        </w:rPr>
        <w:t>aceste reglementări se regăsesc în</w:t>
      </w:r>
      <w:r w:rsidRPr="002D4695">
        <w:rPr>
          <w:rFonts w:ascii="Articulat CF Medium" w:hAnsi="Articulat CF Medium" w:cstheme="minorHAnsi"/>
          <w:sz w:val="20"/>
          <w:szCs w:val="20"/>
          <w:lang w:val="ro-MD"/>
        </w:rPr>
        <w:t xml:space="preserve"> SN</w:t>
      </w:r>
      <w:r>
        <w:rPr>
          <w:rFonts w:ascii="Articulat CF Medium" w:hAnsi="Articulat CF Medium" w:cstheme="minorHAnsi"/>
          <w:sz w:val="20"/>
          <w:szCs w:val="20"/>
          <w:lang w:val="ro-MD"/>
        </w:rPr>
        <w:t>i</w:t>
      </w:r>
      <w:r w:rsidRPr="002D4695">
        <w:rPr>
          <w:rFonts w:ascii="Articulat CF Medium" w:hAnsi="Articulat CF Medium" w:cstheme="minorHAnsi"/>
          <w:sz w:val="20"/>
          <w:szCs w:val="20"/>
          <w:lang w:val="ro-MD"/>
        </w:rPr>
        <w:t>P</w:t>
      </w:r>
      <w:r>
        <w:rPr>
          <w:rStyle w:val="FootnoteReference"/>
          <w:rFonts w:ascii="Articulat CF Medium" w:hAnsi="Articulat CF Medium" w:cstheme="minorHAnsi"/>
          <w:sz w:val="20"/>
          <w:szCs w:val="20"/>
          <w:lang w:val="ro-MD"/>
        </w:rPr>
        <w:footnoteReference w:id="20"/>
      </w:r>
      <w:r w:rsidRPr="002D4695">
        <w:rPr>
          <w:rFonts w:ascii="Articulat CF Medium" w:hAnsi="Articulat CF Medium" w:cstheme="minorHAnsi"/>
          <w:sz w:val="20"/>
          <w:szCs w:val="20"/>
          <w:lang w:val="ro-MD"/>
        </w:rPr>
        <w:t>-ul (строительные нормы и правила sau reguli și norme de construcție) din 1989</w:t>
      </w:r>
      <w:r>
        <w:rPr>
          <w:rFonts w:ascii="Articulat CF Medium" w:hAnsi="Articulat CF Medium" w:cstheme="minorHAnsi"/>
          <w:sz w:val="20"/>
          <w:szCs w:val="20"/>
          <w:lang w:val="ro-MD"/>
        </w:rPr>
        <w:t xml:space="preserve"> (în prezent completat de </w:t>
      </w:r>
      <w:r w:rsidRPr="002D4695">
        <w:rPr>
          <w:rFonts w:ascii="Articulat CF Medium" w:hAnsi="Articulat CF Medium" w:cstheme="minorHAnsi"/>
          <w:sz w:val="20"/>
          <w:szCs w:val="20"/>
          <w:lang w:val="ro-MD"/>
        </w:rPr>
        <w:t>NCM C.01.15:2018</w:t>
      </w:r>
      <w:r>
        <w:rPr>
          <w:rStyle w:val="FootnoteReference"/>
          <w:rFonts w:ascii="Articulat CF Medium" w:hAnsi="Articulat CF Medium" w:cstheme="minorHAnsi"/>
          <w:sz w:val="20"/>
          <w:szCs w:val="20"/>
          <w:lang w:val="ro-MD"/>
        </w:rPr>
        <w:footnoteReference w:id="21"/>
      </w:r>
      <w:r>
        <w:rPr>
          <w:rFonts w:ascii="Articulat CF Medium" w:hAnsi="Articulat CF Medium" w:cstheme="minorHAnsi"/>
          <w:sz w:val="20"/>
          <w:szCs w:val="20"/>
          <w:lang w:val="ro-MD"/>
        </w:rPr>
        <w:t>)</w:t>
      </w:r>
      <w:r w:rsidRPr="002D4695">
        <w:rPr>
          <w:rFonts w:ascii="Articulat CF Medium" w:hAnsi="Articulat CF Medium" w:cstheme="minorHAnsi"/>
          <w:sz w:val="20"/>
          <w:szCs w:val="20"/>
          <w:lang w:val="ro-MD"/>
        </w:rPr>
        <w:t>.</w:t>
      </w:r>
    </w:p>
    <w:p w14:paraId="33090D1E" w14:textId="2C4B7766" w:rsidR="00FC5010" w:rsidRDefault="00FC5010" w:rsidP="00F349FF">
      <w:pPr>
        <w:spacing w:after="120"/>
        <w:jc w:val="both"/>
        <w:rPr>
          <w:rFonts w:ascii="Articulat CF Medium" w:hAnsi="Articulat CF Medium" w:cstheme="minorHAnsi"/>
          <w:sz w:val="20"/>
          <w:szCs w:val="20"/>
          <w:lang w:val="ro-MD"/>
        </w:rPr>
      </w:pPr>
    </w:p>
    <w:p w14:paraId="7415758A" w14:textId="7B513F5B" w:rsidR="00FC5010" w:rsidRPr="000236E3" w:rsidRDefault="000236E3" w:rsidP="00F349FF">
      <w:pPr>
        <w:spacing w:after="120"/>
        <w:jc w:val="both"/>
        <w:rPr>
          <w:rFonts w:ascii="Articulat CF Bold" w:hAnsi="Articulat CF Bold" w:cstheme="minorHAnsi"/>
          <w:lang w:val="ro-MD"/>
        </w:rPr>
      </w:pPr>
      <w:r w:rsidRPr="000236E3">
        <w:rPr>
          <w:rFonts w:ascii="Articulat CF Bold" w:hAnsi="Articulat CF Bold" w:cstheme="minorHAnsi"/>
          <w:lang w:val="ro-MD"/>
        </w:rPr>
        <w:t>Fondul locativ</w:t>
      </w:r>
    </w:p>
    <w:p w14:paraId="3FE19E2E" w14:textId="77777777" w:rsidR="000236E3" w:rsidRPr="000236E3" w:rsidRDefault="000236E3" w:rsidP="00F349FF">
      <w:pPr>
        <w:spacing w:after="120"/>
        <w:jc w:val="both"/>
        <w:rPr>
          <w:rFonts w:ascii="Articulat CF Demi Bold" w:hAnsi="Articulat CF Demi Bold" w:cstheme="minorHAnsi"/>
          <w:sz w:val="22"/>
          <w:szCs w:val="22"/>
        </w:rPr>
      </w:pPr>
      <w:r w:rsidRPr="000236E3">
        <w:rPr>
          <w:rFonts w:ascii="Articulat CF Demi Bold" w:hAnsi="Articulat CF Demi Bold" w:cstheme="minorHAnsi"/>
          <w:sz w:val="22"/>
          <w:szCs w:val="22"/>
        </w:rPr>
        <w:t xml:space="preserve">Prin fondul de locuințe al oraşului Chişinău se înțelege totalitatea locuințelor aflate pe teritoriul orașului, care pot fi atât case de locuit individuale, cât și apartamente din cadrul blocurilor de locuințe. </w:t>
      </w:r>
    </w:p>
    <w:p w14:paraId="4DF17DE7" w14:textId="501A3AA8" w:rsidR="000236E3" w:rsidRDefault="000236E3" w:rsidP="00F349FF">
      <w:pPr>
        <w:spacing w:after="120"/>
        <w:jc w:val="both"/>
        <w:rPr>
          <w:rFonts w:ascii="Articulat CF Medium" w:hAnsi="Articulat CF Medium" w:cstheme="minorHAnsi"/>
          <w:sz w:val="20"/>
          <w:szCs w:val="20"/>
        </w:rPr>
      </w:pPr>
      <w:r w:rsidRPr="000236E3">
        <w:rPr>
          <w:rFonts w:ascii="Articulat CF Medium" w:hAnsi="Articulat CF Medium" w:cstheme="minorHAnsi"/>
          <w:sz w:val="20"/>
          <w:szCs w:val="20"/>
        </w:rPr>
        <w:t>Având în vedere că casele individuale sunt administrate individual de fiecare proprietar, pentru autoritățile municipale este mai actual soluționarea problemelor cе apar în cazul blocurilor de locuințe multietajate. Din punct de vedere al impactului modalității de administrare a locuințelor din blocuri se impune o analiză mai amplă a structurii şi formelor de gestiune al fondului de locuințe multietajat. Pentru identificarea necesităților de implicare în procesul de gestiune a blocurilor este necesar de analizat structura şi caracteristicile fondului de locuințe. În acest context asigurarea locuințelor cu utilități calitative este o responsabilitate atât a gestionarilor fondului de locuințe, a furnizorilor de servicii comunale, a proprietarilor, cât şi a autorităţilor publice locale.</w:t>
      </w:r>
    </w:p>
    <w:p w14:paraId="12C174DB" w14:textId="524C84C8" w:rsidR="00A908AA" w:rsidRPr="0060075E" w:rsidRDefault="000236E3" w:rsidP="00F349FF">
      <w:pPr>
        <w:spacing w:after="120"/>
        <w:jc w:val="both"/>
        <w:rPr>
          <w:rFonts w:ascii="Articulat CF Medium" w:hAnsi="Articulat CF Medium" w:cstheme="minorHAnsi"/>
          <w:sz w:val="20"/>
          <w:szCs w:val="20"/>
        </w:rPr>
      </w:pPr>
      <w:r w:rsidRPr="000236E3">
        <w:rPr>
          <w:rFonts w:ascii="Articulat CF Medium" w:hAnsi="Articulat CF Medium" w:cstheme="minorHAnsi"/>
          <w:sz w:val="20"/>
          <w:szCs w:val="20"/>
        </w:rPr>
        <w:t>Având în vedere că marea majoritate a locuințelor reprezintă apartamente în blocurile de locuinţe, organizarea gestiunii eficiente a acestor blocuri va avea un impact determinant asupra condițiilor de trai a cetățenilor din Chişinău. Amplasarea compactă și organizată a locuințelor în blocuri, care formează curți de blocuri şi cartiere de blocuri conține în sine un şir de avantaje în ceea ce ține de dotarea lor cu utilități moderne, amenajarea cu trotuare și spații verzi, organizarea unor locuri publice de interes comun (terenuri de joacă, terenuri de sport, terenuri de fitness), dotarea cu mobilier urban etc. Oportunitățile respective pot duce la facilitarea implementării unor programe municipale de amenajare, având drept scop ridicarea nivelului de confort al locuințelor, crearea unui mediu atractiv pentru cetățeni și în final ridicarea nivelului de viață.</w:t>
      </w:r>
    </w:p>
    <w:p w14:paraId="32B6041F" w14:textId="0E4CF8F7" w:rsidR="00542403" w:rsidRDefault="00F349FF" w:rsidP="00F349FF">
      <w:pPr>
        <w:spacing w:after="120"/>
        <w:jc w:val="both"/>
        <w:rPr>
          <w:rFonts w:ascii="Articulat CF Medium" w:hAnsi="Articulat CF Medium" w:cstheme="minorHAnsi"/>
          <w:sz w:val="20"/>
          <w:szCs w:val="20"/>
          <w:lang w:val="ro-MD"/>
        </w:rPr>
      </w:pPr>
      <w:r w:rsidRPr="00F349FF">
        <w:rPr>
          <w:rFonts w:ascii="Articulat CF Medium" w:hAnsi="Articulat CF Medium" w:cstheme="minorHAnsi"/>
          <w:sz w:val="20"/>
          <w:szCs w:val="20"/>
          <w:lang w:val="ro-MD"/>
        </w:rPr>
        <w:t xml:space="preserve">Fondul locativ din </w:t>
      </w:r>
      <w:r w:rsidR="00542403">
        <w:rPr>
          <w:rFonts w:ascii="Articulat CF Medium" w:hAnsi="Articulat CF Medium" w:cstheme="minorHAnsi"/>
          <w:sz w:val="20"/>
          <w:szCs w:val="20"/>
          <w:lang w:val="ro-MD"/>
        </w:rPr>
        <w:t xml:space="preserve">Municipiul </w:t>
      </w:r>
      <w:r w:rsidRPr="00F349FF">
        <w:rPr>
          <w:rFonts w:ascii="Articulat CF Medium" w:hAnsi="Articulat CF Medium" w:cstheme="minorHAnsi"/>
          <w:sz w:val="20"/>
          <w:szCs w:val="20"/>
          <w:lang w:val="ro-MD"/>
        </w:rPr>
        <w:t>Ch</w:t>
      </w:r>
      <w:r w:rsidR="00542403">
        <w:rPr>
          <w:rFonts w:ascii="Articulat CF Medium" w:hAnsi="Articulat CF Medium" w:cstheme="minorHAnsi"/>
          <w:sz w:val="20"/>
          <w:szCs w:val="20"/>
          <w:lang w:val="ro-MD"/>
        </w:rPr>
        <w:t>i</w:t>
      </w:r>
      <w:r w:rsidRPr="00F349FF">
        <w:rPr>
          <w:rFonts w:ascii="Articulat CF Medium" w:hAnsi="Articulat CF Medium" w:cstheme="minorHAnsi"/>
          <w:sz w:val="20"/>
          <w:szCs w:val="20"/>
          <w:lang w:val="ro-MD"/>
        </w:rPr>
        <w:t xml:space="preserve">şinău, comparativ cu alte oraşe din Europa, este relativ nou. </w:t>
      </w:r>
    </w:p>
    <w:p w14:paraId="7D116104" w14:textId="39F7D068" w:rsidR="000236E3" w:rsidRDefault="000236E3" w:rsidP="00F349FF">
      <w:pPr>
        <w:spacing w:after="120"/>
        <w:jc w:val="both"/>
        <w:rPr>
          <w:rFonts w:ascii="Articulat CF Medium" w:hAnsi="Articulat CF Medium" w:cstheme="minorHAnsi"/>
          <w:sz w:val="20"/>
          <w:szCs w:val="20"/>
          <w:lang w:val="ro-MD"/>
        </w:rPr>
      </w:pPr>
      <w:r w:rsidRPr="000236E3">
        <w:rPr>
          <w:rFonts w:ascii="Articulat CF Medium" w:hAnsi="Articulat CF Medium" w:cstheme="minorHAnsi"/>
          <w:noProof/>
          <w:sz w:val="20"/>
          <w:szCs w:val="20"/>
          <w:lang w:val="ro-MD"/>
        </w:rPr>
        <w:drawing>
          <wp:anchor distT="0" distB="0" distL="114300" distR="114300" simplePos="0" relativeHeight="251666432" behindDoc="1" locked="0" layoutInCell="1" allowOverlap="1" wp14:anchorId="11EB01B8" wp14:editId="2358DC99">
            <wp:simplePos x="0" y="0"/>
            <wp:positionH relativeFrom="column">
              <wp:posOffset>914207</wp:posOffset>
            </wp:positionH>
            <wp:positionV relativeFrom="paragraph">
              <wp:posOffset>9718</wp:posOffset>
            </wp:positionV>
            <wp:extent cx="4285753" cy="2260672"/>
            <wp:effectExtent l="0" t="0" r="635" b="6350"/>
            <wp:wrapNone/>
            <wp:docPr id="229867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867245" name=""/>
                    <pic:cNvPicPr/>
                  </pic:nvPicPr>
                  <pic:blipFill>
                    <a:blip r:embed="rId37">
                      <a:extLst>
                        <a:ext uri="{28A0092B-C50C-407E-A947-70E740481C1C}">
                          <a14:useLocalDpi xmlns:a14="http://schemas.microsoft.com/office/drawing/2010/main" val="0"/>
                        </a:ext>
                      </a:extLst>
                    </a:blip>
                    <a:stretch>
                      <a:fillRect/>
                    </a:stretch>
                  </pic:blipFill>
                  <pic:spPr>
                    <a:xfrm>
                      <a:off x="0" y="0"/>
                      <a:ext cx="4285753" cy="2260672"/>
                    </a:xfrm>
                    <a:prstGeom prst="rect">
                      <a:avLst/>
                    </a:prstGeom>
                  </pic:spPr>
                </pic:pic>
              </a:graphicData>
            </a:graphic>
            <wp14:sizeRelH relativeFrom="page">
              <wp14:pctWidth>0</wp14:pctWidth>
            </wp14:sizeRelH>
            <wp14:sizeRelV relativeFrom="page">
              <wp14:pctHeight>0</wp14:pctHeight>
            </wp14:sizeRelV>
          </wp:anchor>
        </w:drawing>
      </w:r>
    </w:p>
    <w:p w14:paraId="57401D1C" w14:textId="77777777" w:rsidR="000236E3" w:rsidRDefault="000236E3" w:rsidP="00F349FF">
      <w:pPr>
        <w:spacing w:after="120"/>
        <w:jc w:val="both"/>
        <w:rPr>
          <w:rFonts w:ascii="Articulat CF Medium" w:hAnsi="Articulat CF Medium" w:cstheme="minorHAnsi"/>
          <w:sz w:val="20"/>
          <w:szCs w:val="20"/>
          <w:lang w:val="ro-MD"/>
        </w:rPr>
      </w:pPr>
    </w:p>
    <w:p w14:paraId="71EBC414" w14:textId="77777777" w:rsidR="000236E3" w:rsidRDefault="000236E3" w:rsidP="00F349FF">
      <w:pPr>
        <w:spacing w:after="120"/>
        <w:jc w:val="both"/>
        <w:rPr>
          <w:rFonts w:ascii="Articulat CF Medium" w:hAnsi="Articulat CF Medium" w:cstheme="minorHAnsi"/>
          <w:sz w:val="20"/>
          <w:szCs w:val="20"/>
          <w:lang w:val="ro-MD"/>
        </w:rPr>
      </w:pPr>
    </w:p>
    <w:p w14:paraId="0B408F73" w14:textId="77777777" w:rsidR="000236E3" w:rsidRDefault="000236E3" w:rsidP="00F349FF">
      <w:pPr>
        <w:spacing w:after="120"/>
        <w:jc w:val="both"/>
        <w:rPr>
          <w:rFonts w:ascii="Articulat CF Medium" w:hAnsi="Articulat CF Medium" w:cstheme="minorHAnsi"/>
          <w:sz w:val="20"/>
          <w:szCs w:val="20"/>
          <w:lang w:val="ro-MD"/>
        </w:rPr>
      </w:pPr>
    </w:p>
    <w:p w14:paraId="15943638" w14:textId="77777777" w:rsidR="000236E3" w:rsidRDefault="000236E3" w:rsidP="00F349FF">
      <w:pPr>
        <w:spacing w:after="120"/>
        <w:jc w:val="both"/>
        <w:rPr>
          <w:rFonts w:ascii="Articulat CF Medium" w:hAnsi="Articulat CF Medium" w:cstheme="minorHAnsi"/>
          <w:sz w:val="20"/>
          <w:szCs w:val="20"/>
          <w:lang w:val="ro-MD"/>
        </w:rPr>
      </w:pPr>
    </w:p>
    <w:p w14:paraId="3EAF1A98" w14:textId="77777777" w:rsidR="000236E3" w:rsidRDefault="000236E3" w:rsidP="00F349FF">
      <w:pPr>
        <w:spacing w:after="120"/>
        <w:jc w:val="both"/>
        <w:rPr>
          <w:rFonts w:ascii="Articulat CF Medium" w:hAnsi="Articulat CF Medium" w:cstheme="minorHAnsi"/>
          <w:sz w:val="20"/>
          <w:szCs w:val="20"/>
          <w:lang w:val="ro-MD"/>
        </w:rPr>
      </w:pPr>
    </w:p>
    <w:p w14:paraId="2380048A" w14:textId="77777777" w:rsidR="000236E3" w:rsidRDefault="000236E3" w:rsidP="00F349FF">
      <w:pPr>
        <w:spacing w:after="120"/>
        <w:jc w:val="both"/>
        <w:rPr>
          <w:rFonts w:ascii="Articulat CF Medium" w:hAnsi="Articulat CF Medium" w:cstheme="minorHAnsi"/>
          <w:sz w:val="20"/>
          <w:szCs w:val="20"/>
          <w:lang w:val="ro-MD"/>
        </w:rPr>
      </w:pPr>
    </w:p>
    <w:p w14:paraId="4ADC3F6D" w14:textId="77777777" w:rsidR="000236E3" w:rsidRDefault="000236E3" w:rsidP="00F349FF">
      <w:pPr>
        <w:spacing w:after="120"/>
        <w:jc w:val="both"/>
        <w:rPr>
          <w:rFonts w:ascii="Articulat CF Medium" w:hAnsi="Articulat CF Medium" w:cstheme="minorHAnsi"/>
          <w:sz w:val="20"/>
          <w:szCs w:val="20"/>
          <w:lang w:val="ro-MD"/>
        </w:rPr>
      </w:pPr>
    </w:p>
    <w:p w14:paraId="2EB19257" w14:textId="77777777" w:rsidR="000236E3" w:rsidRDefault="000236E3" w:rsidP="00F349FF">
      <w:pPr>
        <w:spacing w:after="120"/>
        <w:jc w:val="both"/>
        <w:rPr>
          <w:rFonts w:ascii="Articulat CF Medium" w:hAnsi="Articulat CF Medium" w:cstheme="minorHAnsi"/>
          <w:sz w:val="20"/>
          <w:szCs w:val="20"/>
          <w:lang w:val="ro-MD"/>
        </w:rPr>
      </w:pPr>
    </w:p>
    <w:p w14:paraId="167A5149" w14:textId="77777777" w:rsidR="000236E3" w:rsidRDefault="000236E3" w:rsidP="00F349FF">
      <w:pPr>
        <w:spacing w:after="120"/>
        <w:jc w:val="both"/>
        <w:rPr>
          <w:rFonts w:ascii="Articulat CF Medium" w:hAnsi="Articulat CF Medium" w:cstheme="minorHAnsi"/>
          <w:sz w:val="20"/>
          <w:szCs w:val="20"/>
          <w:lang w:val="ro-MD"/>
        </w:rPr>
      </w:pPr>
    </w:p>
    <w:p w14:paraId="7B8F783D" w14:textId="7AD474A9" w:rsidR="000236E3" w:rsidRPr="000236E3" w:rsidRDefault="000236E3" w:rsidP="000236E3">
      <w:pPr>
        <w:jc w:val="both"/>
        <w:rPr>
          <w:rFonts w:ascii="Arial Narrow" w:hAnsi="Arial Narrow" w:cstheme="minorHAnsi"/>
          <w:sz w:val="18"/>
          <w:szCs w:val="18"/>
        </w:rPr>
      </w:pPr>
      <w:r w:rsidRPr="000236E3">
        <w:rPr>
          <w:rFonts w:ascii="Arial Narrow" w:hAnsi="Arial Narrow" w:cstheme="minorHAnsi"/>
          <w:sz w:val="18"/>
          <w:szCs w:val="18"/>
          <w:lang w:val="ro-MD"/>
        </w:rPr>
        <w:t>Sursa: C</w:t>
      </w:r>
      <w:r w:rsidRPr="000236E3">
        <w:rPr>
          <w:rFonts w:ascii="Arial Narrow" w:hAnsi="Arial Narrow" w:cstheme="minorHAnsi"/>
          <w:sz w:val="18"/>
          <w:szCs w:val="18"/>
        </w:rPr>
        <w:t>onform datelor ÎS „Agenția Geodezie, Cartografie şi Cadastru", preluate din Strategia municipală</w:t>
      </w:r>
      <w:r>
        <w:rPr>
          <w:rFonts w:ascii="Arial Narrow" w:hAnsi="Arial Narrow" w:cstheme="minorHAnsi"/>
          <w:sz w:val="18"/>
          <w:szCs w:val="18"/>
        </w:rPr>
        <w:t xml:space="preserve"> </w:t>
      </w:r>
      <w:r w:rsidRPr="000236E3">
        <w:rPr>
          <w:rFonts w:ascii="Arial Narrow" w:hAnsi="Arial Narrow" w:cstheme="minorHAnsi"/>
          <w:sz w:val="18"/>
          <w:szCs w:val="18"/>
        </w:rPr>
        <w:t>privind organizarea gestionării condominiilor</w:t>
      </w:r>
    </w:p>
    <w:p w14:paraId="7756AF28" w14:textId="174AA9B2" w:rsidR="000236E3" w:rsidRPr="000236E3" w:rsidRDefault="000236E3" w:rsidP="000236E3">
      <w:pPr>
        <w:jc w:val="both"/>
        <w:rPr>
          <w:rFonts w:ascii="Arial Narrow" w:hAnsi="Arial Narrow" w:cstheme="minorHAnsi"/>
          <w:sz w:val="18"/>
          <w:szCs w:val="18"/>
          <w:lang w:val="ro-MD"/>
        </w:rPr>
      </w:pPr>
      <w:r w:rsidRPr="000236E3">
        <w:rPr>
          <w:rFonts w:ascii="Arial Narrow" w:hAnsi="Arial Narrow" w:cstheme="minorHAnsi"/>
          <w:sz w:val="18"/>
          <w:szCs w:val="18"/>
        </w:rPr>
        <w:t>cu destinație locativă din Chişinău, 2024</w:t>
      </w:r>
    </w:p>
    <w:p w14:paraId="068FA4D7" w14:textId="77777777" w:rsidR="000236E3" w:rsidRDefault="000236E3" w:rsidP="00F349FF">
      <w:pPr>
        <w:spacing w:after="120"/>
        <w:jc w:val="both"/>
        <w:rPr>
          <w:rFonts w:ascii="Articulat CF Medium" w:hAnsi="Articulat CF Medium" w:cstheme="minorHAnsi"/>
          <w:sz w:val="20"/>
          <w:szCs w:val="20"/>
          <w:lang w:val="ro-MD"/>
        </w:rPr>
      </w:pPr>
    </w:p>
    <w:p w14:paraId="27B25705" w14:textId="77777777" w:rsidR="002B1AA3" w:rsidRDefault="002B1AA3" w:rsidP="002B1AA3">
      <w:pPr>
        <w:spacing w:after="120"/>
        <w:jc w:val="both"/>
        <w:rPr>
          <w:rFonts w:ascii="Articulat CF Medium" w:hAnsi="Articulat CF Medium"/>
          <w:sz w:val="20"/>
          <w:szCs w:val="20"/>
          <w:lang w:val="pt-BR"/>
        </w:rPr>
      </w:pPr>
      <w:r w:rsidRPr="0022371C">
        <w:rPr>
          <w:rFonts w:ascii="Articulat CF Medium" w:hAnsi="Articulat CF Medium"/>
          <w:sz w:val="20"/>
          <w:szCs w:val="20"/>
        </w:rPr>
        <w:t>Pe teritoriul municipiului Chişinău există două forme de locuire: cea colectivă, în zone cu preponderenţă urbane şi cea individuală, în zone preponderent rurale.</w:t>
      </w:r>
      <w:r w:rsidRPr="002B1AA3">
        <w:rPr>
          <w:rFonts w:ascii="Articulat CF Medium" w:hAnsi="Articulat CF Medium"/>
          <w:sz w:val="20"/>
          <w:szCs w:val="20"/>
        </w:rPr>
        <w:t xml:space="preserve"> Locuinţa colectivă se caracterizează prin ansambluri şi cartiere cu sau fără spaţii comerciale la parter şi echipate edilitar. Regimul de înălţime este de </w:t>
      </w:r>
      <w:r w:rsidRPr="002B1AA3">
        <w:rPr>
          <w:rFonts w:ascii="Articulat CF Medium" w:hAnsi="Articulat CF Medium"/>
          <w:sz w:val="20"/>
          <w:szCs w:val="20"/>
          <w:lang w:val="pt-BR"/>
        </w:rPr>
        <w:t xml:space="preserve">1 - 4 etaje, 5 etaje, până la 9 etaje, şi cu 9 si mai multe etaje. </w:t>
      </w:r>
    </w:p>
    <w:p w14:paraId="239E2D24" w14:textId="77777777" w:rsidR="00E918DD" w:rsidRDefault="00E918DD" w:rsidP="00E918DD">
      <w:pPr>
        <w:jc w:val="both"/>
        <w:rPr>
          <w:rFonts w:ascii="Articulat CF Medium" w:hAnsi="Articulat CF Medium"/>
          <w:sz w:val="20"/>
          <w:szCs w:val="20"/>
          <w:lang w:val="pt-BR"/>
        </w:rPr>
      </w:pPr>
    </w:p>
    <w:tbl>
      <w:tblPr>
        <w:tblStyle w:val="TableGrid"/>
        <w:tblW w:w="0" w:type="auto"/>
        <w:tblLook w:val="04A0" w:firstRow="1" w:lastRow="0" w:firstColumn="1" w:lastColumn="0" w:noHBand="0" w:noVBand="1"/>
      </w:tblPr>
      <w:tblGrid>
        <w:gridCol w:w="2561"/>
        <w:gridCol w:w="2562"/>
        <w:gridCol w:w="2563"/>
        <w:gridCol w:w="2563"/>
      </w:tblGrid>
      <w:tr w:rsidR="00E918DD" w:rsidRPr="00E918DD" w14:paraId="16BCF973" w14:textId="77777777" w:rsidTr="00E918DD">
        <w:tc>
          <w:tcPr>
            <w:tcW w:w="2562" w:type="dxa"/>
          </w:tcPr>
          <w:p w14:paraId="1DD3DA0F" w14:textId="45999F2B" w:rsidR="00E918DD" w:rsidRPr="00E918DD" w:rsidRDefault="00E918DD" w:rsidP="00E918DD">
            <w:pPr>
              <w:jc w:val="both"/>
              <w:rPr>
                <w:rFonts w:ascii="Articulat CF Bold" w:hAnsi="Articulat CF Bold"/>
                <w:sz w:val="18"/>
                <w:szCs w:val="18"/>
                <w:lang w:val="pt-BR"/>
              </w:rPr>
            </w:pPr>
            <w:r w:rsidRPr="00E918DD">
              <w:rPr>
                <w:rFonts w:ascii="Articulat CF Bold" w:hAnsi="Articulat CF Bold"/>
                <w:sz w:val="18"/>
                <w:szCs w:val="18"/>
                <w:lang w:val="pt-BR"/>
              </w:rPr>
              <w:t>1.</w:t>
            </w:r>
          </w:p>
        </w:tc>
        <w:tc>
          <w:tcPr>
            <w:tcW w:w="2562" w:type="dxa"/>
          </w:tcPr>
          <w:p w14:paraId="636135A2" w14:textId="317C1FD8" w:rsidR="00E918DD" w:rsidRPr="00E918DD" w:rsidRDefault="00E918DD" w:rsidP="00E918DD">
            <w:pPr>
              <w:jc w:val="both"/>
              <w:rPr>
                <w:rFonts w:ascii="Articulat CF Bold" w:hAnsi="Articulat CF Bold"/>
                <w:sz w:val="18"/>
                <w:szCs w:val="18"/>
                <w:lang w:val="pt-BR"/>
              </w:rPr>
            </w:pPr>
            <w:r w:rsidRPr="00E918DD">
              <w:rPr>
                <w:rFonts w:ascii="Articulat CF Bold" w:hAnsi="Articulat CF Bold"/>
                <w:sz w:val="18"/>
                <w:szCs w:val="18"/>
                <w:lang w:val="pt-BR"/>
              </w:rPr>
              <w:t>2.</w:t>
            </w:r>
          </w:p>
        </w:tc>
        <w:tc>
          <w:tcPr>
            <w:tcW w:w="2563" w:type="dxa"/>
          </w:tcPr>
          <w:p w14:paraId="23536CEF" w14:textId="01DE788A" w:rsidR="00E918DD" w:rsidRPr="00E918DD" w:rsidRDefault="00E918DD" w:rsidP="00E918DD">
            <w:pPr>
              <w:jc w:val="both"/>
              <w:rPr>
                <w:rFonts w:ascii="Articulat CF Bold" w:hAnsi="Articulat CF Bold"/>
                <w:sz w:val="18"/>
                <w:szCs w:val="18"/>
                <w:lang w:val="pt-BR"/>
              </w:rPr>
            </w:pPr>
            <w:r w:rsidRPr="00E918DD">
              <w:rPr>
                <w:rFonts w:ascii="Articulat CF Bold" w:hAnsi="Articulat CF Bold"/>
                <w:sz w:val="18"/>
                <w:szCs w:val="18"/>
                <w:lang w:val="pt-BR"/>
              </w:rPr>
              <w:t>3.</w:t>
            </w:r>
          </w:p>
        </w:tc>
        <w:tc>
          <w:tcPr>
            <w:tcW w:w="2563" w:type="dxa"/>
          </w:tcPr>
          <w:p w14:paraId="5286C193" w14:textId="4EC2FC28" w:rsidR="00E918DD" w:rsidRPr="00E918DD" w:rsidRDefault="00E918DD" w:rsidP="00E918DD">
            <w:pPr>
              <w:jc w:val="both"/>
              <w:rPr>
                <w:rFonts w:ascii="Articulat CF Bold" w:hAnsi="Articulat CF Bold"/>
                <w:sz w:val="18"/>
                <w:szCs w:val="18"/>
                <w:lang w:val="pt-BR"/>
              </w:rPr>
            </w:pPr>
            <w:r w:rsidRPr="00E918DD">
              <w:rPr>
                <w:rFonts w:ascii="Articulat CF Bold" w:hAnsi="Articulat CF Bold"/>
                <w:sz w:val="18"/>
                <w:szCs w:val="18"/>
                <w:lang w:val="pt-BR"/>
              </w:rPr>
              <w:t>4.</w:t>
            </w:r>
          </w:p>
        </w:tc>
      </w:tr>
      <w:tr w:rsidR="00E918DD" w:rsidRPr="00E918DD" w14:paraId="279C2265" w14:textId="77777777" w:rsidTr="00E918DD">
        <w:tc>
          <w:tcPr>
            <w:tcW w:w="2562" w:type="dxa"/>
          </w:tcPr>
          <w:p w14:paraId="6ABA6A78" w14:textId="758A234E" w:rsidR="00E918DD" w:rsidRPr="00E918DD" w:rsidRDefault="00E918DD" w:rsidP="00E918DD">
            <w:pPr>
              <w:jc w:val="both"/>
              <w:rPr>
                <w:rFonts w:ascii="Articulat CF Demi Bold" w:hAnsi="Articulat CF Demi Bold"/>
                <w:sz w:val="18"/>
                <w:szCs w:val="18"/>
              </w:rPr>
            </w:pPr>
            <w:r w:rsidRPr="00E918DD">
              <w:rPr>
                <w:rFonts w:ascii="Articulat CF Demi Bold" w:hAnsi="Articulat CF Demi Bold"/>
                <w:sz w:val="18"/>
                <w:szCs w:val="18"/>
                <w:lang w:val="pt-BR"/>
              </w:rPr>
              <w:t>Num</w:t>
            </w:r>
            <w:r w:rsidRPr="00E918DD">
              <w:rPr>
                <w:rFonts w:ascii="Articulat CF Demi Bold" w:hAnsi="Articulat CF Demi Bold"/>
                <w:sz w:val="18"/>
                <w:szCs w:val="18"/>
              </w:rPr>
              <w:t xml:space="preserve">ărul blocurilor de locuit multietajate din mun. Chișinău </w:t>
            </w:r>
            <w:r>
              <w:rPr>
                <w:rFonts w:ascii="Articulat CF Demi Bold" w:hAnsi="Articulat CF Demi Bold"/>
                <w:sz w:val="18"/>
                <w:szCs w:val="18"/>
              </w:rPr>
              <w:t xml:space="preserve">cu vechime </w:t>
            </w:r>
            <w:r w:rsidRPr="00E918DD">
              <w:rPr>
                <w:rFonts w:ascii="Articulat CF Demi Bold" w:hAnsi="Articulat CF Demi Bold"/>
                <w:sz w:val="18"/>
                <w:szCs w:val="18"/>
              </w:rPr>
              <w:t xml:space="preserve">până la 25 de ani </w:t>
            </w:r>
          </w:p>
        </w:tc>
        <w:tc>
          <w:tcPr>
            <w:tcW w:w="2562" w:type="dxa"/>
          </w:tcPr>
          <w:p w14:paraId="0C93788E" w14:textId="7F916A5C" w:rsidR="00E918DD" w:rsidRPr="00E918DD" w:rsidRDefault="00E918DD" w:rsidP="00E918DD">
            <w:pPr>
              <w:jc w:val="both"/>
              <w:rPr>
                <w:rFonts w:ascii="Articulat CF Medium" w:hAnsi="Articulat CF Medium"/>
                <w:sz w:val="18"/>
                <w:szCs w:val="18"/>
                <w:lang w:val="pt-BR"/>
              </w:rPr>
            </w:pPr>
            <w:r w:rsidRPr="00E918DD">
              <w:rPr>
                <w:rFonts w:ascii="Articulat CF Demi Bold" w:hAnsi="Articulat CF Demi Bold"/>
                <w:sz w:val="18"/>
                <w:szCs w:val="18"/>
                <w:lang w:val="pt-BR"/>
              </w:rPr>
              <w:t>Num</w:t>
            </w:r>
            <w:r w:rsidRPr="00E918DD">
              <w:rPr>
                <w:rFonts w:ascii="Articulat CF Demi Bold" w:hAnsi="Articulat CF Demi Bold"/>
                <w:sz w:val="18"/>
                <w:szCs w:val="18"/>
              </w:rPr>
              <w:t xml:space="preserve">ărul blocurilor de locuit multietajate din mun. Chișinău </w:t>
            </w:r>
            <w:r>
              <w:rPr>
                <w:rFonts w:ascii="Articulat CF Demi Bold" w:hAnsi="Articulat CF Demi Bold"/>
                <w:sz w:val="18"/>
                <w:szCs w:val="18"/>
              </w:rPr>
              <w:t xml:space="preserve">cu vechime </w:t>
            </w:r>
            <w:r w:rsidRPr="00E918DD">
              <w:rPr>
                <w:rFonts w:ascii="Articulat CF Demi Bold" w:hAnsi="Articulat CF Demi Bold"/>
                <w:sz w:val="18"/>
                <w:szCs w:val="18"/>
              </w:rPr>
              <w:t>de la 25 până la 50 ani</w:t>
            </w:r>
            <w:r>
              <w:rPr>
                <w:rFonts w:ascii="Articulat CF Demi Bold" w:hAnsi="Articulat CF Demi Bold"/>
                <w:sz w:val="18"/>
                <w:szCs w:val="18"/>
              </w:rPr>
              <w:t xml:space="preserve"> </w:t>
            </w:r>
          </w:p>
        </w:tc>
        <w:tc>
          <w:tcPr>
            <w:tcW w:w="2563" w:type="dxa"/>
          </w:tcPr>
          <w:p w14:paraId="108495D6" w14:textId="26BC817D" w:rsidR="00E918DD" w:rsidRPr="00E918DD" w:rsidRDefault="00E918DD" w:rsidP="00E918DD">
            <w:pPr>
              <w:jc w:val="both"/>
              <w:rPr>
                <w:rFonts w:ascii="Articulat CF Medium" w:hAnsi="Articulat CF Medium"/>
                <w:sz w:val="18"/>
                <w:szCs w:val="18"/>
                <w:lang w:val="pt-BR"/>
              </w:rPr>
            </w:pPr>
            <w:r w:rsidRPr="00E918DD">
              <w:rPr>
                <w:rFonts w:ascii="Articulat CF Demi Bold" w:hAnsi="Articulat CF Demi Bold"/>
                <w:sz w:val="18"/>
                <w:szCs w:val="18"/>
                <w:lang w:val="pt-BR"/>
              </w:rPr>
              <w:t>Num</w:t>
            </w:r>
            <w:r w:rsidRPr="00E918DD">
              <w:rPr>
                <w:rFonts w:ascii="Articulat CF Demi Bold" w:hAnsi="Articulat CF Demi Bold"/>
                <w:sz w:val="18"/>
                <w:szCs w:val="18"/>
              </w:rPr>
              <w:t xml:space="preserve">ărul blocurilor de locuit multietajate din mun. Chișinău </w:t>
            </w:r>
            <w:r>
              <w:rPr>
                <w:rFonts w:ascii="Articulat CF Demi Bold" w:hAnsi="Articulat CF Demi Bold"/>
                <w:sz w:val="18"/>
                <w:szCs w:val="18"/>
              </w:rPr>
              <w:t xml:space="preserve">cu vechime </w:t>
            </w:r>
            <w:r w:rsidRPr="00E918DD">
              <w:rPr>
                <w:rFonts w:ascii="Articulat CF Demi Bold" w:hAnsi="Articulat CF Demi Bold"/>
                <w:sz w:val="18"/>
                <w:szCs w:val="18"/>
              </w:rPr>
              <w:t xml:space="preserve">de la </w:t>
            </w:r>
            <w:r>
              <w:rPr>
                <w:rFonts w:ascii="Articulat CF Demi Bold" w:hAnsi="Articulat CF Demi Bold"/>
                <w:sz w:val="18"/>
                <w:szCs w:val="18"/>
              </w:rPr>
              <w:t>50</w:t>
            </w:r>
            <w:r w:rsidRPr="00E918DD">
              <w:rPr>
                <w:rFonts w:ascii="Articulat CF Demi Bold" w:hAnsi="Articulat CF Demi Bold"/>
                <w:sz w:val="18"/>
                <w:szCs w:val="18"/>
              </w:rPr>
              <w:t xml:space="preserve"> până la </w:t>
            </w:r>
            <w:r>
              <w:rPr>
                <w:rFonts w:ascii="Articulat CF Demi Bold" w:hAnsi="Articulat CF Demi Bold"/>
                <w:sz w:val="18"/>
                <w:szCs w:val="18"/>
              </w:rPr>
              <w:t>75</w:t>
            </w:r>
            <w:r w:rsidRPr="00E918DD">
              <w:rPr>
                <w:rFonts w:ascii="Articulat CF Demi Bold" w:hAnsi="Articulat CF Demi Bold"/>
                <w:sz w:val="18"/>
                <w:szCs w:val="18"/>
              </w:rPr>
              <w:t xml:space="preserve"> ani</w:t>
            </w:r>
            <w:r>
              <w:rPr>
                <w:rFonts w:ascii="Articulat CF Demi Bold" w:hAnsi="Articulat CF Demi Bold"/>
                <w:sz w:val="18"/>
                <w:szCs w:val="18"/>
              </w:rPr>
              <w:t xml:space="preserve"> </w:t>
            </w:r>
          </w:p>
        </w:tc>
        <w:tc>
          <w:tcPr>
            <w:tcW w:w="2563" w:type="dxa"/>
          </w:tcPr>
          <w:p w14:paraId="4974F9B3" w14:textId="703B8F78" w:rsidR="00E918DD" w:rsidRPr="00E918DD" w:rsidRDefault="00E918DD" w:rsidP="00E918DD">
            <w:pPr>
              <w:jc w:val="both"/>
              <w:rPr>
                <w:rFonts w:ascii="Articulat CF Medium" w:hAnsi="Articulat CF Medium"/>
                <w:sz w:val="18"/>
                <w:szCs w:val="18"/>
                <w:lang w:val="pt-BR"/>
              </w:rPr>
            </w:pPr>
            <w:r w:rsidRPr="00E918DD">
              <w:rPr>
                <w:rFonts w:ascii="Articulat CF Demi Bold" w:hAnsi="Articulat CF Demi Bold"/>
                <w:sz w:val="18"/>
                <w:szCs w:val="18"/>
                <w:lang w:val="pt-BR"/>
              </w:rPr>
              <w:t>Num</w:t>
            </w:r>
            <w:r w:rsidRPr="00E918DD">
              <w:rPr>
                <w:rFonts w:ascii="Articulat CF Demi Bold" w:hAnsi="Articulat CF Demi Bold"/>
                <w:sz w:val="18"/>
                <w:szCs w:val="18"/>
              </w:rPr>
              <w:t xml:space="preserve">ărul blocurilor de locuit multietajate din mun. Chișinău </w:t>
            </w:r>
            <w:r>
              <w:rPr>
                <w:rFonts w:ascii="Articulat CF Demi Bold" w:hAnsi="Articulat CF Demi Bold"/>
                <w:sz w:val="18"/>
                <w:szCs w:val="18"/>
              </w:rPr>
              <w:t>cu vechime mai mare de</w:t>
            </w:r>
            <w:r w:rsidRPr="00E918DD">
              <w:rPr>
                <w:rFonts w:ascii="Articulat CF Demi Bold" w:hAnsi="Articulat CF Demi Bold"/>
                <w:sz w:val="18"/>
                <w:szCs w:val="18"/>
              </w:rPr>
              <w:t xml:space="preserve"> </w:t>
            </w:r>
            <w:r>
              <w:rPr>
                <w:rFonts w:ascii="Articulat CF Demi Bold" w:hAnsi="Articulat CF Demi Bold"/>
                <w:sz w:val="18"/>
                <w:szCs w:val="18"/>
              </w:rPr>
              <w:t>7</w:t>
            </w:r>
            <w:r w:rsidRPr="00E918DD">
              <w:rPr>
                <w:rFonts w:ascii="Articulat CF Demi Bold" w:hAnsi="Articulat CF Demi Bold"/>
                <w:sz w:val="18"/>
                <w:szCs w:val="18"/>
              </w:rPr>
              <w:t xml:space="preserve">5 de ani </w:t>
            </w:r>
          </w:p>
        </w:tc>
      </w:tr>
      <w:tr w:rsidR="00E918DD" w:rsidRPr="00E918DD" w14:paraId="0F762C07" w14:textId="77777777" w:rsidTr="00E918DD">
        <w:tc>
          <w:tcPr>
            <w:tcW w:w="2562" w:type="dxa"/>
          </w:tcPr>
          <w:p w14:paraId="03CC8811" w14:textId="77777777" w:rsidR="00E918DD" w:rsidRPr="00E918DD" w:rsidRDefault="00E918DD" w:rsidP="00E918DD">
            <w:pPr>
              <w:jc w:val="both"/>
              <w:rPr>
                <w:rFonts w:ascii="Articulat CF Normal" w:hAnsi="Articulat CF Normal"/>
                <w:lang w:val="pt-BR"/>
              </w:rPr>
            </w:pPr>
            <w:r w:rsidRPr="00E918DD">
              <w:rPr>
                <w:rFonts w:ascii="Articulat CF Normal" w:hAnsi="Articulat CF Normal"/>
                <w:lang w:val="pt-BR"/>
              </w:rPr>
              <w:t xml:space="preserve">11 </w:t>
            </w:r>
          </w:p>
          <w:p w14:paraId="2BE0326B" w14:textId="5C715B68" w:rsidR="00E918DD" w:rsidRPr="00E918DD" w:rsidRDefault="00E918DD" w:rsidP="00E918DD">
            <w:pPr>
              <w:jc w:val="both"/>
              <w:rPr>
                <w:rFonts w:ascii="Articulat CF Light" w:hAnsi="Articulat CF Light"/>
                <w:sz w:val="18"/>
                <w:szCs w:val="18"/>
                <w:lang w:val="pt-BR"/>
              </w:rPr>
            </w:pPr>
            <w:r w:rsidRPr="00E918DD">
              <w:rPr>
                <w:rFonts w:ascii="Articulat CF Light" w:hAnsi="Articulat CF Light"/>
                <w:sz w:val="18"/>
                <w:szCs w:val="18"/>
                <w:lang w:val="pt-BR"/>
              </w:rPr>
              <w:t>blocuri</w:t>
            </w:r>
          </w:p>
        </w:tc>
        <w:tc>
          <w:tcPr>
            <w:tcW w:w="2562" w:type="dxa"/>
          </w:tcPr>
          <w:p w14:paraId="01E900AE" w14:textId="456B1419" w:rsidR="00E918DD" w:rsidRPr="00E918DD" w:rsidRDefault="00E918DD" w:rsidP="00E918DD">
            <w:pPr>
              <w:jc w:val="both"/>
              <w:rPr>
                <w:rFonts w:ascii="Articulat CF Normal" w:hAnsi="Articulat CF Normal"/>
                <w:lang w:val="pt-BR"/>
              </w:rPr>
            </w:pPr>
            <w:r>
              <w:rPr>
                <w:rFonts w:ascii="Articulat CF Normal" w:hAnsi="Articulat CF Normal"/>
                <w:lang w:val="pt-BR"/>
              </w:rPr>
              <w:t>536</w:t>
            </w:r>
            <w:r w:rsidRPr="00E918DD">
              <w:rPr>
                <w:rFonts w:ascii="Articulat CF Normal" w:hAnsi="Articulat CF Normal"/>
                <w:lang w:val="pt-BR"/>
              </w:rPr>
              <w:t xml:space="preserve"> </w:t>
            </w:r>
          </w:p>
          <w:p w14:paraId="52FAEF6A" w14:textId="62CBC6AF" w:rsidR="00E918DD" w:rsidRPr="00E918DD" w:rsidRDefault="00E918DD" w:rsidP="00E918DD">
            <w:pPr>
              <w:jc w:val="both"/>
              <w:rPr>
                <w:rFonts w:ascii="Articulat CF Medium" w:hAnsi="Articulat CF Medium"/>
                <w:sz w:val="18"/>
                <w:szCs w:val="18"/>
                <w:lang w:val="pt-BR"/>
              </w:rPr>
            </w:pPr>
            <w:r w:rsidRPr="00E918DD">
              <w:rPr>
                <w:rFonts w:ascii="Articulat CF Light" w:hAnsi="Articulat CF Light"/>
                <w:sz w:val="18"/>
                <w:szCs w:val="18"/>
                <w:lang w:val="pt-BR"/>
              </w:rPr>
              <w:t>blocuri</w:t>
            </w:r>
          </w:p>
        </w:tc>
        <w:tc>
          <w:tcPr>
            <w:tcW w:w="2563" w:type="dxa"/>
          </w:tcPr>
          <w:p w14:paraId="13198477" w14:textId="66F95F44" w:rsidR="00E918DD" w:rsidRPr="00E918DD" w:rsidRDefault="00E918DD" w:rsidP="00E918DD">
            <w:pPr>
              <w:jc w:val="both"/>
              <w:rPr>
                <w:rFonts w:ascii="Articulat CF Normal" w:hAnsi="Articulat CF Normal"/>
                <w:lang w:val="pt-BR"/>
              </w:rPr>
            </w:pPr>
            <w:r w:rsidRPr="00E918DD">
              <w:rPr>
                <w:rFonts w:ascii="Articulat CF Normal" w:hAnsi="Articulat CF Normal"/>
                <w:lang w:val="pt-BR"/>
              </w:rPr>
              <w:t>1</w:t>
            </w:r>
            <w:r>
              <w:rPr>
                <w:rFonts w:ascii="Articulat CF Normal" w:hAnsi="Articulat CF Normal"/>
                <w:lang w:val="pt-BR"/>
              </w:rPr>
              <w:t>036</w:t>
            </w:r>
          </w:p>
          <w:p w14:paraId="7FBF865A" w14:textId="54FB9535" w:rsidR="00E918DD" w:rsidRPr="00E918DD" w:rsidRDefault="00E918DD" w:rsidP="00E918DD">
            <w:pPr>
              <w:jc w:val="both"/>
              <w:rPr>
                <w:rFonts w:ascii="Articulat CF Medium" w:hAnsi="Articulat CF Medium"/>
                <w:sz w:val="18"/>
                <w:szCs w:val="18"/>
                <w:lang w:val="pt-BR"/>
              </w:rPr>
            </w:pPr>
            <w:r w:rsidRPr="00E918DD">
              <w:rPr>
                <w:rFonts w:ascii="Articulat CF Light" w:hAnsi="Articulat CF Light"/>
                <w:sz w:val="18"/>
                <w:szCs w:val="18"/>
                <w:lang w:val="pt-BR"/>
              </w:rPr>
              <w:t>blocuri</w:t>
            </w:r>
          </w:p>
        </w:tc>
        <w:tc>
          <w:tcPr>
            <w:tcW w:w="2563" w:type="dxa"/>
          </w:tcPr>
          <w:p w14:paraId="1A198E1B" w14:textId="78769F89" w:rsidR="00E918DD" w:rsidRPr="00E918DD" w:rsidRDefault="00E918DD" w:rsidP="00E918DD">
            <w:pPr>
              <w:jc w:val="both"/>
              <w:rPr>
                <w:rFonts w:ascii="Articulat CF Normal" w:hAnsi="Articulat CF Normal"/>
                <w:lang w:val="pt-BR"/>
              </w:rPr>
            </w:pPr>
            <w:r>
              <w:rPr>
                <w:rFonts w:ascii="Articulat CF Normal" w:hAnsi="Articulat CF Normal"/>
                <w:lang w:val="pt-BR"/>
              </w:rPr>
              <w:t>768</w:t>
            </w:r>
            <w:r w:rsidRPr="00E918DD">
              <w:rPr>
                <w:rFonts w:ascii="Articulat CF Normal" w:hAnsi="Articulat CF Normal"/>
                <w:lang w:val="pt-BR"/>
              </w:rPr>
              <w:t xml:space="preserve"> </w:t>
            </w:r>
          </w:p>
          <w:p w14:paraId="71922A85" w14:textId="616D5189" w:rsidR="00E918DD" w:rsidRPr="00E918DD" w:rsidRDefault="00E918DD" w:rsidP="00E918DD">
            <w:pPr>
              <w:jc w:val="both"/>
              <w:rPr>
                <w:rFonts w:ascii="Articulat CF Medium" w:hAnsi="Articulat CF Medium"/>
                <w:sz w:val="18"/>
                <w:szCs w:val="18"/>
                <w:lang w:val="pt-BR"/>
              </w:rPr>
            </w:pPr>
            <w:r w:rsidRPr="00E918DD">
              <w:rPr>
                <w:rFonts w:ascii="Articulat CF Light" w:hAnsi="Articulat CF Light"/>
                <w:sz w:val="18"/>
                <w:szCs w:val="18"/>
                <w:lang w:val="pt-BR"/>
              </w:rPr>
              <w:t>blocuri</w:t>
            </w:r>
          </w:p>
        </w:tc>
      </w:tr>
    </w:tbl>
    <w:p w14:paraId="2EAECF6B" w14:textId="7D63DB58" w:rsidR="00E918DD" w:rsidRPr="00E918DD" w:rsidRDefault="00E918DD" w:rsidP="00E918DD">
      <w:pPr>
        <w:spacing w:after="120"/>
        <w:jc w:val="both"/>
        <w:rPr>
          <w:rFonts w:ascii="Arial Narrow" w:hAnsi="Arial Narrow" w:cs="Aptos"/>
          <w:sz w:val="16"/>
          <w:szCs w:val="16"/>
          <w:lang w:val="ro-MD"/>
        </w:rPr>
      </w:pPr>
      <w:r w:rsidRPr="00E918DD">
        <w:rPr>
          <w:rFonts w:ascii="Arial Narrow" w:hAnsi="Arial Narrow" w:cs="Aptos"/>
          <w:sz w:val="16"/>
          <w:szCs w:val="16"/>
          <w:lang w:val="ro-MD"/>
        </w:rPr>
        <w:t>Sursa: DGLCA, 2025</w:t>
      </w:r>
    </w:p>
    <w:p w14:paraId="74444883" w14:textId="77777777" w:rsidR="00E918DD" w:rsidRDefault="00E918DD" w:rsidP="00E918DD">
      <w:pPr>
        <w:jc w:val="both"/>
        <w:rPr>
          <w:rFonts w:ascii="Articulat CF Medium" w:hAnsi="Articulat CF Medium"/>
          <w:sz w:val="20"/>
          <w:szCs w:val="20"/>
          <w:lang w:val="pt-BR"/>
        </w:rPr>
      </w:pPr>
    </w:p>
    <w:p w14:paraId="7FC118DA" w14:textId="77777777" w:rsidR="002B1AA3" w:rsidRPr="002B1AA3" w:rsidRDefault="002B1AA3" w:rsidP="002B1AA3">
      <w:pPr>
        <w:spacing w:after="120"/>
        <w:jc w:val="both"/>
        <w:rPr>
          <w:rFonts w:ascii="Articulat CF Medium" w:hAnsi="Articulat CF Medium"/>
          <w:sz w:val="20"/>
          <w:szCs w:val="20"/>
        </w:rPr>
      </w:pPr>
      <w:r w:rsidRPr="002B1AA3">
        <w:rPr>
          <w:rFonts w:ascii="Articulat CF Medium" w:hAnsi="Articulat CF Medium"/>
          <w:sz w:val="20"/>
          <w:szCs w:val="20"/>
        </w:rPr>
        <w:t>Organizarea locuinţei individuale în zonele rurale este influenţată de ocupaţia de bază - cultivarea terenurilor agricole, pomicultura şi viticultura şi a determinat folosirea eficientă a vetrei satului şi o concentrare în aliniament la artera de circulaţie pentru a lăsa cât mai mult teren disponibil pentru agricultură.</w:t>
      </w:r>
    </w:p>
    <w:p w14:paraId="2DE372AF" w14:textId="77777777" w:rsidR="002B1AA3" w:rsidRPr="00840241" w:rsidRDefault="002B1AA3" w:rsidP="002B1AA3">
      <w:pPr>
        <w:spacing w:after="120"/>
        <w:jc w:val="both"/>
        <w:rPr>
          <w:rFonts w:ascii="Articulat CF Medium" w:hAnsi="Articulat CF Medium"/>
          <w:sz w:val="20"/>
          <w:szCs w:val="20"/>
        </w:rPr>
      </w:pPr>
      <w:r w:rsidRPr="002B1AA3">
        <w:rPr>
          <w:rFonts w:ascii="Articulat CF Medium" w:hAnsi="Articulat CF Medium"/>
          <w:sz w:val="20"/>
          <w:szCs w:val="20"/>
        </w:rPr>
        <w:t xml:space="preserve">Municipiul Chişinău numără 245589 de gospodării, din care 226376 în mediu urban şi 19213 în mediul rural. </w:t>
      </w:r>
      <w:r w:rsidRPr="00840241">
        <w:rPr>
          <w:rFonts w:ascii="Articulat CF Medium" w:hAnsi="Articulat CF Medium"/>
          <w:sz w:val="20"/>
          <w:szCs w:val="20"/>
        </w:rPr>
        <w:t>Mărimea medie a unei gospodării este de 2,9 persoane, cu o diferenţiere semnificativă între mediu urban (2,8 persoane/gospodărie şi cel rural (3,5 persoane/gospodărie). In ceea ce priveşte numărul total al membrilor din gospodării per total municipiu se înregistrează un total de 700855 persoane din care în mediul urban 633819 persoane iar în mediu rural 67036 persoane (sursa: BNS Republica Moldova).</w:t>
      </w:r>
    </w:p>
    <w:p w14:paraId="69F2EE71" w14:textId="0DD904E3" w:rsidR="002B1AA3" w:rsidRPr="000236E3" w:rsidRDefault="000236E3" w:rsidP="00F349FF">
      <w:pPr>
        <w:spacing w:after="120"/>
        <w:jc w:val="both"/>
        <w:rPr>
          <w:rFonts w:ascii="Articulat CF Medium" w:hAnsi="Articulat CF Medium"/>
          <w:sz w:val="20"/>
          <w:szCs w:val="20"/>
          <w:lang w:val="pt-BR"/>
        </w:rPr>
      </w:pPr>
      <w:r w:rsidRPr="000236E3">
        <w:rPr>
          <w:rFonts w:ascii="Articulat CF Medium" w:hAnsi="Articulat CF Medium"/>
          <w:sz w:val="20"/>
          <w:szCs w:val="20"/>
        </w:rPr>
        <w:t>După tipuri de locuințe existente în mun. Chişinău acestea se divizează în următoarele categorii Case individuale: 35,2%; Apartamente în blocuri: 62,7%; Camere în cămine: 2,1%.</w:t>
      </w:r>
    </w:p>
    <w:p w14:paraId="5D595429" w14:textId="67AB1B8E" w:rsidR="00F349FF" w:rsidRDefault="00F349FF" w:rsidP="00F349FF">
      <w:pPr>
        <w:spacing w:after="120"/>
        <w:jc w:val="both"/>
        <w:rPr>
          <w:rFonts w:ascii="Articulat CF Medium" w:hAnsi="Articulat CF Medium" w:cstheme="minorHAnsi"/>
          <w:sz w:val="20"/>
          <w:szCs w:val="20"/>
          <w:lang w:val="ro-MD"/>
        </w:rPr>
      </w:pPr>
      <w:r w:rsidRPr="00F349FF">
        <w:rPr>
          <w:rFonts w:ascii="Articulat CF Medium" w:hAnsi="Articulat CF Medium" w:cstheme="minorHAnsi"/>
          <w:sz w:val="20"/>
          <w:szCs w:val="20"/>
          <w:lang w:val="ro-MD"/>
        </w:rPr>
        <w:t>Imobil</w:t>
      </w:r>
      <w:r w:rsidR="00542403">
        <w:rPr>
          <w:rFonts w:ascii="Articulat CF Medium" w:hAnsi="Articulat CF Medium" w:cstheme="minorHAnsi"/>
          <w:sz w:val="20"/>
          <w:szCs w:val="20"/>
          <w:lang w:val="ro-MD"/>
        </w:rPr>
        <w:t>ele</w:t>
      </w:r>
      <w:r>
        <w:rPr>
          <w:rFonts w:ascii="Articulat CF Medium" w:hAnsi="Articulat CF Medium" w:cstheme="minorHAnsi"/>
          <w:sz w:val="20"/>
          <w:szCs w:val="20"/>
          <w:lang w:val="ro-MD"/>
        </w:rPr>
        <w:t xml:space="preserve"> </w:t>
      </w:r>
      <w:r w:rsidRPr="00F349FF">
        <w:rPr>
          <w:rFonts w:ascii="Articulat CF Medium" w:hAnsi="Articulat CF Medium" w:cstheme="minorHAnsi"/>
          <w:sz w:val="20"/>
          <w:szCs w:val="20"/>
          <w:lang w:val="ro-MD"/>
        </w:rPr>
        <w:t>rezidenţial</w:t>
      </w:r>
      <w:r w:rsidR="00542403">
        <w:rPr>
          <w:rFonts w:ascii="Articulat CF Medium" w:hAnsi="Articulat CF Medium" w:cstheme="minorHAnsi"/>
          <w:sz w:val="20"/>
          <w:szCs w:val="20"/>
          <w:lang w:val="ro-MD"/>
        </w:rPr>
        <w:t>e</w:t>
      </w:r>
      <w:r w:rsidRPr="00F349FF">
        <w:rPr>
          <w:rFonts w:ascii="Articulat CF Medium" w:hAnsi="Articulat CF Medium" w:cstheme="minorHAnsi"/>
          <w:sz w:val="20"/>
          <w:szCs w:val="20"/>
          <w:lang w:val="ro-MD"/>
        </w:rPr>
        <w:t xml:space="preserve"> deţin 53% din suprafaţa intravilanului şi este partea cea mai importantă a</w:t>
      </w:r>
      <w:r>
        <w:rPr>
          <w:rFonts w:ascii="Articulat CF Medium" w:hAnsi="Articulat CF Medium" w:cstheme="minorHAnsi"/>
          <w:sz w:val="20"/>
          <w:szCs w:val="20"/>
          <w:lang w:val="ro-MD"/>
        </w:rPr>
        <w:t xml:space="preserve"> </w:t>
      </w:r>
      <w:r w:rsidRPr="00F349FF">
        <w:rPr>
          <w:rFonts w:ascii="Articulat CF Medium" w:hAnsi="Articulat CF Medium" w:cstheme="minorHAnsi"/>
          <w:sz w:val="20"/>
          <w:szCs w:val="20"/>
          <w:lang w:val="ro-MD"/>
        </w:rPr>
        <w:t>patrimoniului construit. Pe teritoriul oraşului sunt construite 5105 blocuri locative, din care 4040</w:t>
      </w:r>
      <w:r>
        <w:rPr>
          <w:rFonts w:ascii="Articulat CF Medium" w:hAnsi="Articulat CF Medium" w:cstheme="minorHAnsi"/>
          <w:sz w:val="20"/>
          <w:szCs w:val="20"/>
          <w:lang w:val="ro-MD"/>
        </w:rPr>
        <w:t xml:space="preserve"> </w:t>
      </w:r>
      <w:r w:rsidRPr="00F349FF">
        <w:rPr>
          <w:rFonts w:ascii="Articulat CF Medium" w:hAnsi="Articulat CF Medium" w:cstheme="minorHAnsi"/>
          <w:sz w:val="20"/>
          <w:szCs w:val="20"/>
          <w:lang w:val="ro-MD"/>
        </w:rPr>
        <w:t xml:space="preserve">case cu 1 - 4 etaje, 684 – cu 5 etaje, 284 – până la 9 etaje, 97 – cu 9 şi mai multe etaje. </w:t>
      </w:r>
    </w:p>
    <w:p w14:paraId="6A518A46" w14:textId="478291D8" w:rsidR="00F349FF" w:rsidRDefault="00F349FF" w:rsidP="00F349FF">
      <w:pPr>
        <w:spacing w:after="120"/>
        <w:jc w:val="both"/>
        <w:rPr>
          <w:rFonts w:ascii="Articulat CF Medium" w:hAnsi="Articulat CF Medium" w:cstheme="minorHAnsi"/>
          <w:sz w:val="20"/>
          <w:szCs w:val="20"/>
          <w:lang w:val="ro-MD"/>
        </w:rPr>
      </w:pPr>
      <w:r w:rsidRPr="00F349FF">
        <w:rPr>
          <w:rFonts w:ascii="Articulat CF Medium" w:hAnsi="Articulat CF Medium" w:cstheme="minorHAnsi"/>
          <w:sz w:val="20"/>
          <w:szCs w:val="20"/>
          <w:lang w:val="ro-MD"/>
        </w:rPr>
        <w:t>Conform</w:t>
      </w:r>
      <w:r>
        <w:rPr>
          <w:rFonts w:ascii="Articulat CF Medium" w:hAnsi="Articulat CF Medium" w:cstheme="minorHAnsi"/>
          <w:sz w:val="20"/>
          <w:szCs w:val="20"/>
          <w:lang w:val="ro-MD"/>
        </w:rPr>
        <w:t xml:space="preserve"> </w:t>
      </w:r>
      <w:r w:rsidRPr="00F349FF">
        <w:rPr>
          <w:rFonts w:ascii="Articulat CF Medium" w:hAnsi="Articulat CF Medium" w:cstheme="minorHAnsi"/>
          <w:sz w:val="20"/>
          <w:szCs w:val="20"/>
          <w:lang w:val="ro-MD"/>
        </w:rPr>
        <w:t>datelor statistice la 01.0</w:t>
      </w:r>
      <w:r>
        <w:rPr>
          <w:rFonts w:ascii="Articulat CF Medium" w:hAnsi="Articulat CF Medium" w:cstheme="minorHAnsi"/>
          <w:sz w:val="20"/>
          <w:szCs w:val="20"/>
          <w:lang w:val="ro-MD"/>
        </w:rPr>
        <w:t>1</w:t>
      </w:r>
      <w:r w:rsidRPr="00F349FF">
        <w:rPr>
          <w:rFonts w:ascii="Articulat CF Medium" w:hAnsi="Articulat CF Medium" w:cstheme="minorHAnsi"/>
          <w:sz w:val="20"/>
          <w:szCs w:val="20"/>
          <w:lang w:val="ro-MD"/>
        </w:rPr>
        <w:t>.20</w:t>
      </w:r>
      <w:r>
        <w:rPr>
          <w:rFonts w:ascii="Articulat CF Medium" w:hAnsi="Articulat CF Medium" w:cstheme="minorHAnsi"/>
          <w:sz w:val="20"/>
          <w:szCs w:val="20"/>
          <w:lang w:val="ro-MD"/>
        </w:rPr>
        <w:t>2</w:t>
      </w:r>
      <w:r w:rsidRPr="00F349FF">
        <w:rPr>
          <w:rFonts w:ascii="Articulat CF Medium" w:hAnsi="Articulat CF Medium" w:cstheme="minorHAnsi"/>
          <w:sz w:val="20"/>
          <w:szCs w:val="20"/>
          <w:lang w:val="ro-MD"/>
        </w:rPr>
        <w:t xml:space="preserve">5 suprafaţa locativă totală constituie </w:t>
      </w:r>
      <w:r w:rsidR="00542403" w:rsidRPr="00542403">
        <w:rPr>
          <w:rFonts w:ascii="Articulat CF Medium" w:hAnsi="Articulat CF Medium" w:cstheme="minorHAnsi"/>
          <w:sz w:val="20"/>
          <w:szCs w:val="20"/>
          <w:lang w:val="ro-MD"/>
        </w:rPr>
        <w:t>91792</w:t>
      </w:r>
      <w:r w:rsidR="00542403">
        <w:rPr>
          <w:rFonts w:ascii="Articulat CF Medium" w:hAnsi="Articulat CF Medium" w:cstheme="minorHAnsi"/>
          <w:sz w:val="20"/>
          <w:szCs w:val="20"/>
          <w:lang w:val="ro-MD"/>
        </w:rPr>
        <w:t>,</w:t>
      </w:r>
      <w:r w:rsidR="00542403" w:rsidRPr="00542403">
        <w:rPr>
          <w:rFonts w:ascii="Articulat CF Medium" w:hAnsi="Articulat CF Medium" w:cstheme="minorHAnsi"/>
          <w:sz w:val="20"/>
          <w:szCs w:val="20"/>
          <w:lang w:val="ro-MD"/>
        </w:rPr>
        <w:t>853</w:t>
      </w:r>
      <w:r w:rsidR="00542403">
        <w:rPr>
          <w:rFonts w:ascii="Articulat CF Medium" w:hAnsi="Articulat CF Medium" w:cstheme="minorHAnsi"/>
          <w:sz w:val="20"/>
          <w:szCs w:val="20"/>
          <w:lang w:val="ro-MD"/>
        </w:rPr>
        <w:t xml:space="preserve"> </w:t>
      </w:r>
      <w:r w:rsidR="00542403" w:rsidRPr="00F349FF">
        <w:rPr>
          <w:rFonts w:ascii="Articulat CF Medium" w:hAnsi="Articulat CF Medium" w:cstheme="minorHAnsi"/>
          <w:sz w:val="20"/>
          <w:szCs w:val="20"/>
          <w:lang w:val="ro-MD"/>
        </w:rPr>
        <w:t>mii</w:t>
      </w:r>
      <w:r w:rsidR="00542403">
        <w:rPr>
          <w:rFonts w:ascii="Articulat CF Medium" w:hAnsi="Articulat CF Medium" w:cstheme="minorHAnsi"/>
          <w:sz w:val="20"/>
          <w:szCs w:val="20"/>
          <w:lang w:val="ro-MD"/>
        </w:rPr>
        <w:t xml:space="preserve"> </w:t>
      </w:r>
      <w:r w:rsidRPr="00F349FF">
        <w:rPr>
          <w:rFonts w:ascii="Articulat CF Medium" w:hAnsi="Articulat CF Medium" w:cstheme="minorHAnsi"/>
          <w:sz w:val="20"/>
          <w:szCs w:val="20"/>
          <w:lang w:val="ro-MD"/>
        </w:rPr>
        <w:t>m</w:t>
      </w:r>
      <w:r w:rsidR="00542403" w:rsidRPr="00542403">
        <w:rPr>
          <w:rFonts w:ascii="Articulat CF Medium" w:hAnsi="Articulat CF Medium" w:cstheme="minorHAnsi"/>
          <w:sz w:val="20"/>
          <w:szCs w:val="20"/>
          <w:vertAlign w:val="superscript"/>
          <w:lang w:val="ro-MD"/>
        </w:rPr>
        <w:t>2</w:t>
      </w:r>
      <w:r w:rsidRPr="00F349FF">
        <w:rPr>
          <w:rFonts w:ascii="Articulat CF Medium" w:hAnsi="Articulat CF Medium" w:cstheme="minorHAnsi"/>
          <w:sz w:val="20"/>
          <w:szCs w:val="20"/>
          <w:lang w:val="ro-MD"/>
        </w:rPr>
        <w:t>, inclusiv</w:t>
      </w:r>
      <w:r w:rsidR="00542403">
        <w:rPr>
          <w:rFonts w:ascii="Articulat CF Medium" w:hAnsi="Articulat CF Medium" w:cstheme="minorHAnsi"/>
          <w:sz w:val="20"/>
          <w:szCs w:val="20"/>
          <w:lang w:val="ro-MD"/>
        </w:rPr>
        <w:t xml:space="preserve"> </w:t>
      </w:r>
      <w:r>
        <w:rPr>
          <w:rFonts w:ascii="Articulat CF Medium" w:hAnsi="Articulat CF Medium" w:cstheme="minorHAnsi"/>
          <w:sz w:val="20"/>
          <w:szCs w:val="20"/>
          <w:lang w:val="ro-MD"/>
        </w:rPr>
        <w:t xml:space="preserve"> </w:t>
      </w:r>
      <w:r w:rsidR="00542403" w:rsidRPr="00542403">
        <w:rPr>
          <w:rFonts w:ascii="Articulat CF Medium" w:hAnsi="Articulat CF Medium" w:cstheme="minorHAnsi"/>
          <w:sz w:val="20"/>
          <w:szCs w:val="20"/>
          <w:lang w:val="ro-MD"/>
        </w:rPr>
        <w:t>65261</w:t>
      </w:r>
      <w:r w:rsidR="00542403">
        <w:rPr>
          <w:rFonts w:ascii="Articulat CF Medium" w:hAnsi="Articulat CF Medium" w:cstheme="minorHAnsi"/>
          <w:sz w:val="20"/>
          <w:szCs w:val="20"/>
          <w:lang w:val="ro-MD"/>
        </w:rPr>
        <w:t>,</w:t>
      </w:r>
      <w:r w:rsidR="00542403" w:rsidRPr="00542403">
        <w:rPr>
          <w:rFonts w:ascii="Articulat CF Medium" w:hAnsi="Articulat CF Medium" w:cstheme="minorHAnsi"/>
          <w:sz w:val="20"/>
          <w:szCs w:val="20"/>
          <w:lang w:val="ro-MD"/>
        </w:rPr>
        <w:t>200</w:t>
      </w:r>
      <w:r w:rsidR="00542403">
        <w:rPr>
          <w:rFonts w:ascii="Articulat CF Medium" w:hAnsi="Articulat CF Medium" w:cstheme="minorHAnsi"/>
          <w:sz w:val="20"/>
          <w:szCs w:val="20"/>
          <w:lang w:val="ro-MD"/>
        </w:rPr>
        <w:t xml:space="preserve"> </w:t>
      </w:r>
      <w:r w:rsidRPr="00F349FF">
        <w:rPr>
          <w:rFonts w:ascii="Articulat CF Medium" w:hAnsi="Articulat CF Medium" w:cstheme="minorHAnsi"/>
          <w:sz w:val="20"/>
          <w:szCs w:val="20"/>
          <w:lang w:val="ro-MD"/>
        </w:rPr>
        <w:t>mii m</w:t>
      </w:r>
      <w:r w:rsidR="00542403" w:rsidRPr="00542403">
        <w:rPr>
          <w:rFonts w:ascii="Articulat CF Medium" w:hAnsi="Articulat CF Medium" w:cstheme="minorHAnsi"/>
          <w:sz w:val="20"/>
          <w:szCs w:val="20"/>
          <w:vertAlign w:val="superscript"/>
          <w:lang w:val="ro-MD"/>
        </w:rPr>
        <w:t>2</w:t>
      </w:r>
      <w:r w:rsidRPr="00F349FF">
        <w:rPr>
          <w:rFonts w:ascii="Articulat CF Medium" w:hAnsi="Articulat CF Medium" w:cstheme="minorHAnsi"/>
          <w:sz w:val="20"/>
          <w:szCs w:val="20"/>
          <w:lang w:val="ro-MD"/>
        </w:rPr>
        <w:t xml:space="preserve"> suprafaţă locuibilă.</w:t>
      </w:r>
    </w:p>
    <w:p w14:paraId="553316D6" w14:textId="77777777" w:rsidR="00E918DD" w:rsidRDefault="00E918DD" w:rsidP="00F349FF">
      <w:pPr>
        <w:spacing w:after="120"/>
        <w:jc w:val="both"/>
        <w:rPr>
          <w:rFonts w:ascii="Articulat CF Medium" w:hAnsi="Articulat CF Medium" w:cstheme="minorHAnsi"/>
          <w:sz w:val="20"/>
          <w:szCs w:val="20"/>
          <w:lang w:val="ro-MD"/>
        </w:rPr>
      </w:pPr>
    </w:p>
    <w:tbl>
      <w:tblPr>
        <w:tblW w:w="10636" w:type="dxa"/>
        <w:tblLook w:val="04A0" w:firstRow="1" w:lastRow="0" w:firstColumn="1" w:lastColumn="0" w:noHBand="0" w:noVBand="1"/>
      </w:tblPr>
      <w:tblGrid>
        <w:gridCol w:w="988"/>
        <w:gridCol w:w="897"/>
        <w:gridCol w:w="1119"/>
        <w:gridCol w:w="1029"/>
        <w:gridCol w:w="1135"/>
        <w:gridCol w:w="873"/>
        <w:gridCol w:w="873"/>
        <w:gridCol w:w="988"/>
        <w:gridCol w:w="873"/>
        <w:gridCol w:w="873"/>
        <w:gridCol w:w="988"/>
      </w:tblGrid>
      <w:tr w:rsidR="00F349FF" w:rsidRPr="00F349FF" w14:paraId="6C50B111" w14:textId="77777777" w:rsidTr="00542403">
        <w:trPr>
          <w:trHeight w:val="300"/>
        </w:trPr>
        <w:tc>
          <w:tcPr>
            <w:tcW w:w="10636" w:type="dxa"/>
            <w:gridSpan w:val="11"/>
            <w:tcBorders>
              <w:top w:val="nil"/>
              <w:left w:val="nil"/>
              <w:bottom w:val="nil"/>
              <w:right w:val="nil"/>
            </w:tcBorders>
            <w:shd w:val="clear" w:color="auto" w:fill="D9E2F3" w:themeFill="accent1" w:themeFillTint="33"/>
            <w:vAlign w:val="center"/>
            <w:hideMark/>
          </w:tcPr>
          <w:p w14:paraId="702591A1" w14:textId="77777777" w:rsidR="00F349FF" w:rsidRPr="00F349FF" w:rsidRDefault="00F349FF">
            <w:pPr>
              <w:jc w:val="center"/>
              <w:rPr>
                <w:rFonts w:ascii="Arial Narrow" w:hAnsi="Arial Narrow" w:cs="Arial"/>
                <w:b/>
                <w:bCs/>
                <w:color w:val="000000"/>
                <w:sz w:val="18"/>
                <w:szCs w:val="18"/>
                <w:lang w:val="pt-BR"/>
              </w:rPr>
            </w:pPr>
            <w:r w:rsidRPr="00542403">
              <w:rPr>
                <w:rFonts w:ascii="Arial Narrow" w:hAnsi="Arial Narrow" w:cs="Arial"/>
                <w:b/>
                <w:bCs/>
                <w:color w:val="000000"/>
                <w:sz w:val="20"/>
                <w:szCs w:val="20"/>
              </w:rPr>
              <w:t>Existența fondului locativ la 1 ianuarie 2025</w:t>
            </w:r>
          </w:p>
        </w:tc>
      </w:tr>
      <w:tr w:rsidR="00F349FF" w:rsidRPr="00F349FF" w14:paraId="1C0EA42D" w14:textId="77777777" w:rsidTr="00542403">
        <w:trPr>
          <w:trHeight w:val="465"/>
        </w:trPr>
        <w:tc>
          <w:tcPr>
            <w:tcW w:w="988" w:type="dxa"/>
            <w:vMerge w:val="restart"/>
            <w:tcBorders>
              <w:top w:val="single" w:sz="4" w:space="0" w:color="000000"/>
              <w:left w:val="single" w:sz="4" w:space="0" w:color="000000"/>
              <w:bottom w:val="single" w:sz="4" w:space="0" w:color="000000"/>
              <w:right w:val="single" w:sz="4" w:space="0" w:color="000000"/>
            </w:tcBorders>
            <w:vAlign w:val="center"/>
            <w:hideMark/>
          </w:tcPr>
          <w:p w14:paraId="6BC0246F"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Regiuni de dezvoltare/ municipii, raioane</w:t>
            </w:r>
          </w:p>
        </w:tc>
        <w:tc>
          <w:tcPr>
            <w:tcW w:w="897" w:type="dxa"/>
            <w:vMerge w:val="restart"/>
            <w:tcBorders>
              <w:top w:val="single" w:sz="4" w:space="0" w:color="000000"/>
              <w:left w:val="single" w:sz="4" w:space="0" w:color="000000"/>
              <w:bottom w:val="single" w:sz="4" w:space="0" w:color="000000"/>
              <w:right w:val="single" w:sz="4" w:space="0" w:color="000000"/>
            </w:tcBorders>
            <w:vAlign w:val="center"/>
            <w:hideMark/>
          </w:tcPr>
          <w:p w14:paraId="4542AE36"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Numărul blocurilor de locuit, unități</w:t>
            </w:r>
          </w:p>
        </w:tc>
        <w:tc>
          <w:tcPr>
            <w:tcW w:w="1119" w:type="dxa"/>
            <w:vMerge w:val="restart"/>
            <w:tcBorders>
              <w:top w:val="single" w:sz="4" w:space="0" w:color="000000"/>
              <w:left w:val="single" w:sz="4" w:space="0" w:color="000000"/>
              <w:bottom w:val="single" w:sz="4" w:space="0" w:color="000000"/>
              <w:right w:val="single" w:sz="4" w:space="0" w:color="000000"/>
            </w:tcBorders>
            <w:vAlign w:val="center"/>
            <w:hideMark/>
          </w:tcPr>
          <w:p w14:paraId="2A221912"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Apartamente în blocurile  locative, unități</w:t>
            </w:r>
          </w:p>
        </w:tc>
        <w:tc>
          <w:tcPr>
            <w:tcW w:w="1029" w:type="dxa"/>
            <w:vMerge w:val="restart"/>
            <w:tcBorders>
              <w:top w:val="single" w:sz="4" w:space="0" w:color="000000"/>
              <w:left w:val="single" w:sz="4" w:space="0" w:color="000000"/>
              <w:bottom w:val="single" w:sz="4" w:space="0" w:color="000000"/>
              <w:right w:val="single" w:sz="4" w:space="0" w:color="000000"/>
            </w:tcBorders>
            <w:vAlign w:val="center"/>
            <w:hideMark/>
          </w:tcPr>
          <w:p w14:paraId="79289E01"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Numărul caselor de locuit individuale, unități</w:t>
            </w:r>
          </w:p>
        </w:tc>
        <w:tc>
          <w:tcPr>
            <w:tcW w:w="1135" w:type="dxa"/>
            <w:vMerge w:val="restart"/>
            <w:tcBorders>
              <w:top w:val="single" w:sz="4" w:space="0" w:color="000000"/>
              <w:left w:val="single" w:sz="4" w:space="0" w:color="000000"/>
              <w:bottom w:val="single" w:sz="4" w:space="0" w:color="000000"/>
              <w:right w:val="single" w:sz="4" w:space="0" w:color="000000"/>
            </w:tcBorders>
            <w:vAlign w:val="center"/>
            <w:hideMark/>
          </w:tcPr>
          <w:p w14:paraId="26427DBB"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Total  apartamente, unități</w:t>
            </w:r>
          </w:p>
        </w:tc>
        <w:tc>
          <w:tcPr>
            <w:tcW w:w="2734" w:type="dxa"/>
            <w:gridSpan w:val="3"/>
            <w:tcBorders>
              <w:top w:val="single" w:sz="4" w:space="0" w:color="000000"/>
              <w:left w:val="nil"/>
              <w:bottom w:val="single" w:sz="4" w:space="0" w:color="000000"/>
              <w:right w:val="single" w:sz="4" w:space="0" w:color="000000"/>
            </w:tcBorders>
            <w:vAlign w:val="center"/>
            <w:hideMark/>
          </w:tcPr>
          <w:p w14:paraId="5FDE4207"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Suprafața totală a încăperilor de locuit, m.p.</w:t>
            </w:r>
          </w:p>
        </w:tc>
        <w:tc>
          <w:tcPr>
            <w:tcW w:w="2734" w:type="dxa"/>
            <w:gridSpan w:val="3"/>
            <w:tcBorders>
              <w:top w:val="single" w:sz="4" w:space="0" w:color="000000"/>
              <w:left w:val="nil"/>
              <w:bottom w:val="single" w:sz="4" w:space="0" w:color="000000"/>
              <w:right w:val="single" w:sz="4" w:space="0" w:color="000000"/>
            </w:tcBorders>
            <w:vAlign w:val="center"/>
            <w:hideMark/>
          </w:tcPr>
          <w:p w14:paraId="6C97F13D"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Suprafața locuibilă a încăperilor de locuit, m.p.</w:t>
            </w:r>
          </w:p>
        </w:tc>
      </w:tr>
      <w:tr w:rsidR="00F349FF" w:rsidRPr="00F349FF" w14:paraId="436FB9FC" w14:textId="77777777" w:rsidTr="00542403">
        <w:trPr>
          <w:trHeight w:val="720"/>
        </w:trPr>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78BD254A" w14:textId="77777777" w:rsidR="00F349FF" w:rsidRPr="00F349FF" w:rsidRDefault="00F349FF">
            <w:pPr>
              <w:rPr>
                <w:rFonts w:ascii="Arial Narrow" w:hAnsi="Arial Narrow" w:cs="Arial"/>
                <w:b/>
                <w:bCs/>
                <w:color w:val="000000"/>
                <w:sz w:val="18"/>
                <w:szCs w:val="18"/>
              </w:rPr>
            </w:pPr>
          </w:p>
        </w:tc>
        <w:tc>
          <w:tcPr>
            <w:tcW w:w="897" w:type="dxa"/>
            <w:vMerge/>
            <w:tcBorders>
              <w:top w:val="single" w:sz="4" w:space="0" w:color="000000"/>
              <w:left w:val="single" w:sz="4" w:space="0" w:color="000000"/>
              <w:bottom w:val="single" w:sz="4" w:space="0" w:color="000000"/>
              <w:right w:val="single" w:sz="4" w:space="0" w:color="000000"/>
            </w:tcBorders>
            <w:vAlign w:val="center"/>
            <w:hideMark/>
          </w:tcPr>
          <w:p w14:paraId="0B4C8B03" w14:textId="77777777" w:rsidR="00F349FF" w:rsidRPr="00F349FF" w:rsidRDefault="00F349FF">
            <w:pPr>
              <w:rPr>
                <w:rFonts w:ascii="Arial Narrow" w:hAnsi="Arial Narrow" w:cs="Arial"/>
                <w:b/>
                <w:bCs/>
                <w:color w:val="000000"/>
                <w:sz w:val="18"/>
                <w:szCs w:val="18"/>
              </w:rPr>
            </w:pPr>
          </w:p>
        </w:tc>
        <w:tc>
          <w:tcPr>
            <w:tcW w:w="1119" w:type="dxa"/>
            <w:vMerge/>
            <w:tcBorders>
              <w:top w:val="single" w:sz="4" w:space="0" w:color="000000"/>
              <w:left w:val="single" w:sz="4" w:space="0" w:color="000000"/>
              <w:bottom w:val="single" w:sz="4" w:space="0" w:color="000000"/>
              <w:right w:val="single" w:sz="4" w:space="0" w:color="000000"/>
            </w:tcBorders>
            <w:vAlign w:val="center"/>
            <w:hideMark/>
          </w:tcPr>
          <w:p w14:paraId="127DA0C6" w14:textId="77777777" w:rsidR="00F349FF" w:rsidRPr="00F349FF" w:rsidRDefault="00F349FF">
            <w:pPr>
              <w:rPr>
                <w:rFonts w:ascii="Arial Narrow" w:hAnsi="Arial Narrow" w:cs="Arial"/>
                <w:b/>
                <w:bCs/>
                <w:color w:val="000000"/>
                <w:sz w:val="18"/>
                <w:szCs w:val="18"/>
              </w:rPr>
            </w:pPr>
          </w:p>
        </w:tc>
        <w:tc>
          <w:tcPr>
            <w:tcW w:w="1029" w:type="dxa"/>
            <w:vMerge/>
            <w:tcBorders>
              <w:top w:val="single" w:sz="4" w:space="0" w:color="000000"/>
              <w:left w:val="single" w:sz="4" w:space="0" w:color="000000"/>
              <w:bottom w:val="single" w:sz="4" w:space="0" w:color="000000"/>
              <w:right w:val="single" w:sz="4" w:space="0" w:color="000000"/>
            </w:tcBorders>
            <w:vAlign w:val="center"/>
            <w:hideMark/>
          </w:tcPr>
          <w:p w14:paraId="788D859F" w14:textId="77777777" w:rsidR="00F349FF" w:rsidRPr="00F349FF" w:rsidRDefault="00F349FF">
            <w:pPr>
              <w:rPr>
                <w:rFonts w:ascii="Arial Narrow" w:hAnsi="Arial Narrow" w:cs="Arial"/>
                <w:b/>
                <w:bCs/>
                <w:color w:val="000000"/>
                <w:sz w:val="18"/>
                <w:szCs w:val="18"/>
              </w:rPr>
            </w:pPr>
          </w:p>
        </w:tc>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684C1FB8" w14:textId="77777777" w:rsidR="00F349FF" w:rsidRPr="00F349FF" w:rsidRDefault="00F349FF">
            <w:pPr>
              <w:rPr>
                <w:rFonts w:ascii="Arial Narrow" w:hAnsi="Arial Narrow" w:cs="Arial"/>
                <w:b/>
                <w:bCs/>
                <w:color w:val="000000"/>
                <w:sz w:val="18"/>
                <w:szCs w:val="18"/>
              </w:rPr>
            </w:pPr>
          </w:p>
        </w:tc>
        <w:tc>
          <w:tcPr>
            <w:tcW w:w="873" w:type="dxa"/>
            <w:tcBorders>
              <w:top w:val="nil"/>
              <w:left w:val="nil"/>
              <w:bottom w:val="single" w:sz="4" w:space="0" w:color="000000"/>
              <w:right w:val="single" w:sz="4" w:space="0" w:color="000000"/>
            </w:tcBorders>
            <w:vAlign w:val="center"/>
            <w:hideMark/>
          </w:tcPr>
          <w:p w14:paraId="4B69B288"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Total</w:t>
            </w:r>
          </w:p>
        </w:tc>
        <w:tc>
          <w:tcPr>
            <w:tcW w:w="873" w:type="dxa"/>
            <w:tcBorders>
              <w:top w:val="nil"/>
              <w:left w:val="nil"/>
              <w:bottom w:val="single" w:sz="4" w:space="0" w:color="000000"/>
              <w:right w:val="single" w:sz="4" w:space="0" w:color="000000"/>
            </w:tcBorders>
            <w:vAlign w:val="center"/>
            <w:hideMark/>
          </w:tcPr>
          <w:p w14:paraId="30F2D955"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în  blocuri de locuit</w:t>
            </w:r>
          </w:p>
        </w:tc>
        <w:tc>
          <w:tcPr>
            <w:tcW w:w="988" w:type="dxa"/>
            <w:tcBorders>
              <w:top w:val="nil"/>
              <w:left w:val="nil"/>
              <w:bottom w:val="single" w:sz="4" w:space="0" w:color="000000"/>
              <w:right w:val="single" w:sz="4" w:space="0" w:color="000000"/>
            </w:tcBorders>
            <w:vAlign w:val="center"/>
            <w:hideMark/>
          </w:tcPr>
          <w:p w14:paraId="6F88681E"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în case de locuit individuale</w:t>
            </w:r>
          </w:p>
        </w:tc>
        <w:tc>
          <w:tcPr>
            <w:tcW w:w="873" w:type="dxa"/>
            <w:tcBorders>
              <w:top w:val="nil"/>
              <w:left w:val="nil"/>
              <w:bottom w:val="single" w:sz="4" w:space="0" w:color="000000"/>
              <w:right w:val="single" w:sz="4" w:space="0" w:color="000000"/>
            </w:tcBorders>
            <w:vAlign w:val="center"/>
            <w:hideMark/>
          </w:tcPr>
          <w:p w14:paraId="5F0F49B9"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Total</w:t>
            </w:r>
          </w:p>
        </w:tc>
        <w:tc>
          <w:tcPr>
            <w:tcW w:w="873" w:type="dxa"/>
            <w:tcBorders>
              <w:top w:val="nil"/>
              <w:left w:val="nil"/>
              <w:bottom w:val="single" w:sz="4" w:space="0" w:color="000000"/>
              <w:right w:val="single" w:sz="4" w:space="0" w:color="000000"/>
            </w:tcBorders>
            <w:vAlign w:val="center"/>
            <w:hideMark/>
          </w:tcPr>
          <w:p w14:paraId="688C1DBD"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în  blocuri de locuit</w:t>
            </w:r>
          </w:p>
        </w:tc>
        <w:tc>
          <w:tcPr>
            <w:tcW w:w="988" w:type="dxa"/>
            <w:tcBorders>
              <w:top w:val="nil"/>
              <w:left w:val="nil"/>
              <w:bottom w:val="single" w:sz="4" w:space="0" w:color="000000"/>
              <w:right w:val="single" w:sz="4" w:space="0" w:color="000000"/>
            </w:tcBorders>
            <w:vAlign w:val="center"/>
            <w:hideMark/>
          </w:tcPr>
          <w:p w14:paraId="625DCC33"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în case de locuit individuale</w:t>
            </w:r>
          </w:p>
        </w:tc>
      </w:tr>
      <w:tr w:rsidR="00F349FF" w:rsidRPr="00F349FF" w14:paraId="0A629591" w14:textId="77777777" w:rsidTr="00542403">
        <w:trPr>
          <w:trHeight w:val="300"/>
        </w:trPr>
        <w:tc>
          <w:tcPr>
            <w:tcW w:w="988" w:type="dxa"/>
            <w:tcBorders>
              <w:top w:val="nil"/>
              <w:left w:val="single" w:sz="4" w:space="0" w:color="000000"/>
              <w:bottom w:val="single" w:sz="4" w:space="0" w:color="000000"/>
              <w:right w:val="single" w:sz="4" w:space="0" w:color="000000"/>
            </w:tcBorders>
            <w:vAlign w:val="center"/>
            <w:hideMark/>
          </w:tcPr>
          <w:p w14:paraId="303EE33F"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A</w:t>
            </w:r>
          </w:p>
        </w:tc>
        <w:tc>
          <w:tcPr>
            <w:tcW w:w="897" w:type="dxa"/>
            <w:tcBorders>
              <w:top w:val="nil"/>
              <w:left w:val="nil"/>
              <w:bottom w:val="single" w:sz="4" w:space="0" w:color="000000"/>
              <w:right w:val="single" w:sz="4" w:space="0" w:color="000000"/>
            </w:tcBorders>
            <w:vAlign w:val="center"/>
            <w:hideMark/>
          </w:tcPr>
          <w:p w14:paraId="77A0B489"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1</w:t>
            </w:r>
          </w:p>
        </w:tc>
        <w:tc>
          <w:tcPr>
            <w:tcW w:w="1119" w:type="dxa"/>
            <w:tcBorders>
              <w:top w:val="nil"/>
              <w:left w:val="nil"/>
              <w:bottom w:val="single" w:sz="4" w:space="0" w:color="000000"/>
              <w:right w:val="single" w:sz="4" w:space="0" w:color="000000"/>
            </w:tcBorders>
            <w:vAlign w:val="center"/>
            <w:hideMark/>
          </w:tcPr>
          <w:p w14:paraId="6B3AE500"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2</w:t>
            </w:r>
          </w:p>
        </w:tc>
        <w:tc>
          <w:tcPr>
            <w:tcW w:w="1029" w:type="dxa"/>
            <w:tcBorders>
              <w:top w:val="nil"/>
              <w:left w:val="nil"/>
              <w:bottom w:val="single" w:sz="4" w:space="0" w:color="000000"/>
              <w:right w:val="single" w:sz="4" w:space="0" w:color="000000"/>
            </w:tcBorders>
            <w:vAlign w:val="center"/>
            <w:hideMark/>
          </w:tcPr>
          <w:p w14:paraId="4D702D4E"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3</w:t>
            </w:r>
          </w:p>
        </w:tc>
        <w:tc>
          <w:tcPr>
            <w:tcW w:w="1135" w:type="dxa"/>
            <w:tcBorders>
              <w:top w:val="nil"/>
              <w:left w:val="nil"/>
              <w:bottom w:val="single" w:sz="4" w:space="0" w:color="000000"/>
              <w:right w:val="single" w:sz="4" w:space="0" w:color="000000"/>
            </w:tcBorders>
            <w:vAlign w:val="center"/>
            <w:hideMark/>
          </w:tcPr>
          <w:p w14:paraId="6386F05C"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4</w:t>
            </w:r>
          </w:p>
        </w:tc>
        <w:tc>
          <w:tcPr>
            <w:tcW w:w="873" w:type="dxa"/>
            <w:tcBorders>
              <w:top w:val="nil"/>
              <w:left w:val="nil"/>
              <w:bottom w:val="single" w:sz="4" w:space="0" w:color="000000"/>
              <w:right w:val="single" w:sz="4" w:space="0" w:color="000000"/>
            </w:tcBorders>
            <w:vAlign w:val="center"/>
            <w:hideMark/>
          </w:tcPr>
          <w:p w14:paraId="4ABFF042"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5</w:t>
            </w:r>
          </w:p>
        </w:tc>
        <w:tc>
          <w:tcPr>
            <w:tcW w:w="873" w:type="dxa"/>
            <w:tcBorders>
              <w:top w:val="nil"/>
              <w:left w:val="nil"/>
              <w:bottom w:val="single" w:sz="4" w:space="0" w:color="000000"/>
              <w:right w:val="single" w:sz="4" w:space="0" w:color="000000"/>
            </w:tcBorders>
            <w:vAlign w:val="center"/>
            <w:hideMark/>
          </w:tcPr>
          <w:p w14:paraId="4070F0F6"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6</w:t>
            </w:r>
          </w:p>
        </w:tc>
        <w:tc>
          <w:tcPr>
            <w:tcW w:w="988" w:type="dxa"/>
            <w:tcBorders>
              <w:top w:val="nil"/>
              <w:left w:val="nil"/>
              <w:bottom w:val="single" w:sz="4" w:space="0" w:color="000000"/>
              <w:right w:val="single" w:sz="4" w:space="0" w:color="000000"/>
            </w:tcBorders>
            <w:vAlign w:val="center"/>
            <w:hideMark/>
          </w:tcPr>
          <w:p w14:paraId="47D8F72A"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7</w:t>
            </w:r>
          </w:p>
        </w:tc>
        <w:tc>
          <w:tcPr>
            <w:tcW w:w="873" w:type="dxa"/>
            <w:tcBorders>
              <w:top w:val="nil"/>
              <w:left w:val="nil"/>
              <w:bottom w:val="single" w:sz="4" w:space="0" w:color="000000"/>
              <w:right w:val="single" w:sz="4" w:space="0" w:color="000000"/>
            </w:tcBorders>
            <w:vAlign w:val="center"/>
            <w:hideMark/>
          </w:tcPr>
          <w:p w14:paraId="698EF261"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8</w:t>
            </w:r>
          </w:p>
        </w:tc>
        <w:tc>
          <w:tcPr>
            <w:tcW w:w="873" w:type="dxa"/>
            <w:tcBorders>
              <w:top w:val="nil"/>
              <w:left w:val="nil"/>
              <w:bottom w:val="single" w:sz="4" w:space="0" w:color="000000"/>
              <w:right w:val="single" w:sz="4" w:space="0" w:color="000000"/>
            </w:tcBorders>
            <w:vAlign w:val="center"/>
            <w:hideMark/>
          </w:tcPr>
          <w:p w14:paraId="2BF55133"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9</w:t>
            </w:r>
          </w:p>
        </w:tc>
        <w:tc>
          <w:tcPr>
            <w:tcW w:w="988" w:type="dxa"/>
            <w:tcBorders>
              <w:top w:val="nil"/>
              <w:left w:val="nil"/>
              <w:bottom w:val="single" w:sz="4" w:space="0" w:color="000000"/>
              <w:right w:val="single" w:sz="4" w:space="0" w:color="000000"/>
            </w:tcBorders>
            <w:vAlign w:val="center"/>
            <w:hideMark/>
          </w:tcPr>
          <w:p w14:paraId="7D38E2D2" w14:textId="77777777" w:rsidR="00F349FF" w:rsidRPr="00F349FF" w:rsidRDefault="00F349FF">
            <w:pPr>
              <w:jc w:val="center"/>
              <w:rPr>
                <w:rFonts w:ascii="Arial Narrow" w:hAnsi="Arial Narrow" w:cs="Arial"/>
                <w:b/>
                <w:bCs/>
                <w:color w:val="000000"/>
                <w:sz w:val="18"/>
                <w:szCs w:val="18"/>
              </w:rPr>
            </w:pPr>
            <w:r w:rsidRPr="00F349FF">
              <w:rPr>
                <w:rFonts w:ascii="Arial Narrow" w:hAnsi="Arial Narrow" w:cs="Arial"/>
                <w:b/>
                <w:bCs/>
                <w:color w:val="000000"/>
                <w:sz w:val="18"/>
                <w:szCs w:val="18"/>
              </w:rPr>
              <w:t>10</w:t>
            </w:r>
          </w:p>
        </w:tc>
      </w:tr>
      <w:tr w:rsidR="00F349FF" w:rsidRPr="00F349FF" w14:paraId="74EEAAFD" w14:textId="77777777" w:rsidTr="00542403">
        <w:trPr>
          <w:trHeight w:val="300"/>
        </w:trPr>
        <w:tc>
          <w:tcPr>
            <w:tcW w:w="988" w:type="dxa"/>
            <w:tcBorders>
              <w:top w:val="nil"/>
              <w:left w:val="single" w:sz="4" w:space="0" w:color="000000"/>
              <w:bottom w:val="single" w:sz="4" w:space="0" w:color="000000"/>
              <w:right w:val="single" w:sz="4" w:space="0" w:color="000000"/>
            </w:tcBorders>
            <w:vAlign w:val="bottom"/>
            <w:hideMark/>
          </w:tcPr>
          <w:p w14:paraId="03109826" w14:textId="77777777" w:rsidR="00F349FF" w:rsidRPr="00F349FF" w:rsidRDefault="00F349FF">
            <w:pPr>
              <w:rPr>
                <w:rFonts w:ascii="Arial Narrow" w:hAnsi="Arial Narrow" w:cs="Arial"/>
                <w:b/>
                <w:bCs/>
                <w:color w:val="000000"/>
                <w:sz w:val="18"/>
                <w:szCs w:val="18"/>
              </w:rPr>
            </w:pPr>
            <w:r w:rsidRPr="00F349FF">
              <w:rPr>
                <w:rFonts w:ascii="Arial Narrow" w:hAnsi="Arial Narrow" w:cs="Arial"/>
                <w:b/>
                <w:bCs/>
                <w:color w:val="000000"/>
                <w:sz w:val="18"/>
                <w:szCs w:val="18"/>
              </w:rPr>
              <w:t>TOTAL</w:t>
            </w:r>
          </w:p>
        </w:tc>
        <w:tc>
          <w:tcPr>
            <w:tcW w:w="897" w:type="dxa"/>
            <w:tcBorders>
              <w:top w:val="nil"/>
              <w:left w:val="nil"/>
              <w:bottom w:val="single" w:sz="4" w:space="0" w:color="000000"/>
              <w:right w:val="single" w:sz="4" w:space="0" w:color="000000"/>
            </w:tcBorders>
            <w:vAlign w:val="bottom"/>
            <w:hideMark/>
          </w:tcPr>
          <w:p w14:paraId="2EA98D52" w14:textId="77777777" w:rsidR="00F349FF" w:rsidRPr="00F349FF" w:rsidRDefault="00F349FF">
            <w:pPr>
              <w:jc w:val="right"/>
              <w:rPr>
                <w:rFonts w:ascii="Arial Narrow" w:hAnsi="Arial Narrow" w:cs="Arial"/>
                <w:b/>
                <w:bCs/>
                <w:color w:val="000000"/>
                <w:sz w:val="18"/>
                <w:szCs w:val="18"/>
              </w:rPr>
            </w:pPr>
            <w:r w:rsidRPr="00F349FF">
              <w:rPr>
                <w:rFonts w:ascii="Arial Narrow" w:hAnsi="Arial Narrow" w:cs="Arial"/>
                <w:b/>
                <w:bCs/>
                <w:color w:val="000000"/>
                <w:sz w:val="18"/>
                <w:szCs w:val="18"/>
              </w:rPr>
              <w:t>12028</w:t>
            </w:r>
          </w:p>
        </w:tc>
        <w:tc>
          <w:tcPr>
            <w:tcW w:w="1119" w:type="dxa"/>
            <w:tcBorders>
              <w:top w:val="nil"/>
              <w:left w:val="nil"/>
              <w:bottom w:val="single" w:sz="4" w:space="0" w:color="000000"/>
              <w:right w:val="single" w:sz="4" w:space="0" w:color="000000"/>
            </w:tcBorders>
            <w:vAlign w:val="bottom"/>
            <w:hideMark/>
          </w:tcPr>
          <w:p w14:paraId="399F6061" w14:textId="77777777" w:rsidR="00F349FF" w:rsidRPr="00F349FF" w:rsidRDefault="00F349FF">
            <w:pPr>
              <w:jc w:val="right"/>
              <w:rPr>
                <w:rFonts w:ascii="Arial Narrow" w:hAnsi="Arial Narrow" w:cs="Arial"/>
                <w:b/>
                <w:bCs/>
                <w:color w:val="000000"/>
                <w:sz w:val="18"/>
                <w:szCs w:val="18"/>
              </w:rPr>
            </w:pPr>
            <w:r w:rsidRPr="00F349FF">
              <w:rPr>
                <w:rFonts w:ascii="Arial Narrow" w:hAnsi="Arial Narrow" w:cs="Arial"/>
                <w:b/>
                <w:bCs/>
                <w:color w:val="000000"/>
                <w:sz w:val="18"/>
                <w:szCs w:val="18"/>
              </w:rPr>
              <w:t>432034</w:t>
            </w:r>
          </w:p>
        </w:tc>
        <w:tc>
          <w:tcPr>
            <w:tcW w:w="1029" w:type="dxa"/>
            <w:tcBorders>
              <w:top w:val="nil"/>
              <w:left w:val="nil"/>
              <w:bottom w:val="single" w:sz="4" w:space="0" w:color="000000"/>
              <w:right w:val="single" w:sz="4" w:space="0" w:color="000000"/>
            </w:tcBorders>
            <w:vAlign w:val="bottom"/>
            <w:hideMark/>
          </w:tcPr>
          <w:p w14:paraId="32412EB3" w14:textId="77777777" w:rsidR="00F349FF" w:rsidRPr="00F349FF" w:rsidRDefault="00F349FF">
            <w:pPr>
              <w:jc w:val="right"/>
              <w:rPr>
                <w:rFonts w:ascii="Arial Narrow" w:hAnsi="Arial Narrow" w:cs="Arial"/>
                <w:b/>
                <w:bCs/>
                <w:color w:val="000000"/>
                <w:sz w:val="18"/>
                <w:szCs w:val="18"/>
              </w:rPr>
            </w:pPr>
            <w:r w:rsidRPr="00F349FF">
              <w:rPr>
                <w:rFonts w:ascii="Arial Narrow" w:hAnsi="Arial Narrow" w:cs="Arial"/>
                <w:b/>
                <w:bCs/>
                <w:color w:val="000000"/>
                <w:sz w:val="18"/>
                <w:szCs w:val="18"/>
              </w:rPr>
              <w:t>905218</w:t>
            </w:r>
          </w:p>
        </w:tc>
        <w:tc>
          <w:tcPr>
            <w:tcW w:w="1135" w:type="dxa"/>
            <w:tcBorders>
              <w:top w:val="nil"/>
              <w:left w:val="nil"/>
              <w:bottom w:val="single" w:sz="4" w:space="0" w:color="000000"/>
              <w:right w:val="single" w:sz="4" w:space="0" w:color="000000"/>
            </w:tcBorders>
            <w:vAlign w:val="bottom"/>
            <w:hideMark/>
          </w:tcPr>
          <w:p w14:paraId="09A94B1E" w14:textId="77777777" w:rsidR="00F349FF" w:rsidRPr="00F349FF" w:rsidRDefault="00F349FF">
            <w:pPr>
              <w:jc w:val="right"/>
              <w:rPr>
                <w:rFonts w:ascii="Arial Narrow" w:hAnsi="Arial Narrow" w:cs="Arial"/>
                <w:b/>
                <w:bCs/>
                <w:color w:val="000000"/>
                <w:sz w:val="18"/>
                <w:szCs w:val="18"/>
              </w:rPr>
            </w:pPr>
            <w:r w:rsidRPr="00F349FF">
              <w:rPr>
                <w:rFonts w:ascii="Arial Narrow" w:hAnsi="Arial Narrow" w:cs="Arial"/>
                <w:b/>
                <w:bCs/>
                <w:color w:val="000000"/>
                <w:sz w:val="18"/>
                <w:szCs w:val="18"/>
              </w:rPr>
              <w:t>1337252</w:t>
            </w:r>
          </w:p>
        </w:tc>
        <w:tc>
          <w:tcPr>
            <w:tcW w:w="873" w:type="dxa"/>
            <w:tcBorders>
              <w:top w:val="nil"/>
              <w:left w:val="nil"/>
              <w:bottom w:val="single" w:sz="4" w:space="0" w:color="000000"/>
              <w:right w:val="single" w:sz="4" w:space="0" w:color="000000"/>
            </w:tcBorders>
            <w:vAlign w:val="bottom"/>
            <w:hideMark/>
          </w:tcPr>
          <w:p w14:paraId="3EB37951" w14:textId="77777777" w:rsidR="00F349FF" w:rsidRPr="00F349FF" w:rsidRDefault="00F349FF">
            <w:pPr>
              <w:jc w:val="right"/>
              <w:rPr>
                <w:rFonts w:ascii="Arial Narrow" w:hAnsi="Arial Narrow" w:cs="Arial"/>
                <w:b/>
                <w:bCs/>
                <w:color w:val="000000"/>
                <w:sz w:val="18"/>
                <w:szCs w:val="18"/>
              </w:rPr>
            </w:pPr>
            <w:r w:rsidRPr="00F349FF">
              <w:rPr>
                <w:rFonts w:ascii="Arial Narrow" w:hAnsi="Arial Narrow" w:cs="Arial"/>
                <w:b/>
                <w:bCs/>
                <w:color w:val="000000"/>
                <w:sz w:val="18"/>
                <w:szCs w:val="18"/>
              </w:rPr>
              <w:t>91792853</w:t>
            </w:r>
          </w:p>
        </w:tc>
        <w:tc>
          <w:tcPr>
            <w:tcW w:w="873" w:type="dxa"/>
            <w:tcBorders>
              <w:top w:val="nil"/>
              <w:left w:val="nil"/>
              <w:bottom w:val="single" w:sz="4" w:space="0" w:color="000000"/>
              <w:right w:val="single" w:sz="4" w:space="0" w:color="000000"/>
            </w:tcBorders>
            <w:vAlign w:val="bottom"/>
            <w:hideMark/>
          </w:tcPr>
          <w:p w14:paraId="0641F3D8" w14:textId="77777777" w:rsidR="00F349FF" w:rsidRPr="00542403" w:rsidRDefault="00F349FF">
            <w:pPr>
              <w:jc w:val="right"/>
              <w:rPr>
                <w:rFonts w:ascii="Arial Narrow" w:hAnsi="Arial Narrow" w:cs="Arial"/>
                <w:color w:val="000000"/>
                <w:sz w:val="18"/>
                <w:szCs w:val="18"/>
              </w:rPr>
            </w:pPr>
            <w:r w:rsidRPr="00542403">
              <w:rPr>
                <w:rFonts w:ascii="Arial Narrow" w:hAnsi="Arial Narrow" w:cs="Arial"/>
                <w:color w:val="000000"/>
                <w:sz w:val="18"/>
                <w:szCs w:val="18"/>
              </w:rPr>
              <w:t>24892856</w:t>
            </w:r>
          </w:p>
        </w:tc>
        <w:tc>
          <w:tcPr>
            <w:tcW w:w="988" w:type="dxa"/>
            <w:tcBorders>
              <w:top w:val="nil"/>
              <w:left w:val="nil"/>
              <w:bottom w:val="single" w:sz="4" w:space="0" w:color="000000"/>
              <w:right w:val="single" w:sz="4" w:space="0" w:color="000000"/>
            </w:tcBorders>
            <w:vAlign w:val="bottom"/>
            <w:hideMark/>
          </w:tcPr>
          <w:p w14:paraId="2B3449A9" w14:textId="77777777" w:rsidR="00F349FF" w:rsidRPr="00542403" w:rsidRDefault="00F349FF">
            <w:pPr>
              <w:jc w:val="right"/>
              <w:rPr>
                <w:rFonts w:ascii="Arial Narrow" w:hAnsi="Arial Narrow" w:cs="Arial"/>
                <w:color w:val="000000"/>
                <w:sz w:val="18"/>
                <w:szCs w:val="18"/>
              </w:rPr>
            </w:pPr>
            <w:r w:rsidRPr="00542403">
              <w:rPr>
                <w:rFonts w:ascii="Arial Narrow" w:hAnsi="Arial Narrow" w:cs="Arial"/>
                <w:color w:val="000000"/>
                <w:sz w:val="18"/>
                <w:szCs w:val="18"/>
              </w:rPr>
              <w:t>66899997</w:t>
            </w:r>
          </w:p>
        </w:tc>
        <w:tc>
          <w:tcPr>
            <w:tcW w:w="873" w:type="dxa"/>
            <w:tcBorders>
              <w:top w:val="nil"/>
              <w:left w:val="nil"/>
              <w:bottom w:val="single" w:sz="4" w:space="0" w:color="000000"/>
              <w:right w:val="single" w:sz="4" w:space="0" w:color="000000"/>
            </w:tcBorders>
            <w:vAlign w:val="bottom"/>
            <w:hideMark/>
          </w:tcPr>
          <w:p w14:paraId="0FFAA7F9" w14:textId="77777777" w:rsidR="00F349FF" w:rsidRPr="00F349FF" w:rsidRDefault="00F349FF">
            <w:pPr>
              <w:jc w:val="right"/>
              <w:rPr>
                <w:rFonts w:ascii="Arial Narrow" w:hAnsi="Arial Narrow" w:cs="Arial"/>
                <w:b/>
                <w:bCs/>
                <w:color w:val="000000"/>
                <w:sz w:val="18"/>
                <w:szCs w:val="18"/>
              </w:rPr>
            </w:pPr>
            <w:r w:rsidRPr="00F349FF">
              <w:rPr>
                <w:rFonts w:ascii="Arial Narrow" w:hAnsi="Arial Narrow" w:cs="Arial"/>
                <w:b/>
                <w:bCs/>
                <w:color w:val="000000"/>
                <w:sz w:val="18"/>
                <w:szCs w:val="18"/>
              </w:rPr>
              <w:t>65261200</w:t>
            </w:r>
          </w:p>
        </w:tc>
        <w:tc>
          <w:tcPr>
            <w:tcW w:w="873" w:type="dxa"/>
            <w:tcBorders>
              <w:top w:val="nil"/>
              <w:left w:val="nil"/>
              <w:bottom w:val="single" w:sz="4" w:space="0" w:color="000000"/>
              <w:right w:val="single" w:sz="4" w:space="0" w:color="000000"/>
            </w:tcBorders>
            <w:vAlign w:val="bottom"/>
            <w:hideMark/>
          </w:tcPr>
          <w:p w14:paraId="1E0AAB30" w14:textId="77777777" w:rsidR="00F349FF" w:rsidRPr="00542403" w:rsidRDefault="00F349FF">
            <w:pPr>
              <w:jc w:val="right"/>
              <w:rPr>
                <w:rFonts w:ascii="Arial Narrow" w:hAnsi="Arial Narrow" w:cs="Arial"/>
                <w:color w:val="000000"/>
                <w:sz w:val="18"/>
                <w:szCs w:val="18"/>
              </w:rPr>
            </w:pPr>
            <w:r w:rsidRPr="00542403">
              <w:rPr>
                <w:rFonts w:ascii="Arial Narrow" w:hAnsi="Arial Narrow" w:cs="Arial"/>
                <w:color w:val="000000"/>
                <w:sz w:val="18"/>
                <w:szCs w:val="18"/>
              </w:rPr>
              <w:t>17945312</w:t>
            </w:r>
          </w:p>
        </w:tc>
        <w:tc>
          <w:tcPr>
            <w:tcW w:w="988" w:type="dxa"/>
            <w:tcBorders>
              <w:top w:val="nil"/>
              <w:left w:val="nil"/>
              <w:bottom w:val="single" w:sz="4" w:space="0" w:color="000000"/>
              <w:right w:val="single" w:sz="4" w:space="0" w:color="000000"/>
            </w:tcBorders>
            <w:vAlign w:val="bottom"/>
            <w:hideMark/>
          </w:tcPr>
          <w:p w14:paraId="1A561EF7" w14:textId="77777777" w:rsidR="00F349FF" w:rsidRPr="00542403" w:rsidRDefault="00F349FF">
            <w:pPr>
              <w:jc w:val="right"/>
              <w:rPr>
                <w:rFonts w:ascii="Arial Narrow" w:hAnsi="Arial Narrow" w:cs="Arial"/>
                <w:color w:val="000000"/>
                <w:sz w:val="18"/>
                <w:szCs w:val="18"/>
              </w:rPr>
            </w:pPr>
            <w:r w:rsidRPr="00542403">
              <w:rPr>
                <w:rFonts w:ascii="Arial Narrow" w:hAnsi="Arial Narrow" w:cs="Arial"/>
                <w:color w:val="000000"/>
                <w:sz w:val="18"/>
                <w:szCs w:val="18"/>
              </w:rPr>
              <w:t>47315888</w:t>
            </w:r>
          </w:p>
        </w:tc>
      </w:tr>
      <w:tr w:rsidR="00F349FF" w:rsidRPr="00F349FF" w14:paraId="672ACD97" w14:textId="77777777" w:rsidTr="00542403">
        <w:trPr>
          <w:trHeight w:val="300"/>
        </w:trPr>
        <w:tc>
          <w:tcPr>
            <w:tcW w:w="988" w:type="dxa"/>
            <w:tcBorders>
              <w:top w:val="nil"/>
              <w:left w:val="single" w:sz="4" w:space="0" w:color="000000"/>
              <w:bottom w:val="single" w:sz="4" w:space="0" w:color="000000"/>
              <w:right w:val="single" w:sz="4" w:space="0" w:color="000000"/>
            </w:tcBorders>
            <w:vAlign w:val="bottom"/>
            <w:hideMark/>
          </w:tcPr>
          <w:p w14:paraId="0322B422" w14:textId="77777777" w:rsidR="00F349FF" w:rsidRPr="00F349FF" w:rsidRDefault="00F349FF">
            <w:pPr>
              <w:rPr>
                <w:rFonts w:ascii="Arial Narrow" w:hAnsi="Arial Narrow" w:cs="Arial"/>
                <w:b/>
                <w:bCs/>
                <w:color w:val="000000"/>
                <w:sz w:val="18"/>
                <w:szCs w:val="18"/>
              </w:rPr>
            </w:pPr>
            <w:r w:rsidRPr="00F349FF">
              <w:rPr>
                <w:rFonts w:ascii="Arial Narrow" w:hAnsi="Arial Narrow" w:cs="Arial"/>
                <w:b/>
                <w:bCs/>
                <w:color w:val="000000"/>
                <w:sz w:val="18"/>
                <w:szCs w:val="18"/>
              </w:rPr>
              <w:t>Mun. Chișinău</w:t>
            </w:r>
          </w:p>
        </w:tc>
        <w:tc>
          <w:tcPr>
            <w:tcW w:w="897" w:type="dxa"/>
            <w:tcBorders>
              <w:top w:val="nil"/>
              <w:left w:val="nil"/>
              <w:bottom w:val="single" w:sz="4" w:space="0" w:color="000000"/>
              <w:right w:val="single" w:sz="4" w:space="0" w:color="000000"/>
            </w:tcBorders>
            <w:vAlign w:val="bottom"/>
            <w:hideMark/>
          </w:tcPr>
          <w:p w14:paraId="65653884" w14:textId="77777777" w:rsidR="00F349FF" w:rsidRPr="00F349FF" w:rsidRDefault="00F349FF">
            <w:pPr>
              <w:jc w:val="right"/>
              <w:rPr>
                <w:rFonts w:ascii="Arial Narrow" w:hAnsi="Arial Narrow" w:cs="Arial"/>
                <w:color w:val="000000"/>
                <w:sz w:val="18"/>
                <w:szCs w:val="18"/>
              </w:rPr>
            </w:pPr>
            <w:r w:rsidRPr="00F349FF">
              <w:rPr>
                <w:rFonts w:ascii="Arial Narrow" w:hAnsi="Arial Narrow" w:cs="Arial"/>
                <w:color w:val="000000"/>
                <w:sz w:val="18"/>
                <w:szCs w:val="18"/>
              </w:rPr>
              <w:t>4946</w:t>
            </w:r>
          </w:p>
        </w:tc>
        <w:tc>
          <w:tcPr>
            <w:tcW w:w="1119" w:type="dxa"/>
            <w:tcBorders>
              <w:top w:val="nil"/>
              <w:left w:val="nil"/>
              <w:bottom w:val="single" w:sz="4" w:space="0" w:color="000000"/>
              <w:right w:val="single" w:sz="4" w:space="0" w:color="000000"/>
            </w:tcBorders>
            <w:vAlign w:val="bottom"/>
            <w:hideMark/>
          </w:tcPr>
          <w:p w14:paraId="77361AAF" w14:textId="77777777" w:rsidR="00F349FF" w:rsidRPr="00F349FF" w:rsidRDefault="00F349FF">
            <w:pPr>
              <w:jc w:val="right"/>
              <w:rPr>
                <w:rFonts w:ascii="Arial Narrow" w:hAnsi="Arial Narrow" w:cs="Arial"/>
                <w:color w:val="000000"/>
                <w:sz w:val="18"/>
                <w:szCs w:val="18"/>
              </w:rPr>
            </w:pPr>
            <w:r w:rsidRPr="00F349FF">
              <w:rPr>
                <w:rFonts w:ascii="Arial Narrow" w:hAnsi="Arial Narrow" w:cs="Arial"/>
                <w:color w:val="000000"/>
                <w:sz w:val="18"/>
                <w:szCs w:val="18"/>
              </w:rPr>
              <w:t>276826</w:t>
            </w:r>
          </w:p>
        </w:tc>
        <w:tc>
          <w:tcPr>
            <w:tcW w:w="1029" w:type="dxa"/>
            <w:tcBorders>
              <w:top w:val="nil"/>
              <w:left w:val="nil"/>
              <w:bottom w:val="single" w:sz="4" w:space="0" w:color="000000"/>
              <w:right w:val="single" w:sz="4" w:space="0" w:color="000000"/>
            </w:tcBorders>
            <w:vAlign w:val="bottom"/>
            <w:hideMark/>
          </w:tcPr>
          <w:p w14:paraId="71AAB0A5" w14:textId="77777777" w:rsidR="00F349FF" w:rsidRPr="00F349FF" w:rsidRDefault="00F349FF">
            <w:pPr>
              <w:jc w:val="right"/>
              <w:rPr>
                <w:rFonts w:ascii="Arial Narrow" w:hAnsi="Arial Narrow" w:cs="Arial"/>
                <w:color w:val="000000"/>
                <w:sz w:val="18"/>
                <w:szCs w:val="18"/>
              </w:rPr>
            </w:pPr>
            <w:r w:rsidRPr="00F349FF">
              <w:rPr>
                <w:rFonts w:ascii="Arial Narrow" w:hAnsi="Arial Narrow" w:cs="Arial"/>
                <w:color w:val="000000"/>
                <w:sz w:val="18"/>
                <w:szCs w:val="18"/>
              </w:rPr>
              <w:t>56694</w:t>
            </w:r>
          </w:p>
        </w:tc>
        <w:tc>
          <w:tcPr>
            <w:tcW w:w="1135" w:type="dxa"/>
            <w:tcBorders>
              <w:top w:val="nil"/>
              <w:left w:val="nil"/>
              <w:bottom w:val="single" w:sz="4" w:space="0" w:color="000000"/>
              <w:right w:val="single" w:sz="4" w:space="0" w:color="000000"/>
            </w:tcBorders>
            <w:vAlign w:val="bottom"/>
            <w:hideMark/>
          </w:tcPr>
          <w:p w14:paraId="3C479A8F" w14:textId="77777777" w:rsidR="00F349FF" w:rsidRPr="00F349FF" w:rsidRDefault="00F349FF">
            <w:pPr>
              <w:jc w:val="right"/>
              <w:rPr>
                <w:rFonts w:ascii="Arial Narrow" w:hAnsi="Arial Narrow" w:cs="Arial"/>
                <w:color w:val="000000"/>
                <w:sz w:val="18"/>
                <w:szCs w:val="18"/>
              </w:rPr>
            </w:pPr>
            <w:r w:rsidRPr="00F349FF">
              <w:rPr>
                <w:rFonts w:ascii="Arial Narrow" w:hAnsi="Arial Narrow" w:cs="Arial"/>
                <w:color w:val="000000"/>
                <w:sz w:val="18"/>
                <w:szCs w:val="18"/>
              </w:rPr>
              <w:t>333520</w:t>
            </w:r>
          </w:p>
        </w:tc>
        <w:tc>
          <w:tcPr>
            <w:tcW w:w="873" w:type="dxa"/>
            <w:tcBorders>
              <w:top w:val="nil"/>
              <w:left w:val="nil"/>
              <w:bottom w:val="single" w:sz="4" w:space="0" w:color="000000"/>
              <w:right w:val="single" w:sz="4" w:space="0" w:color="000000"/>
            </w:tcBorders>
            <w:vAlign w:val="bottom"/>
            <w:hideMark/>
          </w:tcPr>
          <w:p w14:paraId="22013A17" w14:textId="77777777" w:rsidR="00F349FF" w:rsidRPr="00F349FF" w:rsidRDefault="00F349FF">
            <w:pPr>
              <w:jc w:val="right"/>
              <w:rPr>
                <w:rFonts w:ascii="Arial Narrow" w:hAnsi="Arial Narrow" w:cs="Arial"/>
                <w:color w:val="000000"/>
                <w:sz w:val="18"/>
                <w:szCs w:val="18"/>
              </w:rPr>
            </w:pPr>
            <w:r w:rsidRPr="00F349FF">
              <w:rPr>
                <w:rFonts w:ascii="Arial Narrow" w:hAnsi="Arial Narrow" w:cs="Arial"/>
                <w:color w:val="000000"/>
                <w:sz w:val="18"/>
                <w:szCs w:val="18"/>
              </w:rPr>
              <w:t>23332140</w:t>
            </w:r>
          </w:p>
        </w:tc>
        <w:tc>
          <w:tcPr>
            <w:tcW w:w="873" w:type="dxa"/>
            <w:tcBorders>
              <w:top w:val="nil"/>
              <w:left w:val="nil"/>
              <w:bottom w:val="single" w:sz="4" w:space="0" w:color="000000"/>
              <w:right w:val="single" w:sz="4" w:space="0" w:color="000000"/>
            </w:tcBorders>
            <w:vAlign w:val="bottom"/>
            <w:hideMark/>
          </w:tcPr>
          <w:p w14:paraId="241E4B8A" w14:textId="77777777" w:rsidR="00F349FF" w:rsidRPr="00F349FF" w:rsidRDefault="00F349FF">
            <w:pPr>
              <w:jc w:val="right"/>
              <w:rPr>
                <w:rFonts w:ascii="Arial Narrow" w:hAnsi="Arial Narrow" w:cs="Arial"/>
                <w:color w:val="000000"/>
                <w:sz w:val="18"/>
                <w:szCs w:val="18"/>
              </w:rPr>
            </w:pPr>
            <w:r w:rsidRPr="00F349FF">
              <w:rPr>
                <w:rFonts w:ascii="Arial Narrow" w:hAnsi="Arial Narrow" w:cs="Arial"/>
                <w:color w:val="000000"/>
                <w:sz w:val="18"/>
                <w:szCs w:val="18"/>
              </w:rPr>
              <w:t>16577205</w:t>
            </w:r>
          </w:p>
        </w:tc>
        <w:tc>
          <w:tcPr>
            <w:tcW w:w="988" w:type="dxa"/>
            <w:tcBorders>
              <w:top w:val="nil"/>
              <w:left w:val="nil"/>
              <w:bottom w:val="single" w:sz="4" w:space="0" w:color="000000"/>
              <w:right w:val="single" w:sz="4" w:space="0" w:color="000000"/>
            </w:tcBorders>
            <w:vAlign w:val="bottom"/>
            <w:hideMark/>
          </w:tcPr>
          <w:p w14:paraId="3944B60A" w14:textId="77777777" w:rsidR="00F349FF" w:rsidRPr="00F349FF" w:rsidRDefault="00F349FF">
            <w:pPr>
              <w:jc w:val="right"/>
              <w:rPr>
                <w:rFonts w:ascii="Arial Narrow" w:hAnsi="Arial Narrow" w:cs="Arial"/>
                <w:color w:val="000000"/>
                <w:sz w:val="18"/>
                <w:szCs w:val="18"/>
              </w:rPr>
            </w:pPr>
            <w:r w:rsidRPr="00F349FF">
              <w:rPr>
                <w:rFonts w:ascii="Arial Narrow" w:hAnsi="Arial Narrow" w:cs="Arial"/>
                <w:color w:val="000000"/>
                <w:sz w:val="18"/>
                <w:szCs w:val="18"/>
              </w:rPr>
              <w:t>6754935</w:t>
            </w:r>
          </w:p>
        </w:tc>
        <w:tc>
          <w:tcPr>
            <w:tcW w:w="873" w:type="dxa"/>
            <w:tcBorders>
              <w:top w:val="nil"/>
              <w:left w:val="nil"/>
              <w:bottom w:val="single" w:sz="4" w:space="0" w:color="000000"/>
              <w:right w:val="single" w:sz="4" w:space="0" w:color="000000"/>
            </w:tcBorders>
            <w:vAlign w:val="bottom"/>
            <w:hideMark/>
          </w:tcPr>
          <w:p w14:paraId="1C086D5C" w14:textId="77777777" w:rsidR="00F349FF" w:rsidRPr="00F349FF" w:rsidRDefault="00F349FF">
            <w:pPr>
              <w:jc w:val="right"/>
              <w:rPr>
                <w:rFonts w:ascii="Arial Narrow" w:hAnsi="Arial Narrow" w:cs="Arial"/>
                <w:color w:val="000000"/>
                <w:sz w:val="18"/>
                <w:szCs w:val="18"/>
              </w:rPr>
            </w:pPr>
            <w:r w:rsidRPr="00F349FF">
              <w:rPr>
                <w:rFonts w:ascii="Arial Narrow" w:hAnsi="Arial Narrow" w:cs="Arial"/>
                <w:color w:val="000000"/>
                <w:sz w:val="18"/>
                <w:szCs w:val="18"/>
              </w:rPr>
              <w:t>17055897</w:t>
            </w:r>
          </w:p>
        </w:tc>
        <w:tc>
          <w:tcPr>
            <w:tcW w:w="873" w:type="dxa"/>
            <w:tcBorders>
              <w:top w:val="nil"/>
              <w:left w:val="nil"/>
              <w:bottom w:val="single" w:sz="4" w:space="0" w:color="000000"/>
              <w:right w:val="single" w:sz="4" w:space="0" w:color="000000"/>
            </w:tcBorders>
            <w:vAlign w:val="bottom"/>
            <w:hideMark/>
          </w:tcPr>
          <w:p w14:paraId="0A582017" w14:textId="77777777" w:rsidR="00F349FF" w:rsidRPr="00F349FF" w:rsidRDefault="00F349FF">
            <w:pPr>
              <w:jc w:val="right"/>
              <w:rPr>
                <w:rFonts w:ascii="Arial Narrow" w:hAnsi="Arial Narrow" w:cs="Arial"/>
                <w:color w:val="000000"/>
                <w:sz w:val="18"/>
                <w:szCs w:val="18"/>
              </w:rPr>
            </w:pPr>
            <w:r w:rsidRPr="00F349FF">
              <w:rPr>
                <w:rFonts w:ascii="Arial Narrow" w:hAnsi="Arial Narrow" w:cs="Arial"/>
                <w:color w:val="000000"/>
                <w:sz w:val="18"/>
                <w:szCs w:val="18"/>
              </w:rPr>
              <w:t>12730574</w:t>
            </w:r>
          </w:p>
        </w:tc>
        <w:tc>
          <w:tcPr>
            <w:tcW w:w="988" w:type="dxa"/>
            <w:tcBorders>
              <w:top w:val="nil"/>
              <w:left w:val="nil"/>
              <w:bottom w:val="single" w:sz="4" w:space="0" w:color="000000"/>
              <w:right w:val="single" w:sz="4" w:space="0" w:color="000000"/>
            </w:tcBorders>
            <w:vAlign w:val="bottom"/>
            <w:hideMark/>
          </w:tcPr>
          <w:p w14:paraId="71D3D8A3" w14:textId="77777777" w:rsidR="00F349FF" w:rsidRPr="00F349FF" w:rsidRDefault="00F349FF">
            <w:pPr>
              <w:jc w:val="right"/>
              <w:rPr>
                <w:rFonts w:ascii="Arial Narrow" w:hAnsi="Arial Narrow" w:cs="Arial"/>
                <w:color w:val="000000"/>
                <w:sz w:val="18"/>
                <w:szCs w:val="18"/>
              </w:rPr>
            </w:pPr>
            <w:r w:rsidRPr="00F349FF">
              <w:rPr>
                <w:rFonts w:ascii="Arial Narrow" w:hAnsi="Arial Narrow" w:cs="Arial"/>
                <w:color w:val="000000"/>
                <w:sz w:val="18"/>
                <w:szCs w:val="18"/>
              </w:rPr>
              <w:t>4325323</w:t>
            </w:r>
          </w:p>
        </w:tc>
      </w:tr>
    </w:tbl>
    <w:p w14:paraId="6223B998" w14:textId="22ACA896" w:rsidR="00F349FF" w:rsidRDefault="00A819CD" w:rsidP="00F349FF">
      <w:pPr>
        <w:spacing w:after="120"/>
        <w:jc w:val="both"/>
        <w:rPr>
          <w:rFonts w:ascii="Arial Narrow" w:hAnsi="Arial Narrow" w:cs="Aptos"/>
          <w:sz w:val="16"/>
          <w:szCs w:val="16"/>
          <w:lang w:val="ro-MD"/>
        </w:rPr>
      </w:pPr>
      <w:r w:rsidRPr="00D665C9">
        <w:rPr>
          <w:rFonts w:ascii="Arial Narrow" w:hAnsi="Arial Narrow" w:cs="Aptos"/>
          <w:sz w:val="16"/>
          <w:szCs w:val="16"/>
          <w:lang w:val="ro-MD"/>
        </w:rPr>
        <w:t>Sursa: © 2025. Biroul Național de Statistică al Republicii Moldova</w:t>
      </w:r>
    </w:p>
    <w:p w14:paraId="3D416E99" w14:textId="77777777" w:rsidR="00A908AA" w:rsidRPr="00A908AA" w:rsidRDefault="00A908AA" w:rsidP="00F349FF">
      <w:pPr>
        <w:spacing w:after="120"/>
        <w:jc w:val="both"/>
        <w:rPr>
          <w:rFonts w:ascii="Arial Narrow" w:hAnsi="Arial Narrow" w:cs="Aptos"/>
          <w:sz w:val="16"/>
          <w:szCs w:val="16"/>
          <w:lang w:val="ro-MD"/>
        </w:rPr>
      </w:pPr>
    </w:p>
    <w:p w14:paraId="17F7D5A6" w14:textId="1D293349" w:rsidR="00A819CD" w:rsidRPr="00A819CD" w:rsidRDefault="00A819CD" w:rsidP="00A819CD">
      <w:pPr>
        <w:shd w:val="clear" w:color="auto" w:fill="D9E2F3" w:themeFill="accent1" w:themeFillTint="33"/>
        <w:jc w:val="center"/>
        <w:rPr>
          <w:rFonts w:ascii="Arial Narrow" w:hAnsi="Arial Narrow" w:cs="Arial"/>
          <w:b/>
          <w:bCs/>
          <w:color w:val="000000"/>
          <w:sz w:val="20"/>
          <w:szCs w:val="20"/>
        </w:rPr>
      </w:pPr>
      <w:r w:rsidRPr="00A819CD">
        <w:rPr>
          <w:rFonts w:ascii="Arial Narrow" w:hAnsi="Arial Narrow" w:cs="Arial"/>
          <w:b/>
          <w:bCs/>
          <w:color w:val="000000"/>
          <w:sz w:val="20"/>
          <w:szCs w:val="20"/>
        </w:rPr>
        <w:t>Asigurarea populatiei cu locuinte, in profil teritorial, 2005-2018</w:t>
      </w:r>
    </w:p>
    <w:tbl>
      <w:tblPr>
        <w:tblW w:w="10639" w:type="dxa"/>
        <w:tblCellSpacing w:w="15" w:type="dxa"/>
        <w:shd w:val="clear" w:color="auto" w:fill="FFFFFF"/>
        <w:tblCellMar>
          <w:left w:w="0" w:type="dxa"/>
          <w:right w:w="30" w:type="dxa"/>
        </w:tblCellMar>
        <w:tblLook w:val="04A0" w:firstRow="1" w:lastRow="0" w:firstColumn="1" w:lastColumn="0" w:noHBand="0" w:noVBand="1"/>
      </w:tblPr>
      <w:tblGrid>
        <w:gridCol w:w="6660"/>
        <w:gridCol w:w="3979"/>
      </w:tblGrid>
      <w:tr w:rsidR="00A819CD" w:rsidRPr="00A819CD" w14:paraId="4EE7D5AC" w14:textId="77777777" w:rsidTr="00A819CD">
        <w:trPr>
          <w:tblHeader/>
          <w:tblCellSpacing w:w="15" w:type="dxa"/>
        </w:trPr>
        <w:tc>
          <w:tcPr>
            <w:tcW w:w="6615" w:type="dxa"/>
            <w:shd w:val="clear" w:color="auto" w:fill="F8F7F6"/>
            <w:tcMar>
              <w:top w:w="0" w:type="dxa"/>
              <w:left w:w="0" w:type="dxa"/>
              <w:bottom w:w="0" w:type="dxa"/>
              <w:right w:w="0" w:type="dxa"/>
            </w:tcMar>
            <w:vAlign w:val="bottom"/>
            <w:hideMark/>
          </w:tcPr>
          <w:p w14:paraId="052F4FB4" w14:textId="77777777" w:rsidR="00A819CD" w:rsidRPr="00A819CD" w:rsidRDefault="00A819CD" w:rsidP="00A819CD">
            <w:pPr>
              <w:spacing w:after="120"/>
              <w:jc w:val="both"/>
              <w:rPr>
                <w:rFonts w:ascii="Arial Narrow" w:hAnsi="Arial Narrow" w:cstheme="minorHAnsi"/>
                <w:b/>
                <w:bCs/>
                <w:sz w:val="20"/>
                <w:szCs w:val="20"/>
                <w:lang w:val="pt-BR"/>
              </w:rPr>
            </w:pPr>
            <w:r w:rsidRPr="00A819CD">
              <w:rPr>
                <w:rFonts w:ascii="Arial Narrow" w:hAnsi="Arial Narrow" w:cs="Cambria"/>
                <w:b/>
                <w:bCs/>
                <w:sz w:val="20"/>
                <w:szCs w:val="20"/>
                <w:lang w:val="pt-BR"/>
              </w:rPr>
              <w:t> </w:t>
            </w:r>
          </w:p>
        </w:tc>
        <w:tc>
          <w:tcPr>
            <w:tcW w:w="0" w:type="auto"/>
            <w:shd w:val="clear" w:color="auto" w:fill="F8F7F6"/>
            <w:tcMar>
              <w:top w:w="75" w:type="dxa"/>
              <w:left w:w="75" w:type="dxa"/>
              <w:bottom w:w="75" w:type="dxa"/>
              <w:right w:w="75" w:type="dxa"/>
            </w:tcMar>
            <w:vAlign w:val="bottom"/>
            <w:hideMark/>
          </w:tcPr>
          <w:p w14:paraId="03116F4F" w14:textId="77777777" w:rsidR="00A819CD" w:rsidRPr="00A819CD" w:rsidRDefault="00A819CD" w:rsidP="00A819CD">
            <w:pPr>
              <w:spacing w:after="120"/>
              <w:jc w:val="both"/>
              <w:rPr>
                <w:rFonts w:ascii="Arial Narrow" w:hAnsi="Arial Narrow" w:cstheme="minorHAnsi"/>
                <w:b/>
                <w:bCs/>
                <w:sz w:val="20"/>
                <w:szCs w:val="20"/>
                <w:lang w:val="en-US"/>
              </w:rPr>
            </w:pPr>
            <w:r w:rsidRPr="00A819CD">
              <w:rPr>
                <w:rFonts w:ascii="Arial Narrow" w:hAnsi="Arial Narrow" w:cstheme="minorHAnsi"/>
                <w:b/>
                <w:bCs/>
                <w:sz w:val="20"/>
                <w:szCs w:val="20"/>
                <w:lang w:val="en-US"/>
              </w:rPr>
              <w:t>2018</w:t>
            </w:r>
          </w:p>
        </w:tc>
      </w:tr>
      <w:tr w:rsidR="00A819CD" w:rsidRPr="00A819CD" w14:paraId="56D0AB75" w14:textId="77777777" w:rsidTr="00A819CD">
        <w:trPr>
          <w:tblCellSpacing w:w="15" w:type="dxa"/>
        </w:trPr>
        <w:tc>
          <w:tcPr>
            <w:tcW w:w="6615" w:type="dxa"/>
            <w:shd w:val="clear" w:color="auto" w:fill="F8F7F6"/>
            <w:tcMar>
              <w:top w:w="0" w:type="dxa"/>
              <w:left w:w="45" w:type="dxa"/>
              <w:bottom w:w="0" w:type="dxa"/>
              <w:right w:w="45" w:type="dxa"/>
            </w:tcMar>
            <w:vAlign w:val="bottom"/>
            <w:hideMark/>
          </w:tcPr>
          <w:p w14:paraId="2EFD09F9" w14:textId="77777777" w:rsidR="00A819CD" w:rsidRPr="00A819CD" w:rsidRDefault="00A819CD" w:rsidP="00A819CD">
            <w:pPr>
              <w:spacing w:after="120"/>
              <w:jc w:val="both"/>
              <w:rPr>
                <w:rFonts w:ascii="Arial Narrow" w:hAnsi="Arial Narrow" w:cstheme="minorHAnsi"/>
                <w:b/>
                <w:bCs/>
                <w:sz w:val="20"/>
                <w:szCs w:val="20"/>
                <w:lang w:val="en-US"/>
              </w:rPr>
            </w:pPr>
            <w:r w:rsidRPr="00A819CD">
              <w:rPr>
                <w:rFonts w:ascii="Arial Narrow" w:hAnsi="Arial Narrow" w:cstheme="minorHAnsi"/>
                <w:b/>
                <w:bCs/>
                <w:sz w:val="20"/>
                <w:szCs w:val="20"/>
                <w:lang w:val="en-US"/>
              </w:rPr>
              <w:t>Mun. Chisinau</w:t>
            </w:r>
          </w:p>
        </w:tc>
        <w:tc>
          <w:tcPr>
            <w:tcW w:w="0" w:type="auto"/>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shd w:val="clear" w:color="auto" w:fill="FFFFFF"/>
            <w:noWrap/>
            <w:tcMar>
              <w:top w:w="75" w:type="dxa"/>
              <w:left w:w="75" w:type="dxa"/>
              <w:bottom w:w="75" w:type="dxa"/>
              <w:right w:w="75" w:type="dxa"/>
            </w:tcMar>
            <w:vAlign w:val="bottom"/>
            <w:hideMark/>
          </w:tcPr>
          <w:p w14:paraId="3C745AEB" w14:textId="7C0A5097" w:rsidR="00A819CD" w:rsidRPr="00A819CD" w:rsidRDefault="00A819CD" w:rsidP="00A819CD">
            <w:pPr>
              <w:spacing w:after="120"/>
              <w:jc w:val="both"/>
              <w:rPr>
                <w:rFonts w:ascii="Arial Narrow" w:hAnsi="Arial Narrow" w:cstheme="minorHAnsi"/>
                <w:sz w:val="20"/>
                <w:szCs w:val="20"/>
                <w:lang w:val="en-US"/>
              </w:rPr>
            </w:pPr>
            <w:r w:rsidRPr="00A819CD">
              <w:rPr>
                <w:rFonts w:ascii="Arial Narrow" w:hAnsi="Arial Narrow" w:cstheme="minorHAnsi"/>
                <w:sz w:val="20"/>
                <w:szCs w:val="20"/>
                <w:lang w:val="en-US"/>
              </w:rPr>
              <w:t>24,6</w:t>
            </w:r>
          </w:p>
        </w:tc>
      </w:tr>
    </w:tbl>
    <w:p w14:paraId="577A8820" w14:textId="5370A9A4" w:rsidR="00A819CD" w:rsidRDefault="00A819CD" w:rsidP="00A819CD">
      <w:pPr>
        <w:spacing w:after="120"/>
        <w:jc w:val="right"/>
        <w:rPr>
          <w:rFonts w:ascii="Articulat CF Medium" w:hAnsi="Articulat CF Medium" w:cstheme="minorHAnsi"/>
          <w:sz w:val="20"/>
          <w:szCs w:val="20"/>
          <w:lang w:val="ro-MD"/>
        </w:rPr>
      </w:pPr>
      <w:r w:rsidRPr="00A819CD">
        <w:rPr>
          <w:rFonts w:ascii="Arial Narrow" w:hAnsi="Arial Narrow" w:cstheme="minorHAnsi"/>
          <w:i/>
          <w:iCs/>
          <w:sz w:val="20"/>
          <w:szCs w:val="20"/>
        </w:rPr>
        <w:t>metri patrati de suprafata totala pe 1 locuitor</w:t>
      </w:r>
    </w:p>
    <w:p w14:paraId="423B462B" w14:textId="5C8EC957" w:rsidR="00A819CD" w:rsidRPr="0060075E" w:rsidRDefault="00A819CD" w:rsidP="00592ECE">
      <w:pPr>
        <w:spacing w:after="120"/>
        <w:jc w:val="both"/>
        <w:rPr>
          <w:rFonts w:ascii="Arial Narrow" w:hAnsi="Arial Narrow" w:cs="Aptos"/>
          <w:sz w:val="16"/>
          <w:szCs w:val="16"/>
          <w:lang w:val="ro-MD"/>
        </w:rPr>
      </w:pPr>
      <w:r w:rsidRPr="00D665C9">
        <w:rPr>
          <w:rFonts w:ascii="Arial Narrow" w:hAnsi="Arial Narrow" w:cs="Aptos"/>
          <w:sz w:val="16"/>
          <w:szCs w:val="16"/>
          <w:lang w:val="ro-MD"/>
        </w:rPr>
        <w:t>Sursa: © 2025. Biroul Național de Statistică al Republicii Moldova</w:t>
      </w:r>
    </w:p>
    <w:tbl>
      <w:tblPr>
        <w:tblW w:w="10541" w:type="dxa"/>
        <w:tblLook w:val="04A0" w:firstRow="1" w:lastRow="0" w:firstColumn="1" w:lastColumn="0" w:noHBand="0" w:noVBand="1"/>
      </w:tblPr>
      <w:tblGrid>
        <w:gridCol w:w="3118"/>
        <w:gridCol w:w="1838"/>
        <w:gridCol w:w="1897"/>
        <w:gridCol w:w="1791"/>
        <w:gridCol w:w="1897"/>
      </w:tblGrid>
      <w:tr w:rsidR="00A46DFC" w:rsidRPr="00A46DFC" w14:paraId="5FFA8137" w14:textId="77777777" w:rsidTr="00A46DFC">
        <w:trPr>
          <w:trHeight w:val="300"/>
        </w:trPr>
        <w:tc>
          <w:tcPr>
            <w:tcW w:w="10541" w:type="dxa"/>
            <w:gridSpan w:val="5"/>
            <w:tcBorders>
              <w:top w:val="nil"/>
              <w:left w:val="nil"/>
              <w:bottom w:val="nil"/>
              <w:right w:val="nil"/>
            </w:tcBorders>
            <w:shd w:val="clear" w:color="auto" w:fill="DEEAF6" w:themeFill="accent5" w:themeFillTint="33"/>
            <w:noWrap/>
            <w:vAlign w:val="center"/>
            <w:hideMark/>
          </w:tcPr>
          <w:p w14:paraId="1B211A4B" w14:textId="6B45F460" w:rsidR="00A46DFC" w:rsidRPr="00A46DFC" w:rsidRDefault="00A46DFC">
            <w:pPr>
              <w:jc w:val="center"/>
              <w:rPr>
                <w:rFonts w:ascii="Arial Narrow" w:hAnsi="Arial Narrow" w:cs="Arial"/>
                <w:b/>
                <w:bCs/>
                <w:color w:val="000000"/>
                <w:sz w:val="20"/>
                <w:szCs w:val="20"/>
                <w:lang w:val="en-US"/>
              </w:rPr>
            </w:pPr>
            <w:r w:rsidRPr="00A46DFC">
              <w:rPr>
                <w:rFonts w:ascii="Arial Narrow" w:hAnsi="Arial Narrow" w:cs="Arial"/>
                <w:b/>
                <w:bCs/>
                <w:color w:val="000000"/>
                <w:sz w:val="20"/>
                <w:szCs w:val="20"/>
              </w:rPr>
              <w:t>Fondul locativ la 1 ianuarie 2025,  în municipiul Chișinău</w:t>
            </w:r>
          </w:p>
        </w:tc>
      </w:tr>
      <w:tr w:rsidR="00A46DFC" w:rsidRPr="00A46DFC" w14:paraId="323FE61F" w14:textId="77777777" w:rsidTr="00A46DFC">
        <w:trPr>
          <w:trHeight w:val="765"/>
        </w:trPr>
        <w:tc>
          <w:tcPr>
            <w:tcW w:w="3118" w:type="dxa"/>
            <w:tcBorders>
              <w:top w:val="single" w:sz="4" w:space="0" w:color="auto"/>
              <w:left w:val="single" w:sz="4" w:space="0" w:color="auto"/>
              <w:bottom w:val="single" w:sz="4" w:space="0" w:color="auto"/>
              <w:right w:val="single" w:sz="4" w:space="0" w:color="auto"/>
            </w:tcBorders>
            <w:noWrap/>
            <w:vAlign w:val="bottom"/>
            <w:hideMark/>
          </w:tcPr>
          <w:p w14:paraId="515D4949" w14:textId="77777777" w:rsidR="00A46DFC" w:rsidRPr="00A46DFC" w:rsidRDefault="00A46DFC">
            <w:pPr>
              <w:rPr>
                <w:rFonts w:ascii="Arial Narrow" w:hAnsi="Arial Narrow" w:cs="Arial"/>
                <w:color w:val="000000"/>
                <w:sz w:val="20"/>
                <w:szCs w:val="20"/>
              </w:rPr>
            </w:pPr>
            <w:r w:rsidRPr="00A46DFC">
              <w:rPr>
                <w:rFonts w:ascii="Arial Narrow" w:hAnsi="Arial Narrow" w:cs="Arial"/>
                <w:color w:val="000000"/>
                <w:sz w:val="20"/>
                <w:szCs w:val="20"/>
              </w:rPr>
              <w:t> </w:t>
            </w:r>
          </w:p>
        </w:tc>
        <w:tc>
          <w:tcPr>
            <w:tcW w:w="1838" w:type="dxa"/>
            <w:tcBorders>
              <w:top w:val="single" w:sz="4" w:space="0" w:color="auto"/>
              <w:left w:val="nil"/>
              <w:bottom w:val="single" w:sz="4" w:space="0" w:color="auto"/>
              <w:right w:val="single" w:sz="4" w:space="0" w:color="auto"/>
            </w:tcBorders>
            <w:vAlign w:val="center"/>
            <w:hideMark/>
          </w:tcPr>
          <w:p w14:paraId="02D14A7E"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Blocuri locative și case specializate</w:t>
            </w:r>
          </w:p>
        </w:tc>
        <w:tc>
          <w:tcPr>
            <w:tcW w:w="1897" w:type="dxa"/>
            <w:tcBorders>
              <w:top w:val="single" w:sz="4" w:space="0" w:color="auto"/>
              <w:left w:val="nil"/>
              <w:bottom w:val="single" w:sz="4" w:space="0" w:color="auto"/>
              <w:right w:val="single" w:sz="4" w:space="0" w:color="auto"/>
            </w:tcBorders>
            <w:vAlign w:val="center"/>
            <w:hideMark/>
          </w:tcPr>
          <w:p w14:paraId="32237680"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Apartamente în blocuri locative</w:t>
            </w:r>
          </w:p>
        </w:tc>
        <w:tc>
          <w:tcPr>
            <w:tcW w:w="1791" w:type="dxa"/>
            <w:tcBorders>
              <w:top w:val="single" w:sz="4" w:space="0" w:color="auto"/>
              <w:left w:val="nil"/>
              <w:bottom w:val="single" w:sz="4" w:space="0" w:color="auto"/>
              <w:right w:val="single" w:sz="4" w:space="0" w:color="auto"/>
            </w:tcBorders>
            <w:vAlign w:val="center"/>
            <w:hideMark/>
          </w:tcPr>
          <w:p w14:paraId="1585E538"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Case de locuit individuale</w:t>
            </w:r>
          </w:p>
        </w:tc>
        <w:tc>
          <w:tcPr>
            <w:tcW w:w="1897" w:type="dxa"/>
            <w:tcBorders>
              <w:top w:val="single" w:sz="4" w:space="0" w:color="auto"/>
              <w:left w:val="nil"/>
              <w:bottom w:val="single" w:sz="4" w:space="0" w:color="auto"/>
              <w:right w:val="single" w:sz="4" w:space="0" w:color="auto"/>
            </w:tcBorders>
            <w:vAlign w:val="center"/>
            <w:hideMark/>
          </w:tcPr>
          <w:p w14:paraId="4CB76238"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Apartamente și case de locuit individuale</w:t>
            </w:r>
          </w:p>
        </w:tc>
      </w:tr>
      <w:tr w:rsidR="00A46DFC" w:rsidRPr="00A46DFC" w14:paraId="2536D170" w14:textId="77777777" w:rsidTr="00A46DFC">
        <w:trPr>
          <w:trHeight w:val="300"/>
        </w:trPr>
        <w:tc>
          <w:tcPr>
            <w:tcW w:w="3118" w:type="dxa"/>
            <w:tcBorders>
              <w:top w:val="nil"/>
              <w:left w:val="single" w:sz="4" w:space="0" w:color="auto"/>
              <w:bottom w:val="single" w:sz="4" w:space="0" w:color="auto"/>
              <w:right w:val="single" w:sz="4" w:space="0" w:color="auto"/>
            </w:tcBorders>
            <w:noWrap/>
            <w:vAlign w:val="bottom"/>
            <w:hideMark/>
          </w:tcPr>
          <w:p w14:paraId="586BFCB1" w14:textId="77777777" w:rsidR="00A46DFC" w:rsidRPr="00A46DFC" w:rsidRDefault="00A46DFC">
            <w:pPr>
              <w:rPr>
                <w:rFonts w:ascii="Arial Narrow" w:hAnsi="Arial Narrow" w:cs="Arial"/>
                <w:b/>
                <w:bCs/>
                <w:color w:val="000000"/>
                <w:sz w:val="20"/>
                <w:szCs w:val="20"/>
              </w:rPr>
            </w:pPr>
            <w:r w:rsidRPr="00A46DFC">
              <w:rPr>
                <w:rFonts w:ascii="Arial Narrow" w:hAnsi="Arial Narrow" w:cs="Arial"/>
                <w:b/>
                <w:bCs/>
                <w:color w:val="000000"/>
                <w:sz w:val="20"/>
                <w:szCs w:val="20"/>
              </w:rPr>
              <w:t>Municipiul CHIȘINĂU - total</w:t>
            </w:r>
          </w:p>
        </w:tc>
        <w:tc>
          <w:tcPr>
            <w:tcW w:w="1838" w:type="dxa"/>
            <w:tcBorders>
              <w:top w:val="nil"/>
              <w:left w:val="nil"/>
              <w:bottom w:val="single" w:sz="4" w:space="0" w:color="auto"/>
              <w:right w:val="single" w:sz="4" w:space="0" w:color="auto"/>
            </w:tcBorders>
            <w:noWrap/>
            <w:vAlign w:val="bottom"/>
            <w:hideMark/>
          </w:tcPr>
          <w:p w14:paraId="41C9EC71" w14:textId="77777777" w:rsidR="00A46DFC" w:rsidRPr="00A46DFC" w:rsidRDefault="00A46DFC">
            <w:pPr>
              <w:jc w:val="right"/>
              <w:rPr>
                <w:rFonts w:ascii="Arial Narrow" w:hAnsi="Arial Narrow" w:cs="Arial"/>
                <w:b/>
                <w:bCs/>
                <w:color w:val="000000"/>
                <w:sz w:val="20"/>
                <w:szCs w:val="20"/>
              </w:rPr>
            </w:pPr>
            <w:r w:rsidRPr="00A46DFC">
              <w:rPr>
                <w:rFonts w:ascii="Arial Narrow" w:hAnsi="Arial Narrow" w:cs="Arial"/>
                <w:b/>
                <w:bCs/>
                <w:color w:val="000000"/>
                <w:sz w:val="20"/>
                <w:szCs w:val="20"/>
              </w:rPr>
              <w:t>4,946</w:t>
            </w:r>
          </w:p>
        </w:tc>
        <w:tc>
          <w:tcPr>
            <w:tcW w:w="1897" w:type="dxa"/>
            <w:tcBorders>
              <w:top w:val="nil"/>
              <w:left w:val="nil"/>
              <w:bottom w:val="single" w:sz="4" w:space="0" w:color="auto"/>
              <w:right w:val="single" w:sz="4" w:space="0" w:color="auto"/>
            </w:tcBorders>
            <w:noWrap/>
            <w:vAlign w:val="bottom"/>
            <w:hideMark/>
          </w:tcPr>
          <w:p w14:paraId="7A80723B" w14:textId="77777777" w:rsidR="00A46DFC" w:rsidRPr="00A46DFC" w:rsidRDefault="00A46DFC">
            <w:pPr>
              <w:jc w:val="right"/>
              <w:rPr>
                <w:rFonts w:ascii="Arial Narrow" w:hAnsi="Arial Narrow" w:cs="Arial"/>
                <w:b/>
                <w:bCs/>
                <w:color w:val="000000"/>
                <w:sz w:val="20"/>
                <w:szCs w:val="20"/>
              </w:rPr>
            </w:pPr>
            <w:r w:rsidRPr="00A46DFC">
              <w:rPr>
                <w:rFonts w:ascii="Arial Narrow" w:hAnsi="Arial Narrow" w:cs="Arial"/>
                <w:b/>
                <w:bCs/>
                <w:color w:val="000000"/>
                <w:sz w:val="20"/>
                <w:szCs w:val="20"/>
              </w:rPr>
              <w:t>276,826</w:t>
            </w:r>
          </w:p>
        </w:tc>
        <w:tc>
          <w:tcPr>
            <w:tcW w:w="1791" w:type="dxa"/>
            <w:tcBorders>
              <w:top w:val="nil"/>
              <w:left w:val="nil"/>
              <w:bottom w:val="single" w:sz="4" w:space="0" w:color="auto"/>
              <w:right w:val="single" w:sz="4" w:space="0" w:color="auto"/>
            </w:tcBorders>
            <w:noWrap/>
            <w:vAlign w:val="bottom"/>
            <w:hideMark/>
          </w:tcPr>
          <w:p w14:paraId="2CAB30B4" w14:textId="77777777" w:rsidR="00A46DFC" w:rsidRPr="00A46DFC" w:rsidRDefault="00A46DFC">
            <w:pPr>
              <w:jc w:val="right"/>
              <w:rPr>
                <w:rFonts w:ascii="Arial Narrow" w:hAnsi="Arial Narrow" w:cs="Arial"/>
                <w:b/>
                <w:bCs/>
                <w:color w:val="000000"/>
                <w:sz w:val="20"/>
                <w:szCs w:val="20"/>
              </w:rPr>
            </w:pPr>
            <w:r w:rsidRPr="00A46DFC">
              <w:rPr>
                <w:rFonts w:ascii="Arial Narrow" w:hAnsi="Arial Narrow" w:cs="Arial"/>
                <w:b/>
                <w:bCs/>
                <w:color w:val="000000"/>
                <w:sz w:val="20"/>
                <w:szCs w:val="20"/>
              </w:rPr>
              <w:t>56,694</w:t>
            </w:r>
          </w:p>
        </w:tc>
        <w:tc>
          <w:tcPr>
            <w:tcW w:w="1897" w:type="dxa"/>
            <w:tcBorders>
              <w:top w:val="nil"/>
              <w:left w:val="nil"/>
              <w:bottom w:val="single" w:sz="4" w:space="0" w:color="auto"/>
              <w:right w:val="single" w:sz="4" w:space="0" w:color="auto"/>
            </w:tcBorders>
            <w:noWrap/>
            <w:vAlign w:val="bottom"/>
            <w:hideMark/>
          </w:tcPr>
          <w:p w14:paraId="3E783931" w14:textId="77777777" w:rsidR="00A46DFC" w:rsidRPr="00A46DFC" w:rsidRDefault="00A46DFC">
            <w:pPr>
              <w:jc w:val="right"/>
              <w:rPr>
                <w:rFonts w:ascii="Arial Narrow" w:hAnsi="Arial Narrow" w:cs="Arial"/>
                <w:b/>
                <w:bCs/>
                <w:color w:val="000000"/>
                <w:sz w:val="20"/>
                <w:szCs w:val="20"/>
              </w:rPr>
            </w:pPr>
            <w:r w:rsidRPr="00A46DFC">
              <w:rPr>
                <w:rFonts w:ascii="Arial Narrow" w:hAnsi="Arial Narrow" w:cs="Arial"/>
                <w:b/>
                <w:bCs/>
                <w:color w:val="000000"/>
                <w:sz w:val="20"/>
                <w:szCs w:val="20"/>
              </w:rPr>
              <w:t>333,520</w:t>
            </w:r>
          </w:p>
        </w:tc>
      </w:tr>
      <w:tr w:rsidR="00A46DFC" w:rsidRPr="00A46DFC" w14:paraId="4B1ECC71" w14:textId="77777777" w:rsidTr="00A46DFC">
        <w:trPr>
          <w:trHeight w:val="300"/>
        </w:trPr>
        <w:tc>
          <w:tcPr>
            <w:tcW w:w="3118" w:type="dxa"/>
            <w:tcBorders>
              <w:top w:val="nil"/>
              <w:left w:val="single" w:sz="4" w:space="0" w:color="auto"/>
              <w:bottom w:val="single" w:sz="4" w:space="0" w:color="auto"/>
              <w:right w:val="single" w:sz="4" w:space="0" w:color="auto"/>
            </w:tcBorders>
            <w:noWrap/>
            <w:vAlign w:val="bottom"/>
            <w:hideMark/>
          </w:tcPr>
          <w:p w14:paraId="430D77D9" w14:textId="77777777" w:rsidR="00A46DFC" w:rsidRPr="00A46DFC" w:rsidRDefault="00A46DFC">
            <w:pPr>
              <w:rPr>
                <w:rFonts w:ascii="Arial Narrow" w:hAnsi="Arial Narrow" w:cs="Arial"/>
                <w:color w:val="000000"/>
                <w:sz w:val="20"/>
                <w:szCs w:val="20"/>
              </w:rPr>
            </w:pPr>
            <w:r w:rsidRPr="00A46DFC">
              <w:rPr>
                <w:rFonts w:ascii="Arial Narrow" w:hAnsi="Arial Narrow" w:cs="Arial"/>
                <w:color w:val="000000"/>
                <w:sz w:val="20"/>
                <w:szCs w:val="20"/>
              </w:rPr>
              <w:t>or. Chișinău</w:t>
            </w:r>
          </w:p>
        </w:tc>
        <w:tc>
          <w:tcPr>
            <w:tcW w:w="1838" w:type="dxa"/>
            <w:tcBorders>
              <w:top w:val="nil"/>
              <w:left w:val="nil"/>
              <w:bottom w:val="single" w:sz="4" w:space="0" w:color="auto"/>
              <w:right w:val="single" w:sz="4" w:space="0" w:color="auto"/>
            </w:tcBorders>
            <w:noWrap/>
            <w:vAlign w:val="bottom"/>
            <w:hideMark/>
          </w:tcPr>
          <w:p w14:paraId="76BBA894"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4,550</w:t>
            </w:r>
          </w:p>
        </w:tc>
        <w:tc>
          <w:tcPr>
            <w:tcW w:w="1897" w:type="dxa"/>
            <w:tcBorders>
              <w:top w:val="nil"/>
              <w:left w:val="nil"/>
              <w:bottom w:val="single" w:sz="4" w:space="0" w:color="auto"/>
              <w:right w:val="single" w:sz="4" w:space="0" w:color="auto"/>
            </w:tcBorders>
            <w:noWrap/>
            <w:vAlign w:val="bottom"/>
            <w:hideMark/>
          </w:tcPr>
          <w:p w14:paraId="183F336C"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259,538</w:t>
            </w:r>
          </w:p>
        </w:tc>
        <w:tc>
          <w:tcPr>
            <w:tcW w:w="1791" w:type="dxa"/>
            <w:tcBorders>
              <w:top w:val="nil"/>
              <w:left w:val="nil"/>
              <w:bottom w:val="single" w:sz="4" w:space="0" w:color="auto"/>
              <w:right w:val="single" w:sz="4" w:space="0" w:color="auto"/>
            </w:tcBorders>
            <w:noWrap/>
            <w:vAlign w:val="bottom"/>
            <w:hideMark/>
          </w:tcPr>
          <w:p w14:paraId="4BA4813D"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19,010</w:t>
            </w:r>
          </w:p>
        </w:tc>
        <w:tc>
          <w:tcPr>
            <w:tcW w:w="1897" w:type="dxa"/>
            <w:tcBorders>
              <w:top w:val="nil"/>
              <w:left w:val="nil"/>
              <w:bottom w:val="single" w:sz="4" w:space="0" w:color="auto"/>
              <w:right w:val="single" w:sz="4" w:space="0" w:color="auto"/>
            </w:tcBorders>
            <w:noWrap/>
            <w:vAlign w:val="bottom"/>
            <w:hideMark/>
          </w:tcPr>
          <w:p w14:paraId="00FED42F"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278,548</w:t>
            </w:r>
          </w:p>
        </w:tc>
      </w:tr>
      <w:tr w:rsidR="00A46DFC" w:rsidRPr="00A46DFC" w14:paraId="62940FE1" w14:textId="77777777" w:rsidTr="00A46DFC">
        <w:trPr>
          <w:trHeight w:val="300"/>
        </w:trPr>
        <w:tc>
          <w:tcPr>
            <w:tcW w:w="3118" w:type="dxa"/>
            <w:tcBorders>
              <w:top w:val="nil"/>
              <w:left w:val="single" w:sz="4" w:space="0" w:color="auto"/>
              <w:bottom w:val="single" w:sz="4" w:space="0" w:color="auto"/>
              <w:right w:val="single" w:sz="4" w:space="0" w:color="auto"/>
            </w:tcBorders>
            <w:noWrap/>
            <w:vAlign w:val="bottom"/>
            <w:hideMark/>
          </w:tcPr>
          <w:p w14:paraId="7795DBD2" w14:textId="77777777" w:rsidR="00A46DFC" w:rsidRPr="00A46DFC" w:rsidRDefault="00A46DFC">
            <w:pPr>
              <w:rPr>
                <w:rFonts w:ascii="Arial Narrow" w:hAnsi="Arial Narrow" w:cs="Arial"/>
                <w:color w:val="000000"/>
                <w:sz w:val="20"/>
                <w:szCs w:val="20"/>
              </w:rPr>
            </w:pPr>
            <w:r w:rsidRPr="00A46DFC">
              <w:rPr>
                <w:rFonts w:ascii="Arial Narrow" w:hAnsi="Arial Narrow" w:cs="Arial"/>
                <w:color w:val="000000"/>
                <w:sz w:val="20"/>
                <w:szCs w:val="20"/>
              </w:rPr>
              <w:t>or. Sîngera</w:t>
            </w:r>
          </w:p>
        </w:tc>
        <w:tc>
          <w:tcPr>
            <w:tcW w:w="1838" w:type="dxa"/>
            <w:tcBorders>
              <w:top w:val="nil"/>
              <w:left w:val="nil"/>
              <w:bottom w:val="single" w:sz="4" w:space="0" w:color="auto"/>
              <w:right w:val="single" w:sz="4" w:space="0" w:color="auto"/>
            </w:tcBorders>
            <w:noWrap/>
            <w:vAlign w:val="bottom"/>
            <w:hideMark/>
          </w:tcPr>
          <w:p w14:paraId="4B1F0B9D"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19</w:t>
            </w:r>
          </w:p>
        </w:tc>
        <w:tc>
          <w:tcPr>
            <w:tcW w:w="1897" w:type="dxa"/>
            <w:tcBorders>
              <w:top w:val="nil"/>
              <w:left w:val="nil"/>
              <w:bottom w:val="single" w:sz="4" w:space="0" w:color="auto"/>
              <w:right w:val="single" w:sz="4" w:space="0" w:color="auto"/>
            </w:tcBorders>
            <w:noWrap/>
            <w:vAlign w:val="bottom"/>
            <w:hideMark/>
          </w:tcPr>
          <w:p w14:paraId="010D577D"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1,187</w:t>
            </w:r>
          </w:p>
        </w:tc>
        <w:tc>
          <w:tcPr>
            <w:tcW w:w="1791" w:type="dxa"/>
            <w:tcBorders>
              <w:top w:val="nil"/>
              <w:left w:val="nil"/>
              <w:bottom w:val="single" w:sz="4" w:space="0" w:color="auto"/>
              <w:right w:val="single" w:sz="4" w:space="0" w:color="auto"/>
            </w:tcBorders>
            <w:noWrap/>
            <w:vAlign w:val="bottom"/>
            <w:hideMark/>
          </w:tcPr>
          <w:p w14:paraId="77E1F487"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3,595</w:t>
            </w:r>
          </w:p>
        </w:tc>
        <w:tc>
          <w:tcPr>
            <w:tcW w:w="1897" w:type="dxa"/>
            <w:tcBorders>
              <w:top w:val="nil"/>
              <w:left w:val="nil"/>
              <w:bottom w:val="single" w:sz="4" w:space="0" w:color="auto"/>
              <w:right w:val="single" w:sz="4" w:space="0" w:color="auto"/>
            </w:tcBorders>
            <w:noWrap/>
            <w:vAlign w:val="bottom"/>
            <w:hideMark/>
          </w:tcPr>
          <w:p w14:paraId="326EDFFF"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4,782</w:t>
            </w:r>
          </w:p>
        </w:tc>
      </w:tr>
      <w:tr w:rsidR="00A46DFC" w:rsidRPr="00A46DFC" w14:paraId="5E9A07BF" w14:textId="77777777" w:rsidTr="00A46DFC">
        <w:trPr>
          <w:trHeight w:val="300"/>
        </w:trPr>
        <w:tc>
          <w:tcPr>
            <w:tcW w:w="3118" w:type="dxa"/>
            <w:tcBorders>
              <w:top w:val="nil"/>
              <w:left w:val="single" w:sz="4" w:space="0" w:color="auto"/>
              <w:bottom w:val="single" w:sz="4" w:space="0" w:color="auto"/>
              <w:right w:val="single" w:sz="4" w:space="0" w:color="auto"/>
            </w:tcBorders>
            <w:noWrap/>
            <w:vAlign w:val="bottom"/>
            <w:hideMark/>
          </w:tcPr>
          <w:p w14:paraId="65320733" w14:textId="77777777" w:rsidR="00A46DFC" w:rsidRPr="00A46DFC" w:rsidRDefault="00A46DFC">
            <w:pPr>
              <w:rPr>
                <w:rFonts w:ascii="Arial Narrow" w:hAnsi="Arial Narrow" w:cs="Arial"/>
                <w:color w:val="000000"/>
                <w:sz w:val="20"/>
                <w:szCs w:val="20"/>
              </w:rPr>
            </w:pPr>
            <w:r w:rsidRPr="00A46DFC">
              <w:rPr>
                <w:rFonts w:ascii="Arial Narrow" w:hAnsi="Arial Narrow" w:cs="Arial"/>
                <w:color w:val="000000"/>
                <w:sz w:val="20"/>
                <w:szCs w:val="20"/>
              </w:rPr>
              <w:t>com. Băcioi</w:t>
            </w:r>
          </w:p>
        </w:tc>
        <w:tc>
          <w:tcPr>
            <w:tcW w:w="1838" w:type="dxa"/>
            <w:tcBorders>
              <w:top w:val="nil"/>
              <w:left w:val="nil"/>
              <w:bottom w:val="single" w:sz="4" w:space="0" w:color="auto"/>
              <w:right w:val="single" w:sz="4" w:space="0" w:color="auto"/>
            </w:tcBorders>
            <w:noWrap/>
            <w:vAlign w:val="bottom"/>
            <w:hideMark/>
          </w:tcPr>
          <w:p w14:paraId="4B4B0EE9"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7</w:t>
            </w:r>
          </w:p>
        </w:tc>
        <w:tc>
          <w:tcPr>
            <w:tcW w:w="1897" w:type="dxa"/>
            <w:tcBorders>
              <w:top w:val="nil"/>
              <w:left w:val="nil"/>
              <w:bottom w:val="single" w:sz="4" w:space="0" w:color="auto"/>
              <w:right w:val="single" w:sz="4" w:space="0" w:color="auto"/>
            </w:tcBorders>
            <w:noWrap/>
            <w:vAlign w:val="bottom"/>
            <w:hideMark/>
          </w:tcPr>
          <w:p w14:paraId="1987E341"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150</w:t>
            </w:r>
          </w:p>
        </w:tc>
        <w:tc>
          <w:tcPr>
            <w:tcW w:w="1791" w:type="dxa"/>
            <w:tcBorders>
              <w:top w:val="nil"/>
              <w:left w:val="nil"/>
              <w:bottom w:val="single" w:sz="4" w:space="0" w:color="auto"/>
              <w:right w:val="single" w:sz="4" w:space="0" w:color="auto"/>
            </w:tcBorders>
            <w:noWrap/>
            <w:vAlign w:val="bottom"/>
            <w:hideMark/>
          </w:tcPr>
          <w:p w14:paraId="0D25E997"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3,584</w:t>
            </w:r>
          </w:p>
        </w:tc>
        <w:tc>
          <w:tcPr>
            <w:tcW w:w="1897" w:type="dxa"/>
            <w:tcBorders>
              <w:top w:val="nil"/>
              <w:left w:val="nil"/>
              <w:bottom w:val="single" w:sz="4" w:space="0" w:color="auto"/>
              <w:right w:val="single" w:sz="4" w:space="0" w:color="auto"/>
            </w:tcBorders>
            <w:noWrap/>
            <w:vAlign w:val="bottom"/>
            <w:hideMark/>
          </w:tcPr>
          <w:p w14:paraId="027F0972"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3,734</w:t>
            </w:r>
          </w:p>
        </w:tc>
      </w:tr>
      <w:tr w:rsidR="00A46DFC" w:rsidRPr="00A46DFC" w14:paraId="01D85D22" w14:textId="77777777" w:rsidTr="00A46DFC">
        <w:trPr>
          <w:trHeight w:val="300"/>
        </w:trPr>
        <w:tc>
          <w:tcPr>
            <w:tcW w:w="3118" w:type="dxa"/>
            <w:tcBorders>
              <w:top w:val="nil"/>
              <w:left w:val="single" w:sz="4" w:space="0" w:color="auto"/>
              <w:bottom w:val="single" w:sz="4" w:space="0" w:color="auto"/>
              <w:right w:val="single" w:sz="4" w:space="0" w:color="auto"/>
            </w:tcBorders>
            <w:noWrap/>
            <w:vAlign w:val="bottom"/>
            <w:hideMark/>
          </w:tcPr>
          <w:p w14:paraId="5628001B" w14:textId="77777777" w:rsidR="00A46DFC" w:rsidRPr="00A46DFC" w:rsidRDefault="00A46DFC">
            <w:pPr>
              <w:rPr>
                <w:rFonts w:ascii="Arial Narrow" w:hAnsi="Arial Narrow" w:cs="Arial"/>
                <w:color w:val="000000"/>
                <w:sz w:val="20"/>
                <w:szCs w:val="20"/>
              </w:rPr>
            </w:pPr>
            <w:r w:rsidRPr="00A46DFC">
              <w:rPr>
                <w:rFonts w:ascii="Arial Narrow" w:hAnsi="Arial Narrow" w:cs="Arial"/>
                <w:color w:val="000000"/>
                <w:sz w:val="20"/>
                <w:szCs w:val="20"/>
              </w:rPr>
              <w:t>or. Durlești</w:t>
            </w:r>
          </w:p>
        </w:tc>
        <w:tc>
          <w:tcPr>
            <w:tcW w:w="1838" w:type="dxa"/>
            <w:tcBorders>
              <w:top w:val="nil"/>
              <w:left w:val="nil"/>
              <w:bottom w:val="single" w:sz="4" w:space="0" w:color="auto"/>
              <w:right w:val="single" w:sz="4" w:space="0" w:color="auto"/>
            </w:tcBorders>
            <w:noWrap/>
            <w:vAlign w:val="bottom"/>
            <w:hideMark/>
          </w:tcPr>
          <w:p w14:paraId="5798F4DB"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73</w:t>
            </w:r>
          </w:p>
        </w:tc>
        <w:tc>
          <w:tcPr>
            <w:tcW w:w="1897" w:type="dxa"/>
            <w:tcBorders>
              <w:top w:val="nil"/>
              <w:left w:val="nil"/>
              <w:bottom w:val="single" w:sz="4" w:space="0" w:color="auto"/>
              <w:right w:val="single" w:sz="4" w:space="0" w:color="auto"/>
            </w:tcBorders>
            <w:noWrap/>
            <w:vAlign w:val="bottom"/>
            <w:hideMark/>
          </w:tcPr>
          <w:p w14:paraId="21F668BA"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4,460</w:t>
            </w:r>
          </w:p>
        </w:tc>
        <w:tc>
          <w:tcPr>
            <w:tcW w:w="1791" w:type="dxa"/>
            <w:tcBorders>
              <w:top w:val="nil"/>
              <w:left w:val="nil"/>
              <w:bottom w:val="single" w:sz="4" w:space="0" w:color="auto"/>
              <w:right w:val="single" w:sz="4" w:space="0" w:color="auto"/>
            </w:tcBorders>
            <w:noWrap/>
            <w:vAlign w:val="bottom"/>
            <w:hideMark/>
          </w:tcPr>
          <w:p w14:paraId="051C6205"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3,573</w:t>
            </w:r>
          </w:p>
        </w:tc>
        <w:tc>
          <w:tcPr>
            <w:tcW w:w="1897" w:type="dxa"/>
            <w:tcBorders>
              <w:top w:val="nil"/>
              <w:left w:val="nil"/>
              <w:bottom w:val="single" w:sz="4" w:space="0" w:color="auto"/>
              <w:right w:val="single" w:sz="4" w:space="0" w:color="auto"/>
            </w:tcBorders>
            <w:noWrap/>
            <w:vAlign w:val="bottom"/>
            <w:hideMark/>
          </w:tcPr>
          <w:p w14:paraId="2CE90101"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8,033</w:t>
            </w:r>
          </w:p>
        </w:tc>
      </w:tr>
      <w:tr w:rsidR="00A46DFC" w:rsidRPr="00A46DFC" w14:paraId="7B21D06A" w14:textId="77777777" w:rsidTr="00A46DFC">
        <w:trPr>
          <w:trHeight w:val="300"/>
        </w:trPr>
        <w:tc>
          <w:tcPr>
            <w:tcW w:w="3118" w:type="dxa"/>
            <w:tcBorders>
              <w:top w:val="nil"/>
              <w:left w:val="single" w:sz="4" w:space="0" w:color="auto"/>
              <w:bottom w:val="single" w:sz="4" w:space="0" w:color="auto"/>
              <w:right w:val="single" w:sz="4" w:space="0" w:color="auto"/>
            </w:tcBorders>
            <w:noWrap/>
            <w:vAlign w:val="bottom"/>
            <w:hideMark/>
          </w:tcPr>
          <w:p w14:paraId="647985B1" w14:textId="77777777" w:rsidR="00A46DFC" w:rsidRPr="00A46DFC" w:rsidRDefault="00A46DFC">
            <w:pPr>
              <w:rPr>
                <w:rFonts w:ascii="Arial Narrow" w:hAnsi="Arial Narrow" w:cs="Arial"/>
                <w:color w:val="000000"/>
                <w:sz w:val="20"/>
                <w:szCs w:val="20"/>
              </w:rPr>
            </w:pPr>
            <w:r w:rsidRPr="00A46DFC">
              <w:rPr>
                <w:rFonts w:ascii="Arial Narrow" w:hAnsi="Arial Narrow" w:cs="Arial"/>
                <w:color w:val="000000"/>
                <w:sz w:val="20"/>
                <w:szCs w:val="20"/>
              </w:rPr>
              <w:t>or. Vatra</w:t>
            </w:r>
          </w:p>
        </w:tc>
        <w:tc>
          <w:tcPr>
            <w:tcW w:w="1838" w:type="dxa"/>
            <w:tcBorders>
              <w:top w:val="nil"/>
              <w:left w:val="nil"/>
              <w:bottom w:val="single" w:sz="4" w:space="0" w:color="auto"/>
              <w:right w:val="single" w:sz="4" w:space="0" w:color="auto"/>
            </w:tcBorders>
            <w:noWrap/>
            <w:vAlign w:val="bottom"/>
            <w:hideMark/>
          </w:tcPr>
          <w:p w14:paraId="250AB4D1"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23</w:t>
            </w:r>
          </w:p>
        </w:tc>
        <w:tc>
          <w:tcPr>
            <w:tcW w:w="1897" w:type="dxa"/>
            <w:tcBorders>
              <w:top w:val="nil"/>
              <w:left w:val="nil"/>
              <w:bottom w:val="single" w:sz="4" w:space="0" w:color="auto"/>
              <w:right w:val="single" w:sz="4" w:space="0" w:color="auto"/>
            </w:tcBorders>
            <w:noWrap/>
            <w:vAlign w:val="bottom"/>
            <w:hideMark/>
          </w:tcPr>
          <w:p w14:paraId="26C7746B"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507</w:t>
            </w:r>
          </w:p>
        </w:tc>
        <w:tc>
          <w:tcPr>
            <w:tcW w:w="1791" w:type="dxa"/>
            <w:tcBorders>
              <w:top w:val="nil"/>
              <w:left w:val="nil"/>
              <w:bottom w:val="single" w:sz="4" w:space="0" w:color="auto"/>
              <w:right w:val="single" w:sz="4" w:space="0" w:color="auto"/>
            </w:tcBorders>
            <w:noWrap/>
            <w:vAlign w:val="bottom"/>
            <w:hideMark/>
          </w:tcPr>
          <w:p w14:paraId="4CC9F314"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608</w:t>
            </w:r>
          </w:p>
        </w:tc>
        <w:tc>
          <w:tcPr>
            <w:tcW w:w="1897" w:type="dxa"/>
            <w:tcBorders>
              <w:top w:val="nil"/>
              <w:left w:val="nil"/>
              <w:bottom w:val="single" w:sz="4" w:space="0" w:color="auto"/>
              <w:right w:val="single" w:sz="4" w:space="0" w:color="auto"/>
            </w:tcBorders>
            <w:noWrap/>
            <w:vAlign w:val="bottom"/>
            <w:hideMark/>
          </w:tcPr>
          <w:p w14:paraId="7A7F27AB"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1,115</w:t>
            </w:r>
          </w:p>
        </w:tc>
      </w:tr>
      <w:tr w:rsidR="00A46DFC" w:rsidRPr="00A46DFC" w14:paraId="6DFF57FF" w14:textId="77777777" w:rsidTr="00A46DFC">
        <w:trPr>
          <w:trHeight w:val="300"/>
        </w:trPr>
        <w:tc>
          <w:tcPr>
            <w:tcW w:w="3118" w:type="dxa"/>
            <w:tcBorders>
              <w:top w:val="nil"/>
              <w:left w:val="single" w:sz="4" w:space="0" w:color="auto"/>
              <w:bottom w:val="single" w:sz="4" w:space="0" w:color="auto"/>
              <w:right w:val="single" w:sz="4" w:space="0" w:color="auto"/>
            </w:tcBorders>
            <w:noWrap/>
            <w:vAlign w:val="bottom"/>
            <w:hideMark/>
          </w:tcPr>
          <w:p w14:paraId="5B45781B" w14:textId="77777777" w:rsidR="00A46DFC" w:rsidRPr="00A46DFC" w:rsidRDefault="00A46DFC">
            <w:pPr>
              <w:rPr>
                <w:rFonts w:ascii="Arial Narrow" w:hAnsi="Arial Narrow" w:cs="Arial"/>
                <w:color w:val="000000"/>
                <w:sz w:val="20"/>
                <w:szCs w:val="20"/>
              </w:rPr>
            </w:pPr>
            <w:r w:rsidRPr="00A46DFC">
              <w:rPr>
                <w:rFonts w:ascii="Arial Narrow" w:hAnsi="Arial Narrow" w:cs="Arial"/>
                <w:color w:val="000000"/>
                <w:sz w:val="20"/>
                <w:szCs w:val="20"/>
              </w:rPr>
              <w:t>com. Condrița</w:t>
            </w:r>
          </w:p>
        </w:tc>
        <w:tc>
          <w:tcPr>
            <w:tcW w:w="1838" w:type="dxa"/>
            <w:tcBorders>
              <w:top w:val="nil"/>
              <w:left w:val="nil"/>
              <w:bottom w:val="single" w:sz="4" w:space="0" w:color="auto"/>
              <w:right w:val="single" w:sz="4" w:space="0" w:color="auto"/>
            </w:tcBorders>
            <w:noWrap/>
            <w:vAlign w:val="bottom"/>
            <w:hideMark/>
          </w:tcPr>
          <w:p w14:paraId="131D788E"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w:t>
            </w:r>
          </w:p>
        </w:tc>
        <w:tc>
          <w:tcPr>
            <w:tcW w:w="1897" w:type="dxa"/>
            <w:tcBorders>
              <w:top w:val="nil"/>
              <w:left w:val="nil"/>
              <w:bottom w:val="single" w:sz="4" w:space="0" w:color="auto"/>
              <w:right w:val="single" w:sz="4" w:space="0" w:color="auto"/>
            </w:tcBorders>
            <w:noWrap/>
            <w:vAlign w:val="bottom"/>
            <w:hideMark/>
          </w:tcPr>
          <w:p w14:paraId="6CA6A3C5"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w:t>
            </w:r>
          </w:p>
        </w:tc>
        <w:tc>
          <w:tcPr>
            <w:tcW w:w="1791" w:type="dxa"/>
            <w:tcBorders>
              <w:top w:val="nil"/>
              <w:left w:val="nil"/>
              <w:bottom w:val="single" w:sz="4" w:space="0" w:color="auto"/>
              <w:right w:val="single" w:sz="4" w:space="0" w:color="auto"/>
            </w:tcBorders>
            <w:noWrap/>
            <w:vAlign w:val="bottom"/>
            <w:hideMark/>
          </w:tcPr>
          <w:p w14:paraId="4FE5A1A5"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254</w:t>
            </w:r>
          </w:p>
        </w:tc>
        <w:tc>
          <w:tcPr>
            <w:tcW w:w="1897" w:type="dxa"/>
            <w:tcBorders>
              <w:top w:val="nil"/>
              <w:left w:val="nil"/>
              <w:bottom w:val="single" w:sz="4" w:space="0" w:color="auto"/>
              <w:right w:val="single" w:sz="4" w:space="0" w:color="auto"/>
            </w:tcBorders>
            <w:noWrap/>
            <w:vAlign w:val="bottom"/>
            <w:hideMark/>
          </w:tcPr>
          <w:p w14:paraId="37771221"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254</w:t>
            </w:r>
          </w:p>
        </w:tc>
      </w:tr>
      <w:tr w:rsidR="00A46DFC" w:rsidRPr="00A46DFC" w14:paraId="61E995FF" w14:textId="77777777" w:rsidTr="00A46DFC">
        <w:trPr>
          <w:trHeight w:val="300"/>
        </w:trPr>
        <w:tc>
          <w:tcPr>
            <w:tcW w:w="3118" w:type="dxa"/>
            <w:tcBorders>
              <w:top w:val="nil"/>
              <w:left w:val="single" w:sz="4" w:space="0" w:color="auto"/>
              <w:bottom w:val="single" w:sz="4" w:space="0" w:color="auto"/>
              <w:right w:val="single" w:sz="4" w:space="0" w:color="auto"/>
            </w:tcBorders>
            <w:noWrap/>
            <w:vAlign w:val="bottom"/>
            <w:hideMark/>
          </w:tcPr>
          <w:p w14:paraId="77DFD3EF" w14:textId="77777777" w:rsidR="00A46DFC" w:rsidRPr="00A46DFC" w:rsidRDefault="00A46DFC">
            <w:pPr>
              <w:rPr>
                <w:rFonts w:ascii="Arial Narrow" w:hAnsi="Arial Narrow" w:cs="Arial"/>
                <w:color w:val="000000"/>
                <w:sz w:val="20"/>
                <w:szCs w:val="20"/>
              </w:rPr>
            </w:pPr>
            <w:r w:rsidRPr="00A46DFC">
              <w:rPr>
                <w:rFonts w:ascii="Arial Narrow" w:hAnsi="Arial Narrow" w:cs="Arial"/>
                <w:color w:val="000000"/>
                <w:sz w:val="20"/>
                <w:szCs w:val="20"/>
              </w:rPr>
              <w:t>com. Ghidighici</w:t>
            </w:r>
          </w:p>
        </w:tc>
        <w:tc>
          <w:tcPr>
            <w:tcW w:w="1838" w:type="dxa"/>
            <w:tcBorders>
              <w:top w:val="nil"/>
              <w:left w:val="nil"/>
              <w:bottom w:val="single" w:sz="4" w:space="0" w:color="auto"/>
              <w:right w:val="single" w:sz="4" w:space="0" w:color="auto"/>
            </w:tcBorders>
            <w:noWrap/>
            <w:vAlign w:val="bottom"/>
            <w:hideMark/>
          </w:tcPr>
          <w:p w14:paraId="60D2733B"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10</w:t>
            </w:r>
          </w:p>
        </w:tc>
        <w:tc>
          <w:tcPr>
            <w:tcW w:w="1897" w:type="dxa"/>
            <w:tcBorders>
              <w:top w:val="nil"/>
              <w:left w:val="nil"/>
              <w:bottom w:val="single" w:sz="4" w:space="0" w:color="auto"/>
              <w:right w:val="single" w:sz="4" w:space="0" w:color="auto"/>
            </w:tcBorders>
            <w:noWrap/>
            <w:vAlign w:val="bottom"/>
            <w:hideMark/>
          </w:tcPr>
          <w:p w14:paraId="049B7E92"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459</w:t>
            </w:r>
          </w:p>
        </w:tc>
        <w:tc>
          <w:tcPr>
            <w:tcW w:w="1791" w:type="dxa"/>
            <w:tcBorders>
              <w:top w:val="nil"/>
              <w:left w:val="nil"/>
              <w:bottom w:val="single" w:sz="4" w:space="0" w:color="auto"/>
              <w:right w:val="single" w:sz="4" w:space="0" w:color="auto"/>
            </w:tcBorders>
            <w:noWrap/>
            <w:vAlign w:val="bottom"/>
            <w:hideMark/>
          </w:tcPr>
          <w:p w14:paraId="5C535C3D"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1,877</w:t>
            </w:r>
          </w:p>
        </w:tc>
        <w:tc>
          <w:tcPr>
            <w:tcW w:w="1897" w:type="dxa"/>
            <w:tcBorders>
              <w:top w:val="nil"/>
              <w:left w:val="nil"/>
              <w:bottom w:val="single" w:sz="4" w:space="0" w:color="auto"/>
              <w:right w:val="single" w:sz="4" w:space="0" w:color="auto"/>
            </w:tcBorders>
            <w:noWrap/>
            <w:vAlign w:val="bottom"/>
            <w:hideMark/>
          </w:tcPr>
          <w:p w14:paraId="050668A8"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2,336</w:t>
            </w:r>
          </w:p>
        </w:tc>
      </w:tr>
      <w:tr w:rsidR="00A46DFC" w:rsidRPr="00A46DFC" w14:paraId="7712B6C9" w14:textId="77777777" w:rsidTr="00A46DFC">
        <w:trPr>
          <w:trHeight w:val="300"/>
        </w:trPr>
        <w:tc>
          <w:tcPr>
            <w:tcW w:w="3118" w:type="dxa"/>
            <w:tcBorders>
              <w:top w:val="nil"/>
              <w:left w:val="single" w:sz="4" w:space="0" w:color="auto"/>
              <w:bottom w:val="single" w:sz="4" w:space="0" w:color="auto"/>
              <w:right w:val="single" w:sz="4" w:space="0" w:color="auto"/>
            </w:tcBorders>
            <w:noWrap/>
            <w:vAlign w:val="bottom"/>
            <w:hideMark/>
          </w:tcPr>
          <w:p w14:paraId="592C54D7" w14:textId="77777777" w:rsidR="00A46DFC" w:rsidRPr="00A46DFC" w:rsidRDefault="00A46DFC">
            <w:pPr>
              <w:rPr>
                <w:rFonts w:ascii="Arial Narrow" w:hAnsi="Arial Narrow" w:cs="Arial"/>
                <w:color w:val="000000"/>
                <w:sz w:val="20"/>
                <w:szCs w:val="20"/>
              </w:rPr>
            </w:pPr>
            <w:r w:rsidRPr="00A46DFC">
              <w:rPr>
                <w:rFonts w:ascii="Arial Narrow" w:hAnsi="Arial Narrow" w:cs="Arial"/>
                <w:color w:val="000000"/>
                <w:sz w:val="20"/>
                <w:szCs w:val="20"/>
              </w:rPr>
              <w:t>com. Trușeni</w:t>
            </w:r>
          </w:p>
        </w:tc>
        <w:tc>
          <w:tcPr>
            <w:tcW w:w="1838" w:type="dxa"/>
            <w:tcBorders>
              <w:top w:val="nil"/>
              <w:left w:val="nil"/>
              <w:bottom w:val="single" w:sz="4" w:space="0" w:color="auto"/>
              <w:right w:val="single" w:sz="4" w:space="0" w:color="auto"/>
            </w:tcBorders>
            <w:noWrap/>
            <w:vAlign w:val="bottom"/>
            <w:hideMark/>
          </w:tcPr>
          <w:p w14:paraId="14BFA9F4"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2</w:t>
            </w:r>
          </w:p>
        </w:tc>
        <w:tc>
          <w:tcPr>
            <w:tcW w:w="1897" w:type="dxa"/>
            <w:tcBorders>
              <w:top w:val="nil"/>
              <w:left w:val="nil"/>
              <w:bottom w:val="single" w:sz="4" w:space="0" w:color="auto"/>
              <w:right w:val="single" w:sz="4" w:space="0" w:color="auto"/>
            </w:tcBorders>
            <w:noWrap/>
            <w:vAlign w:val="bottom"/>
            <w:hideMark/>
          </w:tcPr>
          <w:p w14:paraId="17E7B40F"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57</w:t>
            </w:r>
          </w:p>
        </w:tc>
        <w:tc>
          <w:tcPr>
            <w:tcW w:w="1791" w:type="dxa"/>
            <w:tcBorders>
              <w:top w:val="nil"/>
              <w:left w:val="nil"/>
              <w:bottom w:val="single" w:sz="4" w:space="0" w:color="auto"/>
              <w:right w:val="single" w:sz="4" w:space="0" w:color="auto"/>
            </w:tcBorders>
            <w:noWrap/>
            <w:vAlign w:val="bottom"/>
            <w:hideMark/>
          </w:tcPr>
          <w:p w14:paraId="2EF362B1"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3,551</w:t>
            </w:r>
          </w:p>
        </w:tc>
        <w:tc>
          <w:tcPr>
            <w:tcW w:w="1897" w:type="dxa"/>
            <w:tcBorders>
              <w:top w:val="nil"/>
              <w:left w:val="nil"/>
              <w:bottom w:val="single" w:sz="4" w:space="0" w:color="auto"/>
              <w:right w:val="single" w:sz="4" w:space="0" w:color="auto"/>
            </w:tcBorders>
            <w:noWrap/>
            <w:vAlign w:val="bottom"/>
            <w:hideMark/>
          </w:tcPr>
          <w:p w14:paraId="4A1DDF77"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3,608</w:t>
            </w:r>
          </w:p>
        </w:tc>
      </w:tr>
      <w:tr w:rsidR="00A46DFC" w:rsidRPr="00A46DFC" w14:paraId="296B2D1B" w14:textId="77777777" w:rsidTr="00A46DFC">
        <w:trPr>
          <w:trHeight w:val="300"/>
        </w:trPr>
        <w:tc>
          <w:tcPr>
            <w:tcW w:w="3118" w:type="dxa"/>
            <w:tcBorders>
              <w:top w:val="nil"/>
              <w:left w:val="single" w:sz="4" w:space="0" w:color="auto"/>
              <w:bottom w:val="single" w:sz="4" w:space="0" w:color="auto"/>
              <w:right w:val="single" w:sz="4" w:space="0" w:color="auto"/>
            </w:tcBorders>
            <w:noWrap/>
            <w:vAlign w:val="bottom"/>
            <w:hideMark/>
          </w:tcPr>
          <w:p w14:paraId="23FB4611" w14:textId="77777777" w:rsidR="00A46DFC" w:rsidRPr="00A46DFC" w:rsidRDefault="00A46DFC">
            <w:pPr>
              <w:rPr>
                <w:rFonts w:ascii="Arial Narrow" w:hAnsi="Arial Narrow" w:cs="Arial"/>
                <w:color w:val="000000"/>
                <w:sz w:val="20"/>
                <w:szCs w:val="20"/>
              </w:rPr>
            </w:pPr>
            <w:r w:rsidRPr="00A46DFC">
              <w:rPr>
                <w:rFonts w:ascii="Arial Narrow" w:hAnsi="Arial Narrow" w:cs="Arial"/>
                <w:color w:val="000000"/>
                <w:sz w:val="20"/>
                <w:szCs w:val="20"/>
              </w:rPr>
              <w:t>or. Codru</w:t>
            </w:r>
          </w:p>
        </w:tc>
        <w:tc>
          <w:tcPr>
            <w:tcW w:w="1838" w:type="dxa"/>
            <w:tcBorders>
              <w:top w:val="nil"/>
              <w:left w:val="nil"/>
              <w:bottom w:val="single" w:sz="4" w:space="0" w:color="auto"/>
              <w:right w:val="single" w:sz="4" w:space="0" w:color="auto"/>
            </w:tcBorders>
            <w:noWrap/>
            <w:vAlign w:val="bottom"/>
            <w:hideMark/>
          </w:tcPr>
          <w:p w14:paraId="79BBB631"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84</w:t>
            </w:r>
          </w:p>
        </w:tc>
        <w:tc>
          <w:tcPr>
            <w:tcW w:w="1897" w:type="dxa"/>
            <w:tcBorders>
              <w:top w:val="nil"/>
              <w:left w:val="nil"/>
              <w:bottom w:val="single" w:sz="4" w:space="0" w:color="auto"/>
              <w:right w:val="single" w:sz="4" w:space="0" w:color="auto"/>
            </w:tcBorders>
            <w:noWrap/>
            <w:vAlign w:val="bottom"/>
            <w:hideMark/>
          </w:tcPr>
          <w:p w14:paraId="31496299"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4,245</w:t>
            </w:r>
          </w:p>
        </w:tc>
        <w:tc>
          <w:tcPr>
            <w:tcW w:w="1791" w:type="dxa"/>
            <w:tcBorders>
              <w:top w:val="nil"/>
              <w:left w:val="nil"/>
              <w:bottom w:val="single" w:sz="4" w:space="0" w:color="auto"/>
              <w:right w:val="single" w:sz="4" w:space="0" w:color="auto"/>
            </w:tcBorders>
            <w:noWrap/>
            <w:vAlign w:val="bottom"/>
            <w:hideMark/>
          </w:tcPr>
          <w:p w14:paraId="67585787"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3,223</w:t>
            </w:r>
          </w:p>
        </w:tc>
        <w:tc>
          <w:tcPr>
            <w:tcW w:w="1897" w:type="dxa"/>
            <w:tcBorders>
              <w:top w:val="nil"/>
              <w:left w:val="nil"/>
              <w:bottom w:val="single" w:sz="4" w:space="0" w:color="auto"/>
              <w:right w:val="single" w:sz="4" w:space="0" w:color="auto"/>
            </w:tcBorders>
            <w:noWrap/>
            <w:vAlign w:val="bottom"/>
            <w:hideMark/>
          </w:tcPr>
          <w:p w14:paraId="4322CEFA"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7,468</w:t>
            </w:r>
          </w:p>
        </w:tc>
      </w:tr>
      <w:tr w:rsidR="00A46DFC" w:rsidRPr="00A46DFC" w14:paraId="6178AC08" w14:textId="77777777" w:rsidTr="00A46DFC">
        <w:trPr>
          <w:trHeight w:val="300"/>
        </w:trPr>
        <w:tc>
          <w:tcPr>
            <w:tcW w:w="3118" w:type="dxa"/>
            <w:tcBorders>
              <w:top w:val="nil"/>
              <w:left w:val="single" w:sz="4" w:space="0" w:color="auto"/>
              <w:bottom w:val="single" w:sz="4" w:space="0" w:color="auto"/>
              <w:right w:val="single" w:sz="4" w:space="0" w:color="auto"/>
            </w:tcBorders>
            <w:noWrap/>
            <w:vAlign w:val="bottom"/>
            <w:hideMark/>
          </w:tcPr>
          <w:p w14:paraId="0FAE27F3" w14:textId="77777777" w:rsidR="00A46DFC" w:rsidRPr="00A46DFC" w:rsidRDefault="00A46DFC">
            <w:pPr>
              <w:rPr>
                <w:rFonts w:ascii="Arial Narrow" w:hAnsi="Arial Narrow" w:cs="Arial"/>
                <w:color w:val="000000"/>
                <w:sz w:val="20"/>
                <w:szCs w:val="20"/>
              </w:rPr>
            </w:pPr>
            <w:r w:rsidRPr="00A46DFC">
              <w:rPr>
                <w:rFonts w:ascii="Arial Narrow" w:hAnsi="Arial Narrow" w:cs="Arial"/>
                <w:color w:val="000000"/>
                <w:sz w:val="20"/>
                <w:szCs w:val="20"/>
              </w:rPr>
              <w:t>or. Vadul lui Vodă</w:t>
            </w:r>
          </w:p>
        </w:tc>
        <w:tc>
          <w:tcPr>
            <w:tcW w:w="1838" w:type="dxa"/>
            <w:tcBorders>
              <w:top w:val="nil"/>
              <w:left w:val="nil"/>
              <w:bottom w:val="single" w:sz="4" w:space="0" w:color="auto"/>
              <w:right w:val="single" w:sz="4" w:space="0" w:color="auto"/>
            </w:tcBorders>
            <w:noWrap/>
            <w:vAlign w:val="bottom"/>
            <w:hideMark/>
          </w:tcPr>
          <w:p w14:paraId="273F3F2A"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22</w:t>
            </w:r>
          </w:p>
        </w:tc>
        <w:tc>
          <w:tcPr>
            <w:tcW w:w="1897" w:type="dxa"/>
            <w:tcBorders>
              <w:top w:val="nil"/>
              <w:left w:val="nil"/>
              <w:bottom w:val="single" w:sz="4" w:space="0" w:color="auto"/>
              <w:right w:val="single" w:sz="4" w:space="0" w:color="auto"/>
            </w:tcBorders>
            <w:noWrap/>
            <w:vAlign w:val="bottom"/>
            <w:hideMark/>
          </w:tcPr>
          <w:p w14:paraId="4066F657"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667</w:t>
            </w:r>
          </w:p>
        </w:tc>
        <w:tc>
          <w:tcPr>
            <w:tcW w:w="1791" w:type="dxa"/>
            <w:tcBorders>
              <w:top w:val="nil"/>
              <w:left w:val="nil"/>
              <w:bottom w:val="single" w:sz="4" w:space="0" w:color="auto"/>
              <w:right w:val="single" w:sz="4" w:space="0" w:color="auto"/>
            </w:tcBorders>
            <w:noWrap/>
            <w:vAlign w:val="bottom"/>
            <w:hideMark/>
          </w:tcPr>
          <w:p w14:paraId="49053767"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1,193</w:t>
            </w:r>
          </w:p>
        </w:tc>
        <w:tc>
          <w:tcPr>
            <w:tcW w:w="1897" w:type="dxa"/>
            <w:tcBorders>
              <w:top w:val="nil"/>
              <w:left w:val="nil"/>
              <w:bottom w:val="single" w:sz="4" w:space="0" w:color="auto"/>
              <w:right w:val="single" w:sz="4" w:space="0" w:color="auto"/>
            </w:tcBorders>
            <w:noWrap/>
            <w:vAlign w:val="bottom"/>
            <w:hideMark/>
          </w:tcPr>
          <w:p w14:paraId="682B556A"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1,860</w:t>
            </w:r>
          </w:p>
        </w:tc>
      </w:tr>
      <w:tr w:rsidR="00A46DFC" w:rsidRPr="00A46DFC" w14:paraId="09258E4F" w14:textId="77777777" w:rsidTr="00A46DFC">
        <w:trPr>
          <w:trHeight w:val="300"/>
        </w:trPr>
        <w:tc>
          <w:tcPr>
            <w:tcW w:w="3118" w:type="dxa"/>
            <w:tcBorders>
              <w:top w:val="nil"/>
              <w:left w:val="single" w:sz="4" w:space="0" w:color="auto"/>
              <w:bottom w:val="single" w:sz="4" w:space="0" w:color="auto"/>
              <w:right w:val="single" w:sz="4" w:space="0" w:color="auto"/>
            </w:tcBorders>
            <w:noWrap/>
            <w:vAlign w:val="bottom"/>
            <w:hideMark/>
          </w:tcPr>
          <w:p w14:paraId="6D6C97A7" w14:textId="77777777" w:rsidR="00A46DFC" w:rsidRPr="00A46DFC" w:rsidRDefault="00A46DFC">
            <w:pPr>
              <w:rPr>
                <w:rFonts w:ascii="Arial Narrow" w:hAnsi="Arial Narrow" w:cs="Arial"/>
                <w:color w:val="000000"/>
                <w:sz w:val="20"/>
                <w:szCs w:val="20"/>
              </w:rPr>
            </w:pPr>
            <w:r w:rsidRPr="00A46DFC">
              <w:rPr>
                <w:rFonts w:ascii="Arial Narrow" w:hAnsi="Arial Narrow" w:cs="Arial"/>
                <w:color w:val="000000"/>
                <w:sz w:val="20"/>
                <w:szCs w:val="20"/>
              </w:rPr>
              <w:t>com. Bubuieci</w:t>
            </w:r>
          </w:p>
        </w:tc>
        <w:tc>
          <w:tcPr>
            <w:tcW w:w="1838" w:type="dxa"/>
            <w:tcBorders>
              <w:top w:val="nil"/>
              <w:left w:val="nil"/>
              <w:bottom w:val="single" w:sz="4" w:space="0" w:color="auto"/>
              <w:right w:val="single" w:sz="4" w:space="0" w:color="auto"/>
            </w:tcBorders>
            <w:noWrap/>
            <w:vAlign w:val="bottom"/>
            <w:hideMark/>
          </w:tcPr>
          <w:p w14:paraId="7A02DF52"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13</w:t>
            </w:r>
          </w:p>
        </w:tc>
        <w:tc>
          <w:tcPr>
            <w:tcW w:w="1897" w:type="dxa"/>
            <w:tcBorders>
              <w:top w:val="nil"/>
              <w:left w:val="nil"/>
              <w:bottom w:val="single" w:sz="4" w:space="0" w:color="auto"/>
              <w:right w:val="single" w:sz="4" w:space="0" w:color="auto"/>
            </w:tcBorders>
            <w:noWrap/>
            <w:vAlign w:val="bottom"/>
            <w:hideMark/>
          </w:tcPr>
          <w:p w14:paraId="5B3E3E27"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569</w:t>
            </w:r>
          </w:p>
        </w:tc>
        <w:tc>
          <w:tcPr>
            <w:tcW w:w="1791" w:type="dxa"/>
            <w:tcBorders>
              <w:top w:val="nil"/>
              <w:left w:val="nil"/>
              <w:bottom w:val="single" w:sz="4" w:space="0" w:color="auto"/>
              <w:right w:val="single" w:sz="4" w:space="0" w:color="auto"/>
            </w:tcBorders>
            <w:noWrap/>
            <w:vAlign w:val="bottom"/>
            <w:hideMark/>
          </w:tcPr>
          <w:p w14:paraId="7DE357A0"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2,772</w:t>
            </w:r>
          </w:p>
        </w:tc>
        <w:tc>
          <w:tcPr>
            <w:tcW w:w="1897" w:type="dxa"/>
            <w:tcBorders>
              <w:top w:val="nil"/>
              <w:left w:val="nil"/>
              <w:bottom w:val="single" w:sz="4" w:space="0" w:color="auto"/>
              <w:right w:val="single" w:sz="4" w:space="0" w:color="auto"/>
            </w:tcBorders>
            <w:noWrap/>
            <w:vAlign w:val="bottom"/>
            <w:hideMark/>
          </w:tcPr>
          <w:p w14:paraId="15A57FD3"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3,341</w:t>
            </w:r>
          </w:p>
        </w:tc>
      </w:tr>
      <w:tr w:rsidR="00A46DFC" w:rsidRPr="00A46DFC" w14:paraId="07632F88" w14:textId="77777777" w:rsidTr="00A46DFC">
        <w:trPr>
          <w:trHeight w:val="300"/>
        </w:trPr>
        <w:tc>
          <w:tcPr>
            <w:tcW w:w="3118" w:type="dxa"/>
            <w:tcBorders>
              <w:top w:val="nil"/>
              <w:left w:val="single" w:sz="4" w:space="0" w:color="auto"/>
              <w:bottom w:val="single" w:sz="4" w:space="0" w:color="auto"/>
              <w:right w:val="single" w:sz="4" w:space="0" w:color="auto"/>
            </w:tcBorders>
            <w:noWrap/>
            <w:vAlign w:val="bottom"/>
            <w:hideMark/>
          </w:tcPr>
          <w:p w14:paraId="00D11936" w14:textId="77777777" w:rsidR="00A46DFC" w:rsidRPr="00A46DFC" w:rsidRDefault="00A46DFC">
            <w:pPr>
              <w:rPr>
                <w:rFonts w:ascii="Arial Narrow" w:hAnsi="Arial Narrow" w:cs="Arial"/>
                <w:color w:val="000000"/>
                <w:sz w:val="20"/>
                <w:szCs w:val="20"/>
              </w:rPr>
            </w:pPr>
            <w:r w:rsidRPr="00A46DFC">
              <w:rPr>
                <w:rFonts w:ascii="Arial Narrow" w:hAnsi="Arial Narrow" w:cs="Arial"/>
                <w:color w:val="000000"/>
                <w:sz w:val="20"/>
                <w:szCs w:val="20"/>
              </w:rPr>
              <w:t>com. Budești</w:t>
            </w:r>
          </w:p>
        </w:tc>
        <w:tc>
          <w:tcPr>
            <w:tcW w:w="1838" w:type="dxa"/>
            <w:tcBorders>
              <w:top w:val="nil"/>
              <w:left w:val="nil"/>
              <w:bottom w:val="single" w:sz="4" w:space="0" w:color="auto"/>
              <w:right w:val="single" w:sz="4" w:space="0" w:color="auto"/>
            </w:tcBorders>
            <w:noWrap/>
            <w:vAlign w:val="bottom"/>
            <w:hideMark/>
          </w:tcPr>
          <w:p w14:paraId="70C0DC0B"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9</w:t>
            </w:r>
          </w:p>
        </w:tc>
        <w:tc>
          <w:tcPr>
            <w:tcW w:w="1897" w:type="dxa"/>
            <w:tcBorders>
              <w:top w:val="nil"/>
              <w:left w:val="nil"/>
              <w:bottom w:val="single" w:sz="4" w:space="0" w:color="auto"/>
              <w:right w:val="single" w:sz="4" w:space="0" w:color="auto"/>
            </w:tcBorders>
            <w:noWrap/>
            <w:vAlign w:val="bottom"/>
            <w:hideMark/>
          </w:tcPr>
          <w:p w14:paraId="31C69160"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208</w:t>
            </w:r>
          </w:p>
        </w:tc>
        <w:tc>
          <w:tcPr>
            <w:tcW w:w="1791" w:type="dxa"/>
            <w:tcBorders>
              <w:top w:val="nil"/>
              <w:left w:val="nil"/>
              <w:bottom w:val="single" w:sz="4" w:space="0" w:color="auto"/>
              <w:right w:val="single" w:sz="4" w:space="0" w:color="auto"/>
            </w:tcBorders>
            <w:noWrap/>
            <w:vAlign w:val="bottom"/>
            <w:hideMark/>
          </w:tcPr>
          <w:p w14:paraId="29C3ED2A"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1,319</w:t>
            </w:r>
          </w:p>
        </w:tc>
        <w:tc>
          <w:tcPr>
            <w:tcW w:w="1897" w:type="dxa"/>
            <w:tcBorders>
              <w:top w:val="nil"/>
              <w:left w:val="nil"/>
              <w:bottom w:val="single" w:sz="4" w:space="0" w:color="auto"/>
              <w:right w:val="single" w:sz="4" w:space="0" w:color="auto"/>
            </w:tcBorders>
            <w:noWrap/>
            <w:vAlign w:val="bottom"/>
            <w:hideMark/>
          </w:tcPr>
          <w:p w14:paraId="5C6E1D34"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1,527</w:t>
            </w:r>
          </w:p>
        </w:tc>
      </w:tr>
      <w:tr w:rsidR="00A46DFC" w:rsidRPr="00A46DFC" w14:paraId="767AD989" w14:textId="77777777" w:rsidTr="00A46DFC">
        <w:trPr>
          <w:trHeight w:val="300"/>
        </w:trPr>
        <w:tc>
          <w:tcPr>
            <w:tcW w:w="3118" w:type="dxa"/>
            <w:tcBorders>
              <w:top w:val="nil"/>
              <w:left w:val="single" w:sz="4" w:space="0" w:color="auto"/>
              <w:bottom w:val="single" w:sz="4" w:space="0" w:color="auto"/>
              <w:right w:val="single" w:sz="4" w:space="0" w:color="auto"/>
            </w:tcBorders>
            <w:noWrap/>
            <w:vAlign w:val="bottom"/>
            <w:hideMark/>
          </w:tcPr>
          <w:p w14:paraId="03232D81" w14:textId="77777777" w:rsidR="00A46DFC" w:rsidRPr="00A46DFC" w:rsidRDefault="00A46DFC">
            <w:pPr>
              <w:rPr>
                <w:rFonts w:ascii="Arial Narrow" w:hAnsi="Arial Narrow" w:cs="Arial"/>
                <w:color w:val="000000"/>
                <w:sz w:val="20"/>
                <w:szCs w:val="20"/>
              </w:rPr>
            </w:pPr>
            <w:r w:rsidRPr="00A46DFC">
              <w:rPr>
                <w:rFonts w:ascii="Arial Narrow" w:hAnsi="Arial Narrow" w:cs="Arial"/>
                <w:color w:val="000000"/>
                <w:sz w:val="20"/>
                <w:szCs w:val="20"/>
              </w:rPr>
              <w:t>com. Colonița</w:t>
            </w:r>
          </w:p>
        </w:tc>
        <w:tc>
          <w:tcPr>
            <w:tcW w:w="1838" w:type="dxa"/>
            <w:tcBorders>
              <w:top w:val="nil"/>
              <w:left w:val="nil"/>
              <w:bottom w:val="single" w:sz="4" w:space="0" w:color="auto"/>
              <w:right w:val="single" w:sz="4" w:space="0" w:color="auto"/>
            </w:tcBorders>
            <w:noWrap/>
            <w:vAlign w:val="bottom"/>
            <w:hideMark/>
          </w:tcPr>
          <w:p w14:paraId="77957112"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7</w:t>
            </w:r>
          </w:p>
        </w:tc>
        <w:tc>
          <w:tcPr>
            <w:tcW w:w="1897" w:type="dxa"/>
            <w:tcBorders>
              <w:top w:val="nil"/>
              <w:left w:val="nil"/>
              <w:bottom w:val="single" w:sz="4" w:space="0" w:color="auto"/>
              <w:right w:val="single" w:sz="4" w:space="0" w:color="auto"/>
            </w:tcBorders>
            <w:noWrap/>
            <w:vAlign w:val="bottom"/>
            <w:hideMark/>
          </w:tcPr>
          <w:p w14:paraId="3B1FBD1F"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173</w:t>
            </w:r>
          </w:p>
        </w:tc>
        <w:tc>
          <w:tcPr>
            <w:tcW w:w="1791" w:type="dxa"/>
            <w:tcBorders>
              <w:top w:val="nil"/>
              <w:left w:val="nil"/>
              <w:bottom w:val="single" w:sz="4" w:space="0" w:color="auto"/>
              <w:right w:val="single" w:sz="4" w:space="0" w:color="auto"/>
            </w:tcBorders>
            <w:noWrap/>
            <w:vAlign w:val="bottom"/>
            <w:hideMark/>
          </w:tcPr>
          <w:p w14:paraId="4BA7294D"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1,456</w:t>
            </w:r>
          </w:p>
        </w:tc>
        <w:tc>
          <w:tcPr>
            <w:tcW w:w="1897" w:type="dxa"/>
            <w:tcBorders>
              <w:top w:val="nil"/>
              <w:left w:val="nil"/>
              <w:bottom w:val="single" w:sz="4" w:space="0" w:color="auto"/>
              <w:right w:val="single" w:sz="4" w:space="0" w:color="auto"/>
            </w:tcBorders>
            <w:noWrap/>
            <w:vAlign w:val="bottom"/>
            <w:hideMark/>
          </w:tcPr>
          <w:p w14:paraId="66E83D0C"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1,629</w:t>
            </w:r>
          </w:p>
        </w:tc>
      </w:tr>
      <w:tr w:rsidR="00A46DFC" w:rsidRPr="00A46DFC" w14:paraId="28D9498B" w14:textId="77777777" w:rsidTr="00A46DFC">
        <w:trPr>
          <w:trHeight w:val="300"/>
        </w:trPr>
        <w:tc>
          <w:tcPr>
            <w:tcW w:w="3118" w:type="dxa"/>
            <w:tcBorders>
              <w:top w:val="nil"/>
              <w:left w:val="single" w:sz="4" w:space="0" w:color="auto"/>
              <w:bottom w:val="single" w:sz="4" w:space="0" w:color="auto"/>
              <w:right w:val="single" w:sz="4" w:space="0" w:color="auto"/>
            </w:tcBorders>
            <w:noWrap/>
            <w:vAlign w:val="bottom"/>
            <w:hideMark/>
          </w:tcPr>
          <w:p w14:paraId="61F8575A" w14:textId="77777777" w:rsidR="00A46DFC" w:rsidRPr="00A46DFC" w:rsidRDefault="00A46DFC">
            <w:pPr>
              <w:rPr>
                <w:rFonts w:ascii="Arial Narrow" w:hAnsi="Arial Narrow" w:cs="Arial"/>
                <w:color w:val="000000"/>
                <w:sz w:val="20"/>
                <w:szCs w:val="20"/>
              </w:rPr>
            </w:pPr>
            <w:r w:rsidRPr="00A46DFC">
              <w:rPr>
                <w:rFonts w:ascii="Arial Narrow" w:hAnsi="Arial Narrow" w:cs="Arial"/>
                <w:color w:val="000000"/>
                <w:sz w:val="20"/>
                <w:szCs w:val="20"/>
              </w:rPr>
              <w:t>com. Cruzești</w:t>
            </w:r>
          </w:p>
        </w:tc>
        <w:tc>
          <w:tcPr>
            <w:tcW w:w="1838" w:type="dxa"/>
            <w:tcBorders>
              <w:top w:val="nil"/>
              <w:left w:val="nil"/>
              <w:bottom w:val="single" w:sz="4" w:space="0" w:color="auto"/>
              <w:right w:val="single" w:sz="4" w:space="0" w:color="auto"/>
            </w:tcBorders>
            <w:noWrap/>
            <w:vAlign w:val="bottom"/>
            <w:hideMark/>
          </w:tcPr>
          <w:p w14:paraId="0F3BF7D5"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w:t>
            </w:r>
          </w:p>
        </w:tc>
        <w:tc>
          <w:tcPr>
            <w:tcW w:w="1897" w:type="dxa"/>
            <w:tcBorders>
              <w:top w:val="nil"/>
              <w:left w:val="nil"/>
              <w:bottom w:val="single" w:sz="4" w:space="0" w:color="auto"/>
              <w:right w:val="single" w:sz="4" w:space="0" w:color="auto"/>
            </w:tcBorders>
            <w:noWrap/>
            <w:vAlign w:val="bottom"/>
            <w:hideMark/>
          </w:tcPr>
          <w:p w14:paraId="0A9F5B95"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w:t>
            </w:r>
          </w:p>
        </w:tc>
        <w:tc>
          <w:tcPr>
            <w:tcW w:w="1791" w:type="dxa"/>
            <w:tcBorders>
              <w:top w:val="nil"/>
              <w:left w:val="nil"/>
              <w:bottom w:val="single" w:sz="4" w:space="0" w:color="auto"/>
              <w:right w:val="single" w:sz="4" w:space="0" w:color="auto"/>
            </w:tcBorders>
            <w:noWrap/>
            <w:vAlign w:val="bottom"/>
            <w:hideMark/>
          </w:tcPr>
          <w:p w14:paraId="1E891542"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751</w:t>
            </w:r>
          </w:p>
        </w:tc>
        <w:tc>
          <w:tcPr>
            <w:tcW w:w="1897" w:type="dxa"/>
            <w:tcBorders>
              <w:top w:val="nil"/>
              <w:left w:val="nil"/>
              <w:bottom w:val="single" w:sz="4" w:space="0" w:color="auto"/>
              <w:right w:val="single" w:sz="4" w:space="0" w:color="auto"/>
            </w:tcBorders>
            <w:noWrap/>
            <w:vAlign w:val="bottom"/>
            <w:hideMark/>
          </w:tcPr>
          <w:p w14:paraId="0C014C50"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751</w:t>
            </w:r>
          </w:p>
        </w:tc>
      </w:tr>
      <w:tr w:rsidR="00A46DFC" w:rsidRPr="00A46DFC" w14:paraId="37B27B6A" w14:textId="77777777" w:rsidTr="00A46DFC">
        <w:trPr>
          <w:trHeight w:val="300"/>
        </w:trPr>
        <w:tc>
          <w:tcPr>
            <w:tcW w:w="3118" w:type="dxa"/>
            <w:tcBorders>
              <w:top w:val="nil"/>
              <w:left w:val="single" w:sz="4" w:space="0" w:color="auto"/>
              <w:bottom w:val="single" w:sz="4" w:space="0" w:color="auto"/>
              <w:right w:val="single" w:sz="4" w:space="0" w:color="auto"/>
            </w:tcBorders>
            <w:noWrap/>
            <w:vAlign w:val="bottom"/>
            <w:hideMark/>
          </w:tcPr>
          <w:p w14:paraId="32E720FB" w14:textId="77777777" w:rsidR="00A46DFC" w:rsidRPr="00A46DFC" w:rsidRDefault="00A46DFC">
            <w:pPr>
              <w:rPr>
                <w:rFonts w:ascii="Arial Narrow" w:hAnsi="Arial Narrow" w:cs="Arial"/>
                <w:color w:val="000000"/>
                <w:sz w:val="20"/>
                <w:szCs w:val="20"/>
              </w:rPr>
            </w:pPr>
            <w:r w:rsidRPr="00A46DFC">
              <w:rPr>
                <w:rFonts w:ascii="Arial Narrow" w:hAnsi="Arial Narrow" w:cs="Arial"/>
                <w:color w:val="000000"/>
                <w:sz w:val="20"/>
                <w:szCs w:val="20"/>
              </w:rPr>
              <w:t>com. Tohatin</w:t>
            </w:r>
          </w:p>
        </w:tc>
        <w:tc>
          <w:tcPr>
            <w:tcW w:w="1838" w:type="dxa"/>
            <w:tcBorders>
              <w:top w:val="nil"/>
              <w:left w:val="nil"/>
              <w:bottom w:val="single" w:sz="4" w:space="0" w:color="auto"/>
              <w:right w:val="single" w:sz="4" w:space="0" w:color="auto"/>
            </w:tcBorders>
            <w:noWrap/>
            <w:vAlign w:val="bottom"/>
            <w:hideMark/>
          </w:tcPr>
          <w:p w14:paraId="67E8FB99"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6</w:t>
            </w:r>
          </w:p>
        </w:tc>
        <w:tc>
          <w:tcPr>
            <w:tcW w:w="1897" w:type="dxa"/>
            <w:tcBorders>
              <w:top w:val="nil"/>
              <w:left w:val="nil"/>
              <w:bottom w:val="single" w:sz="4" w:space="0" w:color="auto"/>
              <w:right w:val="single" w:sz="4" w:space="0" w:color="auto"/>
            </w:tcBorders>
            <w:noWrap/>
            <w:vAlign w:val="bottom"/>
            <w:hideMark/>
          </w:tcPr>
          <w:p w14:paraId="7009022F"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142</w:t>
            </w:r>
          </w:p>
        </w:tc>
        <w:tc>
          <w:tcPr>
            <w:tcW w:w="1791" w:type="dxa"/>
            <w:tcBorders>
              <w:top w:val="nil"/>
              <w:left w:val="nil"/>
              <w:bottom w:val="single" w:sz="4" w:space="0" w:color="auto"/>
              <w:right w:val="single" w:sz="4" w:space="0" w:color="auto"/>
            </w:tcBorders>
            <w:noWrap/>
            <w:vAlign w:val="bottom"/>
            <w:hideMark/>
          </w:tcPr>
          <w:p w14:paraId="24A5AA9B"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1,129</w:t>
            </w:r>
          </w:p>
        </w:tc>
        <w:tc>
          <w:tcPr>
            <w:tcW w:w="1897" w:type="dxa"/>
            <w:tcBorders>
              <w:top w:val="nil"/>
              <w:left w:val="nil"/>
              <w:bottom w:val="single" w:sz="4" w:space="0" w:color="auto"/>
              <w:right w:val="single" w:sz="4" w:space="0" w:color="auto"/>
            </w:tcBorders>
            <w:noWrap/>
            <w:vAlign w:val="bottom"/>
            <w:hideMark/>
          </w:tcPr>
          <w:p w14:paraId="028EB495"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1,271</w:t>
            </w:r>
          </w:p>
        </w:tc>
      </w:tr>
      <w:tr w:rsidR="00A46DFC" w:rsidRPr="00A46DFC" w14:paraId="40BE0080" w14:textId="77777777" w:rsidTr="00A46DFC">
        <w:trPr>
          <w:trHeight w:val="300"/>
        </w:trPr>
        <w:tc>
          <w:tcPr>
            <w:tcW w:w="3118" w:type="dxa"/>
            <w:tcBorders>
              <w:top w:val="nil"/>
              <w:left w:val="single" w:sz="4" w:space="0" w:color="auto"/>
              <w:bottom w:val="single" w:sz="4" w:space="0" w:color="auto"/>
              <w:right w:val="single" w:sz="4" w:space="0" w:color="auto"/>
            </w:tcBorders>
            <w:noWrap/>
            <w:vAlign w:val="bottom"/>
            <w:hideMark/>
          </w:tcPr>
          <w:p w14:paraId="55356FB2" w14:textId="77777777" w:rsidR="00A46DFC" w:rsidRPr="00A46DFC" w:rsidRDefault="00A46DFC">
            <w:pPr>
              <w:rPr>
                <w:rFonts w:ascii="Arial Narrow" w:hAnsi="Arial Narrow" w:cs="Arial"/>
                <w:color w:val="000000"/>
                <w:sz w:val="20"/>
                <w:szCs w:val="20"/>
              </w:rPr>
            </w:pPr>
            <w:r w:rsidRPr="00A46DFC">
              <w:rPr>
                <w:rFonts w:ascii="Arial Narrow" w:hAnsi="Arial Narrow" w:cs="Arial"/>
                <w:color w:val="000000"/>
                <w:sz w:val="20"/>
                <w:szCs w:val="20"/>
              </w:rPr>
              <w:t>or. Cricova</w:t>
            </w:r>
          </w:p>
        </w:tc>
        <w:tc>
          <w:tcPr>
            <w:tcW w:w="1838" w:type="dxa"/>
            <w:tcBorders>
              <w:top w:val="nil"/>
              <w:left w:val="nil"/>
              <w:bottom w:val="single" w:sz="4" w:space="0" w:color="auto"/>
              <w:right w:val="single" w:sz="4" w:space="0" w:color="auto"/>
            </w:tcBorders>
            <w:noWrap/>
            <w:vAlign w:val="bottom"/>
            <w:hideMark/>
          </w:tcPr>
          <w:p w14:paraId="7E0AD681"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60</w:t>
            </w:r>
          </w:p>
        </w:tc>
        <w:tc>
          <w:tcPr>
            <w:tcW w:w="1897" w:type="dxa"/>
            <w:tcBorders>
              <w:top w:val="nil"/>
              <w:left w:val="nil"/>
              <w:bottom w:val="single" w:sz="4" w:space="0" w:color="auto"/>
              <w:right w:val="single" w:sz="4" w:space="0" w:color="auto"/>
            </w:tcBorders>
            <w:noWrap/>
            <w:vAlign w:val="bottom"/>
            <w:hideMark/>
          </w:tcPr>
          <w:p w14:paraId="00D400B6"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1,551</w:t>
            </w:r>
          </w:p>
        </w:tc>
        <w:tc>
          <w:tcPr>
            <w:tcW w:w="1791" w:type="dxa"/>
            <w:tcBorders>
              <w:top w:val="nil"/>
              <w:left w:val="nil"/>
              <w:bottom w:val="single" w:sz="4" w:space="0" w:color="auto"/>
              <w:right w:val="single" w:sz="4" w:space="0" w:color="auto"/>
            </w:tcBorders>
            <w:noWrap/>
            <w:vAlign w:val="bottom"/>
            <w:hideMark/>
          </w:tcPr>
          <w:p w14:paraId="602C04AE"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2,228</w:t>
            </w:r>
          </w:p>
        </w:tc>
        <w:tc>
          <w:tcPr>
            <w:tcW w:w="1897" w:type="dxa"/>
            <w:tcBorders>
              <w:top w:val="nil"/>
              <w:left w:val="nil"/>
              <w:bottom w:val="single" w:sz="4" w:space="0" w:color="auto"/>
              <w:right w:val="single" w:sz="4" w:space="0" w:color="auto"/>
            </w:tcBorders>
            <w:noWrap/>
            <w:vAlign w:val="bottom"/>
            <w:hideMark/>
          </w:tcPr>
          <w:p w14:paraId="13BC7AC1"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3,779</w:t>
            </w:r>
          </w:p>
        </w:tc>
      </w:tr>
      <w:tr w:rsidR="00A46DFC" w:rsidRPr="00A46DFC" w14:paraId="573EAEBA" w14:textId="77777777" w:rsidTr="00A46DFC">
        <w:trPr>
          <w:trHeight w:val="300"/>
        </w:trPr>
        <w:tc>
          <w:tcPr>
            <w:tcW w:w="3118" w:type="dxa"/>
            <w:tcBorders>
              <w:top w:val="nil"/>
              <w:left w:val="single" w:sz="4" w:space="0" w:color="auto"/>
              <w:bottom w:val="single" w:sz="4" w:space="0" w:color="auto"/>
              <w:right w:val="single" w:sz="4" w:space="0" w:color="auto"/>
            </w:tcBorders>
            <w:noWrap/>
            <w:vAlign w:val="bottom"/>
            <w:hideMark/>
          </w:tcPr>
          <w:p w14:paraId="542605CA" w14:textId="77777777" w:rsidR="00A46DFC" w:rsidRPr="00A46DFC" w:rsidRDefault="00A46DFC">
            <w:pPr>
              <w:rPr>
                <w:rFonts w:ascii="Arial Narrow" w:hAnsi="Arial Narrow" w:cs="Arial"/>
                <w:color w:val="000000"/>
                <w:sz w:val="20"/>
                <w:szCs w:val="20"/>
              </w:rPr>
            </w:pPr>
            <w:r w:rsidRPr="00A46DFC">
              <w:rPr>
                <w:rFonts w:ascii="Arial Narrow" w:hAnsi="Arial Narrow" w:cs="Arial"/>
                <w:color w:val="000000"/>
                <w:sz w:val="20"/>
                <w:szCs w:val="20"/>
              </w:rPr>
              <w:t>or. Stăuceni</w:t>
            </w:r>
          </w:p>
        </w:tc>
        <w:tc>
          <w:tcPr>
            <w:tcW w:w="1838" w:type="dxa"/>
            <w:tcBorders>
              <w:top w:val="nil"/>
              <w:left w:val="nil"/>
              <w:bottom w:val="single" w:sz="4" w:space="0" w:color="auto"/>
              <w:right w:val="single" w:sz="4" w:space="0" w:color="auto"/>
            </w:tcBorders>
            <w:noWrap/>
            <w:vAlign w:val="bottom"/>
            <w:hideMark/>
          </w:tcPr>
          <w:p w14:paraId="51B907AC"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31</w:t>
            </w:r>
          </w:p>
        </w:tc>
        <w:tc>
          <w:tcPr>
            <w:tcW w:w="1897" w:type="dxa"/>
            <w:tcBorders>
              <w:top w:val="nil"/>
              <w:left w:val="nil"/>
              <w:bottom w:val="single" w:sz="4" w:space="0" w:color="auto"/>
              <w:right w:val="single" w:sz="4" w:space="0" w:color="auto"/>
            </w:tcBorders>
            <w:noWrap/>
            <w:vAlign w:val="bottom"/>
            <w:hideMark/>
          </w:tcPr>
          <w:p w14:paraId="426843E6"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1,633</w:t>
            </w:r>
          </w:p>
        </w:tc>
        <w:tc>
          <w:tcPr>
            <w:tcW w:w="1791" w:type="dxa"/>
            <w:tcBorders>
              <w:top w:val="nil"/>
              <w:left w:val="nil"/>
              <w:bottom w:val="single" w:sz="4" w:space="0" w:color="auto"/>
              <w:right w:val="single" w:sz="4" w:space="0" w:color="auto"/>
            </w:tcBorders>
            <w:noWrap/>
            <w:vAlign w:val="bottom"/>
            <w:hideMark/>
          </w:tcPr>
          <w:p w14:paraId="3501B668"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2,649</w:t>
            </w:r>
          </w:p>
        </w:tc>
        <w:tc>
          <w:tcPr>
            <w:tcW w:w="1897" w:type="dxa"/>
            <w:tcBorders>
              <w:top w:val="nil"/>
              <w:left w:val="nil"/>
              <w:bottom w:val="single" w:sz="4" w:space="0" w:color="auto"/>
              <w:right w:val="single" w:sz="4" w:space="0" w:color="auto"/>
            </w:tcBorders>
            <w:noWrap/>
            <w:vAlign w:val="bottom"/>
            <w:hideMark/>
          </w:tcPr>
          <w:p w14:paraId="1DBF842F"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4,282</w:t>
            </w:r>
          </w:p>
        </w:tc>
      </w:tr>
      <w:tr w:rsidR="00A46DFC" w:rsidRPr="00A46DFC" w14:paraId="3C23C023" w14:textId="77777777" w:rsidTr="00A46DFC">
        <w:trPr>
          <w:trHeight w:val="300"/>
        </w:trPr>
        <w:tc>
          <w:tcPr>
            <w:tcW w:w="3118" w:type="dxa"/>
            <w:tcBorders>
              <w:top w:val="nil"/>
              <w:left w:val="single" w:sz="4" w:space="0" w:color="auto"/>
              <w:bottom w:val="single" w:sz="4" w:space="0" w:color="auto"/>
              <w:right w:val="single" w:sz="4" w:space="0" w:color="auto"/>
            </w:tcBorders>
            <w:noWrap/>
            <w:vAlign w:val="bottom"/>
            <w:hideMark/>
          </w:tcPr>
          <w:p w14:paraId="1AC2037E" w14:textId="77777777" w:rsidR="00A46DFC" w:rsidRPr="00A46DFC" w:rsidRDefault="00A46DFC">
            <w:pPr>
              <w:rPr>
                <w:rFonts w:ascii="Arial Narrow" w:hAnsi="Arial Narrow" w:cs="Arial"/>
                <w:color w:val="000000"/>
                <w:sz w:val="20"/>
                <w:szCs w:val="20"/>
              </w:rPr>
            </w:pPr>
            <w:r w:rsidRPr="00A46DFC">
              <w:rPr>
                <w:rFonts w:ascii="Arial Narrow" w:hAnsi="Arial Narrow" w:cs="Arial"/>
                <w:color w:val="000000"/>
                <w:sz w:val="20"/>
                <w:szCs w:val="20"/>
              </w:rPr>
              <w:t>com. Ciorescu</w:t>
            </w:r>
          </w:p>
        </w:tc>
        <w:tc>
          <w:tcPr>
            <w:tcW w:w="1838" w:type="dxa"/>
            <w:tcBorders>
              <w:top w:val="nil"/>
              <w:left w:val="nil"/>
              <w:bottom w:val="single" w:sz="4" w:space="0" w:color="auto"/>
              <w:right w:val="single" w:sz="4" w:space="0" w:color="auto"/>
            </w:tcBorders>
            <w:noWrap/>
            <w:vAlign w:val="bottom"/>
            <w:hideMark/>
          </w:tcPr>
          <w:p w14:paraId="200CBE29"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19</w:t>
            </w:r>
          </w:p>
        </w:tc>
        <w:tc>
          <w:tcPr>
            <w:tcW w:w="1897" w:type="dxa"/>
            <w:tcBorders>
              <w:top w:val="nil"/>
              <w:left w:val="nil"/>
              <w:bottom w:val="single" w:sz="4" w:space="0" w:color="auto"/>
              <w:right w:val="single" w:sz="4" w:space="0" w:color="auto"/>
            </w:tcBorders>
            <w:noWrap/>
            <w:vAlign w:val="bottom"/>
            <w:hideMark/>
          </w:tcPr>
          <w:p w14:paraId="23E7E604"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950</w:t>
            </w:r>
          </w:p>
        </w:tc>
        <w:tc>
          <w:tcPr>
            <w:tcW w:w="1791" w:type="dxa"/>
            <w:tcBorders>
              <w:top w:val="nil"/>
              <w:left w:val="nil"/>
              <w:bottom w:val="single" w:sz="4" w:space="0" w:color="auto"/>
              <w:right w:val="single" w:sz="4" w:space="0" w:color="auto"/>
            </w:tcBorders>
            <w:noWrap/>
            <w:vAlign w:val="bottom"/>
            <w:hideMark/>
          </w:tcPr>
          <w:p w14:paraId="126FE6FF"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1,412</w:t>
            </w:r>
          </w:p>
        </w:tc>
        <w:tc>
          <w:tcPr>
            <w:tcW w:w="1897" w:type="dxa"/>
            <w:tcBorders>
              <w:top w:val="nil"/>
              <w:left w:val="nil"/>
              <w:bottom w:val="single" w:sz="4" w:space="0" w:color="auto"/>
              <w:right w:val="single" w:sz="4" w:space="0" w:color="auto"/>
            </w:tcBorders>
            <w:noWrap/>
            <w:vAlign w:val="bottom"/>
            <w:hideMark/>
          </w:tcPr>
          <w:p w14:paraId="69FD794F"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2,362</w:t>
            </w:r>
          </w:p>
        </w:tc>
      </w:tr>
      <w:tr w:rsidR="00A46DFC" w:rsidRPr="00A46DFC" w14:paraId="168D3373" w14:textId="77777777" w:rsidTr="00A46DFC">
        <w:trPr>
          <w:trHeight w:val="300"/>
        </w:trPr>
        <w:tc>
          <w:tcPr>
            <w:tcW w:w="3118" w:type="dxa"/>
            <w:tcBorders>
              <w:top w:val="nil"/>
              <w:left w:val="single" w:sz="4" w:space="0" w:color="auto"/>
              <w:bottom w:val="single" w:sz="4" w:space="0" w:color="auto"/>
              <w:right w:val="single" w:sz="4" w:space="0" w:color="auto"/>
            </w:tcBorders>
            <w:noWrap/>
            <w:vAlign w:val="bottom"/>
            <w:hideMark/>
          </w:tcPr>
          <w:p w14:paraId="428EE2E5" w14:textId="77777777" w:rsidR="00A46DFC" w:rsidRPr="00A46DFC" w:rsidRDefault="00A46DFC">
            <w:pPr>
              <w:rPr>
                <w:rFonts w:ascii="Arial Narrow" w:hAnsi="Arial Narrow" w:cs="Arial"/>
                <w:color w:val="000000"/>
                <w:sz w:val="20"/>
                <w:szCs w:val="20"/>
              </w:rPr>
            </w:pPr>
            <w:r w:rsidRPr="00A46DFC">
              <w:rPr>
                <w:rFonts w:ascii="Arial Narrow" w:hAnsi="Arial Narrow" w:cs="Arial"/>
                <w:color w:val="000000"/>
                <w:sz w:val="20"/>
                <w:szCs w:val="20"/>
              </w:rPr>
              <w:t>com. Grătiești</w:t>
            </w:r>
          </w:p>
        </w:tc>
        <w:tc>
          <w:tcPr>
            <w:tcW w:w="1838" w:type="dxa"/>
            <w:tcBorders>
              <w:top w:val="nil"/>
              <w:left w:val="nil"/>
              <w:bottom w:val="single" w:sz="4" w:space="0" w:color="auto"/>
              <w:right w:val="single" w:sz="4" w:space="0" w:color="auto"/>
            </w:tcBorders>
            <w:noWrap/>
            <w:vAlign w:val="bottom"/>
            <w:hideMark/>
          </w:tcPr>
          <w:p w14:paraId="7EA33F68"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11</w:t>
            </w:r>
          </w:p>
        </w:tc>
        <w:tc>
          <w:tcPr>
            <w:tcW w:w="1897" w:type="dxa"/>
            <w:tcBorders>
              <w:top w:val="nil"/>
              <w:left w:val="nil"/>
              <w:bottom w:val="single" w:sz="4" w:space="0" w:color="auto"/>
              <w:right w:val="single" w:sz="4" w:space="0" w:color="auto"/>
            </w:tcBorders>
            <w:noWrap/>
            <w:vAlign w:val="bottom"/>
            <w:hideMark/>
          </w:tcPr>
          <w:p w14:paraId="57C47F47"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330</w:t>
            </w:r>
          </w:p>
        </w:tc>
        <w:tc>
          <w:tcPr>
            <w:tcW w:w="1791" w:type="dxa"/>
            <w:tcBorders>
              <w:top w:val="nil"/>
              <w:left w:val="nil"/>
              <w:bottom w:val="single" w:sz="4" w:space="0" w:color="auto"/>
              <w:right w:val="single" w:sz="4" w:space="0" w:color="auto"/>
            </w:tcBorders>
            <w:noWrap/>
            <w:vAlign w:val="bottom"/>
            <w:hideMark/>
          </w:tcPr>
          <w:p w14:paraId="2853A26F"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2,510</w:t>
            </w:r>
          </w:p>
        </w:tc>
        <w:tc>
          <w:tcPr>
            <w:tcW w:w="1897" w:type="dxa"/>
            <w:tcBorders>
              <w:top w:val="nil"/>
              <w:left w:val="nil"/>
              <w:bottom w:val="single" w:sz="4" w:space="0" w:color="auto"/>
              <w:right w:val="single" w:sz="4" w:space="0" w:color="auto"/>
            </w:tcBorders>
            <w:noWrap/>
            <w:vAlign w:val="bottom"/>
            <w:hideMark/>
          </w:tcPr>
          <w:p w14:paraId="2B8B356C"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2,840</w:t>
            </w:r>
          </w:p>
        </w:tc>
      </w:tr>
    </w:tbl>
    <w:p w14:paraId="7886C3D9" w14:textId="77777777" w:rsidR="00A46DFC" w:rsidRDefault="00A46DFC" w:rsidP="00A46DFC">
      <w:pPr>
        <w:spacing w:after="120"/>
        <w:jc w:val="both"/>
        <w:rPr>
          <w:rFonts w:ascii="Arial Narrow" w:hAnsi="Arial Narrow" w:cs="Aptos"/>
          <w:sz w:val="16"/>
          <w:szCs w:val="16"/>
          <w:lang w:val="ro-MD"/>
        </w:rPr>
      </w:pPr>
      <w:r w:rsidRPr="00D665C9">
        <w:rPr>
          <w:rFonts w:ascii="Arial Narrow" w:hAnsi="Arial Narrow" w:cs="Aptos"/>
          <w:sz w:val="16"/>
          <w:szCs w:val="16"/>
          <w:lang w:val="ro-MD"/>
        </w:rPr>
        <w:t>Sursa: © 2025. Biroul Național de Statistică al Republicii Moldova</w:t>
      </w:r>
    </w:p>
    <w:tbl>
      <w:tblPr>
        <w:tblW w:w="10260" w:type="dxa"/>
        <w:tblLook w:val="04A0" w:firstRow="1" w:lastRow="0" w:firstColumn="1" w:lastColumn="0" w:noHBand="0" w:noVBand="1"/>
      </w:tblPr>
      <w:tblGrid>
        <w:gridCol w:w="683"/>
        <w:gridCol w:w="1559"/>
        <w:gridCol w:w="1774"/>
        <w:gridCol w:w="1558"/>
        <w:gridCol w:w="1266"/>
        <w:gridCol w:w="1800"/>
        <w:gridCol w:w="1620"/>
      </w:tblGrid>
      <w:tr w:rsidR="00A46DFC" w:rsidRPr="00A46DFC" w14:paraId="3C0EE83B" w14:textId="77777777" w:rsidTr="00A46DFC">
        <w:trPr>
          <w:trHeight w:val="300"/>
        </w:trPr>
        <w:tc>
          <w:tcPr>
            <w:tcW w:w="10260" w:type="dxa"/>
            <w:gridSpan w:val="7"/>
            <w:tcBorders>
              <w:top w:val="nil"/>
              <w:left w:val="nil"/>
              <w:bottom w:val="nil"/>
              <w:right w:val="nil"/>
            </w:tcBorders>
            <w:shd w:val="clear" w:color="auto" w:fill="DEEAF6" w:themeFill="accent5" w:themeFillTint="33"/>
            <w:noWrap/>
            <w:vAlign w:val="bottom"/>
            <w:hideMark/>
          </w:tcPr>
          <w:p w14:paraId="2EBDA27A" w14:textId="77777777" w:rsidR="00A46DFC" w:rsidRPr="00A46DFC" w:rsidRDefault="00A46DFC">
            <w:pPr>
              <w:jc w:val="center"/>
              <w:rPr>
                <w:rFonts w:ascii="Arial Narrow" w:hAnsi="Arial Narrow" w:cs="Arial"/>
                <w:b/>
                <w:bCs/>
                <w:color w:val="000000"/>
                <w:sz w:val="20"/>
                <w:szCs w:val="20"/>
                <w:lang w:val="en-US"/>
              </w:rPr>
            </w:pPr>
            <w:r w:rsidRPr="00A46DFC">
              <w:rPr>
                <w:rFonts w:ascii="Arial Narrow" w:hAnsi="Arial Narrow" w:cs="Arial"/>
                <w:b/>
                <w:bCs/>
                <w:color w:val="000000"/>
                <w:sz w:val="20"/>
                <w:szCs w:val="20"/>
              </w:rPr>
              <w:t>Locuințe date în exploatare în municipiul Chișinău</w:t>
            </w:r>
          </w:p>
        </w:tc>
      </w:tr>
      <w:tr w:rsidR="00A46DFC" w:rsidRPr="00A46DFC" w14:paraId="5176863A" w14:textId="77777777" w:rsidTr="00A46DFC">
        <w:trPr>
          <w:trHeight w:val="300"/>
        </w:trPr>
        <w:tc>
          <w:tcPr>
            <w:tcW w:w="683" w:type="dxa"/>
            <w:vMerge w:val="restart"/>
            <w:tcBorders>
              <w:top w:val="single" w:sz="4" w:space="0" w:color="auto"/>
              <w:left w:val="single" w:sz="4" w:space="0" w:color="auto"/>
              <w:bottom w:val="single" w:sz="4" w:space="0" w:color="auto"/>
              <w:right w:val="single" w:sz="4" w:space="0" w:color="auto"/>
            </w:tcBorders>
            <w:noWrap/>
            <w:vAlign w:val="center"/>
            <w:hideMark/>
          </w:tcPr>
          <w:p w14:paraId="3A4E15FA"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 </w:t>
            </w:r>
          </w:p>
        </w:tc>
        <w:tc>
          <w:tcPr>
            <w:tcW w:w="3333" w:type="dxa"/>
            <w:gridSpan w:val="2"/>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0ADFACD"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Locuințe, total</w:t>
            </w:r>
          </w:p>
        </w:tc>
        <w:tc>
          <w:tcPr>
            <w:tcW w:w="6244" w:type="dxa"/>
            <w:gridSpan w:val="4"/>
            <w:tcBorders>
              <w:top w:val="single" w:sz="4" w:space="0" w:color="auto"/>
              <w:left w:val="nil"/>
              <w:bottom w:val="single" w:sz="4" w:space="0" w:color="auto"/>
              <w:right w:val="single" w:sz="4" w:space="0" w:color="auto"/>
            </w:tcBorders>
            <w:noWrap/>
            <w:vAlign w:val="center"/>
            <w:hideMark/>
          </w:tcPr>
          <w:p w14:paraId="0D7B624B"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din care:</w:t>
            </w:r>
          </w:p>
        </w:tc>
      </w:tr>
      <w:tr w:rsidR="00A46DFC" w:rsidRPr="00A46DFC" w14:paraId="20C08FE4" w14:textId="77777777" w:rsidTr="00A46DFC">
        <w:trPr>
          <w:trHeight w:val="645"/>
        </w:trPr>
        <w:tc>
          <w:tcPr>
            <w:tcW w:w="683" w:type="dxa"/>
            <w:vMerge/>
            <w:tcBorders>
              <w:top w:val="single" w:sz="4" w:space="0" w:color="auto"/>
              <w:left w:val="single" w:sz="4" w:space="0" w:color="auto"/>
              <w:bottom w:val="single" w:sz="4" w:space="0" w:color="auto"/>
              <w:right w:val="single" w:sz="4" w:space="0" w:color="auto"/>
            </w:tcBorders>
            <w:vAlign w:val="center"/>
            <w:hideMark/>
          </w:tcPr>
          <w:p w14:paraId="4B0834A3" w14:textId="77777777" w:rsidR="00A46DFC" w:rsidRPr="00A46DFC" w:rsidRDefault="00A46DFC">
            <w:pPr>
              <w:rPr>
                <w:rFonts w:ascii="Arial Narrow" w:hAnsi="Arial Narrow" w:cs="Arial"/>
                <w:b/>
                <w:bCs/>
                <w:color w:val="000000"/>
                <w:sz w:val="20"/>
                <w:szCs w:val="20"/>
              </w:rPr>
            </w:pPr>
          </w:p>
        </w:tc>
        <w:tc>
          <w:tcPr>
            <w:tcW w:w="3333" w:type="dxa"/>
            <w:gridSpan w:val="2"/>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D83BB1" w14:textId="77777777" w:rsidR="00A46DFC" w:rsidRPr="00A46DFC" w:rsidRDefault="00A46DFC">
            <w:pPr>
              <w:rPr>
                <w:rFonts w:ascii="Arial Narrow" w:hAnsi="Arial Narrow" w:cs="Arial"/>
                <w:b/>
                <w:bCs/>
                <w:color w:val="000000"/>
                <w:sz w:val="20"/>
                <w:szCs w:val="20"/>
              </w:rPr>
            </w:pPr>
          </w:p>
        </w:tc>
        <w:tc>
          <w:tcPr>
            <w:tcW w:w="2824" w:type="dxa"/>
            <w:gridSpan w:val="2"/>
            <w:tcBorders>
              <w:top w:val="single" w:sz="4" w:space="0" w:color="auto"/>
              <w:left w:val="nil"/>
              <w:bottom w:val="single" w:sz="4" w:space="0" w:color="auto"/>
              <w:right w:val="single" w:sz="4" w:space="0" w:color="auto"/>
            </w:tcBorders>
            <w:vAlign w:val="center"/>
            <w:hideMark/>
          </w:tcPr>
          <w:p w14:paraId="4676AD0C" w14:textId="0E45FF4E"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apartamente în clădiri de locuit</w:t>
            </w:r>
          </w:p>
        </w:tc>
        <w:tc>
          <w:tcPr>
            <w:tcW w:w="3420" w:type="dxa"/>
            <w:gridSpan w:val="2"/>
            <w:tcBorders>
              <w:top w:val="single" w:sz="4" w:space="0" w:color="auto"/>
              <w:left w:val="nil"/>
              <w:bottom w:val="single" w:sz="4" w:space="0" w:color="auto"/>
              <w:right w:val="single" w:sz="4" w:space="0" w:color="auto"/>
            </w:tcBorders>
            <w:noWrap/>
            <w:vAlign w:val="center"/>
            <w:hideMark/>
          </w:tcPr>
          <w:p w14:paraId="51D98498" w14:textId="4434678D"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case de locuit individuale</w:t>
            </w:r>
          </w:p>
        </w:tc>
      </w:tr>
      <w:tr w:rsidR="00A46DFC" w:rsidRPr="00A46DFC" w14:paraId="0B9E690F" w14:textId="77777777" w:rsidTr="00A46DFC">
        <w:trPr>
          <w:trHeight w:val="540"/>
        </w:trPr>
        <w:tc>
          <w:tcPr>
            <w:tcW w:w="683" w:type="dxa"/>
            <w:vMerge/>
            <w:tcBorders>
              <w:top w:val="single" w:sz="4" w:space="0" w:color="auto"/>
              <w:left w:val="single" w:sz="4" w:space="0" w:color="auto"/>
              <w:bottom w:val="single" w:sz="4" w:space="0" w:color="auto"/>
              <w:right w:val="single" w:sz="4" w:space="0" w:color="auto"/>
            </w:tcBorders>
            <w:vAlign w:val="center"/>
            <w:hideMark/>
          </w:tcPr>
          <w:p w14:paraId="165CDB0C" w14:textId="77777777" w:rsidR="00A46DFC" w:rsidRPr="00A46DFC" w:rsidRDefault="00A46DFC">
            <w:pPr>
              <w:rPr>
                <w:rFonts w:ascii="Arial Narrow" w:hAnsi="Arial Narrow" w:cs="Arial"/>
                <w:b/>
                <w:bCs/>
                <w:color w:val="000000"/>
                <w:sz w:val="20"/>
                <w:szCs w:val="20"/>
              </w:rPr>
            </w:pPr>
          </w:p>
        </w:tc>
        <w:tc>
          <w:tcPr>
            <w:tcW w:w="1559" w:type="dxa"/>
            <w:tcBorders>
              <w:top w:val="nil"/>
              <w:left w:val="nil"/>
              <w:bottom w:val="single" w:sz="4" w:space="0" w:color="auto"/>
              <w:right w:val="single" w:sz="4" w:space="0" w:color="auto"/>
            </w:tcBorders>
            <w:shd w:val="clear" w:color="auto" w:fill="F2F2F2" w:themeFill="background1" w:themeFillShade="F2"/>
            <w:vAlign w:val="center"/>
            <w:hideMark/>
          </w:tcPr>
          <w:p w14:paraId="034C1E33"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unități</w:t>
            </w:r>
          </w:p>
        </w:tc>
        <w:tc>
          <w:tcPr>
            <w:tcW w:w="1774" w:type="dxa"/>
            <w:tcBorders>
              <w:top w:val="nil"/>
              <w:left w:val="nil"/>
              <w:bottom w:val="single" w:sz="4" w:space="0" w:color="auto"/>
              <w:right w:val="single" w:sz="4" w:space="0" w:color="auto"/>
            </w:tcBorders>
            <w:vAlign w:val="center"/>
            <w:hideMark/>
          </w:tcPr>
          <w:p w14:paraId="1A2F3EE8"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suprafața totală, mii m</w:t>
            </w:r>
            <w:r w:rsidRPr="00A46DFC">
              <w:rPr>
                <w:rFonts w:ascii="Arial Narrow" w:hAnsi="Arial Narrow" w:cs="Arial"/>
                <w:b/>
                <w:bCs/>
                <w:color w:val="000000"/>
                <w:sz w:val="20"/>
                <w:szCs w:val="20"/>
                <w:vertAlign w:val="superscript"/>
              </w:rPr>
              <w:t>2</w:t>
            </w:r>
          </w:p>
        </w:tc>
        <w:tc>
          <w:tcPr>
            <w:tcW w:w="1558" w:type="dxa"/>
            <w:tcBorders>
              <w:top w:val="nil"/>
              <w:left w:val="nil"/>
              <w:bottom w:val="single" w:sz="4" w:space="0" w:color="auto"/>
              <w:right w:val="single" w:sz="4" w:space="0" w:color="auto"/>
            </w:tcBorders>
            <w:vAlign w:val="center"/>
            <w:hideMark/>
          </w:tcPr>
          <w:p w14:paraId="218CFC7D"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unități</w:t>
            </w:r>
          </w:p>
        </w:tc>
        <w:tc>
          <w:tcPr>
            <w:tcW w:w="1266" w:type="dxa"/>
            <w:tcBorders>
              <w:top w:val="nil"/>
              <w:left w:val="nil"/>
              <w:bottom w:val="single" w:sz="4" w:space="0" w:color="auto"/>
              <w:right w:val="single" w:sz="4" w:space="0" w:color="auto"/>
            </w:tcBorders>
            <w:vAlign w:val="center"/>
            <w:hideMark/>
          </w:tcPr>
          <w:p w14:paraId="38BF065A"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suprafața totală, mii m</w:t>
            </w:r>
            <w:r w:rsidRPr="00A46DFC">
              <w:rPr>
                <w:rFonts w:ascii="Arial Narrow" w:hAnsi="Arial Narrow" w:cs="Arial"/>
                <w:b/>
                <w:bCs/>
                <w:color w:val="000000"/>
                <w:sz w:val="20"/>
                <w:szCs w:val="20"/>
                <w:vertAlign w:val="superscript"/>
              </w:rPr>
              <w:t>2</w:t>
            </w:r>
          </w:p>
        </w:tc>
        <w:tc>
          <w:tcPr>
            <w:tcW w:w="1800" w:type="dxa"/>
            <w:tcBorders>
              <w:top w:val="nil"/>
              <w:left w:val="nil"/>
              <w:bottom w:val="single" w:sz="4" w:space="0" w:color="auto"/>
              <w:right w:val="single" w:sz="4" w:space="0" w:color="auto"/>
            </w:tcBorders>
            <w:vAlign w:val="center"/>
            <w:hideMark/>
          </w:tcPr>
          <w:p w14:paraId="1363745A"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unități</w:t>
            </w:r>
          </w:p>
        </w:tc>
        <w:tc>
          <w:tcPr>
            <w:tcW w:w="1620" w:type="dxa"/>
            <w:tcBorders>
              <w:top w:val="nil"/>
              <w:left w:val="nil"/>
              <w:bottom w:val="single" w:sz="4" w:space="0" w:color="auto"/>
              <w:right w:val="single" w:sz="4" w:space="0" w:color="auto"/>
            </w:tcBorders>
            <w:vAlign w:val="center"/>
            <w:hideMark/>
          </w:tcPr>
          <w:p w14:paraId="69736960"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suprafața totală, mii m</w:t>
            </w:r>
            <w:r w:rsidRPr="00A46DFC">
              <w:rPr>
                <w:rFonts w:ascii="Arial Narrow" w:hAnsi="Arial Narrow" w:cs="Arial"/>
                <w:b/>
                <w:bCs/>
                <w:color w:val="000000"/>
                <w:sz w:val="20"/>
                <w:szCs w:val="20"/>
                <w:vertAlign w:val="superscript"/>
              </w:rPr>
              <w:t>2</w:t>
            </w:r>
          </w:p>
        </w:tc>
      </w:tr>
      <w:tr w:rsidR="00A46DFC" w:rsidRPr="00A46DFC" w14:paraId="544798B3" w14:textId="77777777" w:rsidTr="00A46DFC">
        <w:trPr>
          <w:trHeight w:val="300"/>
        </w:trPr>
        <w:tc>
          <w:tcPr>
            <w:tcW w:w="683" w:type="dxa"/>
            <w:tcBorders>
              <w:top w:val="nil"/>
              <w:left w:val="single" w:sz="4" w:space="0" w:color="auto"/>
              <w:bottom w:val="single" w:sz="4" w:space="0" w:color="auto"/>
              <w:right w:val="single" w:sz="4" w:space="0" w:color="auto"/>
            </w:tcBorders>
            <w:noWrap/>
            <w:vAlign w:val="center"/>
            <w:hideMark/>
          </w:tcPr>
          <w:p w14:paraId="57312E7A"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2015</w:t>
            </w:r>
          </w:p>
        </w:tc>
        <w:tc>
          <w:tcPr>
            <w:tcW w:w="1559" w:type="dxa"/>
            <w:tcBorders>
              <w:top w:val="nil"/>
              <w:left w:val="nil"/>
              <w:bottom w:val="single" w:sz="4" w:space="0" w:color="auto"/>
              <w:right w:val="single" w:sz="4" w:space="0" w:color="auto"/>
            </w:tcBorders>
            <w:shd w:val="clear" w:color="auto" w:fill="F2F2F2" w:themeFill="background1" w:themeFillShade="F2"/>
            <w:noWrap/>
            <w:vAlign w:val="center"/>
            <w:hideMark/>
          </w:tcPr>
          <w:p w14:paraId="14D0E9D8"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6,170</w:t>
            </w:r>
          </w:p>
        </w:tc>
        <w:tc>
          <w:tcPr>
            <w:tcW w:w="1774" w:type="dxa"/>
            <w:tcBorders>
              <w:top w:val="nil"/>
              <w:left w:val="nil"/>
              <w:bottom w:val="single" w:sz="4" w:space="0" w:color="auto"/>
              <w:right w:val="single" w:sz="4" w:space="0" w:color="auto"/>
            </w:tcBorders>
            <w:noWrap/>
            <w:vAlign w:val="center"/>
            <w:hideMark/>
          </w:tcPr>
          <w:p w14:paraId="2DA7D00C"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469.6</w:t>
            </w:r>
          </w:p>
        </w:tc>
        <w:tc>
          <w:tcPr>
            <w:tcW w:w="1558" w:type="dxa"/>
            <w:tcBorders>
              <w:top w:val="nil"/>
              <w:left w:val="nil"/>
              <w:bottom w:val="single" w:sz="4" w:space="0" w:color="auto"/>
              <w:right w:val="single" w:sz="4" w:space="0" w:color="auto"/>
            </w:tcBorders>
            <w:noWrap/>
            <w:vAlign w:val="center"/>
            <w:hideMark/>
          </w:tcPr>
          <w:p w14:paraId="19E52844"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5,531</w:t>
            </w:r>
          </w:p>
        </w:tc>
        <w:tc>
          <w:tcPr>
            <w:tcW w:w="1266" w:type="dxa"/>
            <w:tcBorders>
              <w:top w:val="nil"/>
              <w:left w:val="nil"/>
              <w:bottom w:val="single" w:sz="4" w:space="0" w:color="auto"/>
              <w:right w:val="single" w:sz="4" w:space="0" w:color="auto"/>
            </w:tcBorders>
            <w:noWrap/>
            <w:vAlign w:val="center"/>
            <w:hideMark/>
          </w:tcPr>
          <w:p w14:paraId="07466C42"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351.1</w:t>
            </w:r>
          </w:p>
        </w:tc>
        <w:tc>
          <w:tcPr>
            <w:tcW w:w="1800" w:type="dxa"/>
            <w:tcBorders>
              <w:top w:val="nil"/>
              <w:left w:val="nil"/>
              <w:bottom w:val="single" w:sz="4" w:space="0" w:color="auto"/>
              <w:right w:val="single" w:sz="4" w:space="0" w:color="auto"/>
            </w:tcBorders>
            <w:vAlign w:val="center"/>
            <w:hideMark/>
          </w:tcPr>
          <w:p w14:paraId="33B3D241"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639</w:t>
            </w:r>
          </w:p>
        </w:tc>
        <w:tc>
          <w:tcPr>
            <w:tcW w:w="1620" w:type="dxa"/>
            <w:tcBorders>
              <w:top w:val="nil"/>
              <w:left w:val="nil"/>
              <w:bottom w:val="single" w:sz="4" w:space="0" w:color="auto"/>
              <w:right w:val="single" w:sz="4" w:space="0" w:color="auto"/>
            </w:tcBorders>
            <w:noWrap/>
            <w:vAlign w:val="center"/>
            <w:hideMark/>
          </w:tcPr>
          <w:p w14:paraId="1495DCE2"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118.5</w:t>
            </w:r>
          </w:p>
        </w:tc>
      </w:tr>
      <w:tr w:rsidR="00A46DFC" w:rsidRPr="00A46DFC" w14:paraId="3A594B69" w14:textId="77777777" w:rsidTr="00A46DFC">
        <w:trPr>
          <w:trHeight w:val="300"/>
        </w:trPr>
        <w:tc>
          <w:tcPr>
            <w:tcW w:w="683" w:type="dxa"/>
            <w:tcBorders>
              <w:top w:val="nil"/>
              <w:left w:val="single" w:sz="4" w:space="0" w:color="auto"/>
              <w:bottom w:val="single" w:sz="4" w:space="0" w:color="auto"/>
              <w:right w:val="single" w:sz="4" w:space="0" w:color="auto"/>
            </w:tcBorders>
            <w:noWrap/>
            <w:vAlign w:val="center"/>
            <w:hideMark/>
          </w:tcPr>
          <w:p w14:paraId="59B9F99F"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2016</w:t>
            </w:r>
          </w:p>
        </w:tc>
        <w:tc>
          <w:tcPr>
            <w:tcW w:w="1559" w:type="dxa"/>
            <w:tcBorders>
              <w:top w:val="nil"/>
              <w:left w:val="nil"/>
              <w:bottom w:val="single" w:sz="4" w:space="0" w:color="auto"/>
              <w:right w:val="single" w:sz="4" w:space="0" w:color="auto"/>
            </w:tcBorders>
            <w:shd w:val="clear" w:color="auto" w:fill="F2F2F2" w:themeFill="background1" w:themeFillShade="F2"/>
            <w:noWrap/>
            <w:vAlign w:val="center"/>
            <w:hideMark/>
          </w:tcPr>
          <w:p w14:paraId="4EAA267F"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5,008</w:t>
            </w:r>
          </w:p>
        </w:tc>
        <w:tc>
          <w:tcPr>
            <w:tcW w:w="1774" w:type="dxa"/>
            <w:tcBorders>
              <w:top w:val="nil"/>
              <w:left w:val="nil"/>
              <w:bottom w:val="single" w:sz="4" w:space="0" w:color="auto"/>
              <w:right w:val="single" w:sz="4" w:space="0" w:color="auto"/>
            </w:tcBorders>
            <w:noWrap/>
            <w:vAlign w:val="center"/>
            <w:hideMark/>
          </w:tcPr>
          <w:p w14:paraId="7093B8E4"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400.9</w:t>
            </w:r>
          </w:p>
        </w:tc>
        <w:tc>
          <w:tcPr>
            <w:tcW w:w="1558" w:type="dxa"/>
            <w:tcBorders>
              <w:top w:val="nil"/>
              <w:left w:val="nil"/>
              <w:bottom w:val="single" w:sz="4" w:space="0" w:color="auto"/>
              <w:right w:val="single" w:sz="4" w:space="0" w:color="auto"/>
            </w:tcBorders>
            <w:noWrap/>
            <w:vAlign w:val="center"/>
            <w:hideMark/>
          </w:tcPr>
          <w:p w14:paraId="6E28EC1A"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4,508</w:t>
            </w:r>
          </w:p>
        </w:tc>
        <w:tc>
          <w:tcPr>
            <w:tcW w:w="1266" w:type="dxa"/>
            <w:tcBorders>
              <w:top w:val="nil"/>
              <w:left w:val="nil"/>
              <w:bottom w:val="single" w:sz="4" w:space="0" w:color="auto"/>
              <w:right w:val="single" w:sz="4" w:space="0" w:color="auto"/>
            </w:tcBorders>
            <w:noWrap/>
            <w:vAlign w:val="center"/>
            <w:hideMark/>
          </w:tcPr>
          <w:p w14:paraId="32F6833A"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315.9</w:t>
            </w:r>
          </w:p>
        </w:tc>
        <w:tc>
          <w:tcPr>
            <w:tcW w:w="1800" w:type="dxa"/>
            <w:tcBorders>
              <w:top w:val="nil"/>
              <w:left w:val="nil"/>
              <w:bottom w:val="single" w:sz="4" w:space="0" w:color="auto"/>
              <w:right w:val="single" w:sz="4" w:space="0" w:color="auto"/>
            </w:tcBorders>
            <w:vAlign w:val="center"/>
            <w:hideMark/>
          </w:tcPr>
          <w:p w14:paraId="3615238F"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500</w:t>
            </w:r>
          </w:p>
        </w:tc>
        <w:tc>
          <w:tcPr>
            <w:tcW w:w="1620" w:type="dxa"/>
            <w:tcBorders>
              <w:top w:val="nil"/>
              <w:left w:val="nil"/>
              <w:bottom w:val="single" w:sz="4" w:space="0" w:color="auto"/>
              <w:right w:val="single" w:sz="4" w:space="0" w:color="auto"/>
            </w:tcBorders>
            <w:noWrap/>
            <w:vAlign w:val="center"/>
            <w:hideMark/>
          </w:tcPr>
          <w:p w14:paraId="6401F678"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85.0</w:t>
            </w:r>
          </w:p>
        </w:tc>
      </w:tr>
      <w:tr w:rsidR="00A46DFC" w:rsidRPr="00A46DFC" w14:paraId="06CCD853" w14:textId="77777777" w:rsidTr="00A46DFC">
        <w:trPr>
          <w:trHeight w:val="300"/>
        </w:trPr>
        <w:tc>
          <w:tcPr>
            <w:tcW w:w="683" w:type="dxa"/>
            <w:tcBorders>
              <w:top w:val="nil"/>
              <w:left w:val="single" w:sz="4" w:space="0" w:color="auto"/>
              <w:bottom w:val="single" w:sz="4" w:space="0" w:color="auto"/>
              <w:right w:val="single" w:sz="4" w:space="0" w:color="auto"/>
            </w:tcBorders>
            <w:noWrap/>
            <w:vAlign w:val="center"/>
            <w:hideMark/>
          </w:tcPr>
          <w:p w14:paraId="0EAED19D"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2017</w:t>
            </w:r>
          </w:p>
        </w:tc>
        <w:tc>
          <w:tcPr>
            <w:tcW w:w="1559" w:type="dxa"/>
            <w:tcBorders>
              <w:top w:val="nil"/>
              <w:left w:val="nil"/>
              <w:bottom w:val="single" w:sz="4" w:space="0" w:color="auto"/>
              <w:right w:val="single" w:sz="4" w:space="0" w:color="auto"/>
            </w:tcBorders>
            <w:shd w:val="clear" w:color="auto" w:fill="F2F2F2" w:themeFill="background1" w:themeFillShade="F2"/>
            <w:noWrap/>
            <w:vAlign w:val="center"/>
            <w:hideMark/>
          </w:tcPr>
          <w:p w14:paraId="63AC3F09"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7,776</w:t>
            </w:r>
          </w:p>
        </w:tc>
        <w:tc>
          <w:tcPr>
            <w:tcW w:w="1774" w:type="dxa"/>
            <w:tcBorders>
              <w:top w:val="nil"/>
              <w:left w:val="nil"/>
              <w:bottom w:val="single" w:sz="4" w:space="0" w:color="auto"/>
              <w:right w:val="single" w:sz="4" w:space="0" w:color="auto"/>
            </w:tcBorders>
            <w:noWrap/>
            <w:vAlign w:val="center"/>
            <w:hideMark/>
          </w:tcPr>
          <w:p w14:paraId="61FB35A7"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556.3</w:t>
            </w:r>
          </w:p>
        </w:tc>
        <w:tc>
          <w:tcPr>
            <w:tcW w:w="1558" w:type="dxa"/>
            <w:tcBorders>
              <w:top w:val="nil"/>
              <w:left w:val="nil"/>
              <w:bottom w:val="single" w:sz="4" w:space="0" w:color="auto"/>
              <w:right w:val="single" w:sz="4" w:space="0" w:color="auto"/>
            </w:tcBorders>
            <w:noWrap/>
            <w:vAlign w:val="center"/>
            <w:hideMark/>
          </w:tcPr>
          <w:p w14:paraId="7D462B65"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7,585</w:t>
            </w:r>
          </w:p>
        </w:tc>
        <w:tc>
          <w:tcPr>
            <w:tcW w:w="1266" w:type="dxa"/>
            <w:tcBorders>
              <w:top w:val="nil"/>
              <w:left w:val="nil"/>
              <w:bottom w:val="single" w:sz="4" w:space="0" w:color="auto"/>
              <w:right w:val="single" w:sz="4" w:space="0" w:color="auto"/>
            </w:tcBorders>
            <w:noWrap/>
            <w:vAlign w:val="center"/>
            <w:hideMark/>
          </w:tcPr>
          <w:p w14:paraId="07FBB8D5"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514.4</w:t>
            </w:r>
          </w:p>
        </w:tc>
        <w:tc>
          <w:tcPr>
            <w:tcW w:w="1800" w:type="dxa"/>
            <w:tcBorders>
              <w:top w:val="nil"/>
              <w:left w:val="nil"/>
              <w:bottom w:val="single" w:sz="4" w:space="0" w:color="auto"/>
              <w:right w:val="single" w:sz="4" w:space="0" w:color="auto"/>
            </w:tcBorders>
            <w:vAlign w:val="center"/>
            <w:hideMark/>
          </w:tcPr>
          <w:p w14:paraId="5EEE6FA9"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191</w:t>
            </w:r>
          </w:p>
        </w:tc>
        <w:tc>
          <w:tcPr>
            <w:tcW w:w="1620" w:type="dxa"/>
            <w:tcBorders>
              <w:top w:val="nil"/>
              <w:left w:val="nil"/>
              <w:bottom w:val="single" w:sz="4" w:space="0" w:color="auto"/>
              <w:right w:val="single" w:sz="4" w:space="0" w:color="auto"/>
            </w:tcBorders>
            <w:noWrap/>
            <w:vAlign w:val="center"/>
            <w:hideMark/>
          </w:tcPr>
          <w:p w14:paraId="7C3E8DA4"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41.9</w:t>
            </w:r>
          </w:p>
        </w:tc>
      </w:tr>
      <w:tr w:rsidR="00A46DFC" w:rsidRPr="00A46DFC" w14:paraId="5E1A37FE" w14:textId="77777777" w:rsidTr="00A46DFC">
        <w:trPr>
          <w:trHeight w:val="300"/>
        </w:trPr>
        <w:tc>
          <w:tcPr>
            <w:tcW w:w="683" w:type="dxa"/>
            <w:tcBorders>
              <w:top w:val="nil"/>
              <w:left w:val="single" w:sz="4" w:space="0" w:color="auto"/>
              <w:bottom w:val="single" w:sz="4" w:space="0" w:color="auto"/>
              <w:right w:val="single" w:sz="4" w:space="0" w:color="auto"/>
            </w:tcBorders>
            <w:noWrap/>
            <w:vAlign w:val="center"/>
            <w:hideMark/>
          </w:tcPr>
          <w:p w14:paraId="7B93927C"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lastRenderedPageBreak/>
              <w:t>2018</w:t>
            </w:r>
          </w:p>
        </w:tc>
        <w:tc>
          <w:tcPr>
            <w:tcW w:w="1559" w:type="dxa"/>
            <w:tcBorders>
              <w:top w:val="nil"/>
              <w:left w:val="nil"/>
              <w:bottom w:val="single" w:sz="4" w:space="0" w:color="auto"/>
              <w:right w:val="single" w:sz="4" w:space="0" w:color="auto"/>
            </w:tcBorders>
            <w:shd w:val="clear" w:color="auto" w:fill="F2F2F2" w:themeFill="background1" w:themeFillShade="F2"/>
            <w:noWrap/>
            <w:vAlign w:val="center"/>
            <w:hideMark/>
          </w:tcPr>
          <w:p w14:paraId="676790F0"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5,660</w:t>
            </w:r>
          </w:p>
        </w:tc>
        <w:tc>
          <w:tcPr>
            <w:tcW w:w="1774" w:type="dxa"/>
            <w:tcBorders>
              <w:top w:val="nil"/>
              <w:left w:val="nil"/>
              <w:bottom w:val="single" w:sz="4" w:space="0" w:color="auto"/>
              <w:right w:val="single" w:sz="4" w:space="0" w:color="auto"/>
            </w:tcBorders>
            <w:noWrap/>
            <w:vAlign w:val="center"/>
            <w:hideMark/>
          </w:tcPr>
          <w:p w14:paraId="0B3024A0"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383.6</w:t>
            </w:r>
          </w:p>
        </w:tc>
        <w:tc>
          <w:tcPr>
            <w:tcW w:w="1558" w:type="dxa"/>
            <w:tcBorders>
              <w:top w:val="nil"/>
              <w:left w:val="nil"/>
              <w:bottom w:val="single" w:sz="4" w:space="0" w:color="auto"/>
              <w:right w:val="single" w:sz="4" w:space="0" w:color="auto"/>
            </w:tcBorders>
            <w:noWrap/>
            <w:vAlign w:val="center"/>
            <w:hideMark/>
          </w:tcPr>
          <w:p w14:paraId="50F9D502"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5,163</w:t>
            </w:r>
          </w:p>
        </w:tc>
        <w:tc>
          <w:tcPr>
            <w:tcW w:w="1266" w:type="dxa"/>
            <w:tcBorders>
              <w:top w:val="nil"/>
              <w:left w:val="nil"/>
              <w:bottom w:val="single" w:sz="4" w:space="0" w:color="auto"/>
              <w:right w:val="single" w:sz="4" w:space="0" w:color="auto"/>
            </w:tcBorders>
            <w:noWrap/>
            <w:vAlign w:val="center"/>
            <w:hideMark/>
          </w:tcPr>
          <w:p w14:paraId="1B6D8120"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324.7</w:t>
            </w:r>
          </w:p>
        </w:tc>
        <w:tc>
          <w:tcPr>
            <w:tcW w:w="1800" w:type="dxa"/>
            <w:tcBorders>
              <w:top w:val="nil"/>
              <w:left w:val="nil"/>
              <w:bottom w:val="single" w:sz="4" w:space="0" w:color="auto"/>
              <w:right w:val="single" w:sz="4" w:space="0" w:color="auto"/>
            </w:tcBorders>
            <w:noWrap/>
            <w:vAlign w:val="center"/>
            <w:hideMark/>
          </w:tcPr>
          <w:p w14:paraId="52FF6278"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497</w:t>
            </w:r>
          </w:p>
        </w:tc>
        <w:tc>
          <w:tcPr>
            <w:tcW w:w="1620" w:type="dxa"/>
            <w:tcBorders>
              <w:top w:val="nil"/>
              <w:left w:val="nil"/>
              <w:bottom w:val="single" w:sz="4" w:space="0" w:color="auto"/>
              <w:right w:val="single" w:sz="4" w:space="0" w:color="auto"/>
            </w:tcBorders>
            <w:noWrap/>
            <w:vAlign w:val="center"/>
            <w:hideMark/>
          </w:tcPr>
          <w:p w14:paraId="2A717820"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58.9</w:t>
            </w:r>
          </w:p>
        </w:tc>
      </w:tr>
      <w:tr w:rsidR="00A46DFC" w:rsidRPr="00A46DFC" w14:paraId="1BE1ED6E" w14:textId="77777777" w:rsidTr="00A46DFC">
        <w:trPr>
          <w:trHeight w:val="300"/>
        </w:trPr>
        <w:tc>
          <w:tcPr>
            <w:tcW w:w="683" w:type="dxa"/>
            <w:tcBorders>
              <w:top w:val="nil"/>
              <w:left w:val="single" w:sz="4" w:space="0" w:color="auto"/>
              <w:bottom w:val="single" w:sz="4" w:space="0" w:color="auto"/>
              <w:right w:val="single" w:sz="4" w:space="0" w:color="auto"/>
            </w:tcBorders>
            <w:noWrap/>
            <w:vAlign w:val="center"/>
            <w:hideMark/>
          </w:tcPr>
          <w:p w14:paraId="2EE2F958"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2019</w:t>
            </w:r>
          </w:p>
        </w:tc>
        <w:tc>
          <w:tcPr>
            <w:tcW w:w="1559" w:type="dxa"/>
            <w:tcBorders>
              <w:top w:val="nil"/>
              <w:left w:val="nil"/>
              <w:bottom w:val="single" w:sz="4" w:space="0" w:color="auto"/>
              <w:right w:val="single" w:sz="4" w:space="0" w:color="auto"/>
            </w:tcBorders>
            <w:shd w:val="clear" w:color="auto" w:fill="F2F2F2" w:themeFill="background1" w:themeFillShade="F2"/>
            <w:noWrap/>
            <w:vAlign w:val="center"/>
            <w:hideMark/>
          </w:tcPr>
          <w:p w14:paraId="5484784A"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8,021</w:t>
            </w:r>
          </w:p>
        </w:tc>
        <w:tc>
          <w:tcPr>
            <w:tcW w:w="1774" w:type="dxa"/>
            <w:tcBorders>
              <w:top w:val="nil"/>
              <w:left w:val="nil"/>
              <w:bottom w:val="single" w:sz="4" w:space="0" w:color="auto"/>
              <w:right w:val="single" w:sz="4" w:space="0" w:color="auto"/>
            </w:tcBorders>
            <w:noWrap/>
            <w:vAlign w:val="center"/>
            <w:hideMark/>
          </w:tcPr>
          <w:p w14:paraId="7907881F"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569.6</w:t>
            </w:r>
          </w:p>
        </w:tc>
        <w:tc>
          <w:tcPr>
            <w:tcW w:w="1558" w:type="dxa"/>
            <w:tcBorders>
              <w:top w:val="nil"/>
              <w:left w:val="nil"/>
              <w:bottom w:val="single" w:sz="4" w:space="0" w:color="auto"/>
              <w:right w:val="single" w:sz="4" w:space="0" w:color="auto"/>
            </w:tcBorders>
            <w:noWrap/>
            <w:vAlign w:val="center"/>
            <w:hideMark/>
          </w:tcPr>
          <w:p w14:paraId="30FDF3EA"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7,427</w:t>
            </w:r>
          </w:p>
        </w:tc>
        <w:tc>
          <w:tcPr>
            <w:tcW w:w="1266" w:type="dxa"/>
            <w:tcBorders>
              <w:top w:val="nil"/>
              <w:left w:val="nil"/>
              <w:bottom w:val="single" w:sz="4" w:space="0" w:color="auto"/>
              <w:right w:val="single" w:sz="4" w:space="0" w:color="auto"/>
            </w:tcBorders>
            <w:noWrap/>
            <w:vAlign w:val="center"/>
            <w:hideMark/>
          </w:tcPr>
          <w:p w14:paraId="19832C28"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498.1</w:t>
            </w:r>
          </w:p>
        </w:tc>
        <w:tc>
          <w:tcPr>
            <w:tcW w:w="1800" w:type="dxa"/>
            <w:tcBorders>
              <w:top w:val="nil"/>
              <w:left w:val="nil"/>
              <w:bottom w:val="single" w:sz="4" w:space="0" w:color="auto"/>
              <w:right w:val="single" w:sz="4" w:space="0" w:color="auto"/>
            </w:tcBorders>
            <w:noWrap/>
            <w:vAlign w:val="center"/>
            <w:hideMark/>
          </w:tcPr>
          <w:p w14:paraId="5841AD55"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594</w:t>
            </w:r>
          </w:p>
        </w:tc>
        <w:tc>
          <w:tcPr>
            <w:tcW w:w="1620" w:type="dxa"/>
            <w:tcBorders>
              <w:top w:val="nil"/>
              <w:left w:val="nil"/>
              <w:bottom w:val="single" w:sz="4" w:space="0" w:color="auto"/>
              <w:right w:val="single" w:sz="4" w:space="0" w:color="auto"/>
            </w:tcBorders>
            <w:noWrap/>
            <w:vAlign w:val="center"/>
            <w:hideMark/>
          </w:tcPr>
          <w:p w14:paraId="6AA3758F"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71.5</w:t>
            </w:r>
          </w:p>
        </w:tc>
      </w:tr>
      <w:tr w:rsidR="00A46DFC" w:rsidRPr="00A46DFC" w14:paraId="46216E9A" w14:textId="77777777" w:rsidTr="00A46DFC">
        <w:trPr>
          <w:trHeight w:val="300"/>
        </w:trPr>
        <w:tc>
          <w:tcPr>
            <w:tcW w:w="683" w:type="dxa"/>
            <w:tcBorders>
              <w:top w:val="nil"/>
              <w:left w:val="single" w:sz="4" w:space="0" w:color="auto"/>
              <w:bottom w:val="single" w:sz="4" w:space="0" w:color="auto"/>
              <w:right w:val="single" w:sz="4" w:space="0" w:color="auto"/>
            </w:tcBorders>
            <w:noWrap/>
            <w:vAlign w:val="center"/>
            <w:hideMark/>
          </w:tcPr>
          <w:p w14:paraId="455E5FD0"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2020</w:t>
            </w:r>
          </w:p>
        </w:tc>
        <w:tc>
          <w:tcPr>
            <w:tcW w:w="1559" w:type="dxa"/>
            <w:tcBorders>
              <w:top w:val="nil"/>
              <w:left w:val="nil"/>
              <w:bottom w:val="single" w:sz="4" w:space="0" w:color="auto"/>
              <w:right w:val="single" w:sz="4" w:space="0" w:color="auto"/>
            </w:tcBorders>
            <w:shd w:val="clear" w:color="auto" w:fill="F2F2F2" w:themeFill="background1" w:themeFillShade="F2"/>
            <w:noWrap/>
            <w:vAlign w:val="center"/>
            <w:hideMark/>
          </w:tcPr>
          <w:p w14:paraId="508E9A02"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6,001</w:t>
            </w:r>
          </w:p>
        </w:tc>
        <w:tc>
          <w:tcPr>
            <w:tcW w:w="1774" w:type="dxa"/>
            <w:tcBorders>
              <w:top w:val="nil"/>
              <w:left w:val="nil"/>
              <w:bottom w:val="single" w:sz="4" w:space="0" w:color="auto"/>
              <w:right w:val="single" w:sz="4" w:space="0" w:color="auto"/>
            </w:tcBorders>
            <w:noWrap/>
            <w:vAlign w:val="center"/>
            <w:hideMark/>
          </w:tcPr>
          <w:p w14:paraId="09B72AB4"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430.3</w:t>
            </w:r>
          </w:p>
        </w:tc>
        <w:tc>
          <w:tcPr>
            <w:tcW w:w="1558" w:type="dxa"/>
            <w:tcBorders>
              <w:top w:val="nil"/>
              <w:left w:val="nil"/>
              <w:bottom w:val="single" w:sz="4" w:space="0" w:color="auto"/>
              <w:right w:val="single" w:sz="4" w:space="0" w:color="auto"/>
            </w:tcBorders>
            <w:noWrap/>
            <w:vAlign w:val="center"/>
            <w:hideMark/>
          </w:tcPr>
          <w:p w14:paraId="52EDE50D"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5,329</w:t>
            </w:r>
          </w:p>
        </w:tc>
        <w:tc>
          <w:tcPr>
            <w:tcW w:w="1266" w:type="dxa"/>
            <w:tcBorders>
              <w:top w:val="nil"/>
              <w:left w:val="nil"/>
              <w:bottom w:val="single" w:sz="4" w:space="0" w:color="auto"/>
              <w:right w:val="single" w:sz="4" w:space="0" w:color="auto"/>
            </w:tcBorders>
            <w:noWrap/>
            <w:vAlign w:val="center"/>
            <w:hideMark/>
          </w:tcPr>
          <w:p w14:paraId="0B78FD44"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349.4</w:t>
            </w:r>
          </w:p>
        </w:tc>
        <w:tc>
          <w:tcPr>
            <w:tcW w:w="1800" w:type="dxa"/>
            <w:tcBorders>
              <w:top w:val="nil"/>
              <w:left w:val="nil"/>
              <w:bottom w:val="single" w:sz="4" w:space="0" w:color="auto"/>
              <w:right w:val="single" w:sz="4" w:space="0" w:color="auto"/>
            </w:tcBorders>
            <w:noWrap/>
            <w:vAlign w:val="center"/>
            <w:hideMark/>
          </w:tcPr>
          <w:p w14:paraId="3B98CF81"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672</w:t>
            </w:r>
          </w:p>
        </w:tc>
        <w:tc>
          <w:tcPr>
            <w:tcW w:w="1620" w:type="dxa"/>
            <w:tcBorders>
              <w:top w:val="nil"/>
              <w:left w:val="nil"/>
              <w:bottom w:val="single" w:sz="4" w:space="0" w:color="auto"/>
              <w:right w:val="single" w:sz="4" w:space="0" w:color="auto"/>
            </w:tcBorders>
            <w:noWrap/>
            <w:vAlign w:val="center"/>
            <w:hideMark/>
          </w:tcPr>
          <w:p w14:paraId="705D4B5F"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80.9</w:t>
            </w:r>
          </w:p>
        </w:tc>
      </w:tr>
      <w:tr w:rsidR="00A46DFC" w:rsidRPr="00A46DFC" w14:paraId="4D9FA3A3" w14:textId="77777777" w:rsidTr="00A46DFC">
        <w:trPr>
          <w:trHeight w:val="300"/>
        </w:trPr>
        <w:tc>
          <w:tcPr>
            <w:tcW w:w="683" w:type="dxa"/>
            <w:tcBorders>
              <w:top w:val="nil"/>
              <w:left w:val="single" w:sz="4" w:space="0" w:color="auto"/>
              <w:bottom w:val="single" w:sz="4" w:space="0" w:color="auto"/>
              <w:right w:val="single" w:sz="4" w:space="0" w:color="auto"/>
            </w:tcBorders>
            <w:noWrap/>
            <w:vAlign w:val="center"/>
            <w:hideMark/>
          </w:tcPr>
          <w:p w14:paraId="0B9CE3CA"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2021</w:t>
            </w:r>
          </w:p>
        </w:tc>
        <w:tc>
          <w:tcPr>
            <w:tcW w:w="1559" w:type="dxa"/>
            <w:tcBorders>
              <w:top w:val="nil"/>
              <w:left w:val="nil"/>
              <w:bottom w:val="single" w:sz="4" w:space="0" w:color="auto"/>
              <w:right w:val="single" w:sz="4" w:space="0" w:color="auto"/>
            </w:tcBorders>
            <w:shd w:val="clear" w:color="auto" w:fill="F2F2F2" w:themeFill="background1" w:themeFillShade="F2"/>
            <w:noWrap/>
            <w:vAlign w:val="center"/>
            <w:hideMark/>
          </w:tcPr>
          <w:p w14:paraId="1CDB67B2"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8,753</w:t>
            </w:r>
          </w:p>
        </w:tc>
        <w:tc>
          <w:tcPr>
            <w:tcW w:w="1774" w:type="dxa"/>
            <w:tcBorders>
              <w:top w:val="nil"/>
              <w:left w:val="nil"/>
              <w:bottom w:val="single" w:sz="4" w:space="0" w:color="auto"/>
              <w:right w:val="single" w:sz="4" w:space="0" w:color="auto"/>
            </w:tcBorders>
            <w:noWrap/>
            <w:vAlign w:val="center"/>
            <w:hideMark/>
          </w:tcPr>
          <w:p w14:paraId="2825CAB1"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680.3</w:t>
            </w:r>
          </w:p>
        </w:tc>
        <w:tc>
          <w:tcPr>
            <w:tcW w:w="1558" w:type="dxa"/>
            <w:tcBorders>
              <w:top w:val="nil"/>
              <w:left w:val="nil"/>
              <w:bottom w:val="single" w:sz="4" w:space="0" w:color="auto"/>
              <w:right w:val="single" w:sz="4" w:space="0" w:color="auto"/>
            </w:tcBorders>
            <w:noWrap/>
            <w:vAlign w:val="center"/>
            <w:hideMark/>
          </w:tcPr>
          <w:p w14:paraId="4CDDB687"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7,985</w:t>
            </w:r>
          </w:p>
        </w:tc>
        <w:tc>
          <w:tcPr>
            <w:tcW w:w="1266" w:type="dxa"/>
            <w:tcBorders>
              <w:top w:val="nil"/>
              <w:left w:val="nil"/>
              <w:bottom w:val="single" w:sz="4" w:space="0" w:color="auto"/>
              <w:right w:val="single" w:sz="4" w:space="0" w:color="auto"/>
            </w:tcBorders>
            <w:noWrap/>
            <w:vAlign w:val="center"/>
            <w:hideMark/>
          </w:tcPr>
          <w:p w14:paraId="70B024CB"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589.0</w:t>
            </w:r>
          </w:p>
        </w:tc>
        <w:tc>
          <w:tcPr>
            <w:tcW w:w="1800" w:type="dxa"/>
            <w:tcBorders>
              <w:top w:val="nil"/>
              <w:left w:val="nil"/>
              <w:bottom w:val="single" w:sz="4" w:space="0" w:color="auto"/>
              <w:right w:val="single" w:sz="4" w:space="0" w:color="auto"/>
            </w:tcBorders>
            <w:noWrap/>
            <w:vAlign w:val="center"/>
            <w:hideMark/>
          </w:tcPr>
          <w:p w14:paraId="30807217"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768</w:t>
            </w:r>
          </w:p>
        </w:tc>
        <w:tc>
          <w:tcPr>
            <w:tcW w:w="1620" w:type="dxa"/>
            <w:tcBorders>
              <w:top w:val="nil"/>
              <w:left w:val="nil"/>
              <w:bottom w:val="single" w:sz="4" w:space="0" w:color="auto"/>
              <w:right w:val="single" w:sz="4" w:space="0" w:color="auto"/>
            </w:tcBorders>
            <w:noWrap/>
            <w:vAlign w:val="center"/>
            <w:hideMark/>
          </w:tcPr>
          <w:p w14:paraId="4AA59706"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91.3</w:t>
            </w:r>
          </w:p>
        </w:tc>
      </w:tr>
      <w:tr w:rsidR="00A46DFC" w:rsidRPr="00A46DFC" w14:paraId="54513C3E" w14:textId="77777777" w:rsidTr="00A46DFC">
        <w:trPr>
          <w:trHeight w:val="300"/>
        </w:trPr>
        <w:tc>
          <w:tcPr>
            <w:tcW w:w="683" w:type="dxa"/>
            <w:tcBorders>
              <w:top w:val="nil"/>
              <w:left w:val="single" w:sz="4" w:space="0" w:color="auto"/>
              <w:bottom w:val="single" w:sz="4" w:space="0" w:color="auto"/>
              <w:right w:val="single" w:sz="4" w:space="0" w:color="auto"/>
            </w:tcBorders>
            <w:noWrap/>
            <w:vAlign w:val="center"/>
            <w:hideMark/>
          </w:tcPr>
          <w:p w14:paraId="0055719F"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2022</w:t>
            </w:r>
          </w:p>
        </w:tc>
        <w:tc>
          <w:tcPr>
            <w:tcW w:w="1559" w:type="dxa"/>
            <w:tcBorders>
              <w:top w:val="nil"/>
              <w:left w:val="nil"/>
              <w:bottom w:val="single" w:sz="4" w:space="0" w:color="auto"/>
              <w:right w:val="single" w:sz="4" w:space="0" w:color="auto"/>
            </w:tcBorders>
            <w:shd w:val="clear" w:color="auto" w:fill="F2F2F2" w:themeFill="background1" w:themeFillShade="F2"/>
            <w:noWrap/>
            <w:vAlign w:val="center"/>
            <w:hideMark/>
          </w:tcPr>
          <w:p w14:paraId="68F48639"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2,279</w:t>
            </w:r>
          </w:p>
        </w:tc>
        <w:tc>
          <w:tcPr>
            <w:tcW w:w="1774" w:type="dxa"/>
            <w:tcBorders>
              <w:top w:val="nil"/>
              <w:left w:val="nil"/>
              <w:bottom w:val="single" w:sz="4" w:space="0" w:color="auto"/>
              <w:right w:val="single" w:sz="4" w:space="0" w:color="auto"/>
            </w:tcBorders>
            <w:noWrap/>
            <w:vAlign w:val="center"/>
            <w:hideMark/>
          </w:tcPr>
          <w:p w14:paraId="07CE3205"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189.1</w:t>
            </w:r>
          </w:p>
        </w:tc>
        <w:tc>
          <w:tcPr>
            <w:tcW w:w="1558" w:type="dxa"/>
            <w:tcBorders>
              <w:top w:val="nil"/>
              <w:left w:val="nil"/>
              <w:bottom w:val="single" w:sz="4" w:space="0" w:color="auto"/>
              <w:right w:val="single" w:sz="4" w:space="0" w:color="auto"/>
            </w:tcBorders>
            <w:noWrap/>
            <w:vAlign w:val="center"/>
            <w:hideMark/>
          </w:tcPr>
          <w:p w14:paraId="0C61AE9B"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1,661</w:t>
            </w:r>
          </w:p>
        </w:tc>
        <w:tc>
          <w:tcPr>
            <w:tcW w:w="1266" w:type="dxa"/>
            <w:tcBorders>
              <w:top w:val="nil"/>
              <w:left w:val="nil"/>
              <w:bottom w:val="single" w:sz="4" w:space="0" w:color="auto"/>
              <w:right w:val="single" w:sz="4" w:space="0" w:color="auto"/>
            </w:tcBorders>
            <w:noWrap/>
            <w:vAlign w:val="center"/>
            <w:hideMark/>
          </w:tcPr>
          <w:p w14:paraId="1A741A0C"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113.1</w:t>
            </w:r>
          </w:p>
        </w:tc>
        <w:tc>
          <w:tcPr>
            <w:tcW w:w="1800" w:type="dxa"/>
            <w:tcBorders>
              <w:top w:val="nil"/>
              <w:left w:val="nil"/>
              <w:bottom w:val="single" w:sz="4" w:space="0" w:color="auto"/>
              <w:right w:val="single" w:sz="4" w:space="0" w:color="auto"/>
            </w:tcBorders>
            <w:noWrap/>
            <w:vAlign w:val="center"/>
            <w:hideMark/>
          </w:tcPr>
          <w:p w14:paraId="7317F880"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618</w:t>
            </w:r>
          </w:p>
        </w:tc>
        <w:tc>
          <w:tcPr>
            <w:tcW w:w="1620" w:type="dxa"/>
            <w:tcBorders>
              <w:top w:val="nil"/>
              <w:left w:val="nil"/>
              <w:bottom w:val="single" w:sz="4" w:space="0" w:color="auto"/>
              <w:right w:val="single" w:sz="4" w:space="0" w:color="auto"/>
            </w:tcBorders>
            <w:noWrap/>
            <w:vAlign w:val="center"/>
            <w:hideMark/>
          </w:tcPr>
          <w:p w14:paraId="79A544E7"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76.0</w:t>
            </w:r>
          </w:p>
        </w:tc>
      </w:tr>
      <w:tr w:rsidR="00A46DFC" w:rsidRPr="00A46DFC" w14:paraId="615A21E0" w14:textId="77777777" w:rsidTr="00A46DFC">
        <w:trPr>
          <w:trHeight w:val="300"/>
        </w:trPr>
        <w:tc>
          <w:tcPr>
            <w:tcW w:w="683" w:type="dxa"/>
            <w:tcBorders>
              <w:top w:val="nil"/>
              <w:left w:val="single" w:sz="4" w:space="0" w:color="auto"/>
              <w:bottom w:val="single" w:sz="4" w:space="0" w:color="auto"/>
              <w:right w:val="single" w:sz="4" w:space="0" w:color="auto"/>
            </w:tcBorders>
            <w:noWrap/>
            <w:vAlign w:val="center"/>
            <w:hideMark/>
          </w:tcPr>
          <w:p w14:paraId="4B80E6C5"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2023</w:t>
            </w:r>
          </w:p>
        </w:tc>
        <w:tc>
          <w:tcPr>
            <w:tcW w:w="1559" w:type="dxa"/>
            <w:tcBorders>
              <w:top w:val="nil"/>
              <w:left w:val="nil"/>
              <w:bottom w:val="single" w:sz="4" w:space="0" w:color="auto"/>
              <w:right w:val="single" w:sz="4" w:space="0" w:color="auto"/>
            </w:tcBorders>
            <w:shd w:val="clear" w:color="auto" w:fill="F2F2F2" w:themeFill="background1" w:themeFillShade="F2"/>
            <w:noWrap/>
            <w:vAlign w:val="center"/>
            <w:hideMark/>
          </w:tcPr>
          <w:p w14:paraId="2B220203"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5,642</w:t>
            </w:r>
          </w:p>
        </w:tc>
        <w:tc>
          <w:tcPr>
            <w:tcW w:w="1774" w:type="dxa"/>
            <w:tcBorders>
              <w:top w:val="nil"/>
              <w:left w:val="nil"/>
              <w:bottom w:val="single" w:sz="4" w:space="0" w:color="auto"/>
              <w:right w:val="single" w:sz="4" w:space="0" w:color="auto"/>
            </w:tcBorders>
            <w:noWrap/>
            <w:vAlign w:val="center"/>
            <w:hideMark/>
          </w:tcPr>
          <w:p w14:paraId="52B3FCE3"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421.0</w:t>
            </w:r>
          </w:p>
        </w:tc>
        <w:tc>
          <w:tcPr>
            <w:tcW w:w="1558" w:type="dxa"/>
            <w:tcBorders>
              <w:top w:val="nil"/>
              <w:left w:val="nil"/>
              <w:bottom w:val="single" w:sz="4" w:space="0" w:color="auto"/>
              <w:right w:val="single" w:sz="4" w:space="0" w:color="auto"/>
            </w:tcBorders>
            <w:noWrap/>
            <w:vAlign w:val="center"/>
            <w:hideMark/>
          </w:tcPr>
          <w:p w14:paraId="5DF97B76"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5,032</w:t>
            </w:r>
          </w:p>
        </w:tc>
        <w:tc>
          <w:tcPr>
            <w:tcW w:w="1266" w:type="dxa"/>
            <w:tcBorders>
              <w:top w:val="nil"/>
              <w:left w:val="nil"/>
              <w:bottom w:val="single" w:sz="4" w:space="0" w:color="auto"/>
              <w:right w:val="single" w:sz="4" w:space="0" w:color="auto"/>
            </w:tcBorders>
            <w:noWrap/>
            <w:vAlign w:val="center"/>
            <w:hideMark/>
          </w:tcPr>
          <w:p w14:paraId="47024664"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343.1</w:t>
            </w:r>
          </w:p>
        </w:tc>
        <w:tc>
          <w:tcPr>
            <w:tcW w:w="1800" w:type="dxa"/>
            <w:tcBorders>
              <w:top w:val="nil"/>
              <w:left w:val="nil"/>
              <w:bottom w:val="single" w:sz="4" w:space="0" w:color="auto"/>
              <w:right w:val="single" w:sz="4" w:space="0" w:color="auto"/>
            </w:tcBorders>
            <w:noWrap/>
            <w:vAlign w:val="center"/>
            <w:hideMark/>
          </w:tcPr>
          <w:p w14:paraId="3D535314"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610</w:t>
            </w:r>
          </w:p>
        </w:tc>
        <w:tc>
          <w:tcPr>
            <w:tcW w:w="1620" w:type="dxa"/>
            <w:tcBorders>
              <w:top w:val="nil"/>
              <w:left w:val="nil"/>
              <w:bottom w:val="single" w:sz="4" w:space="0" w:color="auto"/>
              <w:right w:val="single" w:sz="4" w:space="0" w:color="auto"/>
            </w:tcBorders>
            <w:noWrap/>
            <w:vAlign w:val="center"/>
            <w:hideMark/>
          </w:tcPr>
          <w:p w14:paraId="40A6FD8F"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77.9</w:t>
            </w:r>
          </w:p>
        </w:tc>
      </w:tr>
      <w:tr w:rsidR="00A46DFC" w:rsidRPr="00A46DFC" w14:paraId="43921911" w14:textId="77777777" w:rsidTr="00A46DFC">
        <w:trPr>
          <w:trHeight w:val="300"/>
        </w:trPr>
        <w:tc>
          <w:tcPr>
            <w:tcW w:w="683" w:type="dxa"/>
            <w:tcBorders>
              <w:top w:val="nil"/>
              <w:left w:val="single" w:sz="4" w:space="0" w:color="auto"/>
              <w:bottom w:val="single" w:sz="4" w:space="0" w:color="auto"/>
              <w:right w:val="single" w:sz="4" w:space="0" w:color="auto"/>
            </w:tcBorders>
            <w:noWrap/>
            <w:vAlign w:val="center"/>
            <w:hideMark/>
          </w:tcPr>
          <w:p w14:paraId="59D280CA" w14:textId="77777777" w:rsidR="00A46DFC" w:rsidRPr="00A46DFC" w:rsidRDefault="00A46DFC">
            <w:pPr>
              <w:jc w:val="center"/>
              <w:rPr>
                <w:rFonts w:ascii="Arial Narrow" w:hAnsi="Arial Narrow" w:cs="Arial"/>
                <w:b/>
                <w:bCs/>
                <w:color w:val="000000"/>
                <w:sz w:val="20"/>
                <w:szCs w:val="20"/>
              </w:rPr>
            </w:pPr>
            <w:r w:rsidRPr="00A46DFC">
              <w:rPr>
                <w:rFonts w:ascii="Arial Narrow" w:hAnsi="Arial Narrow" w:cs="Arial"/>
                <w:b/>
                <w:bCs/>
                <w:color w:val="000000"/>
                <w:sz w:val="20"/>
                <w:szCs w:val="20"/>
              </w:rPr>
              <w:t>2024</w:t>
            </w:r>
          </w:p>
        </w:tc>
        <w:tc>
          <w:tcPr>
            <w:tcW w:w="1559" w:type="dxa"/>
            <w:tcBorders>
              <w:top w:val="nil"/>
              <w:left w:val="nil"/>
              <w:bottom w:val="single" w:sz="4" w:space="0" w:color="auto"/>
              <w:right w:val="single" w:sz="4" w:space="0" w:color="auto"/>
            </w:tcBorders>
            <w:shd w:val="clear" w:color="auto" w:fill="F2F2F2" w:themeFill="background1" w:themeFillShade="F2"/>
            <w:noWrap/>
            <w:vAlign w:val="center"/>
            <w:hideMark/>
          </w:tcPr>
          <w:p w14:paraId="7BA3AD3B"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2,709</w:t>
            </w:r>
          </w:p>
        </w:tc>
        <w:tc>
          <w:tcPr>
            <w:tcW w:w="1774" w:type="dxa"/>
            <w:tcBorders>
              <w:top w:val="nil"/>
              <w:left w:val="nil"/>
              <w:bottom w:val="single" w:sz="4" w:space="0" w:color="auto"/>
              <w:right w:val="single" w:sz="4" w:space="0" w:color="auto"/>
            </w:tcBorders>
            <w:noWrap/>
            <w:vAlign w:val="center"/>
            <w:hideMark/>
          </w:tcPr>
          <w:p w14:paraId="5139A732"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223.5</w:t>
            </w:r>
          </w:p>
        </w:tc>
        <w:tc>
          <w:tcPr>
            <w:tcW w:w="1558" w:type="dxa"/>
            <w:tcBorders>
              <w:top w:val="nil"/>
              <w:left w:val="nil"/>
              <w:bottom w:val="single" w:sz="4" w:space="0" w:color="auto"/>
              <w:right w:val="single" w:sz="4" w:space="0" w:color="auto"/>
            </w:tcBorders>
            <w:noWrap/>
            <w:vAlign w:val="center"/>
            <w:hideMark/>
          </w:tcPr>
          <w:p w14:paraId="2BCFFF42"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1,950</w:t>
            </w:r>
          </w:p>
        </w:tc>
        <w:tc>
          <w:tcPr>
            <w:tcW w:w="1266" w:type="dxa"/>
            <w:tcBorders>
              <w:top w:val="nil"/>
              <w:left w:val="nil"/>
              <w:bottom w:val="single" w:sz="4" w:space="0" w:color="auto"/>
              <w:right w:val="single" w:sz="4" w:space="0" w:color="auto"/>
            </w:tcBorders>
            <w:noWrap/>
            <w:vAlign w:val="center"/>
            <w:hideMark/>
          </w:tcPr>
          <w:p w14:paraId="65805580"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125.6</w:t>
            </w:r>
          </w:p>
        </w:tc>
        <w:tc>
          <w:tcPr>
            <w:tcW w:w="1800" w:type="dxa"/>
            <w:tcBorders>
              <w:top w:val="nil"/>
              <w:left w:val="nil"/>
              <w:bottom w:val="single" w:sz="4" w:space="0" w:color="auto"/>
              <w:right w:val="single" w:sz="4" w:space="0" w:color="auto"/>
            </w:tcBorders>
            <w:noWrap/>
            <w:vAlign w:val="center"/>
            <w:hideMark/>
          </w:tcPr>
          <w:p w14:paraId="075CF721"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759</w:t>
            </w:r>
          </w:p>
        </w:tc>
        <w:tc>
          <w:tcPr>
            <w:tcW w:w="1620" w:type="dxa"/>
            <w:tcBorders>
              <w:top w:val="nil"/>
              <w:left w:val="nil"/>
              <w:bottom w:val="single" w:sz="4" w:space="0" w:color="auto"/>
              <w:right w:val="single" w:sz="4" w:space="0" w:color="auto"/>
            </w:tcBorders>
            <w:noWrap/>
            <w:vAlign w:val="center"/>
            <w:hideMark/>
          </w:tcPr>
          <w:p w14:paraId="1481687C" w14:textId="77777777" w:rsidR="00A46DFC" w:rsidRPr="00A46DFC" w:rsidRDefault="00A46DFC">
            <w:pPr>
              <w:jc w:val="right"/>
              <w:rPr>
                <w:rFonts w:ascii="Arial Narrow" w:hAnsi="Arial Narrow" w:cs="Arial"/>
                <w:color w:val="000000"/>
                <w:sz w:val="20"/>
                <w:szCs w:val="20"/>
              </w:rPr>
            </w:pPr>
            <w:r w:rsidRPr="00A46DFC">
              <w:rPr>
                <w:rFonts w:ascii="Arial Narrow" w:hAnsi="Arial Narrow" w:cs="Arial"/>
                <w:color w:val="000000"/>
                <w:sz w:val="20"/>
                <w:szCs w:val="20"/>
              </w:rPr>
              <w:t>97.9</w:t>
            </w:r>
          </w:p>
        </w:tc>
      </w:tr>
    </w:tbl>
    <w:p w14:paraId="163B581C" w14:textId="77777777" w:rsidR="00A46DFC" w:rsidRDefault="00A46DFC" w:rsidP="00A46DFC">
      <w:pPr>
        <w:spacing w:after="120"/>
        <w:jc w:val="both"/>
        <w:rPr>
          <w:rFonts w:ascii="Arial Narrow" w:hAnsi="Arial Narrow" w:cs="Aptos"/>
          <w:sz w:val="16"/>
          <w:szCs w:val="16"/>
          <w:lang w:val="ro-MD"/>
        </w:rPr>
      </w:pPr>
      <w:r w:rsidRPr="00D665C9">
        <w:rPr>
          <w:rFonts w:ascii="Arial Narrow" w:hAnsi="Arial Narrow" w:cs="Aptos"/>
          <w:sz w:val="16"/>
          <w:szCs w:val="16"/>
          <w:lang w:val="ro-MD"/>
        </w:rPr>
        <w:t>Sursa: © 2025. Biroul Național de Statistică al Republicii Moldova</w:t>
      </w:r>
    </w:p>
    <w:p w14:paraId="72BE6133" w14:textId="77777777" w:rsidR="00A46DFC" w:rsidRDefault="00A46DFC" w:rsidP="00592ECE">
      <w:pPr>
        <w:spacing w:after="120"/>
        <w:jc w:val="both"/>
        <w:rPr>
          <w:rFonts w:ascii="Articulat CF Medium" w:hAnsi="Articulat CF Medium" w:cstheme="minorHAnsi"/>
          <w:sz w:val="20"/>
          <w:szCs w:val="20"/>
          <w:lang w:val="ro-MD"/>
        </w:rPr>
      </w:pPr>
    </w:p>
    <w:p w14:paraId="16225608" w14:textId="27C23840" w:rsidR="00592ECE" w:rsidRPr="00592ECE" w:rsidRDefault="00592ECE" w:rsidP="00592ECE">
      <w:pPr>
        <w:spacing w:after="120"/>
        <w:jc w:val="both"/>
        <w:rPr>
          <w:rFonts w:ascii="Articulat CF Medium" w:hAnsi="Articulat CF Medium" w:cstheme="minorHAnsi"/>
          <w:sz w:val="20"/>
          <w:szCs w:val="20"/>
          <w:lang w:val="ro-MD"/>
        </w:rPr>
      </w:pPr>
      <w:r w:rsidRPr="00592ECE">
        <w:rPr>
          <w:rFonts w:ascii="Articulat CF Medium" w:hAnsi="Articulat CF Medium" w:cstheme="minorHAnsi"/>
          <w:sz w:val="20"/>
          <w:szCs w:val="20"/>
          <w:lang w:val="ro-MD"/>
        </w:rPr>
        <w:t>Până în anul 1918 majoritatea caselor au fost construite preponderent cu un nivel. Odată cu</w:t>
      </w:r>
      <w:r>
        <w:rPr>
          <w:rFonts w:ascii="Articulat CF Medium" w:hAnsi="Articulat CF Medium" w:cstheme="minorHAnsi"/>
          <w:sz w:val="20"/>
          <w:szCs w:val="20"/>
          <w:lang w:val="ro-MD"/>
        </w:rPr>
        <w:t xml:space="preserve"> </w:t>
      </w:r>
      <w:r w:rsidRPr="00592ECE">
        <w:rPr>
          <w:rFonts w:ascii="Articulat CF Medium" w:hAnsi="Articulat CF Medium" w:cstheme="minorHAnsi"/>
          <w:sz w:val="20"/>
          <w:szCs w:val="20"/>
          <w:lang w:val="ro-MD"/>
        </w:rPr>
        <w:t>creşterea importanţei Chişinăului, în calitate de centru economic şi regional, atitudinea faţă de</w:t>
      </w:r>
      <w:r>
        <w:rPr>
          <w:rFonts w:ascii="Articulat CF Medium" w:hAnsi="Articulat CF Medium" w:cstheme="minorHAnsi"/>
          <w:sz w:val="20"/>
          <w:szCs w:val="20"/>
          <w:lang w:val="ro-MD"/>
        </w:rPr>
        <w:t xml:space="preserve"> </w:t>
      </w:r>
      <w:r w:rsidRPr="00392891">
        <w:rPr>
          <w:rFonts w:ascii="Articulat CF Medium" w:hAnsi="Articulat CF Medium" w:cstheme="minorHAnsi"/>
          <w:sz w:val="20"/>
          <w:szCs w:val="20"/>
          <w:lang w:val="ro-MD"/>
        </w:rPr>
        <w:t>locuinţa s-a schimbat. Necesitatea de urbanizare şi influenţele culturale din Est şi Vest au</w:t>
      </w:r>
      <w:r>
        <w:rPr>
          <w:rFonts w:ascii="Articulat CF Medium" w:hAnsi="Articulat CF Medium" w:cstheme="minorHAnsi"/>
          <w:sz w:val="20"/>
          <w:szCs w:val="20"/>
          <w:lang w:val="ro-MD"/>
        </w:rPr>
        <w:t xml:space="preserve"> </w:t>
      </w:r>
      <w:r w:rsidRPr="00392891">
        <w:rPr>
          <w:rFonts w:ascii="Articulat CF Medium" w:hAnsi="Articulat CF Medium" w:cstheme="minorHAnsi"/>
          <w:sz w:val="20"/>
          <w:szCs w:val="20"/>
          <w:lang w:val="ro-MD"/>
        </w:rPr>
        <w:t>contribuit la formarea unui fond de locuinţe eterogen, atât ca tip de construcţii, calitate</w:t>
      </w:r>
      <w:r>
        <w:rPr>
          <w:rFonts w:ascii="Articulat CF Medium" w:hAnsi="Articulat CF Medium" w:cstheme="minorHAnsi"/>
          <w:sz w:val="20"/>
          <w:szCs w:val="20"/>
          <w:lang w:val="ro-MD"/>
        </w:rPr>
        <w:t xml:space="preserve"> </w:t>
      </w:r>
      <w:r w:rsidRPr="00392891">
        <w:rPr>
          <w:rFonts w:ascii="Articulat CF Medium" w:hAnsi="Articulat CF Medium" w:cstheme="minorHAnsi"/>
          <w:sz w:val="20"/>
          <w:szCs w:val="20"/>
          <w:lang w:val="ro-MD"/>
        </w:rPr>
        <w:t>arhitectonică, confort cât şi ca tip de proprietate.</w:t>
      </w:r>
    </w:p>
    <w:p w14:paraId="76105CBC" w14:textId="65EF9410" w:rsidR="00592ECE" w:rsidRPr="00592ECE" w:rsidRDefault="00592ECE" w:rsidP="00592ECE">
      <w:pPr>
        <w:spacing w:after="120"/>
        <w:jc w:val="both"/>
        <w:rPr>
          <w:rFonts w:ascii="Articulat CF Medium" w:hAnsi="Articulat CF Medium" w:cstheme="minorHAnsi"/>
          <w:sz w:val="20"/>
          <w:szCs w:val="20"/>
          <w:lang w:val="pt-BR"/>
        </w:rPr>
      </w:pPr>
      <w:r w:rsidRPr="00592ECE">
        <w:rPr>
          <w:rFonts w:ascii="Articulat CF Medium" w:hAnsi="Articulat CF Medium" w:cstheme="minorHAnsi"/>
          <w:sz w:val="20"/>
          <w:szCs w:val="20"/>
          <w:lang w:val="pt-BR"/>
        </w:rPr>
        <w:t xml:space="preserve">În anii </w:t>
      </w:r>
      <w:r w:rsidR="00392891">
        <w:rPr>
          <w:rFonts w:ascii="Articulat CF Medium" w:hAnsi="Articulat CF Medium" w:cstheme="minorHAnsi"/>
          <w:sz w:val="20"/>
          <w:szCs w:val="20"/>
          <w:lang w:val="pt-BR"/>
        </w:rPr>
        <w:t>19</w:t>
      </w:r>
      <w:r w:rsidRPr="00592ECE">
        <w:rPr>
          <w:rFonts w:ascii="Articulat CF Medium" w:hAnsi="Articulat CF Medium" w:cstheme="minorHAnsi"/>
          <w:sz w:val="20"/>
          <w:szCs w:val="20"/>
          <w:lang w:val="pt-BR"/>
        </w:rPr>
        <w:t>60-</w:t>
      </w:r>
      <w:r w:rsidR="00392891">
        <w:rPr>
          <w:rFonts w:ascii="Articulat CF Medium" w:hAnsi="Articulat CF Medium" w:cstheme="minorHAnsi"/>
          <w:sz w:val="20"/>
          <w:szCs w:val="20"/>
          <w:lang w:val="pt-BR"/>
        </w:rPr>
        <w:t>19</w:t>
      </w:r>
      <w:r w:rsidRPr="00592ECE">
        <w:rPr>
          <w:rFonts w:ascii="Articulat CF Medium" w:hAnsi="Articulat CF Medium" w:cstheme="minorHAnsi"/>
          <w:sz w:val="20"/>
          <w:szCs w:val="20"/>
          <w:lang w:val="pt-BR"/>
        </w:rPr>
        <w:t>80 ai secolului trecut ritmul de construcţie a locuinţelor a atins cel mai înalt nivel. Spre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exemplu în anii 1988-</w:t>
      </w:r>
      <w:r w:rsidR="00392891">
        <w:rPr>
          <w:rFonts w:ascii="Articulat CF Medium" w:hAnsi="Articulat CF Medium" w:cstheme="minorHAnsi"/>
          <w:sz w:val="20"/>
          <w:szCs w:val="20"/>
          <w:lang w:val="pt-BR"/>
        </w:rPr>
        <w:t>19</w:t>
      </w:r>
      <w:r w:rsidRPr="00592ECE">
        <w:rPr>
          <w:rFonts w:ascii="Articulat CF Medium" w:hAnsi="Articulat CF Medium" w:cstheme="minorHAnsi"/>
          <w:sz w:val="20"/>
          <w:szCs w:val="20"/>
          <w:lang w:val="pt-BR"/>
        </w:rPr>
        <w:t>89 au fost date în exploatare case de locuit cu o capacitate de circa 500 mii</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m</w:t>
      </w:r>
      <w:r w:rsidRPr="00592ECE">
        <w:rPr>
          <w:rFonts w:ascii="Articulat CF Medium" w:hAnsi="Articulat CF Medium" w:cstheme="minorHAnsi"/>
          <w:sz w:val="20"/>
          <w:szCs w:val="20"/>
          <w:vertAlign w:val="superscript"/>
          <w:lang w:val="pt-BR"/>
        </w:rPr>
        <w:t>2</w:t>
      </w:r>
      <w:r w:rsidRPr="00592ECE">
        <w:rPr>
          <w:rFonts w:ascii="Articulat CF Medium" w:hAnsi="Articulat CF Medium" w:cstheme="minorHAnsi"/>
          <w:sz w:val="20"/>
          <w:szCs w:val="20"/>
          <w:lang w:val="pt-BR"/>
        </w:rPr>
        <w:t xml:space="preserve"> suprafaţă totală. Construcţia de locuinţe din această perioadă a fost o activitate monopolizată</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de stat, cheltuielile în acest domeniu erau acoperite preponderent din sursele bugetului statal. În</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perioada respectivă organele statale au întreprins măsuri radicale pentru asigurarea cu locuinţe a</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unui flux masiv de imigranţi, atât externi cât şi interni, atraşi de locurile de muncă create odată</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cu industrializarea oraşului.</w:t>
      </w:r>
    </w:p>
    <w:p w14:paraId="564961BD" w14:textId="73A28118" w:rsidR="00592ECE" w:rsidRPr="00592ECE" w:rsidRDefault="00592ECE" w:rsidP="00592ECE">
      <w:pPr>
        <w:spacing w:after="120"/>
        <w:jc w:val="both"/>
        <w:rPr>
          <w:rFonts w:ascii="Articulat CF Medium" w:hAnsi="Articulat CF Medium" w:cstheme="minorHAnsi"/>
          <w:sz w:val="20"/>
          <w:szCs w:val="20"/>
          <w:lang w:val="pt-BR"/>
        </w:rPr>
      </w:pPr>
      <w:r w:rsidRPr="00592ECE">
        <w:rPr>
          <w:rFonts w:ascii="Articulat CF Medium" w:hAnsi="Articulat CF Medium" w:cstheme="minorHAnsi"/>
          <w:sz w:val="20"/>
          <w:szCs w:val="20"/>
          <w:lang w:val="pt-BR"/>
        </w:rPr>
        <w:t>Statul avea scopul, în scurt timp, de a îndestula capitala Moldovei cu un număr mare de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apartamente. Calitatea construcţiilor şi standardele de viaţă erau considerate de importanţă</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secundară. Pentru urgentarea procesului de construcţie, erau edificate blocuri tipizate, deseori din</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panouri de beton prefabricate, cu apartamente la costuri mici, lipsite de confort şi limitate în</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suprafaţă. Datorită faptului că resursele energetice pentru asigurarea fondului locativ cu energie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termică, electrică, gaze naturale nu erau limitate, la construcţia locuinţelor nu se ţinea cont de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conservarea energiei.</w:t>
      </w:r>
    </w:p>
    <w:p w14:paraId="4A2FCF4C" w14:textId="10471646" w:rsidR="00592ECE" w:rsidRPr="00592ECE" w:rsidRDefault="00592ECE" w:rsidP="00592ECE">
      <w:pPr>
        <w:spacing w:after="120"/>
        <w:jc w:val="both"/>
        <w:rPr>
          <w:rFonts w:ascii="Articulat CF Medium" w:hAnsi="Articulat CF Medium" w:cstheme="minorHAnsi"/>
          <w:sz w:val="20"/>
          <w:szCs w:val="20"/>
          <w:lang w:val="pt-BR"/>
        </w:rPr>
      </w:pPr>
      <w:r w:rsidRPr="00592ECE">
        <w:rPr>
          <w:rFonts w:ascii="Articulat CF Medium" w:hAnsi="Articulat CF Medium" w:cstheme="minorHAnsi"/>
          <w:sz w:val="20"/>
          <w:szCs w:val="20"/>
          <w:lang w:val="pt-BR"/>
        </w:rPr>
        <w:t>În acea periodă spaţiul locativ era un bun public distribuit pe gratis. Procedura de atribuire a</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apartamentelor era lipsită de transparenţă. Mărimea plăţilor pentru chirie şi serviciile comunale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pentru populaţie era neesenţială, deoarece statul subvenţiona activitatea producătorilor şi</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furnizorilor de resurse energetice. Astfel aceste resurse erau consumate cu exces fără a ţine cont</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de costurile lor reale.</w:t>
      </w:r>
    </w:p>
    <w:p w14:paraId="60B9941A" w14:textId="4FEEE650" w:rsidR="00592ECE" w:rsidRDefault="00592ECE" w:rsidP="00592ECE">
      <w:pPr>
        <w:spacing w:after="120"/>
        <w:jc w:val="both"/>
        <w:rPr>
          <w:rFonts w:ascii="Articulat CF Medium" w:hAnsi="Articulat CF Medium" w:cstheme="minorHAnsi"/>
          <w:sz w:val="20"/>
          <w:szCs w:val="20"/>
          <w:lang w:val="pt-BR"/>
        </w:rPr>
      </w:pPr>
      <w:r w:rsidRPr="00592ECE">
        <w:rPr>
          <w:rFonts w:ascii="Articulat CF Medium" w:hAnsi="Articulat CF Medium" w:cstheme="minorHAnsi"/>
          <w:sz w:val="20"/>
          <w:szCs w:val="20"/>
          <w:lang w:val="pt-BR"/>
        </w:rPr>
        <w:t>Odată cu aprobarea Planului General al or</w:t>
      </w:r>
      <w:r w:rsidR="00392891">
        <w:rPr>
          <w:rFonts w:ascii="Articulat CF Medium" w:hAnsi="Articulat CF Medium" w:cstheme="minorHAnsi"/>
          <w:sz w:val="20"/>
          <w:szCs w:val="20"/>
          <w:lang w:val="pt-BR"/>
        </w:rPr>
        <w:t>a</w:t>
      </w:r>
      <w:r w:rsidR="00392891">
        <w:rPr>
          <w:rFonts w:ascii="Articulat CF Medium" w:hAnsi="Articulat CF Medium" w:cstheme="minorHAnsi"/>
          <w:sz w:val="20"/>
          <w:szCs w:val="20"/>
        </w:rPr>
        <w:t>ș</w:t>
      </w:r>
      <w:r w:rsidR="00392891" w:rsidRPr="00392891">
        <w:rPr>
          <w:rFonts w:ascii="Articulat CF Medium" w:hAnsi="Articulat CF Medium" w:cstheme="minorHAnsi"/>
          <w:sz w:val="20"/>
          <w:szCs w:val="20"/>
          <w:lang w:val="pt-BR"/>
        </w:rPr>
        <w:t>u</w:t>
      </w:r>
      <w:r w:rsidR="00392891">
        <w:rPr>
          <w:rFonts w:ascii="Articulat CF Medium" w:hAnsi="Articulat CF Medium" w:cstheme="minorHAnsi"/>
          <w:sz w:val="20"/>
          <w:szCs w:val="20"/>
          <w:lang w:val="pt-BR"/>
        </w:rPr>
        <w:t>lui</w:t>
      </w:r>
      <w:r w:rsidRPr="00592ECE">
        <w:rPr>
          <w:rFonts w:ascii="Articulat CF Medium" w:hAnsi="Articulat CF Medium" w:cstheme="minorHAnsi"/>
          <w:sz w:val="20"/>
          <w:szCs w:val="20"/>
          <w:lang w:val="pt-BR"/>
        </w:rPr>
        <w:t xml:space="preserve"> Chişinău în anul 1968 construcţia caselor individuale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de tip vilă au fost înterzise. De acea unica posibilitate de a rezolva de sine stătător problema</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locativă era construcţia apartamentului în cadrul unei cooperative de construcţie. Finanţarea</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construcţiilor individule de locuinţe pe atunci era un supliment neesenţial la volumul</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construcţiilor executat din sursele de stat. Astfel au fost construite 273 blocuri pentru</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cooperativele de construcţie. Parametrii apartamentelor coopertiste nu se deosebeau de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parametrii apartamentelor de stat, însă calitatea materialelor şi lucrărilor era mai bună. Datorită</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aportului financiar propriu, în casele cooperatiste, chiar de la început s-a format o atitudine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gospodărească faţă de propriatatea comună, cea ce face ca aceste blocuri să fie gestionate şi</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întreţinute cu mult mai bine.</w:t>
      </w:r>
    </w:p>
    <w:p w14:paraId="799F0814" w14:textId="65F59697" w:rsidR="00592ECE" w:rsidRPr="00592ECE" w:rsidRDefault="00592ECE" w:rsidP="00592ECE">
      <w:pPr>
        <w:spacing w:after="120"/>
        <w:jc w:val="both"/>
        <w:rPr>
          <w:rFonts w:ascii="Articulat CF Medium" w:hAnsi="Articulat CF Medium" w:cstheme="minorHAnsi"/>
          <w:sz w:val="20"/>
          <w:szCs w:val="20"/>
          <w:lang w:val="pt-BR"/>
        </w:rPr>
      </w:pPr>
      <w:r w:rsidRPr="00592ECE">
        <w:rPr>
          <w:rFonts w:ascii="Articulat CF Medium" w:hAnsi="Articulat CF Medium" w:cstheme="minorHAnsi"/>
          <w:sz w:val="20"/>
          <w:szCs w:val="20"/>
          <w:lang w:val="pt-BR"/>
        </w:rPr>
        <w:t>Astfel deficitul mare de spaţiu locativ din perioada postbelică a fost redus simţitor. Asigurarea cu</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locuinţe într-o perioadă relativ scurtă a fost posibilă şi prin limitarea circulaţiei interne a</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populaţiei (introducerii vizei de reşedinţă pe localităţi).</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Privatizarea spaţiului locativ, care a demarat în anul 1993, nu a schimbat brusc atitudinea</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cetăţenilor</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faţă de blocurile de locuit în care locuiesc. Procesul de privatizare nu a fost urmat de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măsuri regulatorii necesare de a asigura drepturile şi obligaţiile proprietarilor vis-a-vis de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proprietatea comună. Până în prezent locatarii sunt în aşteptarea unor subsidii de la Primărie ori</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de la stat pentru întreţinerea, repararea ori salubrizarea blocurilor şi curţilor.</w:t>
      </w:r>
    </w:p>
    <w:p w14:paraId="38B26288" w14:textId="4E24DDE1" w:rsidR="00592ECE" w:rsidRPr="00592ECE" w:rsidRDefault="00592ECE" w:rsidP="00592ECE">
      <w:pPr>
        <w:spacing w:after="120"/>
        <w:jc w:val="both"/>
        <w:rPr>
          <w:rFonts w:ascii="Articulat CF Medium" w:hAnsi="Articulat CF Medium" w:cstheme="minorHAnsi"/>
          <w:sz w:val="20"/>
          <w:szCs w:val="20"/>
          <w:lang w:val="pt-BR"/>
        </w:rPr>
      </w:pPr>
      <w:r w:rsidRPr="00592ECE">
        <w:rPr>
          <w:rFonts w:ascii="Articulat CF Medium" w:hAnsi="Articulat CF Medium" w:cstheme="minorHAnsi"/>
          <w:sz w:val="20"/>
          <w:szCs w:val="20"/>
          <w:lang w:val="pt-BR"/>
        </w:rPr>
        <w:t>Privatizarea în masă a locuinţelor de stat a dus la lichidarea aproape în întregime a reţelei</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locuinţei de stat şi a contribuit la maximum la mărirea cotei fondului locativ aflat în proprietae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privată. La începutul anului 2006 fondul locativ privat constituia 90.4 %, iar fondul locativ</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proprietate publică – 9,2 %. Numărul total de locuinţe private, inclusiv case individuale, este de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270,0 mii unităţi, iar locuinţe publice 20.3 mii unităţi. Gradul asigurării cu spaţiu locativ pe cap</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de locuitor la începutul anului 2006 a constituit 20,6 m</w:t>
      </w:r>
      <w:r w:rsidRPr="00592ECE">
        <w:rPr>
          <w:rFonts w:ascii="Articulat CF Medium" w:hAnsi="Articulat CF Medium" w:cstheme="minorHAnsi"/>
          <w:sz w:val="20"/>
          <w:szCs w:val="20"/>
          <w:vertAlign w:val="superscript"/>
          <w:lang w:val="pt-BR"/>
        </w:rPr>
        <w:t>2</w:t>
      </w:r>
      <w:r w:rsidRPr="00592ECE">
        <w:rPr>
          <w:rFonts w:ascii="Articulat CF Medium" w:hAnsi="Articulat CF Medium" w:cstheme="minorHAnsi"/>
          <w:sz w:val="20"/>
          <w:szCs w:val="20"/>
          <w:lang w:val="pt-BR"/>
        </w:rPr>
        <w:t>.</w:t>
      </w:r>
    </w:p>
    <w:p w14:paraId="6782D078" w14:textId="051CBCA7" w:rsidR="00592ECE" w:rsidRDefault="00592ECE" w:rsidP="00592ECE">
      <w:pPr>
        <w:spacing w:after="120"/>
        <w:jc w:val="both"/>
        <w:rPr>
          <w:rFonts w:ascii="Articulat CF Medium" w:hAnsi="Articulat CF Medium" w:cstheme="minorHAnsi"/>
          <w:sz w:val="20"/>
          <w:szCs w:val="20"/>
          <w:lang w:val="pt-BR"/>
        </w:rPr>
      </w:pPr>
      <w:r w:rsidRPr="00592ECE">
        <w:rPr>
          <w:rFonts w:ascii="Articulat CF Medium" w:hAnsi="Articulat CF Medium" w:cstheme="minorHAnsi"/>
          <w:sz w:val="20"/>
          <w:szCs w:val="20"/>
          <w:lang w:val="pt-BR"/>
        </w:rPr>
        <w:lastRenderedPageBreak/>
        <w:t>Starea fizică a multor blocuri de locuit este rea: design monoton; exterior neîngrijit; acopoerişuri,</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tâmplărie, ascensor şi reţelele inginereşti învechite. Circa 17% din reţelele de apă din Chişinău</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necesită o reparaţie cît mai curîndă, pierderile de apă la transportarea apei constituie circa 30 la</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sută. Cele mai serioase probleme care ar putea afecta calitatea spaţiului locativ se referă la</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sistemul centralizat de producere şi livrare a energiei termice pentru încălzirea locuinţelor.</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Eficienţa acestui sistem este foarte joasă, iar gradul pierderilor de energie în segmentul</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„producător-consumator final” constituie circa 50%. Aproape jumătate din reţele şi-au depăşit</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perioada de utilizare normativă – respectiv şi cheltuielile curente ale acestor sisteme au crescut</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considerabil. Cheltuielile pentru modernizarea şi reabilitarea reţelelor termice se estimează la</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200 – 300 mil. dol SUA.</w:t>
      </w:r>
    </w:p>
    <w:p w14:paraId="65955018" w14:textId="7AFB5973" w:rsidR="00592ECE" w:rsidRDefault="00592ECE" w:rsidP="00592ECE">
      <w:pPr>
        <w:spacing w:after="120"/>
        <w:jc w:val="both"/>
        <w:rPr>
          <w:rFonts w:ascii="Articulat CF Medium" w:hAnsi="Articulat CF Medium" w:cstheme="minorHAnsi"/>
          <w:sz w:val="20"/>
          <w:szCs w:val="20"/>
          <w:lang w:val="pt-BR"/>
        </w:rPr>
      </w:pPr>
      <w:r w:rsidRPr="00592ECE">
        <w:rPr>
          <w:rFonts w:ascii="Articulat CF Medium" w:hAnsi="Articulat CF Medium" w:cstheme="minorHAnsi"/>
          <w:sz w:val="20"/>
          <w:szCs w:val="20"/>
          <w:lang w:val="pt-BR"/>
        </w:rPr>
        <w:t>Deseori spaţiul comun al cartierilor ori grupelor de case se foloseşte inpropriu prin neglijarea</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vecinătăţilor şi atitudine negrijulie asupra tot ce este comun. În multe zone în special acolo unde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locuitorii au un statut scăzut socio-economic, spaţiile verzi, locurile de joacă şi sport nu sunt</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întreţinute.</w:t>
      </w:r>
    </w:p>
    <w:p w14:paraId="431B752A" w14:textId="77777777" w:rsidR="00A46DFC" w:rsidRPr="00592ECE" w:rsidRDefault="00A46DFC" w:rsidP="00592ECE">
      <w:pPr>
        <w:spacing w:after="120"/>
        <w:jc w:val="both"/>
        <w:rPr>
          <w:rFonts w:ascii="Articulat CF Medium" w:hAnsi="Articulat CF Medium" w:cstheme="minorHAnsi"/>
          <w:sz w:val="20"/>
          <w:szCs w:val="20"/>
          <w:lang w:val="pt-BR"/>
        </w:rPr>
      </w:pPr>
    </w:p>
    <w:p w14:paraId="5AE41349" w14:textId="41DD8564" w:rsidR="00392891" w:rsidRDefault="00511AF7" w:rsidP="00392891">
      <w:pPr>
        <w:spacing w:after="120"/>
        <w:jc w:val="both"/>
        <w:rPr>
          <w:rFonts w:ascii="Articulat CF Medium" w:hAnsi="Articulat CF Medium" w:cstheme="minorHAnsi"/>
          <w:sz w:val="20"/>
          <w:szCs w:val="20"/>
          <w:lang w:val="pt-BR"/>
        </w:rPr>
      </w:pPr>
      <w:r>
        <w:rPr>
          <w:noProof/>
        </w:rPr>
        <w:drawing>
          <wp:anchor distT="0" distB="0" distL="114300" distR="114300" simplePos="0" relativeHeight="251658240" behindDoc="1" locked="0" layoutInCell="1" allowOverlap="1" wp14:anchorId="352A75A0" wp14:editId="78D0F02D">
            <wp:simplePos x="0" y="0"/>
            <wp:positionH relativeFrom="column">
              <wp:posOffset>-497</wp:posOffset>
            </wp:positionH>
            <wp:positionV relativeFrom="paragraph">
              <wp:posOffset>-3009</wp:posOffset>
            </wp:positionV>
            <wp:extent cx="6515100" cy="3663950"/>
            <wp:effectExtent l="0" t="0" r="0" b="0"/>
            <wp:wrapNone/>
            <wp:docPr id="2" name="Picture 2" descr="Vedere asupra unor blocuri de locuințe din sectorul Ciocana al municipiului Chișină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dere asupra unor blocuri de locuințe din sectorul Ciocana al municipiului Chișinău."/>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515100" cy="3663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E3A04E" w14:textId="77777777" w:rsidR="00511AF7" w:rsidRDefault="00511AF7" w:rsidP="00392891">
      <w:pPr>
        <w:spacing w:after="120"/>
        <w:jc w:val="both"/>
        <w:rPr>
          <w:rFonts w:ascii="Articulat CF Medium" w:hAnsi="Articulat CF Medium" w:cstheme="minorHAnsi"/>
          <w:sz w:val="20"/>
          <w:szCs w:val="20"/>
          <w:lang w:val="pt-BR"/>
        </w:rPr>
      </w:pPr>
    </w:p>
    <w:p w14:paraId="2EC284A2" w14:textId="77777777" w:rsidR="00511AF7" w:rsidRDefault="00511AF7" w:rsidP="00392891">
      <w:pPr>
        <w:spacing w:after="120"/>
        <w:jc w:val="both"/>
        <w:rPr>
          <w:rFonts w:ascii="Articulat CF Medium" w:hAnsi="Articulat CF Medium" w:cstheme="minorHAnsi"/>
          <w:sz w:val="20"/>
          <w:szCs w:val="20"/>
          <w:lang w:val="pt-BR"/>
        </w:rPr>
      </w:pPr>
    </w:p>
    <w:p w14:paraId="46D41005" w14:textId="77777777" w:rsidR="00511AF7" w:rsidRDefault="00511AF7" w:rsidP="00392891">
      <w:pPr>
        <w:spacing w:after="120"/>
        <w:jc w:val="both"/>
        <w:rPr>
          <w:rFonts w:ascii="Articulat CF Medium" w:hAnsi="Articulat CF Medium" w:cstheme="minorHAnsi"/>
          <w:sz w:val="20"/>
          <w:szCs w:val="20"/>
          <w:lang w:val="pt-BR"/>
        </w:rPr>
      </w:pPr>
    </w:p>
    <w:p w14:paraId="0E0C3B81" w14:textId="77777777" w:rsidR="00511AF7" w:rsidRDefault="00511AF7" w:rsidP="00392891">
      <w:pPr>
        <w:spacing w:after="120"/>
        <w:jc w:val="both"/>
        <w:rPr>
          <w:rFonts w:ascii="Articulat CF Medium" w:hAnsi="Articulat CF Medium" w:cstheme="minorHAnsi"/>
          <w:sz w:val="20"/>
          <w:szCs w:val="20"/>
          <w:lang w:val="pt-BR"/>
        </w:rPr>
      </w:pPr>
    </w:p>
    <w:p w14:paraId="49ABE692" w14:textId="77777777" w:rsidR="00511AF7" w:rsidRDefault="00511AF7" w:rsidP="00392891">
      <w:pPr>
        <w:spacing w:after="120"/>
        <w:jc w:val="both"/>
        <w:rPr>
          <w:rFonts w:ascii="Articulat CF Medium" w:hAnsi="Articulat CF Medium" w:cstheme="minorHAnsi"/>
          <w:sz w:val="20"/>
          <w:szCs w:val="20"/>
          <w:lang w:val="pt-BR"/>
        </w:rPr>
      </w:pPr>
    </w:p>
    <w:p w14:paraId="0B1ABBDB" w14:textId="77777777" w:rsidR="00511AF7" w:rsidRDefault="00511AF7" w:rsidP="00392891">
      <w:pPr>
        <w:spacing w:after="120"/>
        <w:jc w:val="both"/>
        <w:rPr>
          <w:rFonts w:ascii="Articulat CF Medium" w:hAnsi="Articulat CF Medium" w:cstheme="minorHAnsi"/>
          <w:sz w:val="20"/>
          <w:szCs w:val="20"/>
          <w:lang w:val="pt-BR"/>
        </w:rPr>
      </w:pPr>
    </w:p>
    <w:p w14:paraId="3489CFA3" w14:textId="77777777" w:rsidR="00511AF7" w:rsidRDefault="00511AF7" w:rsidP="00392891">
      <w:pPr>
        <w:spacing w:after="120"/>
        <w:jc w:val="both"/>
        <w:rPr>
          <w:rFonts w:ascii="Articulat CF Medium" w:hAnsi="Articulat CF Medium" w:cstheme="minorHAnsi"/>
          <w:sz w:val="20"/>
          <w:szCs w:val="20"/>
          <w:lang w:val="pt-BR"/>
        </w:rPr>
      </w:pPr>
    </w:p>
    <w:p w14:paraId="6BC793BF" w14:textId="77777777" w:rsidR="00511AF7" w:rsidRDefault="00511AF7" w:rsidP="00392891">
      <w:pPr>
        <w:spacing w:after="120"/>
        <w:jc w:val="both"/>
        <w:rPr>
          <w:rFonts w:ascii="Articulat CF Medium" w:hAnsi="Articulat CF Medium" w:cstheme="minorHAnsi"/>
          <w:sz w:val="20"/>
          <w:szCs w:val="20"/>
          <w:lang w:val="pt-BR"/>
        </w:rPr>
      </w:pPr>
    </w:p>
    <w:p w14:paraId="4A5F18C7" w14:textId="77777777" w:rsidR="00511AF7" w:rsidRDefault="00511AF7" w:rsidP="00392891">
      <w:pPr>
        <w:spacing w:after="120"/>
        <w:jc w:val="both"/>
        <w:rPr>
          <w:rFonts w:ascii="Articulat CF Medium" w:hAnsi="Articulat CF Medium" w:cstheme="minorHAnsi"/>
          <w:sz w:val="20"/>
          <w:szCs w:val="20"/>
          <w:lang w:val="pt-BR"/>
        </w:rPr>
      </w:pPr>
    </w:p>
    <w:p w14:paraId="4FE9A49E" w14:textId="77777777" w:rsidR="00511AF7" w:rsidRDefault="00511AF7" w:rsidP="00392891">
      <w:pPr>
        <w:spacing w:after="120"/>
        <w:jc w:val="both"/>
        <w:rPr>
          <w:rFonts w:ascii="Articulat CF Medium" w:hAnsi="Articulat CF Medium" w:cstheme="minorHAnsi"/>
          <w:sz w:val="20"/>
          <w:szCs w:val="20"/>
          <w:lang w:val="pt-BR"/>
        </w:rPr>
      </w:pPr>
    </w:p>
    <w:p w14:paraId="7E99C5EB" w14:textId="77777777" w:rsidR="00511AF7" w:rsidRDefault="00511AF7" w:rsidP="00392891">
      <w:pPr>
        <w:spacing w:after="120"/>
        <w:jc w:val="both"/>
        <w:rPr>
          <w:rFonts w:ascii="Articulat CF Medium" w:hAnsi="Articulat CF Medium" w:cstheme="minorHAnsi"/>
          <w:sz w:val="20"/>
          <w:szCs w:val="20"/>
          <w:lang w:val="pt-BR"/>
        </w:rPr>
      </w:pPr>
    </w:p>
    <w:p w14:paraId="0DCC4C42" w14:textId="77777777" w:rsidR="00511AF7" w:rsidRDefault="00511AF7" w:rsidP="00392891">
      <w:pPr>
        <w:spacing w:after="120"/>
        <w:jc w:val="both"/>
        <w:rPr>
          <w:rFonts w:ascii="Articulat CF Medium" w:hAnsi="Articulat CF Medium" w:cstheme="minorHAnsi"/>
          <w:sz w:val="20"/>
          <w:szCs w:val="20"/>
          <w:lang w:val="pt-BR"/>
        </w:rPr>
      </w:pPr>
    </w:p>
    <w:p w14:paraId="28804EFD" w14:textId="77777777" w:rsidR="00511AF7" w:rsidRDefault="00511AF7" w:rsidP="00392891">
      <w:pPr>
        <w:spacing w:after="120"/>
        <w:jc w:val="both"/>
        <w:rPr>
          <w:rFonts w:ascii="Articulat CF Medium" w:hAnsi="Articulat CF Medium" w:cstheme="minorHAnsi"/>
          <w:sz w:val="20"/>
          <w:szCs w:val="20"/>
          <w:lang w:val="pt-BR"/>
        </w:rPr>
      </w:pPr>
    </w:p>
    <w:p w14:paraId="3C6FBCFA" w14:textId="77777777" w:rsidR="00511AF7" w:rsidRDefault="00511AF7" w:rsidP="00392891">
      <w:pPr>
        <w:spacing w:after="120"/>
        <w:jc w:val="both"/>
        <w:rPr>
          <w:rFonts w:ascii="Articulat CF Medium" w:hAnsi="Articulat CF Medium" w:cstheme="minorHAnsi"/>
          <w:sz w:val="20"/>
          <w:szCs w:val="20"/>
          <w:lang w:val="pt-BR"/>
        </w:rPr>
      </w:pPr>
    </w:p>
    <w:p w14:paraId="2852A266" w14:textId="77777777" w:rsidR="00511AF7" w:rsidRDefault="00511AF7" w:rsidP="00392891">
      <w:pPr>
        <w:spacing w:after="120"/>
        <w:jc w:val="both"/>
        <w:rPr>
          <w:rFonts w:ascii="Articulat CF Medium" w:hAnsi="Articulat CF Medium" w:cstheme="minorHAnsi"/>
          <w:sz w:val="20"/>
          <w:szCs w:val="20"/>
          <w:lang w:val="pt-BR"/>
        </w:rPr>
      </w:pPr>
    </w:p>
    <w:p w14:paraId="266257BB" w14:textId="264D44D2" w:rsidR="00511AF7" w:rsidRPr="00121A01" w:rsidRDefault="00511AF7" w:rsidP="00392891">
      <w:pPr>
        <w:spacing w:after="120"/>
        <w:jc w:val="both"/>
        <w:rPr>
          <w:rFonts w:ascii="Arial Narrow" w:hAnsi="Arial Narrow" w:cstheme="minorHAnsi"/>
          <w:sz w:val="18"/>
          <w:szCs w:val="18"/>
        </w:rPr>
      </w:pPr>
      <w:r w:rsidRPr="00093CA9">
        <w:rPr>
          <w:rFonts w:ascii="Arial Narrow" w:hAnsi="Arial Narrow" w:cstheme="minorHAnsi"/>
          <w:sz w:val="18"/>
          <w:szCs w:val="18"/>
        </w:rPr>
        <w:t>Vedere asupra unor blocuri de locuințe din sectorul Ciocana al municipiului Chișinău. Sursa: Alexandru Postolachi (RFE/RL)</w:t>
      </w:r>
    </w:p>
    <w:p w14:paraId="1D7DD3B8" w14:textId="77777777" w:rsidR="002B1AA3" w:rsidRDefault="002B1AA3" w:rsidP="00392891">
      <w:pPr>
        <w:spacing w:after="120"/>
        <w:jc w:val="both"/>
        <w:rPr>
          <w:rFonts w:ascii="Articulat CF Medium" w:hAnsi="Articulat CF Medium" w:cstheme="minorHAnsi"/>
          <w:sz w:val="20"/>
          <w:szCs w:val="20"/>
        </w:rPr>
      </w:pPr>
    </w:p>
    <w:p w14:paraId="7A5286CA" w14:textId="77777777" w:rsidR="002B1AA3" w:rsidRPr="00592ECE" w:rsidRDefault="002B1AA3" w:rsidP="002B1AA3">
      <w:pPr>
        <w:spacing w:after="120"/>
        <w:jc w:val="both"/>
        <w:rPr>
          <w:rFonts w:ascii="Articulat CF Medium" w:hAnsi="Articulat CF Medium" w:cstheme="minorHAnsi"/>
          <w:sz w:val="20"/>
          <w:szCs w:val="20"/>
          <w:lang w:val="pt-BR"/>
        </w:rPr>
      </w:pPr>
      <w:r w:rsidRPr="00592ECE">
        <w:rPr>
          <w:rFonts w:ascii="Articulat CF Medium" w:hAnsi="Articulat CF Medium" w:cstheme="minorHAnsi"/>
          <w:sz w:val="20"/>
          <w:szCs w:val="20"/>
          <w:lang w:val="pt-BR"/>
        </w:rPr>
        <w:t>Creşterea numărului de autoturisme de asemenea prezintă o problemă. Spaţiile pentru parcare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sunt insuficiente. Ca rezultat rezidenţii îşi rezolvă problema prin parcarea maşinilor în zonele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spaţiilor verzi şi pe trotuare, cauzând distrugeri florei şi incomodităţi populaţiei.</w:t>
      </w:r>
    </w:p>
    <w:p w14:paraId="4B09F2D6" w14:textId="77777777" w:rsidR="002B1AA3" w:rsidRPr="00592ECE" w:rsidRDefault="002B1AA3" w:rsidP="002B1AA3">
      <w:pPr>
        <w:spacing w:after="120"/>
        <w:jc w:val="both"/>
        <w:rPr>
          <w:rFonts w:ascii="Articulat CF Medium" w:hAnsi="Articulat CF Medium" w:cstheme="minorHAnsi"/>
          <w:sz w:val="20"/>
          <w:szCs w:val="20"/>
          <w:lang w:val="pt-BR"/>
        </w:rPr>
      </w:pPr>
      <w:r w:rsidRPr="00592ECE">
        <w:rPr>
          <w:rFonts w:ascii="Articulat CF Medium" w:hAnsi="Articulat CF Medium" w:cstheme="minorHAnsi"/>
          <w:sz w:val="20"/>
          <w:szCs w:val="20"/>
          <w:lang w:val="pt-BR"/>
        </w:rPr>
        <w:t>Oraşul Chişinău deţine 455 case multietajate a cărui termen de exploatare deja a expirat. În mare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măsură acestea sunt clădiri din prima generaţie construite în anii 60 din panouri de beton</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prefabricate.</w:t>
      </w:r>
    </w:p>
    <w:p w14:paraId="57B5D488" w14:textId="77777777" w:rsidR="002B1AA3" w:rsidRPr="00592ECE" w:rsidRDefault="002B1AA3" w:rsidP="002B1AA3">
      <w:pPr>
        <w:spacing w:after="120"/>
        <w:jc w:val="both"/>
        <w:rPr>
          <w:rFonts w:ascii="Articulat CF Medium" w:hAnsi="Articulat CF Medium" w:cstheme="minorHAnsi"/>
          <w:sz w:val="20"/>
          <w:szCs w:val="20"/>
          <w:lang w:val="pt-BR"/>
        </w:rPr>
      </w:pPr>
      <w:r w:rsidRPr="00592ECE">
        <w:rPr>
          <w:rFonts w:ascii="Articulat CF Medium" w:hAnsi="Articulat CF Medium" w:cstheme="minorHAnsi"/>
          <w:sz w:val="20"/>
          <w:szCs w:val="20"/>
          <w:lang w:val="pt-BR"/>
        </w:rPr>
        <w:t>Odată cu demararea privatizării, în anii 1993-2001 în plină tranziţie sub presiunea cetăţenilor cu</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preferinţe de elită şi în lipsa unei politici urbane coerente, terenurile dotate cu infrastructură şi</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rezervate pentru construcţiile blocurilor de locuit cu multe apartamente, au fost atribuite pentru</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construcţii individuale de tip vilă. Această acţine negândită are urmări nefaste asupra asigurării</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cu spaţiu locativ şi a contribuit în întregime asupra dezurbanizării oraşului.</w:t>
      </w:r>
    </w:p>
    <w:p w14:paraId="2D997565" w14:textId="211AC2E9" w:rsidR="002B1AA3" w:rsidRPr="00392891" w:rsidRDefault="002B1AA3" w:rsidP="002B1AA3">
      <w:pPr>
        <w:spacing w:after="120"/>
        <w:jc w:val="both"/>
        <w:rPr>
          <w:rFonts w:ascii="Articulat CF Medium" w:hAnsi="Articulat CF Medium" w:cstheme="minorHAnsi"/>
          <w:sz w:val="20"/>
          <w:szCs w:val="20"/>
          <w:lang w:val="pt-BR"/>
        </w:rPr>
      </w:pPr>
      <w:r w:rsidRPr="00592ECE">
        <w:rPr>
          <w:rFonts w:ascii="Articulat CF Medium" w:hAnsi="Articulat CF Medium" w:cstheme="minorHAnsi"/>
          <w:sz w:val="20"/>
          <w:szCs w:val="20"/>
          <w:lang w:val="pt-BR"/>
        </w:rPr>
        <w:t>Conform situaţiei la 01.01.2005 peste 2000 de case cu un nivel se află într-o stare şubredă şi</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necesită renovare în mod urgent sau demolare.</w:t>
      </w:r>
      <w:r w:rsidR="0066425B">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Ansamblul de locuinţe al oraşului s-a format pe tot parcursul perioadei secolului</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trecut, cu toate acestea cota-</w:t>
      </w:r>
      <w:r w:rsidRPr="00392891">
        <w:rPr>
          <w:rFonts w:ascii="Articulat CF Medium" w:hAnsi="Articulat CF Medium" w:cstheme="minorHAnsi"/>
          <w:sz w:val="20"/>
          <w:szCs w:val="20"/>
          <w:lang w:val="pt-BR"/>
        </w:rPr>
        <w:lastRenderedPageBreak/>
        <w:t>parte a construcţiilor antebelice nu este mare, cea mai</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mare parte a ansamblului de locuinţe a fost construită după al II-lea război mondial.</w:t>
      </w:r>
    </w:p>
    <w:p w14:paraId="73396CBE" w14:textId="77777777" w:rsidR="002B1AA3" w:rsidRDefault="002B1AA3" w:rsidP="002B1AA3">
      <w:pPr>
        <w:spacing w:after="120"/>
        <w:jc w:val="both"/>
        <w:rPr>
          <w:rFonts w:ascii="Articulat CF Medium" w:hAnsi="Articulat CF Medium" w:cstheme="minorHAnsi"/>
          <w:sz w:val="20"/>
          <w:szCs w:val="20"/>
          <w:lang w:val="pt-BR"/>
        </w:rPr>
      </w:pPr>
      <w:r w:rsidRPr="00392891">
        <w:rPr>
          <w:rFonts w:ascii="Articulat CF Medium" w:hAnsi="Articulat CF Medium" w:cstheme="minorHAnsi"/>
          <w:sz w:val="20"/>
          <w:szCs w:val="20"/>
          <w:lang w:val="pt-BR"/>
        </w:rPr>
        <w:t>Pînă la începutul construcţiei industriale al clădirilor, la sfîrşitul anilor</w:t>
      </w:r>
      <w:r>
        <w:rPr>
          <w:rFonts w:ascii="Articulat CF Medium" w:hAnsi="Articulat CF Medium" w:cstheme="minorHAnsi"/>
          <w:sz w:val="20"/>
          <w:szCs w:val="20"/>
          <w:lang w:val="pt-BR"/>
        </w:rPr>
        <w:t xml:space="preserve"> 19</w:t>
      </w:r>
      <w:r w:rsidRPr="00392891">
        <w:rPr>
          <w:rFonts w:ascii="Articulat CF Medium" w:hAnsi="Articulat CF Medium" w:cstheme="minorHAnsi"/>
          <w:sz w:val="20"/>
          <w:szCs w:val="20"/>
          <w:lang w:val="pt-BR"/>
        </w:rPr>
        <w:t xml:space="preserve">60 </w:t>
      </w:r>
      <w:r>
        <w:rPr>
          <w:rFonts w:ascii="Articulat CF Medium" w:hAnsi="Articulat CF Medium" w:cstheme="minorHAnsi"/>
          <w:sz w:val="20"/>
          <w:szCs w:val="20"/>
          <w:lang w:val="pt-BR"/>
        </w:rPr>
        <w:t>–</w:t>
      </w:r>
      <w:r w:rsidRPr="00392891">
        <w:rPr>
          <w:rFonts w:ascii="Articulat CF Medium" w:hAnsi="Articulat CF Medium" w:cstheme="minorHAnsi"/>
          <w:sz w:val="20"/>
          <w:szCs w:val="20"/>
          <w:lang w:val="pt-BR"/>
        </w:rPr>
        <w:t xml:space="preserve"> începutul</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 xml:space="preserve">anilor </w:t>
      </w:r>
      <w:r>
        <w:rPr>
          <w:rFonts w:ascii="Articulat CF Medium" w:hAnsi="Articulat CF Medium" w:cstheme="minorHAnsi"/>
          <w:sz w:val="20"/>
          <w:szCs w:val="20"/>
          <w:lang w:val="pt-BR"/>
        </w:rPr>
        <w:t>19</w:t>
      </w:r>
      <w:r w:rsidRPr="00392891">
        <w:rPr>
          <w:rFonts w:ascii="Articulat CF Medium" w:hAnsi="Articulat CF Medium" w:cstheme="minorHAnsi"/>
          <w:sz w:val="20"/>
          <w:szCs w:val="20"/>
          <w:lang w:val="pt-BR"/>
        </w:rPr>
        <w:t>70 al secolului trecut, în oraşul Chişinău principalul material de construcţie a</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fost materialul natural – cotileţul. De aceea, construcţiile din acea perioadă erau</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formate din clădiri cu 2-5 etaje din cotileţ</w:t>
      </w:r>
      <w:r>
        <w:rPr>
          <w:rStyle w:val="FootnoteReference"/>
          <w:rFonts w:ascii="Articulat CF Medium" w:hAnsi="Articulat CF Medium" w:cstheme="minorHAnsi"/>
          <w:sz w:val="20"/>
          <w:szCs w:val="20"/>
          <w:lang w:val="pt-BR"/>
        </w:rPr>
        <w:footnoteReference w:id="22"/>
      </w:r>
      <w:r w:rsidRPr="00392891">
        <w:rPr>
          <w:rFonts w:ascii="Articulat CF Medium" w:hAnsi="Articulat CF Medium" w:cstheme="minorHAnsi"/>
          <w:sz w:val="20"/>
          <w:szCs w:val="20"/>
          <w:lang w:val="pt-BR"/>
        </w:rPr>
        <w:t>. Astfel de clădiri sunt construite pe străzile</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centrale ale oraşului, precum şi în partea periferică a zonei de locuinţe Buiucani,</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Rîşcani, Botanica, Telecentru aderentă zonei Centru.</w:t>
      </w:r>
    </w:p>
    <w:p w14:paraId="32207DB6" w14:textId="15E4F575" w:rsidR="003A0B0B" w:rsidRDefault="003A0B0B" w:rsidP="00392891">
      <w:pPr>
        <w:spacing w:after="120"/>
        <w:jc w:val="both"/>
        <w:rPr>
          <w:rFonts w:ascii="Articulat CF Medium" w:hAnsi="Articulat CF Medium" w:cstheme="minorHAnsi"/>
          <w:sz w:val="20"/>
          <w:szCs w:val="20"/>
          <w:lang w:val="pt-BR"/>
        </w:rPr>
      </w:pPr>
      <w:r w:rsidRPr="00121A01">
        <w:rPr>
          <w:rFonts w:ascii="Articulat CF Medium" w:hAnsi="Articulat CF Medium" w:cstheme="minorHAnsi"/>
          <w:sz w:val="20"/>
          <w:szCs w:val="20"/>
        </w:rPr>
        <w:t xml:space="preserve">În perioada dezvoltării active a oraşului şi avîntului economic din anii 1960-1980 se observă un ritm rapid al sporirii numărului populaţiei. </w:t>
      </w:r>
      <w:r w:rsidRPr="00392891">
        <w:rPr>
          <w:rFonts w:ascii="Articulat CF Medium" w:hAnsi="Articulat CF Medium" w:cstheme="minorHAnsi"/>
          <w:sz w:val="20"/>
          <w:szCs w:val="20"/>
          <w:lang w:val="pt-BR"/>
        </w:rPr>
        <w:t>Pentru asigurarea populaţiei</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crescînde cu spaţiu locativ au fost necesare abordări noi la soluţionarea problemei</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locative: metode mai rapide şi eficiente de construcţie. A început construcţia</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industrială de case din construcţii de beton armat. În acea perioadă a luat amploare</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construcţia de locuinţe din panouri mari din următoarea serie: 143, 1-464-МС, 135,</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МС-В, 1-464-МСВ, 143-К. Astfel de case au fost construite în cartierele noi</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Botanica, Buiucani, parţial bl. Moscovei, str. Albişoara, Telecentru. Cu toate</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acestea, în calitate de dominaţie arhitecturală în construcţie predominau clădiri</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 xml:space="preserve">înalte cu 16-24 nivele, construite din beton armat monolit. </w:t>
      </w:r>
    </w:p>
    <w:p w14:paraId="673DED36" w14:textId="6DCED078" w:rsidR="00392891" w:rsidRPr="00392891" w:rsidRDefault="00392891" w:rsidP="00392891">
      <w:pPr>
        <w:spacing w:after="120"/>
        <w:jc w:val="both"/>
        <w:rPr>
          <w:rFonts w:ascii="Articulat CF Medium" w:hAnsi="Articulat CF Medium" w:cstheme="minorHAnsi"/>
          <w:sz w:val="20"/>
          <w:szCs w:val="20"/>
          <w:lang w:val="pt-BR"/>
        </w:rPr>
      </w:pPr>
      <w:r w:rsidRPr="00392891">
        <w:rPr>
          <w:rFonts w:ascii="Articulat CF Medium" w:hAnsi="Articulat CF Medium" w:cstheme="minorHAnsi"/>
          <w:sz w:val="20"/>
          <w:szCs w:val="20"/>
          <w:lang w:val="pt-BR"/>
        </w:rPr>
        <w:t>În corespundere cu</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etapele de construcţie a locuinţelor s-a format structura ansamblului de locuinţe:</w:t>
      </w:r>
    </w:p>
    <w:p w14:paraId="4DC215C5" w14:textId="0DF7C6D4" w:rsidR="00392891" w:rsidRPr="00392891" w:rsidRDefault="00392891">
      <w:pPr>
        <w:pStyle w:val="ListParagraph"/>
        <w:numPr>
          <w:ilvl w:val="0"/>
          <w:numId w:val="9"/>
        </w:numPr>
        <w:spacing w:after="120"/>
        <w:jc w:val="both"/>
        <w:rPr>
          <w:rFonts w:ascii="Articulat CF Medium" w:hAnsi="Articulat CF Medium" w:cstheme="minorHAnsi"/>
          <w:lang w:val="pt-BR"/>
        </w:rPr>
      </w:pPr>
      <w:r w:rsidRPr="00392891">
        <w:rPr>
          <w:rFonts w:ascii="Articulat CF Medium" w:hAnsi="Articulat CF Medium" w:cstheme="minorHAnsi"/>
          <w:lang w:val="pt-BR"/>
        </w:rPr>
        <w:t>20% fondul locativ al construcţiilor individuale;</w:t>
      </w:r>
    </w:p>
    <w:p w14:paraId="29CA08A6" w14:textId="33BB8DD8" w:rsidR="00392891" w:rsidRPr="00392891" w:rsidRDefault="00392891">
      <w:pPr>
        <w:pStyle w:val="ListParagraph"/>
        <w:numPr>
          <w:ilvl w:val="0"/>
          <w:numId w:val="9"/>
        </w:numPr>
        <w:spacing w:after="120"/>
        <w:jc w:val="both"/>
        <w:rPr>
          <w:rFonts w:ascii="Articulat CF Medium" w:hAnsi="Articulat CF Medium" w:cstheme="minorHAnsi"/>
          <w:lang w:val="en-US"/>
        </w:rPr>
      </w:pPr>
      <w:r w:rsidRPr="00392891">
        <w:rPr>
          <w:rFonts w:ascii="Articulat CF Medium" w:hAnsi="Articulat CF Medium" w:cstheme="minorHAnsi"/>
          <w:lang w:val="en-US"/>
        </w:rPr>
        <w:t xml:space="preserve">33% </w:t>
      </w:r>
      <w:proofErr w:type="spellStart"/>
      <w:r w:rsidRPr="00392891">
        <w:rPr>
          <w:rFonts w:ascii="Articulat CF Medium" w:hAnsi="Articulat CF Medium" w:cstheme="minorHAnsi"/>
          <w:lang w:val="en-US"/>
        </w:rPr>
        <w:t>fondul</w:t>
      </w:r>
      <w:proofErr w:type="spellEnd"/>
      <w:r w:rsidRPr="00392891">
        <w:rPr>
          <w:rFonts w:ascii="Articulat CF Medium" w:hAnsi="Articulat CF Medium" w:cstheme="minorHAnsi"/>
          <w:lang w:val="en-US"/>
        </w:rPr>
        <w:t xml:space="preserve"> </w:t>
      </w:r>
      <w:proofErr w:type="spellStart"/>
      <w:r w:rsidRPr="00392891">
        <w:rPr>
          <w:rFonts w:ascii="Articulat CF Medium" w:hAnsi="Articulat CF Medium" w:cstheme="minorHAnsi"/>
          <w:lang w:val="en-US"/>
        </w:rPr>
        <w:t>locativ</w:t>
      </w:r>
      <w:proofErr w:type="spellEnd"/>
      <w:r w:rsidRPr="00392891">
        <w:rPr>
          <w:rFonts w:ascii="Articulat CF Medium" w:hAnsi="Articulat CF Medium" w:cstheme="minorHAnsi"/>
          <w:lang w:val="en-US"/>
        </w:rPr>
        <w:t xml:space="preserve"> </w:t>
      </w:r>
      <w:proofErr w:type="spellStart"/>
      <w:r w:rsidRPr="00392891">
        <w:rPr>
          <w:rFonts w:ascii="Articulat CF Medium" w:hAnsi="Articulat CF Medium" w:cstheme="minorHAnsi"/>
          <w:lang w:val="en-US"/>
        </w:rPr>
        <w:t>în</w:t>
      </w:r>
      <w:proofErr w:type="spellEnd"/>
      <w:r w:rsidRPr="00392891">
        <w:rPr>
          <w:rFonts w:ascii="Articulat CF Medium" w:hAnsi="Articulat CF Medium" w:cstheme="minorHAnsi"/>
          <w:lang w:val="en-US"/>
        </w:rPr>
        <w:t xml:space="preserve"> </w:t>
      </w:r>
      <w:proofErr w:type="spellStart"/>
      <w:r w:rsidRPr="00392891">
        <w:rPr>
          <w:rFonts w:ascii="Articulat CF Medium" w:hAnsi="Articulat CF Medium" w:cstheme="minorHAnsi"/>
          <w:lang w:val="en-US"/>
        </w:rPr>
        <w:t>casele</w:t>
      </w:r>
      <w:proofErr w:type="spellEnd"/>
      <w:r w:rsidRPr="00392891">
        <w:rPr>
          <w:rFonts w:ascii="Articulat CF Medium" w:hAnsi="Articulat CF Medium" w:cstheme="minorHAnsi"/>
          <w:lang w:val="en-US"/>
        </w:rPr>
        <w:t xml:space="preserve"> din </w:t>
      </w:r>
      <w:proofErr w:type="spellStart"/>
      <w:r w:rsidRPr="00392891">
        <w:rPr>
          <w:rFonts w:ascii="Articulat CF Medium" w:hAnsi="Articulat CF Medium" w:cstheme="minorHAnsi"/>
          <w:lang w:val="en-US"/>
        </w:rPr>
        <w:t>cotileţ</w:t>
      </w:r>
      <w:proofErr w:type="spellEnd"/>
      <w:r w:rsidRPr="00392891">
        <w:rPr>
          <w:rFonts w:ascii="Articulat CF Medium" w:hAnsi="Articulat CF Medium" w:cstheme="minorHAnsi"/>
          <w:lang w:val="en-US"/>
        </w:rPr>
        <w:t xml:space="preserve"> cu </w:t>
      </w:r>
      <w:proofErr w:type="spellStart"/>
      <w:r w:rsidRPr="00392891">
        <w:rPr>
          <w:rFonts w:ascii="Articulat CF Medium" w:hAnsi="Articulat CF Medium" w:cstheme="minorHAnsi"/>
          <w:lang w:val="en-US"/>
        </w:rPr>
        <w:t>tronsoane</w:t>
      </w:r>
      <w:proofErr w:type="spellEnd"/>
      <w:r w:rsidRPr="00392891">
        <w:rPr>
          <w:rFonts w:ascii="Articulat CF Medium" w:hAnsi="Articulat CF Medium" w:cstheme="minorHAnsi"/>
          <w:lang w:val="en-US"/>
        </w:rPr>
        <w:t xml:space="preserve"> cu 2-5 </w:t>
      </w:r>
      <w:proofErr w:type="spellStart"/>
      <w:r w:rsidRPr="00392891">
        <w:rPr>
          <w:rFonts w:ascii="Articulat CF Medium" w:hAnsi="Articulat CF Medium" w:cstheme="minorHAnsi"/>
          <w:lang w:val="en-US"/>
        </w:rPr>
        <w:t>nivele</w:t>
      </w:r>
      <w:proofErr w:type="spellEnd"/>
      <w:r w:rsidRPr="00392891">
        <w:rPr>
          <w:rFonts w:ascii="Articulat CF Medium" w:hAnsi="Articulat CF Medium" w:cstheme="minorHAnsi"/>
          <w:lang w:val="en-US"/>
        </w:rPr>
        <w:t>;</w:t>
      </w:r>
    </w:p>
    <w:p w14:paraId="46BA993A" w14:textId="78E038FD" w:rsidR="00392891" w:rsidRPr="00392891" w:rsidRDefault="00392891">
      <w:pPr>
        <w:pStyle w:val="ListParagraph"/>
        <w:numPr>
          <w:ilvl w:val="0"/>
          <w:numId w:val="9"/>
        </w:numPr>
        <w:spacing w:after="120"/>
        <w:jc w:val="both"/>
        <w:rPr>
          <w:rFonts w:ascii="Articulat CF Medium" w:hAnsi="Articulat CF Medium" w:cstheme="minorHAnsi"/>
          <w:lang w:val="pt-BR"/>
        </w:rPr>
      </w:pPr>
      <w:r w:rsidRPr="00392891">
        <w:rPr>
          <w:rFonts w:ascii="Articulat CF Medium" w:hAnsi="Articulat CF Medium" w:cstheme="minorHAnsi"/>
          <w:lang w:val="pt-BR"/>
        </w:rPr>
        <w:t>peste 46% în clădirile cu tronsoane mai înalte de 7 nivele.</w:t>
      </w:r>
    </w:p>
    <w:p w14:paraId="5E850658" w14:textId="01BA1E28" w:rsidR="00392891" w:rsidRPr="00392891" w:rsidRDefault="00392891" w:rsidP="00392891">
      <w:pPr>
        <w:spacing w:after="120"/>
        <w:jc w:val="both"/>
        <w:rPr>
          <w:rFonts w:ascii="Articulat CF Medium" w:hAnsi="Articulat CF Medium" w:cstheme="minorHAnsi"/>
          <w:sz w:val="20"/>
          <w:szCs w:val="20"/>
          <w:lang w:val="pt-BR"/>
        </w:rPr>
      </w:pPr>
      <w:r w:rsidRPr="00392891">
        <w:rPr>
          <w:rFonts w:ascii="Articulat CF Medium" w:hAnsi="Articulat CF Medium" w:cstheme="minorHAnsi"/>
          <w:sz w:val="20"/>
          <w:szCs w:val="20"/>
          <w:lang w:val="pt-BR"/>
        </w:rPr>
        <w:t>În general fondul locativ al oraşului se caracterizează prin nivel sporit al</w:t>
      </w:r>
      <w:r>
        <w:rPr>
          <w:rFonts w:ascii="Articulat CF Medium" w:hAnsi="Articulat CF Medium" w:cstheme="minorHAnsi"/>
          <w:sz w:val="20"/>
          <w:szCs w:val="20"/>
          <w:lang w:val="pt-BR"/>
        </w:rPr>
        <w:t xml:space="preserve"> m</w:t>
      </w:r>
      <w:r w:rsidRPr="00392891">
        <w:rPr>
          <w:rFonts w:ascii="Articulat CF Medium" w:hAnsi="Articulat CF Medium" w:cstheme="minorHAnsi"/>
          <w:sz w:val="20"/>
          <w:szCs w:val="20"/>
          <w:lang w:val="pt-BR"/>
        </w:rPr>
        <w:t>amenajării edilitare: apeduct orăşenesc</w:t>
      </w:r>
      <w:r w:rsidR="002D4695">
        <w:rPr>
          <w:rFonts w:ascii="Articulat CF Medium" w:hAnsi="Articulat CF Medium" w:cstheme="minorHAnsi"/>
          <w:sz w:val="20"/>
          <w:szCs w:val="20"/>
          <w:lang w:val="pt-BR"/>
        </w:rPr>
        <w:t xml:space="preserve"> (alimentare cu apă)</w:t>
      </w:r>
      <w:r w:rsidRPr="00392891">
        <w:rPr>
          <w:rFonts w:ascii="Articulat CF Medium" w:hAnsi="Articulat CF Medium" w:cstheme="minorHAnsi"/>
          <w:sz w:val="20"/>
          <w:szCs w:val="20"/>
          <w:lang w:val="pt-BR"/>
        </w:rPr>
        <w:t>, sistem centralizat de canalizare, gaze</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naturale, alimentare cu căldură centralizată, alimentare cu energie electrică.</w:t>
      </w:r>
    </w:p>
    <w:p w14:paraId="3660F72D" w14:textId="5CFDCFC0" w:rsidR="00392891" w:rsidRPr="00392891" w:rsidRDefault="00392891" w:rsidP="00392891">
      <w:pPr>
        <w:spacing w:after="120"/>
        <w:jc w:val="both"/>
        <w:rPr>
          <w:rFonts w:ascii="Articulat CF Medium" w:hAnsi="Articulat CF Medium" w:cstheme="minorHAnsi"/>
          <w:sz w:val="20"/>
          <w:szCs w:val="20"/>
          <w:lang w:val="pt-BR"/>
        </w:rPr>
      </w:pPr>
      <w:r w:rsidRPr="00392891">
        <w:rPr>
          <w:rFonts w:ascii="Articulat CF Medium" w:hAnsi="Articulat CF Medium" w:cstheme="minorHAnsi"/>
          <w:sz w:val="20"/>
          <w:szCs w:val="20"/>
          <w:lang w:val="pt-BR"/>
        </w:rPr>
        <w:t>Pentru perioada de calcul amenajarea edilitară a fondului locativ se</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caracterizează prin următorii indici:</w:t>
      </w:r>
    </w:p>
    <w:p w14:paraId="40F73BE2" w14:textId="585A8515" w:rsidR="00392891" w:rsidRPr="00392891" w:rsidRDefault="00392891">
      <w:pPr>
        <w:pStyle w:val="ListParagraph"/>
        <w:numPr>
          <w:ilvl w:val="0"/>
          <w:numId w:val="10"/>
        </w:numPr>
        <w:spacing w:after="120"/>
        <w:jc w:val="both"/>
        <w:rPr>
          <w:rFonts w:ascii="Articulat CF Medium" w:hAnsi="Articulat CF Medium" w:cstheme="minorHAnsi"/>
          <w:lang w:val="pt-BR"/>
        </w:rPr>
      </w:pPr>
      <w:r w:rsidRPr="00392891">
        <w:rPr>
          <w:rFonts w:ascii="Articulat CF Medium" w:hAnsi="Articulat CF Medium" w:cstheme="minorHAnsi"/>
          <w:lang w:val="pt-BR"/>
        </w:rPr>
        <w:t>alimentare cu energie electrică – 100%;</w:t>
      </w:r>
    </w:p>
    <w:p w14:paraId="67C13254" w14:textId="3CFDA96C" w:rsidR="00392891" w:rsidRPr="00392891" w:rsidRDefault="00392891">
      <w:pPr>
        <w:pStyle w:val="ListParagraph"/>
        <w:numPr>
          <w:ilvl w:val="0"/>
          <w:numId w:val="10"/>
        </w:numPr>
        <w:spacing w:after="120"/>
        <w:jc w:val="both"/>
        <w:rPr>
          <w:rFonts w:ascii="Articulat CF Medium" w:hAnsi="Articulat CF Medium" w:cstheme="minorHAnsi"/>
          <w:lang w:val="pt-BR"/>
        </w:rPr>
      </w:pPr>
      <w:r w:rsidRPr="00392891">
        <w:rPr>
          <w:rFonts w:ascii="Articulat CF Medium" w:hAnsi="Articulat CF Medium" w:cstheme="minorHAnsi"/>
          <w:lang w:val="pt-BR"/>
        </w:rPr>
        <w:t>sistemul orăşenesc de apeduct şi canalizare – 99%;</w:t>
      </w:r>
    </w:p>
    <w:p w14:paraId="79B4A990" w14:textId="045F1AE3" w:rsidR="00392891" w:rsidRPr="00392891" w:rsidRDefault="00392891">
      <w:pPr>
        <w:pStyle w:val="ListParagraph"/>
        <w:numPr>
          <w:ilvl w:val="0"/>
          <w:numId w:val="10"/>
        </w:numPr>
        <w:spacing w:after="120"/>
        <w:jc w:val="both"/>
        <w:rPr>
          <w:rFonts w:ascii="Articulat CF Medium" w:hAnsi="Articulat CF Medium" w:cstheme="minorHAnsi"/>
          <w:lang w:val="pt-BR"/>
        </w:rPr>
      </w:pPr>
      <w:r w:rsidRPr="00392891">
        <w:rPr>
          <w:rFonts w:ascii="Articulat CF Medium" w:hAnsi="Articulat CF Medium" w:cstheme="minorHAnsi"/>
          <w:lang w:val="pt-BR"/>
        </w:rPr>
        <w:t>gaze 96,2% (inclusiv 89,3% gaze naturale);</w:t>
      </w:r>
    </w:p>
    <w:p w14:paraId="22D9EC7B" w14:textId="76B202E4" w:rsidR="00392891" w:rsidRPr="00392891" w:rsidRDefault="00392891">
      <w:pPr>
        <w:pStyle w:val="ListParagraph"/>
        <w:numPr>
          <w:ilvl w:val="0"/>
          <w:numId w:val="10"/>
        </w:numPr>
        <w:spacing w:after="120"/>
        <w:jc w:val="both"/>
        <w:rPr>
          <w:rFonts w:ascii="Articulat CF Medium" w:hAnsi="Articulat CF Medium" w:cstheme="minorHAnsi"/>
          <w:lang w:val="pt-BR"/>
        </w:rPr>
      </w:pPr>
      <w:r w:rsidRPr="00392891">
        <w:rPr>
          <w:rFonts w:ascii="Articulat CF Medium" w:hAnsi="Articulat CF Medium" w:cstheme="minorHAnsi"/>
          <w:lang w:val="pt-BR"/>
        </w:rPr>
        <w:t>maşini de gătit electrice – 2,7%;</w:t>
      </w:r>
    </w:p>
    <w:p w14:paraId="69D2D068" w14:textId="147A508E" w:rsidR="00392891" w:rsidRPr="00392891" w:rsidRDefault="00392891">
      <w:pPr>
        <w:pStyle w:val="ListParagraph"/>
        <w:numPr>
          <w:ilvl w:val="0"/>
          <w:numId w:val="10"/>
        </w:numPr>
        <w:spacing w:after="120"/>
        <w:jc w:val="both"/>
        <w:rPr>
          <w:rFonts w:ascii="Articulat CF Medium" w:hAnsi="Articulat CF Medium" w:cstheme="minorHAnsi"/>
          <w:lang w:val="pt-BR"/>
        </w:rPr>
      </w:pPr>
      <w:r w:rsidRPr="00392891">
        <w:rPr>
          <w:rFonts w:ascii="Articulat CF Medium" w:hAnsi="Articulat CF Medium" w:cstheme="minorHAnsi"/>
          <w:lang w:val="pt-BR"/>
        </w:rPr>
        <w:t>încălzire centrală cu căldură – 96,7% (în ultimii ani acest procent a scăzut, deoarece multe apartamente au fost trecute la încălzire autonomă);</w:t>
      </w:r>
    </w:p>
    <w:p w14:paraId="579221C9" w14:textId="15B63479" w:rsidR="00392891" w:rsidRPr="00392891" w:rsidRDefault="00392891">
      <w:pPr>
        <w:pStyle w:val="ListParagraph"/>
        <w:numPr>
          <w:ilvl w:val="0"/>
          <w:numId w:val="10"/>
        </w:numPr>
        <w:spacing w:after="120"/>
        <w:jc w:val="both"/>
        <w:rPr>
          <w:rFonts w:ascii="Articulat CF Medium" w:hAnsi="Articulat CF Medium" w:cstheme="minorHAnsi"/>
          <w:lang w:val="pt-BR"/>
        </w:rPr>
      </w:pPr>
      <w:r w:rsidRPr="00392891">
        <w:rPr>
          <w:rFonts w:ascii="Articulat CF Medium" w:hAnsi="Articulat CF Medium" w:cstheme="minorHAnsi"/>
          <w:lang w:val="pt-BR"/>
        </w:rPr>
        <w:t>alimentarea centralizată cu apă caldă – 86,2%.</w:t>
      </w:r>
    </w:p>
    <w:p w14:paraId="0CDB3C21" w14:textId="17642C65" w:rsidR="00392891" w:rsidRDefault="00392891" w:rsidP="00392891">
      <w:pPr>
        <w:spacing w:after="120"/>
        <w:jc w:val="both"/>
        <w:rPr>
          <w:rFonts w:ascii="Articulat CF Medium" w:hAnsi="Articulat CF Medium" w:cstheme="minorHAnsi"/>
          <w:sz w:val="20"/>
          <w:szCs w:val="20"/>
          <w:lang w:val="pt-BR"/>
        </w:rPr>
      </w:pPr>
      <w:r w:rsidRPr="00392891">
        <w:rPr>
          <w:rFonts w:ascii="Articulat CF Medium" w:hAnsi="Articulat CF Medium" w:cstheme="minorHAnsi"/>
          <w:sz w:val="20"/>
          <w:szCs w:val="20"/>
          <w:lang w:val="pt-BR"/>
        </w:rPr>
        <w:t>Conform analizei efectuate şi aprecierii complexe, în prezent aproximativ 4%</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din fondul locativ existent îl constituie fondul avariat ceea mai mare parte al căruia</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este amplasat în zona centrală. Ţinînd cont de faptul că, locuinţa în principiu este</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proprietate privată, la calcularea volumului construcţiilor locuibile noi se ţine cont</w:t>
      </w:r>
      <w:r>
        <w:rPr>
          <w:rFonts w:ascii="Articulat CF Medium" w:hAnsi="Articulat CF Medium" w:cstheme="minorHAnsi"/>
          <w:sz w:val="20"/>
          <w:szCs w:val="20"/>
          <w:lang w:val="pt-BR"/>
        </w:rPr>
        <w:t xml:space="preserve"> </w:t>
      </w:r>
      <w:r w:rsidRPr="00392891">
        <w:rPr>
          <w:rFonts w:ascii="Articulat CF Medium" w:hAnsi="Articulat CF Medium" w:cstheme="minorHAnsi"/>
          <w:sz w:val="20"/>
          <w:szCs w:val="20"/>
          <w:lang w:val="pt-BR"/>
        </w:rPr>
        <w:t>de reconstrucţia lui.</w:t>
      </w:r>
    </w:p>
    <w:p w14:paraId="6934299D" w14:textId="7FBF88F3" w:rsidR="003A0B0B" w:rsidRPr="003A0B0B" w:rsidRDefault="003A0B0B" w:rsidP="003A0B0B">
      <w:pPr>
        <w:spacing w:after="120"/>
        <w:jc w:val="both"/>
        <w:rPr>
          <w:rFonts w:ascii="Articulat CF Medium" w:hAnsi="Articulat CF Medium"/>
          <w:i/>
          <w:iCs/>
          <w:sz w:val="20"/>
          <w:szCs w:val="18"/>
        </w:rPr>
      </w:pPr>
      <w:r w:rsidRPr="003A0B0B">
        <w:rPr>
          <w:rFonts w:ascii="Articulat CF Medium" w:hAnsi="Articulat CF Medium"/>
          <w:sz w:val="20"/>
          <w:szCs w:val="20"/>
        </w:rPr>
        <w:t xml:space="preserve">In </w:t>
      </w:r>
      <w:r w:rsidRPr="003A0B0B">
        <w:rPr>
          <w:rFonts w:ascii="Articulat CF Medium" w:hAnsi="Articulat CF Medium"/>
          <w:b/>
          <w:bCs/>
          <w:sz w:val="20"/>
          <w:szCs w:val="20"/>
        </w:rPr>
        <w:t>sec. al XV-lea și al XVI-lea</w:t>
      </w:r>
      <w:r w:rsidRPr="003A0B0B">
        <w:rPr>
          <w:rFonts w:ascii="Articulat CF Medium" w:hAnsi="Articulat CF Medium"/>
          <w:sz w:val="20"/>
          <w:szCs w:val="20"/>
        </w:rPr>
        <w:t xml:space="preserve"> locuitorii Chișinăului construiau bordeie din paiantă sau din lemn. Odată cu transformarea orașului în târg gospodăriile au devenit mai complexe. In sec. al XVIII-lea au apărut temeliile din piatră sub zidurile din lemn sau paianta iar casele mai înstărite, din cărămidă, aveau și pivnițe.</w:t>
      </w:r>
      <w:r w:rsidRPr="003A0B0B">
        <w:rPr>
          <w:rFonts w:ascii="Articulat CF Medium" w:hAnsi="Articulat CF Medium"/>
          <w:i/>
          <w:iCs/>
          <w:sz w:val="20"/>
          <w:szCs w:val="20"/>
        </w:rPr>
        <w:t xml:space="preserve"> „</w:t>
      </w:r>
      <w:r w:rsidRPr="003A0B0B">
        <w:rPr>
          <w:rFonts w:ascii="Articulat CF Normal Oblique" w:hAnsi="Articulat CF Normal Oblique"/>
          <w:i/>
          <w:iCs/>
          <w:sz w:val="20"/>
          <w:szCs w:val="18"/>
        </w:rPr>
        <w:t xml:space="preserve">Altfel spus, în Chișinău spre sfârșitul secolului al XVIII-lea prevalau două tipuri de case: cele cu un singur nivel, cu prispă în față, preponderent construite din piatră, lemn, lut folosite în diferite proporții și combinații, și erau acoperite cu paie, stuf sau șindrilă. Proprietarii acestor case erau locuitorii mai săraci ai târgului. Celălalt grup erau casele în două niveluri, clădite fie în întregime din piatră, fie primul nivel zidit din piatră, iar al doilea din lemn în combinație cu lut, aceste case erau numite „case cu cerdac”. Ele aparțineau târgoveților, erau amplasate în partea centrală a târgului în vecinătatea așa numitului „bazar” unde se concentra viața economică a așezării. Primul nivel în asemenea case se </w:t>
      </w:r>
      <w:r w:rsidRPr="003A0B0B">
        <w:rPr>
          <w:rFonts w:ascii="Articulat CF Normal Oblique" w:hAnsi="Articulat CF Normal Oblique"/>
          <w:i/>
          <w:iCs/>
          <w:sz w:val="20"/>
          <w:szCs w:val="18"/>
        </w:rPr>
        <w:lastRenderedPageBreak/>
        <w:t>utiliza pentru depozitarea mărfurilor, pentru expunere și vânzare a obiectelor la târg. Al doilea nivel era cel locativ</w:t>
      </w:r>
      <w:r w:rsidRPr="003A0B0B">
        <w:rPr>
          <w:rFonts w:ascii="Articulat CF Medium" w:hAnsi="Articulat CF Medium"/>
          <w:i/>
          <w:iCs/>
          <w:sz w:val="20"/>
          <w:szCs w:val="18"/>
        </w:rPr>
        <w:t>”</w:t>
      </w:r>
      <w:r w:rsidRPr="003A0B0B">
        <w:rPr>
          <w:rFonts w:ascii="Articulat CF Medium" w:hAnsi="Articulat CF Medium"/>
          <w:sz w:val="20"/>
          <w:szCs w:val="18"/>
        </w:rPr>
        <w:t>(Miron și Miron 2021)</w:t>
      </w:r>
      <w:r>
        <w:rPr>
          <w:rFonts w:ascii="Articulat CF Medium" w:hAnsi="Articulat CF Medium"/>
          <w:sz w:val="20"/>
          <w:szCs w:val="18"/>
        </w:rPr>
        <w:t>.</w:t>
      </w:r>
    </w:p>
    <w:p w14:paraId="112D565D" w14:textId="77777777" w:rsidR="003A0B0B" w:rsidRDefault="003A0B0B" w:rsidP="003A0B0B">
      <w:pPr>
        <w:spacing w:after="120"/>
        <w:jc w:val="both"/>
        <w:rPr>
          <w:rFonts w:ascii="Articulat CF Medium" w:hAnsi="Articulat CF Medium"/>
          <w:sz w:val="20"/>
          <w:szCs w:val="20"/>
        </w:rPr>
      </w:pPr>
      <w:r w:rsidRPr="003A0B0B">
        <w:rPr>
          <w:rFonts w:ascii="Articulat CF Medium" w:hAnsi="Articulat CF Medium"/>
          <w:sz w:val="20"/>
          <w:szCs w:val="20"/>
        </w:rPr>
        <w:t xml:space="preserve">Nicolae Iorga scria în anul </w:t>
      </w:r>
      <w:r w:rsidRPr="003A0B0B">
        <w:rPr>
          <w:rFonts w:ascii="Articulat CF Medium" w:hAnsi="Articulat CF Medium"/>
          <w:b/>
          <w:bCs/>
          <w:sz w:val="20"/>
          <w:szCs w:val="20"/>
        </w:rPr>
        <w:t xml:space="preserve">1905 </w:t>
      </w:r>
      <w:r w:rsidRPr="003A0B0B">
        <w:rPr>
          <w:rFonts w:ascii="Articulat CF Medium" w:hAnsi="Articulat CF Medium"/>
          <w:sz w:val="20"/>
          <w:szCs w:val="20"/>
        </w:rPr>
        <w:t xml:space="preserve">despre </w:t>
      </w:r>
      <w:r w:rsidRPr="003A0B0B">
        <w:rPr>
          <w:rFonts w:ascii="Articulat CF Medium" w:hAnsi="Articulat CF Medium"/>
          <w:i/>
          <w:iCs/>
          <w:sz w:val="20"/>
          <w:szCs w:val="20"/>
        </w:rPr>
        <w:t>„</w:t>
      </w:r>
      <w:r w:rsidRPr="003A0B0B">
        <w:rPr>
          <w:rFonts w:ascii="Articulat CF Normal Oblique" w:hAnsi="Articulat CF Normal Oblique"/>
          <w:i/>
          <w:iCs/>
          <w:sz w:val="20"/>
          <w:szCs w:val="20"/>
        </w:rPr>
        <w:t>cartierele funcționărești și militare</w:t>
      </w:r>
      <w:r w:rsidRPr="003A0B0B">
        <w:rPr>
          <w:rFonts w:ascii="Articulat CF Medium" w:hAnsi="Articulat CF Medium"/>
          <w:i/>
          <w:iCs/>
          <w:sz w:val="20"/>
          <w:szCs w:val="20"/>
        </w:rPr>
        <w:t>”</w:t>
      </w:r>
      <w:r w:rsidRPr="003A0B0B">
        <w:rPr>
          <w:rFonts w:ascii="Articulat CF Medium" w:hAnsi="Articulat CF Medium"/>
          <w:sz w:val="20"/>
          <w:szCs w:val="20"/>
        </w:rPr>
        <w:t xml:space="preserve">: </w:t>
      </w:r>
      <w:r w:rsidRPr="003A0B0B">
        <w:rPr>
          <w:rFonts w:ascii="Articulat CF Medium" w:hAnsi="Articulat CF Medium"/>
          <w:i/>
          <w:iCs/>
          <w:sz w:val="20"/>
          <w:szCs w:val="20"/>
        </w:rPr>
        <w:t>„</w:t>
      </w:r>
      <w:r w:rsidRPr="003A0B0B">
        <w:rPr>
          <w:rFonts w:ascii="Articulat CF Normal Oblique" w:hAnsi="Articulat CF Normal Oblique"/>
          <w:i/>
          <w:iCs/>
          <w:sz w:val="20"/>
          <w:szCs w:val="20"/>
        </w:rPr>
        <w:t>Unele case sunt mic</w:t>
      </w:r>
      <w:r w:rsidRPr="003A0B0B">
        <w:rPr>
          <w:rFonts w:ascii="Cambria" w:hAnsi="Cambria" w:cs="Cambria"/>
          <w:i/>
          <w:iCs/>
          <w:sz w:val="20"/>
          <w:szCs w:val="20"/>
        </w:rPr>
        <w:t>ĭ</w:t>
      </w:r>
      <w:r w:rsidRPr="003A0B0B">
        <w:rPr>
          <w:rFonts w:ascii="Articulat CF Normal Oblique" w:hAnsi="Articulat CF Normal Oblique"/>
          <w:i/>
          <w:iCs/>
          <w:sz w:val="20"/>
          <w:szCs w:val="20"/>
        </w:rPr>
        <w:t>, acoperite cu olane roși</w:t>
      </w:r>
      <w:r w:rsidRPr="003A0B0B">
        <w:rPr>
          <w:rFonts w:ascii="Cambria" w:hAnsi="Cambria" w:cs="Cambria"/>
          <w:i/>
          <w:iCs/>
          <w:sz w:val="20"/>
          <w:szCs w:val="20"/>
        </w:rPr>
        <w:t>ĭ</w:t>
      </w:r>
      <w:r w:rsidRPr="003A0B0B">
        <w:rPr>
          <w:rFonts w:ascii="Articulat CF Normal Oblique" w:hAnsi="Articulat CF Normal Oblique"/>
          <w:i/>
          <w:iCs/>
          <w:sz w:val="20"/>
          <w:szCs w:val="20"/>
        </w:rPr>
        <w:t>, umflate, după moda anilor 1830–40, când aŭ fost zidite, pe vremea când poetul Pușchin, care și-a aflat sfârșitul într’un duel aice, făcea farmecul caselor primitoare din Chișinăŭ și Costachi Negruzzi al nostru se întîlnia poate cu dânsul. Felul de clădire nu seamănă cu acela obișnuit la no</w:t>
      </w:r>
      <w:r w:rsidRPr="003A0B0B">
        <w:rPr>
          <w:rFonts w:ascii="Cambria" w:hAnsi="Cambria" w:cs="Cambria"/>
          <w:i/>
          <w:iCs/>
          <w:sz w:val="20"/>
          <w:szCs w:val="20"/>
        </w:rPr>
        <w:t>ĭ</w:t>
      </w:r>
      <w:r w:rsidRPr="003A0B0B">
        <w:rPr>
          <w:rFonts w:ascii="Articulat CF Normal Oblique" w:hAnsi="Articulat CF Normal Oblique"/>
          <w:i/>
          <w:iCs/>
          <w:sz w:val="20"/>
          <w:szCs w:val="20"/>
        </w:rPr>
        <w:t>. Fațada case</w:t>
      </w:r>
      <w:r w:rsidRPr="003A0B0B">
        <w:rPr>
          <w:rFonts w:ascii="Cambria" w:hAnsi="Cambria" w:cs="Cambria"/>
          <w:i/>
          <w:iCs/>
          <w:sz w:val="20"/>
          <w:szCs w:val="20"/>
        </w:rPr>
        <w:t>ĭ</w:t>
      </w:r>
      <w:r w:rsidRPr="003A0B0B">
        <w:rPr>
          <w:rFonts w:ascii="Articulat CF Normal Oblique" w:hAnsi="Articulat CF Normal Oblique"/>
          <w:i/>
          <w:iCs/>
          <w:sz w:val="20"/>
          <w:szCs w:val="20"/>
        </w:rPr>
        <w:t xml:space="preserve"> privește totdeauna strada și de-asupra ușe</w:t>
      </w:r>
      <w:r w:rsidRPr="003A0B0B">
        <w:rPr>
          <w:rFonts w:ascii="Cambria" w:hAnsi="Cambria" w:cs="Cambria"/>
          <w:i/>
          <w:iCs/>
          <w:sz w:val="20"/>
          <w:szCs w:val="20"/>
        </w:rPr>
        <w:t>ĭ</w:t>
      </w:r>
      <w:r w:rsidRPr="003A0B0B">
        <w:rPr>
          <w:rFonts w:ascii="Articulat CF Normal Oblique" w:hAnsi="Articulat CF Normal Oblique"/>
          <w:i/>
          <w:iCs/>
          <w:sz w:val="20"/>
          <w:szCs w:val="20"/>
        </w:rPr>
        <w:t xml:space="preserve"> de intrare se boltește adesea un pridvor pe stâlp</w:t>
      </w:r>
      <w:r w:rsidRPr="003A0B0B">
        <w:rPr>
          <w:rFonts w:ascii="Cambria" w:hAnsi="Cambria" w:cs="Cambria"/>
          <w:i/>
          <w:iCs/>
          <w:sz w:val="20"/>
          <w:szCs w:val="20"/>
        </w:rPr>
        <w:t>ĭ</w:t>
      </w:r>
      <w:r w:rsidRPr="003A0B0B">
        <w:rPr>
          <w:rFonts w:ascii="Articulat CF Normal Oblique" w:hAnsi="Articulat CF Normal Oblique"/>
          <w:i/>
          <w:iCs/>
          <w:sz w:val="20"/>
          <w:szCs w:val="20"/>
        </w:rPr>
        <w:t>. Coloarea nu e nic</w:t>
      </w:r>
      <w:r w:rsidRPr="003A0B0B">
        <w:rPr>
          <w:rFonts w:ascii="Cambria" w:hAnsi="Cambria" w:cs="Cambria"/>
          <w:i/>
          <w:iCs/>
          <w:sz w:val="20"/>
          <w:szCs w:val="20"/>
        </w:rPr>
        <w:t>ĭ</w:t>
      </w:r>
      <w:r w:rsidRPr="003A0B0B">
        <w:rPr>
          <w:rFonts w:ascii="Articulat CF Normal Oblique" w:hAnsi="Articulat CF Normal Oblique"/>
          <w:i/>
          <w:iCs/>
          <w:sz w:val="20"/>
          <w:szCs w:val="20"/>
        </w:rPr>
        <w:t>odată alta decât cea albă. Aproape nu ma</w:t>
      </w:r>
      <w:r w:rsidRPr="003A0B0B">
        <w:rPr>
          <w:rFonts w:ascii="Cambria" w:hAnsi="Cambria" w:cs="Cambria"/>
          <w:i/>
          <w:iCs/>
          <w:sz w:val="20"/>
          <w:szCs w:val="20"/>
        </w:rPr>
        <w:t>ĭ</w:t>
      </w:r>
      <w:r w:rsidRPr="003A0B0B">
        <w:rPr>
          <w:rFonts w:ascii="Articulat CF Normal Oblique" w:hAnsi="Articulat CF Normal Oblique"/>
          <w:i/>
          <w:iCs/>
          <w:sz w:val="20"/>
          <w:szCs w:val="20"/>
        </w:rPr>
        <w:t xml:space="preserve"> întâlneșt</w:t>
      </w:r>
      <w:r w:rsidRPr="003A0B0B">
        <w:rPr>
          <w:rFonts w:ascii="Cambria" w:hAnsi="Cambria" w:cs="Cambria"/>
          <w:i/>
          <w:iCs/>
          <w:sz w:val="20"/>
          <w:szCs w:val="20"/>
        </w:rPr>
        <w:t>ĭ</w:t>
      </w:r>
      <w:r w:rsidRPr="003A0B0B">
        <w:rPr>
          <w:rFonts w:ascii="Articulat CF Normal Oblique" w:hAnsi="Articulat CF Normal Oblique"/>
          <w:i/>
          <w:iCs/>
          <w:sz w:val="20"/>
          <w:szCs w:val="20"/>
        </w:rPr>
        <w:t xml:space="preserve"> locuințe care să-ț</w:t>
      </w:r>
      <w:r w:rsidRPr="003A0B0B">
        <w:rPr>
          <w:rFonts w:ascii="Cambria" w:hAnsi="Cambria" w:cs="Cambria"/>
          <w:i/>
          <w:iCs/>
          <w:sz w:val="20"/>
          <w:szCs w:val="20"/>
        </w:rPr>
        <w:t>ĭ</w:t>
      </w:r>
      <w:r w:rsidRPr="003A0B0B">
        <w:rPr>
          <w:rFonts w:ascii="Articulat CF Normal Oblique" w:hAnsi="Articulat CF Normal Oblique"/>
          <w:i/>
          <w:iCs/>
          <w:sz w:val="20"/>
          <w:szCs w:val="20"/>
        </w:rPr>
        <w:t xml:space="preserve"> amintească vechiul tip de casa boierească, ce a trebuit să existe totuș</w:t>
      </w:r>
      <w:r w:rsidRPr="003A0B0B">
        <w:rPr>
          <w:rFonts w:ascii="Cambria" w:hAnsi="Cambria" w:cs="Cambria"/>
          <w:i/>
          <w:iCs/>
          <w:sz w:val="20"/>
          <w:szCs w:val="20"/>
        </w:rPr>
        <w:t>ĭ</w:t>
      </w:r>
      <w:r w:rsidRPr="003A0B0B">
        <w:rPr>
          <w:rFonts w:ascii="Articulat CF Normal Oblique" w:hAnsi="Articulat CF Normal Oblique"/>
          <w:i/>
          <w:iCs/>
          <w:sz w:val="20"/>
          <w:szCs w:val="20"/>
        </w:rPr>
        <w:t>, până pe la jumătatea veaculu</w:t>
      </w:r>
      <w:r w:rsidRPr="003A0B0B">
        <w:rPr>
          <w:rFonts w:ascii="Cambria" w:hAnsi="Cambria" w:cs="Cambria"/>
          <w:i/>
          <w:iCs/>
          <w:sz w:val="20"/>
          <w:szCs w:val="20"/>
        </w:rPr>
        <w:t>ĭ</w:t>
      </w:r>
      <w:r w:rsidRPr="003A0B0B">
        <w:rPr>
          <w:rFonts w:ascii="Articulat CF Normal Oblique" w:hAnsi="Articulat CF Normal Oblique"/>
          <w:i/>
          <w:iCs/>
          <w:sz w:val="20"/>
          <w:szCs w:val="20"/>
        </w:rPr>
        <w:t xml:space="preserve"> trecut și aic</w:t>
      </w:r>
      <w:r w:rsidRPr="003A0B0B">
        <w:rPr>
          <w:rFonts w:ascii="Cambria" w:hAnsi="Cambria" w:cs="Cambria"/>
          <w:i/>
          <w:iCs/>
          <w:sz w:val="20"/>
          <w:szCs w:val="20"/>
        </w:rPr>
        <w:t>ĭ</w:t>
      </w:r>
      <w:r w:rsidRPr="003A0B0B">
        <w:rPr>
          <w:rFonts w:ascii="Articulat CF Normal Oblique" w:hAnsi="Articulat CF Normal Oblique"/>
          <w:i/>
          <w:iCs/>
          <w:sz w:val="20"/>
          <w:szCs w:val="20"/>
        </w:rPr>
        <w:t xml:space="preserve"> ca în toată această țară. Stradele sunt desăvârșit drepte, tăiate geometric. Basarabeanul s’a deprins așa de mult cu aceste orașe făcute, iar nu născute, încît or</w:t>
      </w:r>
      <w:r w:rsidRPr="003A0B0B">
        <w:rPr>
          <w:rFonts w:ascii="Cambria" w:hAnsi="Cambria" w:cs="Cambria"/>
          <w:i/>
          <w:iCs/>
          <w:sz w:val="20"/>
          <w:szCs w:val="20"/>
        </w:rPr>
        <w:t>ĭ</w:t>
      </w:r>
      <w:r w:rsidRPr="003A0B0B">
        <w:rPr>
          <w:rFonts w:ascii="Articulat CF Normal Oblique" w:hAnsi="Articulat CF Normal Oblique"/>
          <w:i/>
          <w:iCs/>
          <w:sz w:val="20"/>
          <w:szCs w:val="20"/>
        </w:rPr>
        <w:t xml:space="preserve">ce </w:t>
      </w:r>
      <w:r w:rsidRPr="003A0B0B">
        <w:rPr>
          <w:rFonts w:ascii="Articulat CF Normal Oblique" w:hAnsi="Articulat CF Normal Oblique" w:cs="Articulat CF Medium"/>
          <w:i/>
          <w:iCs/>
          <w:sz w:val="20"/>
          <w:szCs w:val="20"/>
        </w:rPr>
        <w:t>î</w:t>
      </w:r>
      <w:r w:rsidRPr="003A0B0B">
        <w:rPr>
          <w:rFonts w:ascii="Articulat CF Normal Oblique" w:hAnsi="Articulat CF Normal Oblique"/>
          <w:i/>
          <w:iCs/>
          <w:sz w:val="20"/>
          <w:szCs w:val="20"/>
        </w:rPr>
        <w:t>nsușire a bucureștilor dispare pentru ei înnaintea cusurulu</w:t>
      </w:r>
      <w:r w:rsidRPr="003A0B0B">
        <w:rPr>
          <w:rFonts w:ascii="Cambria" w:hAnsi="Cambria" w:cs="Cambria"/>
          <w:i/>
          <w:iCs/>
          <w:sz w:val="20"/>
          <w:szCs w:val="20"/>
        </w:rPr>
        <w:t>ĭ</w:t>
      </w:r>
      <w:r w:rsidRPr="003A0B0B">
        <w:rPr>
          <w:rFonts w:ascii="Articulat CF Normal Oblique" w:hAnsi="Articulat CF Normal Oblique"/>
          <w:i/>
          <w:iCs/>
          <w:sz w:val="20"/>
          <w:szCs w:val="20"/>
        </w:rPr>
        <w:t xml:space="preserve"> hot</w:t>
      </w:r>
      <w:r w:rsidRPr="003A0B0B">
        <w:rPr>
          <w:rFonts w:ascii="Articulat CF Normal Oblique" w:hAnsi="Articulat CF Normal Oblique" w:cs="Articulat CF Medium"/>
          <w:i/>
          <w:iCs/>
          <w:sz w:val="20"/>
          <w:szCs w:val="20"/>
        </w:rPr>
        <w:t>ă</w:t>
      </w:r>
      <w:r w:rsidRPr="003A0B0B">
        <w:rPr>
          <w:rFonts w:ascii="Articulat CF Normal Oblique" w:hAnsi="Articulat CF Normal Oblique"/>
          <w:i/>
          <w:iCs/>
          <w:sz w:val="20"/>
          <w:szCs w:val="20"/>
        </w:rPr>
        <w:t>r</w:t>
      </w:r>
      <w:r w:rsidRPr="003A0B0B">
        <w:rPr>
          <w:rFonts w:ascii="Articulat CF Normal Oblique" w:hAnsi="Articulat CF Normal Oblique" w:cs="Articulat CF Medium"/>
          <w:i/>
          <w:iCs/>
          <w:sz w:val="20"/>
          <w:szCs w:val="20"/>
        </w:rPr>
        <w:t>î</w:t>
      </w:r>
      <w:r w:rsidRPr="003A0B0B">
        <w:rPr>
          <w:rFonts w:ascii="Articulat CF Normal Oblique" w:hAnsi="Articulat CF Normal Oblique"/>
          <w:i/>
          <w:iCs/>
          <w:sz w:val="20"/>
          <w:szCs w:val="20"/>
        </w:rPr>
        <w:t>tor al ulițelor înguste și strîmbe. La capăt se văd copac</w:t>
      </w:r>
      <w:r w:rsidRPr="003A0B0B">
        <w:rPr>
          <w:rFonts w:ascii="Cambria" w:hAnsi="Cambria" w:cs="Cambria"/>
          <w:i/>
          <w:iCs/>
          <w:sz w:val="20"/>
          <w:szCs w:val="20"/>
        </w:rPr>
        <w:t>ĭ</w:t>
      </w:r>
      <w:r w:rsidRPr="003A0B0B">
        <w:rPr>
          <w:rFonts w:ascii="Articulat CF Normal Oblique" w:hAnsi="Articulat CF Normal Oblique"/>
          <w:i/>
          <w:iCs/>
          <w:sz w:val="20"/>
          <w:szCs w:val="20"/>
        </w:rPr>
        <w:t xml:space="preserve"> aliniaț</w:t>
      </w:r>
      <w:r w:rsidRPr="003A0B0B">
        <w:rPr>
          <w:rFonts w:ascii="Cambria" w:hAnsi="Cambria" w:cs="Cambria"/>
          <w:i/>
          <w:iCs/>
          <w:sz w:val="20"/>
          <w:szCs w:val="20"/>
        </w:rPr>
        <w:t>ĭ</w:t>
      </w:r>
      <w:r w:rsidRPr="003A0B0B">
        <w:rPr>
          <w:rFonts w:ascii="Articulat CF Normal Oblique" w:hAnsi="Articulat CF Normal Oblique"/>
          <w:i/>
          <w:iCs/>
          <w:sz w:val="20"/>
          <w:szCs w:val="20"/>
        </w:rPr>
        <w:t xml:space="preserve"> și un petec de albastru pe care-l pătează însă colbul năvalnic cu care necontenit se joacă vîntul, ridicîndu-l de pe acele strade unde e gros de un deget. Intr’o mică parte din oraș sînt trotuare pe margine și lespez</w:t>
      </w:r>
      <w:r w:rsidRPr="003A0B0B">
        <w:rPr>
          <w:rFonts w:ascii="Cambria" w:hAnsi="Cambria" w:cs="Cambria"/>
          <w:i/>
          <w:iCs/>
          <w:sz w:val="20"/>
          <w:szCs w:val="20"/>
        </w:rPr>
        <w:t>ĭ</w:t>
      </w:r>
      <w:r w:rsidRPr="003A0B0B">
        <w:rPr>
          <w:rFonts w:ascii="Articulat CF Normal Oblique" w:hAnsi="Articulat CF Normal Oblique"/>
          <w:i/>
          <w:iCs/>
          <w:sz w:val="20"/>
          <w:szCs w:val="20"/>
        </w:rPr>
        <w:t xml:space="preserve"> la mijloc. De cele ma</w:t>
      </w:r>
      <w:r w:rsidRPr="003A0B0B">
        <w:rPr>
          <w:rFonts w:ascii="Cambria" w:hAnsi="Cambria" w:cs="Cambria"/>
          <w:i/>
          <w:iCs/>
          <w:sz w:val="20"/>
          <w:szCs w:val="20"/>
        </w:rPr>
        <w:t>ĭ</w:t>
      </w:r>
      <w:r w:rsidRPr="003A0B0B">
        <w:rPr>
          <w:rFonts w:ascii="Articulat CF Normal Oblique" w:hAnsi="Articulat CF Normal Oblique"/>
          <w:i/>
          <w:iCs/>
          <w:sz w:val="20"/>
          <w:szCs w:val="20"/>
        </w:rPr>
        <w:t xml:space="preserve"> multe or</w:t>
      </w:r>
      <w:r w:rsidRPr="003A0B0B">
        <w:rPr>
          <w:rFonts w:ascii="Cambria" w:hAnsi="Cambria" w:cs="Cambria"/>
          <w:i/>
          <w:iCs/>
          <w:sz w:val="20"/>
          <w:szCs w:val="20"/>
        </w:rPr>
        <w:t>ĭ</w:t>
      </w:r>
      <w:r w:rsidRPr="003A0B0B">
        <w:rPr>
          <w:rFonts w:ascii="Articulat CF Normal Oblique" w:hAnsi="Articulat CF Normal Oblique"/>
          <w:i/>
          <w:iCs/>
          <w:sz w:val="20"/>
          <w:szCs w:val="20"/>
        </w:rPr>
        <w:t>, a</w:t>
      </w:r>
      <w:r w:rsidRPr="003A0B0B">
        <w:rPr>
          <w:rFonts w:ascii="Cambria" w:hAnsi="Cambria" w:cs="Cambria"/>
          <w:i/>
          <w:iCs/>
          <w:sz w:val="20"/>
          <w:szCs w:val="20"/>
        </w:rPr>
        <w:t>ĭ</w:t>
      </w:r>
      <w:r w:rsidRPr="003A0B0B">
        <w:rPr>
          <w:rFonts w:ascii="Articulat CF Normal Oblique" w:hAnsi="Articulat CF Normal Oblique"/>
          <w:i/>
          <w:iCs/>
          <w:sz w:val="20"/>
          <w:szCs w:val="20"/>
        </w:rPr>
        <w:t xml:space="preserve"> șosea, care e strașnică, saŭ macadam bunișor”</w:t>
      </w:r>
      <w:r w:rsidRPr="003A0B0B">
        <w:rPr>
          <w:rFonts w:ascii="Articulat CF Medium" w:hAnsi="Articulat CF Medium"/>
          <w:i/>
          <w:iCs/>
          <w:sz w:val="20"/>
          <w:szCs w:val="20"/>
        </w:rPr>
        <w:t xml:space="preserve"> </w:t>
      </w:r>
      <w:r w:rsidRPr="003A0B0B">
        <w:rPr>
          <w:rFonts w:ascii="Articulat CF Medium" w:hAnsi="Articulat CF Medium"/>
          <w:sz w:val="20"/>
          <w:szCs w:val="20"/>
        </w:rPr>
        <w:t xml:space="preserve">(Iorga 1905 p. 121). </w:t>
      </w:r>
    </w:p>
    <w:p w14:paraId="5DC71069" w14:textId="6D156309" w:rsidR="0016108F" w:rsidRDefault="0016108F" w:rsidP="0016108F">
      <w:pPr>
        <w:spacing w:after="120"/>
        <w:jc w:val="both"/>
        <w:rPr>
          <w:rFonts w:ascii="Articulat CF Medium" w:hAnsi="Articulat CF Medium" w:cstheme="minorHAnsi"/>
          <w:sz w:val="20"/>
          <w:szCs w:val="20"/>
          <w:lang w:val="pt-BR"/>
        </w:rPr>
      </w:pPr>
      <w:r w:rsidRPr="003A0B0B">
        <w:rPr>
          <w:rFonts w:ascii="Articulat CF Medium" w:hAnsi="Articulat CF Medium" w:cstheme="minorHAnsi"/>
          <w:sz w:val="20"/>
          <w:szCs w:val="20"/>
        </w:rPr>
        <w:t xml:space="preserve">Începând cu </w:t>
      </w:r>
      <w:r w:rsidR="003A0B0B">
        <w:rPr>
          <w:rFonts w:ascii="Articulat CF Medium" w:hAnsi="Articulat CF Medium" w:cstheme="minorHAnsi"/>
          <w:sz w:val="20"/>
          <w:szCs w:val="20"/>
        </w:rPr>
        <w:t xml:space="preserve">prima parte a secolui XX1, respectiv </w:t>
      </w:r>
      <w:r w:rsidRPr="003A0B0B">
        <w:rPr>
          <w:rFonts w:ascii="Articulat CF Medium" w:hAnsi="Articulat CF Medium" w:cstheme="minorHAnsi"/>
          <w:sz w:val="20"/>
          <w:szCs w:val="20"/>
        </w:rPr>
        <w:t xml:space="preserve">anul 2002, în sectorul construcţiilor din oraşul Chişinău s-a produs o schimbare radicală. </w:t>
      </w:r>
      <w:r w:rsidRPr="0016108F">
        <w:rPr>
          <w:rFonts w:ascii="Articulat CF Medium" w:hAnsi="Articulat CF Medium" w:cstheme="minorHAnsi"/>
          <w:sz w:val="20"/>
          <w:szCs w:val="20"/>
          <w:lang w:val="pt-BR"/>
        </w:rPr>
        <w:t>Datorită cererii</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crescânde, construcţia spaţiului locativ a devenit o activitate</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profitabilă. Ritmul mediu anual de creştere a spaţiului locativ dat</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în exploatare constituie 125%.</w:t>
      </w:r>
    </w:p>
    <w:p w14:paraId="25BAD83B" w14:textId="49D03E48" w:rsidR="0016108F" w:rsidRPr="0016108F" w:rsidRDefault="0016108F" w:rsidP="0016108F">
      <w:pPr>
        <w:spacing w:after="120"/>
        <w:jc w:val="both"/>
        <w:rPr>
          <w:rFonts w:ascii="Articulat CF Medium" w:hAnsi="Articulat CF Medium" w:cstheme="minorHAnsi"/>
          <w:sz w:val="20"/>
          <w:szCs w:val="20"/>
          <w:lang w:val="pt-BR"/>
        </w:rPr>
      </w:pPr>
      <w:r w:rsidRPr="0016108F">
        <w:rPr>
          <w:rFonts w:ascii="Articulat CF Medium" w:hAnsi="Articulat CF Medium" w:cstheme="minorHAnsi"/>
          <w:sz w:val="20"/>
          <w:szCs w:val="20"/>
          <w:lang w:val="pt-BR"/>
        </w:rPr>
        <w:t>Volumul investiţiilor private la construcţia locuinţelor a crescut de</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la 111,1 mln lei în anul 2002 până la 630,5 mln lei în anul 2005 şi</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are o tendinţă continuă de creştere.</w:t>
      </w:r>
    </w:p>
    <w:p w14:paraId="4B9A3A2B" w14:textId="4AC93630" w:rsidR="0016108F" w:rsidRPr="0016108F" w:rsidRDefault="0016108F" w:rsidP="0016108F">
      <w:pPr>
        <w:spacing w:after="120"/>
        <w:jc w:val="both"/>
        <w:rPr>
          <w:rFonts w:ascii="Articulat CF Medium" w:hAnsi="Articulat CF Medium" w:cstheme="minorHAnsi"/>
          <w:sz w:val="20"/>
          <w:szCs w:val="20"/>
          <w:lang w:val="pt-BR"/>
        </w:rPr>
      </w:pPr>
      <w:r w:rsidRPr="0016108F">
        <w:rPr>
          <w:rFonts w:ascii="Articulat CF Medium" w:hAnsi="Articulat CF Medium" w:cstheme="minorHAnsi"/>
          <w:sz w:val="20"/>
          <w:szCs w:val="20"/>
          <w:lang w:val="pt-BR"/>
        </w:rPr>
        <w:t>În 2004, după o lungă perioadă de recesiune, pentru prima dată</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a crescut suprafaţa totală a locuinţelor date în folosinţă cu 41,5%</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faţă de anul 2003.</w:t>
      </w:r>
    </w:p>
    <w:p w14:paraId="303B734E" w14:textId="1F2C7C76" w:rsidR="0016108F" w:rsidRPr="0016108F" w:rsidRDefault="0016108F" w:rsidP="0016108F">
      <w:pPr>
        <w:spacing w:after="120"/>
        <w:jc w:val="both"/>
        <w:rPr>
          <w:rFonts w:ascii="Articulat CF Medium" w:hAnsi="Articulat CF Medium" w:cstheme="minorHAnsi"/>
          <w:sz w:val="20"/>
          <w:szCs w:val="20"/>
          <w:lang w:val="pt-BR"/>
        </w:rPr>
      </w:pPr>
      <w:r w:rsidRPr="0016108F">
        <w:rPr>
          <w:rFonts w:ascii="Articulat CF Medium" w:hAnsi="Articulat CF Medium" w:cstheme="minorHAnsi"/>
          <w:sz w:val="20"/>
          <w:szCs w:val="20"/>
          <w:lang w:val="pt-BR"/>
        </w:rPr>
        <w:t>La sfârşitul anului 2005, în municipiu activau 1328 de</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întreprinderi licenţiate în construcţii şi producerea materialelor de</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construcţie. Majoritatea din ele sunt întreprinderi mici (până la 50</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de angajaţi) cu capital privat. Circa 30 de întreprinderi sunt</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antreprenori generali la construcţia spaţiului locativ. În</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comparaţie cu puterea de cumpărare a populaţiei, preţurile de</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piaţă a apartamentelor sunt înalte. Pe parcursul anului 2006,</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apartamentele în municipiul Chişinău se vindeau la preţul de la</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450 până la 1000 euro pe m2 de suprafaţă totală.</w:t>
      </w:r>
    </w:p>
    <w:p w14:paraId="07F2EA4D" w14:textId="1AB42516" w:rsidR="0016108F" w:rsidRPr="00392891" w:rsidRDefault="0016108F" w:rsidP="0016108F">
      <w:pPr>
        <w:spacing w:after="120"/>
        <w:jc w:val="both"/>
        <w:rPr>
          <w:rFonts w:ascii="Articulat CF Medium" w:hAnsi="Articulat CF Medium" w:cstheme="minorHAnsi"/>
          <w:sz w:val="20"/>
          <w:szCs w:val="20"/>
          <w:lang w:val="pt-BR"/>
        </w:rPr>
      </w:pPr>
      <w:r w:rsidRPr="0016108F">
        <w:rPr>
          <w:rFonts w:ascii="Articulat CF Medium" w:hAnsi="Articulat CF Medium" w:cstheme="minorHAnsi"/>
          <w:sz w:val="20"/>
          <w:szCs w:val="20"/>
          <w:lang w:val="pt-BR"/>
        </w:rPr>
        <w:t>Cererea de locuinţe pe piaţă şi lipsa unor reguli clare în domeniul</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gestionării fondului funciar a impulsionat cererea la loturile de</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pământ. În prezent, solicitanţii sunt dispuşi să plătească pentru</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un ar de pământ de la $10 mii, în sectoarele oraşului, până la</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$30 mii în zona centrală. Oferta limitată de loturi în intravilanul</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oraşului determină creşterea preţurilor la terenurile din suburbii.</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În aceste zone se înregistrează deja tranzacţii, în care se plăteşte</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de la $1 mie până la $6 mii pentru un ar de pământ. În acelaşi</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timp, terenurile constituie sursa principală, stabilă şi previzibilă</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de venituri în bugetul local. Gestionarea resurselor funciare</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trebuie să asigure atingerea următoarelor scopuri: asigurarea cu</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locuinţe; stimularea dezvoltării economice şi asigurarea accesului</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investiţiilor pe terenuri (nu neapărat prin vânzări). Contrar legilor</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pieţei, creşterea vertiginoasă a preţurilor la imobil şi a</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tranzacţiilor nu reflectă adecvat sporirea încasărilor în bugetul</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municipal din impozitul pe imobil. Această atitudine faţă de fondul</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funciar are drept consecinţă diminuarea bugetului municipal cu</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sute de milioane de lei anual. Cu aceşti bani, ar putea fi lansat</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programul de construcţie a locuinţelor sociale şi, într-o perioada</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relativ scurtă, să fie construite peste 60 mii m</w:t>
      </w:r>
      <w:r w:rsidR="00A22A76" w:rsidRPr="00A22A76">
        <w:rPr>
          <w:rFonts w:ascii="Articulat CF Medium" w:hAnsi="Articulat CF Medium" w:cstheme="minorHAnsi"/>
          <w:sz w:val="20"/>
          <w:szCs w:val="20"/>
          <w:vertAlign w:val="superscript"/>
          <w:lang w:val="pt-BR"/>
        </w:rPr>
        <w:t>2</w:t>
      </w:r>
      <w:r w:rsidRPr="0016108F">
        <w:rPr>
          <w:rFonts w:ascii="Articulat CF Medium" w:hAnsi="Articulat CF Medium" w:cstheme="minorHAnsi"/>
          <w:sz w:val="20"/>
          <w:szCs w:val="20"/>
          <w:lang w:val="pt-BR"/>
        </w:rPr>
        <w:t xml:space="preserve"> spaţiu locativ sau</w:t>
      </w:r>
      <w:r>
        <w:rPr>
          <w:rFonts w:ascii="Articulat CF Medium" w:hAnsi="Articulat CF Medium" w:cstheme="minorHAnsi"/>
          <w:sz w:val="20"/>
          <w:szCs w:val="20"/>
          <w:lang w:val="pt-BR"/>
        </w:rPr>
        <w:t xml:space="preserve"> </w:t>
      </w:r>
      <w:r w:rsidRPr="0016108F">
        <w:rPr>
          <w:rFonts w:ascii="Articulat CF Medium" w:hAnsi="Articulat CF Medium" w:cstheme="minorHAnsi"/>
          <w:sz w:val="20"/>
          <w:szCs w:val="20"/>
          <w:lang w:val="pt-BR"/>
        </w:rPr>
        <w:t>1200 de apartamente sociale.</w:t>
      </w:r>
    </w:p>
    <w:p w14:paraId="27B8C5FC" w14:textId="0D0B0681" w:rsidR="00511AF7" w:rsidRPr="00511AF7" w:rsidRDefault="00511AF7" w:rsidP="00511AF7">
      <w:pPr>
        <w:spacing w:after="120"/>
        <w:jc w:val="both"/>
        <w:rPr>
          <w:rFonts w:ascii="Articulat CF Medium" w:hAnsi="Articulat CF Medium"/>
          <w:sz w:val="20"/>
          <w:szCs w:val="20"/>
        </w:rPr>
      </w:pPr>
      <w:r w:rsidRPr="00511AF7">
        <w:rPr>
          <w:rFonts w:ascii="Articulat CF Medium" w:hAnsi="Articulat CF Medium"/>
          <w:sz w:val="20"/>
          <w:szCs w:val="20"/>
        </w:rPr>
        <w:t>La începutul activităţii Agenţia de Ipotecă</w:t>
      </w:r>
      <w:r w:rsidR="0064267C">
        <w:rPr>
          <w:rStyle w:val="FootnoteReference"/>
          <w:rFonts w:ascii="Articulat CF Medium" w:hAnsi="Articulat CF Medium"/>
          <w:sz w:val="20"/>
          <w:szCs w:val="20"/>
        </w:rPr>
        <w:footnoteReference w:id="23"/>
      </w:r>
      <w:r w:rsidRPr="00511AF7">
        <w:rPr>
          <w:rFonts w:ascii="Articulat CF Medium" w:hAnsi="Articulat CF Medium"/>
          <w:sz w:val="20"/>
          <w:szCs w:val="20"/>
        </w:rPr>
        <w:t xml:space="preserve"> a finalizat 2 blocuri de locuinţe cu 9 etaje seria 135 cu strutura de rezistenţă executată şi tâmplăria instalată. Celelalte 10 case de locuit cu multe etaje Agenţia le-a achiziţionat prin comercializare în stare nefinalizată de la întreprinderi insolvabile care începuseră construcţia lor până în anii 1994, dar din lipsa mijloacelor financiare </w:t>
      </w:r>
      <w:r w:rsidRPr="00511AF7">
        <w:rPr>
          <w:rFonts w:ascii="Articulat CF Medium" w:hAnsi="Articulat CF Medium"/>
          <w:sz w:val="20"/>
          <w:szCs w:val="20"/>
        </w:rPr>
        <w:lastRenderedPageBreak/>
        <w:t>lucrările de construcţie au fost abandonate. După modificarea proiectelor, aceste clădiri au devenit mai atractive, ariile locuinţelor – mai mari, nivelul de confort în apartamente – mai înalt.</w:t>
      </w:r>
    </w:p>
    <w:p w14:paraId="76902C82" w14:textId="6E6DCE6D" w:rsidR="00511AF7" w:rsidRPr="00511AF7" w:rsidRDefault="00511AF7" w:rsidP="00511AF7">
      <w:pPr>
        <w:spacing w:after="120"/>
        <w:jc w:val="both"/>
        <w:rPr>
          <w:rFonts w:ascii="Articulat CF Medium" w:hAnsi="Articulat CF Medium"/>
          <w:sz w:val="20"/>
          <w:szCs w:val="20"/>
        </w:rPr>
      </w:pPr>
      <w:r w:rsidRPr="00511AF7">
        <w:rPr>
          <w:rFonts w:ascii="Articulat CF Medium" w:hAnsi="Articulat CF Medium"/>
          <w:sz w:val="20"/>
          <w:szCs w:val="20"/>
        </w:rPr>
        <w:t>Actualmente Agenţia de Ipotecă (n.a. – anul 2004) construieşte blocuri de locuit în baza proiectelor tehnice individuale cu aratamente mai spaţioase comparativ cu cele tradiţionale:</w:t>
      </w:r>
    </w:p>
    <w:p w14:paraId="140880DF" w14:textId="77777777" w:rsidR="00511AF7" w:rsidRPr="00511AF7" w:rsidRDefault="00511AF7">
      <w:pPr>
        <w:numPr>
          <w:ilvl w:val="0"/>
          <w:numId w:val="15"/>
        </w:numPr>
        <w:tabs>
          <w:tab w:val="left" w:pos="2268"/>
        </w:tabs>
        <w:suppressAutoHyphens/>
        <w:spacing w:after="120"/>
        <w:jc w:val="both"/>
        <w:rPr>
          <w:rFonts w:ascii="Articulat CF Medium" w:hAnsi="Articulat CF Medium"/>
          <w:sz w:val="20"/>
          <w:szCs w:val="20"/>
        </w:rPr>
      </w:pPr>
      <w:r w:rsidRPr="00511AF7">
        <w:rPr>
          <w:rFonts w:ascii="Articulat CF Medium" w:hAnsi="Articulat CF Medium"/>
          <w:sz w:val="20"/>
          <w:szCs w:val="20"/>
        </w:rPr>
        <w:t>apartament cu 1 cameră – 45 – 50 m</w:t>
      </w:r>
      <w:r w:rsidRPr="00511AF7">
        <w:rPr>
          <w:rFonts w:ascii="Articulat CF Medium" w:hAnsi="Articulat CF Medium"/>
          <w:sz w:val="20"/>
          <w:szCs w:val="20"/>
          <w:vertAlign w:val="superscript"/>
        </w:rPr>
        <w:t>2</w:t>
      </w:r>
      <w:r w:rsidRPr="00511AF7">
        <w:rPr>
          <w:rFonts w:ascii="Articulat CF Medium" w:hAnsi="Articulat CF Medium"/>
          <w:sz w:val="20"/>
          <w:szCs w:val="20"/>
        </w:rPr>
        <w:t xml:space="preserve"> suprafaţă totală </w:t>
      </w:r>
    </w:p>
    <w:p w14:paraId="2544B86A" w14:textId="77777777" w:rsidR="00511AF7" w:rsidRPr="00511AF7" w:rsidRDefault="00511AF7">
      <w:pPr>
        <w:numPr>
          <w:ilvl w:val="0"/>
          <w:numId w:val="15"/>
        </w:numPr>
        <w:tabs>
          <w:tab w:val="left" w:pos="2268"/>
        </w:tabs>
        <w:suppressAutoHyphens/>
        <w:spacing w:after="120"/>
        <w:jc w:val="both"/>
        <w:rPr>
          <w:rFonts w:ascii="Articulat CF Medium" w:hAnsi="Articulat CF Medium"/>
          <w:sz w:val="20"/>
          <w:szCs w:val="20"/>
        </w:rPr>
      </w:pPr>
      <w:r w:rsidRPr="00511AF7">
        <w:rPr>
          <w:rFonts w:ascii="Articulat CF Medium" w:hAnsi="Articulat CF Medium"/>
          <w:sz w:val="20"/>
          <w:szCs w:val="20"/>
        </w:rPr>
        <w:t>apartament cu 2 camere – 65 – 75 m</w:t>
      </w:r>
      <w:r w:rsidRPr="00511AF7">
        <w:rPr>
          <w:rFonts w:ascii="Articulat CF Medium" w:hAnsi="Articulat CF Medium"/>
          <w:sz w:val="20"/>
          <w:szCs w:val="20"/>
          <w:vertAlign w:val="superscript"/>
        </w:rPr>
        <w:t>2</w:t>
      </w:r>
    </w:p>
    <w:p w14:paraId="58638656" w14:textId="77777777" w:rsidR="00511AF7" w:rsidRPr="00511AF7" w:rsidRDefault="00511AF7">
      <w:pPr>
        <w:numPr>
          <w:ilvl w:val="0"/>
          <w:numId w:val="15"/>
        </w:numPr>
        <w:tabs>
          <w:tab w:val="left" w:pos="2268"/>
        </w:tabs>
        <w:suppressAutoHyphens/>
        <w:spacing w:after="120"/>
        <w:jc w:val="both"/>
        <w:rPr>
          <w:rFonts w:ascii="Articulat CF Medium" w:hAnsi="Articulat CF Medium"/>
          <w:sz w:val="20"/>
          <w:szCs w:val="20"/>
        </w:rPr>
      </w:pPr>
      <w:r w:rsidRPr="00511AF7">
        <w:rPr>
          <w:rFonts w:ascii="Articulat CF Medium" w:hAnsi="Articulat CF Medium"/>
          <w:sz w:val="20"/>
          <w:szCs w:val="20"/>
        </w:rPr>
        <w:t>apartament cu 3 camere – 85 – 95 m</w:t>
      </w:r>
      <w:r w:rsidRPr="00511AF7">
        <w:rPr>
          <w:rFonts w:ascii="Articulat CF Medium" w:hAnsi="Articulat CF Medium"/>
          <w:sz w:val="20"/>
          <w:szCs w:val="20"/>
          <w:vertAlign w:val="superscript"/>
        </w:rPr>
        <w:t>2</w:t>
      </w:r>
    </w:p>
    <w:p w14:paraId="7D25642F" w14:textId="77777777" w:rsidR="00511AF7" w:rsidRPr="00511AF7" w:rsidRDefault="00511AF7">
      <w:pPr>
        <w:numPr>
          <w:ilvl w:val="0"/>
          <w:numId w:val="15"/>
        </w:numPr>
        <w:tabs>
          <w:tab w:val="left" w:pos="2268"/>
        </w:tabs>
        <w:suppressAutoHyphens/>
        <w:spacing w:after="120"/>
        <w:jc w:val="both"/>
        <w:rPr>
          <w:rFonts w:ascii="Articulat CF Medium" w:hAnsi="Articulat CF Medium"/>
          <w:sz w:val="20"/>
          <w:szCs w:val="20"/>
        </w:rPr>
      </w:pPr>
      <w:r w:rsidRPr="00511AF7">
        <w:rPr>
          <w:rFonts w:ascii="Articulat CF Medium" w:hAnsi="Articulat CF Medium"/>
          <w:sz w:val="20"/>
          <w:szCs w:val="20"/>
        </w:rPr>
        <w:t>apartament cu 4 camere – 125 – 135 m</w:t>
      </w:r>
      <w:r w:rsidRPr="00511AF7">
        <w:rPr>
          <w:rFonts w:ascii="Articulat CF Medium" w:hAnsi="Articulat CF Medium"/>
          <w:sz w:val="20"/>
          <w:szCs w:val="20"/>
          <w:vertAlign w:val="superscript"/>
        </w:rPr>
        <w:t>2</w:t>
      </w:r>
      <w:r w:rsidRPr="00511AF7">
        <w:rPr>
          <w:rFonts w:ascii="Articulat CF Medium" w:hAnsi="Articulat CF Medium"/>
          <w:sz w:val="20"/>
          <w:szCs w:val="20"/>
        </w:rPr>
        <w:t>.</w:t>
      </w:r>
    </w:p>
    <w:p w14:paraId="1278A81A" w14:textId="77777777" w:rsidR="00511AF7" w:rsidRPr="00511AF7" w:rsidRDefault="00511AF7" w:rsidP="00511AF7">
      <w:pPr>
        <w:spacing w:after="120"/>
        <w:jc w:val="both"/>
        <w:rPr>
          <w:rFonts w:ascii="Articulat CF Medium" w:hAnsi="Articulat CF Medium"/>
          <w:sz w:val="20"/>
          <w:szCs w:val="20"/>
        </w:rPr>
      </w:pPr>
      <w:r w:rsidRPr="00511AF7">
        <w:rPr>
          <w:rFonts w:ascii="Articulat CF Medium" w:hAnsi="Articulat CF Medium"/>
          <w:sz w:val="20"/>
          <w:szCs w:val="20"/>
        </w:rPr>
        <w:t>În conformitate cu normativele în vigoare aria locuinţei este constituită din:</w:t>
      </w:r>
    </w:p>
    <w:p w14:paraId="39D59BAD" w14:textId="77777777" w:rsidR="00511AF7" w:rsidRPr="00511AF7" w:rsidRDefault="00511AF7">
      <w:pPr>
        <w:pStyle w:val="ListParagraph"/>
        <w:numPr>
          <w:ilvl w:val="0"/>
          <w:numId w:val="16"/>
        </w:numPr>
        <w:tabs>
          <w:tab w:val="clear" w:pos="1494"/>
          <w:tab w:val="num" w:pos="1134"/>
          <w:tab w:val="left" w:pos="2268"/>
        </w:tabs>
        <w:spacing w:after="120"/>
        <w:ind w:left="1134"/>
        <w:jc w:val="both"/>
        <w:rPr>
          <w:rFonts w:ascii="Articulat CF Medium" w:hAnsi="Articulat CF Medium"/>
        </w:rPr>
      </w:pPr>
      <w:r w:rsidRPr="00511AF7">
        <w:rPr>
          <w:rFonts w:ascii="Articulat CF Medium" w:hAnsi="Articulat CF Medium"/>
        </w:rPr>
        <w:t>suprafaţa locuibilă – dormitoareleşi salonul.</w:t>
      </w:r>
    </w:p>
    <w:p w14:paraId="52C21875" w14:textId="77777777" w:rsidR="00511AF7" w:rsidRPr="00511AF7" w:rsidRDefault="00511AF7">
      <w:pPr>
        <w:pStyle w:val="ListParagraph"/>
        <w:numPr>
          <w:ilvl w:val="0"/>
          <w:numId w:val="16"/>
        </w:numPr>
        <w:tabs>
          <w:tab w:val="clear" w:pos="1494"/>
          <w:tab w:val="num" w:pos="1134"/>
          <w:tab w:val="left" w:pos="2268"/>
        </w:tabs>
        <w:spacing w:after="120"/>
        <w:ind w:left="1134"/>
        <w:jc w:val="both"/>
        <w:rPr>
          <w:rFonts w:ascii="Articulat CF Medium" w:hAnsi="Articulat CF Medium"/>
        </w:rPr>
      </w:pPr>
      <w:r w:rsidRPr="00511AF7">
        <w:rPr>
          <w:rFonts w:ascii="Articulat CF Medium" w:hAnsi="Articulat CF Medium"/>
        </w:rPr>
        <w:t>suprafaţa auxiliară – bucătăria/sufrageria, camera de baie, viceul, coridorul, antreul, treceri, cămara din spaţiul locuinţei.</w:t>
      </w:r>
    </w:p>
    <w:p w14:paraId="7B312DD2" w14:textId="77777777" w:rsidR="00511AF7" w:rsidRPr="00511AF7" w:rsidRDefault="00511AF7">
      <w:pPr>
        <w:pStyle w:val="ListParagraph"/>
        <w:numPr>
          <w:ilvl w:val="0"/>
          <w:numId w:val="16"/>
        </w:numPr>
        <w:tabs>
          <w:tab w:val="clear" w:pos="1494"/>
          <w:tab w:val="num" w:pos="1134"/>
          <w:tab w:val="left" w:pos="2268"/>
        </w:tabs>
        <w:spacing w:after="120"/>
        <w:ind w:left="1134"/>
        <w:jc w:val="both"/>
        <w:rPr>
          <w:rFonts w:ascii="Articulat CF Medium" w:hAnsi="Articulat CF Medium"/>
        </w:rPr>
      </w:pPr>
      <w:r w:rsidRPr="00511AF7">
        <w:rPr>
          <w:rFonts w:ascii="Articulat CF Medium" w:hAnsi="Articulat CF Medium"/>
        </w:rPr>
        <w:t>suprafaţa locativă – încăperile locuibile înpreună cu cele auxiliare.</w:t>
      </w:r>
    </w:p>
    <w:p w14:paraId="28B7D205" w14:textId="77777777" w:rsidR="00511AF7" w:rsidRPr="00511AF7" w:rsidRDefault="00511AF7">
      <w:pPr>
        <w:pStyle w:val="ListParagraph"/>
        <w:numPr>
          <w:ilvl w:val="0"/>
          <w:numId w:val="16"/>
        </w:numPr>
        <w:tabs>
          <w:tab w:val="clear" w:pos="1494"/>
          <w:tab w:val="num" w:pos="1134"/>
          <w:tab w:val="left" w:pos="2268"/>
        </w:tabs>
        <w:spacing w:after="120"/>
        <w:ind w:left="1134"/>
        <w:jc w:val="both"/>
        <w:rPr>
          <w:rFonts w:ascii="Articulat CF Medium" w:hAnsi="Articulat CF Medium"/>
        </w:rPr>
      </w:pPr>
      <w:r w:rsidRPr="00511AF7">
        <w:rPr>
          <w:rFonts w:ascii="Articulat CF Medium" w:hAnsi="Articulat CF Medium"/>
        </w:rPr>
        <w:t>suprafaţa totală – suprafaţa locativă plus:</w:t>
      </w:r>
    </w:p>
    <w:p w14:paraId="2F00BFB1" w14:textId="77777777" w:rsidR="00511AF7" w:rsidRPr="00511AF7" w:rsidRDefault="00511AF7">
      <w:pPr>
        <w:numPr>
          <w:ilvl w:val="0"/>
          <w:numId w:val="17"/>
        </w:numPr>
        <w:tabs>
          <w:tab w:val="left" w:pos="3402"/>
        </w:tabs>
        <w:suppressAutoHyphens/>
        <w:spacing w:after="120"/>
        <w:ind w:left="1701"/>
        <w:jc w:val="both"/>
        <w:rPr>
          <w:rFonts w:ascii="Articulat CF Medium" w:hAnsi="Articulat CF Medium"/>
          <w:sz w:val="20"/>
          <w:szCs w:val="20"/>
        </w:rPr>
      </w:pPr>
      <w:r w:rsidRPr="00511AF7">
        <w:rPr>
          <w:rFonts w:ascii="Articulat CF Medium" w:hAnsi="Articulat CF Medium"/>
          <w:sz w:val="20"/>
          <w:szCs w:val="20"/>
        </w:rPr>
        <w:t>suprafaţa balcoanelor şi teraselor cu coeficientul 0,3.</w:t>
      </w:r>
    </w:p>
    <w:p w14:paraId="4AC6B3C7" w14:textId="77777777" w:rsidR="00511AF7" w:rsidRPr="00511AF7" w:rsidRDefault="00511AF7">
      <w:pPr>
        <w:numPr>
          <w:ilvl w:val="0"/>
          <w:numId w:val="17"/>
        </w:numPr>
        <w:tabs>
          <w:tab w:val="left" w:pos="3402"/>
        </w:tabs>
        <w:suppressAutoHyphens/>
        <w:spacing w:after="120"/>
        <w:ind w:left="1701"/>
        <w:jc w:val="both"/>
        <w:rPr>
          <w:rFonts w:ascii="Articulat CF Medium" w:hAnsi="Articulat CF Medium"/>
          <w:sz w:val="20"/>
          <w:szCs w:val="20"/>
        </w:rPr>
      </w:pPr>
      <w:r w:rsidRPr="00511AF7">
        <w:rPr>
          <w:rFonts w:ascii="Articulat CF Medium" w:hAnsi="Articulat CF Medium"/>
          <w:sz w:val="20"/>
          <w:szCs w:val="20"/>
        </w:rPr>
        <w:t>suprafaţa logiilor cu coeficientul 0,5.</w:t>
      </w:r>
    </w:p>
    <w:p w14:paraId="43EBC843" w14:textId="77777777" w:rsidR="00511AF7" w:rsidRPr="00511AF7" w:rsidRDefault="00511AF7">
      <w:pPr>
        <w:numPr>
          <w:ilvl w:val="0"/>
          <w:numId w:val="17"/>
        </w:numPr>
        <w:tabs>
          <w:tab w:val="left" w:pos="3402"/>
        </w:tabs>
        <w:suppressAutoHyphens/>
        <w:spacing w:after="120"/>
        <w:ind w:left="1701"/>
        <w:jc w:val="both"/>
        <w:rPr>
          <w:rFonts w:ascii="Articulat CF Medium" w:hAnsi="Articulat CF Medium"/>
          <w:sz w:val="20"/>
          <w:szCs w:val="20"/>
        </w:rPr>
      </w:pPr>
      <w:r w:rsidRPr="00511AF7">
        <w:rPr>
          <w:rFonts w:ascii="Articulat CF Medium" w:hAnsi="Articulat CF Medium"/>
          <w:sz w:val="20"/>
          <w:szCs w:val="20"/>
        </w:rPr>
        <w:t>suprafaţa verandelor şi cămărilor neîncălzite cu coeficientul 1,0.</w:t>
      </w:r>
    </w:p>
    <w:p w14:paraId="476E8C8E" w14:textId="77777777" w:rsidR="00511AF7" w:rsidRPr="00511AF7" w:rsidRDefault="00511AF7" w:rsidP="00511AF7">
      <w:pPr>
        <w:pStyle w:val="BodyTextIndent"/>
        <w:spacing w:after="120"/>
        <w:rPr>
          <w:rFonts w:ascii="Articulat CF Medium" w:hAnsi="Articulat CF Medium"/>
          <w:sz w:val="20"/>
        </w:rPr>
      </w:pPr>
      <w:r w:rsidRPr="00511AF7">
        <w:rPr>
          <w:rFonts w:ascii="Articulat CF Medium" w:hAnsi="Articulat CF Medium"/>
          <w:sz w:val="20"/>
        </w:rPr>
        <w:t>În suprafaţa locuinţei nu se include:</w:t>
      </w:r>
    </w:p>
    <w:p w14:paraId="7712F1BC" w14:textId="77777777" w:rsidR="00511AF7" w:rsidRPr="00511AF7" w:rsidRDefault="00511AF7">
      <w:pPr>
        <w:numPr>
          <w:ilvl w:val="0"/>
          <w:numId w:val="18"/>
        </w:numPr>
        <w:tabs>
          <w:tab w:val="left" w:pos="2268"/>
        </w:tabs>
        <w:suppressAutoHyphens/>
        <w:spacing w:after="120"/>
        <w:jc w:val="both"/>
        <w:rPr>
          <w:rFonts w:ascii="Articulat CF Medium" w:hAnsi="Articulat CF Medium"/>
          <w:sz w:val="20"/>
          <w:szCs w:val="20"/>
        </w:rPr>
      </w:pPr>
      <w:r w:rsidRPr="00511AF7">
        <w:rPr>
          <w:rFonts w:ascii="Articulat CF Medium" w:hAnsi="Articulat CF Medium"/>
          <w:sz w:val="20"/>
          <w:szCs w:val="20"/>
        </w:rPr>
        <w:t>aria ocupată de sobă/cămin</w:t>
      </w:r>
    </w:p>
    <w:p w14:paraId="2CD0A472" w14:textId="77777777" w:rsidR="00511AF7" w:rsidRPr="00511AF7" w:rsidRDefault="00511AF7">
      <w:pPr>
        <w:numPr>
          <w:ilvl w:val="0"/>
          <w:numId w:val="18"/>
        </w:numPr>
        <w:tabs>
          <w:tab w:val="left" w:pos="2268"/>
        </w:tabs>
        <w:suppressAutoHyphens/>
        <w:spacing w:after="120"/>
        <w:jc w:val="both"/>
        <w:rPr>
          <w:rFonts w:ascii="Articulat CF Medium" w:hAnsi="Articulat CF Medium"/>
          <w:sz w:val="20"/>
          <w:szCs w:val="20"/>
        </w:rPr>
      </w:pPr>
      <w:r w:rsidRPr="00511AF7">
        <w:rPr>
          <w:rFonts w:ascii="Articulat CF Medium" w:hAnsi="Articulat CF Medium"/>
          <w:sz w:val="20"/>
          <w:szCs w:val="20"/>
        </w:rPr>
        <w:t>ariile încăperilor cu înălţimea de la pardosea/podea până la tavan mai mică de 1,6 m</w:t>
      </w:r>
    </w:p>
    <w:p w14:paraId="5B4179A9" w14:textId="77777777" w:rsidR="00511AF7" w:rsidRPr="00511AF7" w:rsidRDefault="00511AF7">
      <w:pPr>
        <w:numPr>
          <w:ilvl w:val="0"/>
          <w:numId w:val="18"/>
        </w:numPr>
        <w:tabs>
          <w:tab w:val="left" w:pos="2268"/>
        </w:tabs>
        <w:suppressAutoHyphens/>
        <w:spacing w:after="120"/>
        <w:jc w:val="both"/>
        <w:rPr>
          <w:rFonts w:ascii="Articulat CF Medium" w:hAnsi="Articulat CF Medium"/>
          <w:sz w:val="20"/>
          <w:szCs w:val="20"/>
        </w:rPr>
      </w:pPr>
      <w:r w:rsidRPr="00511AF7">
        <w:rPr>
          <w:rFonts w:ascii="Articulat CF Medium" w:hAnsi="Articulat CF Medium"/>
          <w:sz w:val="20"/>
          <w:szCs w:val="20"/>
        </w:rPr>
        <w:t>aria coridoarelor, scărilor, culoarelor comune care aparţin cel puţin la 2 locuinţe.</w:t>
      </w:r>
    </w:p>
    <w:p w14:paraId="79E536D6" w14:textId="77777777" w:rsidR="00511AF7" w:rsidRPr="00511AF7" w:rsidRDefault="00511AF7" w:rsidP="00511AF7">
      <w:pPr>
        <w:pStyle w:val="Normal1"/>
        <w:spacing w:before="0" w:after="120"/>
        <w:ind w:left="567"/>
        <w:rPr>
          <w:rFonts w:ascii="Articulat CF Medium" w:hAnsi="Articulat CF Medium"/>
          <w:szCs w:val="20"/>
        </w:rPr>
      </w:pPr>
      <w:r w:rsidRPr="00511AF7">
        <w:rPr>
          <w:rFonts w:ascii="Articulat CF Medium" w:hAnsi="Articulat CF Medium"/>
          <w:szCs w:val="20"/>
        </w:rPr>
        <w:t>Lungimea, lăţimea încăperilor se măsoară între suprafeţele pereţilor la nivelul pardoselei, fără a lua în consideraţie plinta.</w:t>
      </w:r>
    </w:p>
    <w:p w14:paraId="468F7990" w14:textId="77777777" w:rsidR="00392891" w:rsidRPr="00511AF7" w:rsidRDefault="00392891" w:rsidP="00592ECE">
      <w:pPr>
        <w:spacing w:after="120"/>
        <w:jc w:val="both"/>
        <w:rPr>
          <w:rFonts w:ascii="Articulat CF Demi Bold" w:hAnsi="Articulat CF Demi Bold" w:cstheme="minorHAnsi"/>
        </w:rPr>
      </w:pPr>
    </w:p>
    <w:p w14:paraId="58A097F9" w14:textId="77777777" w:rsidR="00A22A76" w:rsidRPr="00A22A76" w:rsidRDefault="00A22A76" w:rsidP="00A22A76">
      <w:pPr>
        <w:spacing w:after="120"/>
        <w:jc w:val="both"/>
        <w:rPr>
          <w:rFonts w:ascii="Articulat CF Demi Bold" w:hAnsi="Articulat CF Demi Bold" w:cstheme="minorHAnsi"/>
          <w:sz w:val="20"/>
          <w:szCs w:val="20"/>
          <w:lang w:val="pt-BR"/>
        </w:rPr>
      </w:pPr>
      <w:r w:rsidRPr="00A22A76">
        <w:rPr>
          <w:rFonts w:ascii="Articulat CF Demi Bold" w:hAnsi="Articulat CF Demi Bold" w:cstheme="minorHAnsi"/>
          <w:sz w:val="20"/>
          <w:szCs w:val="20"/>
          <w:lang w:val="pt-BR"/>
        </w:rPr>
        <w:t>Biroul Național de Statistică informează că, la 1 ianuarie 2024,</w:t>
      </w:r>
      <w:r w:rsidRPr="00A22A76">
        <w:rPr>
          <w:rFonts w:ascii="Cambria" w:hAnsi="Cambria" w:cs="Cambria"/>
          <w:sz w:val="20"/>
          <w:szCs w:val="20"/>
          <w:lang w:val="pt-BR"/>
        </w:rPr>
        <w:t> </w:t>
      </w:r>
      <w:r w:rsidRPr="00A22A76">
        <w:rPr>
          <w:rFonts w:ascii="Articulat CF Bold" w:hAnsi="Articulat CF Bold" w:cstheme="minorHAnsi"/>
          <w:sz w:val="20"/>
          <w:szCs w:val="20"/>
          <w:lang w:val="pt-BR"/>
        </w:rPr>
        <w:t>fondul locativ</w:t>
      </w:r>
      <w:r w:rsidRPr="00A22A76">
        <w:rPr>
          <w:rFonts w:ascii="Cambria" w:hAnsi="Cambria" w:cs="Cambria"/>
          <w:b/>
          <w:bCs/>
          <w:sz w:val="20"/>
          <w:szCs w:val="20"/>
          <w:lang w:val="pt-BR"/>
        </w:rPr>
        <w:t> </w:t>
      </w:r>
      <w:r w:rsidRPr="00A22A76">
        <w:rPr>
          <w:rFonts w:ascii="Articulat CF Demi Bold" w:hAnsi="Articulat CF Demi Bold" w:cstheme="minorHAnsi"/>
          <w:sz w:val="20"/>
          <w:szCs w:val="20"/>
          <w:lang w:val="pt-BR"/>
        </w:rPr>
        <w:t>înregistrat de către organele/instituțiile de resort</w:t>
      </w:r>
      <w:r w:rsidRPr="00A22A76">
        <w:rPr>
          <w:rFonts w:ascii="Cambria" w:hAnsi="Cambria" w:cs="Cambria"/>
          <w:b/>
          <w:bCs/>
          <w:sz w:val="20"/>
          <w:szCs w:val="20"/>
          <w:lang w:val="pt-BR"/>
        </w:rPr>
        <w:t> </w:t>
      </w:r>
      <w:r w:rsidRPr="00A22A76">
        <w:rPr>
          <w:rFonts w:ascii="Articulat CF Demi Bold" w:hAnsi="Articulat CF Demi Bold" w:cstheme="minorHAnsi"/>
          <w:sz w:val="20"/>
          <w:szCs w:val="20"/>
          <w:lang w:val="pt-BR"/>
        </w:rPr>
        <w:t>a constituit</w:t>
      </w:r>
      <w:r w:rsidRPr="00A22A76">
        <w:rPr>
          <w:rFonts w:ascii="Articulat CF Demi Bold" w:hAnsi="Articulat CF Demi Bold" w:cstheme="minorHAnsi"/>
          <w:b/>
          <w:bCs/>
          <w:sz w:val="20"/>
          <w:szCs w:val="20"/>
          <w:lang w:val="pt-BR"/>
        </w:rPr>
        <w:t xml:space="preserve"> </w:t>
      </w:r>
      <w:r w:rsidRPr="00A22A76">
        <w:rPr>
          <w:rFonts w:ascii="Articulat CF Bold" w:hAnsi="Articulat CF Bold" w:cstheme="minorHAnsi"/>
          <w:sz w:val="20"/>
          <w:szCs w:val="20"/>
          <w:lang w:val="pt-BR"/>
        </w:rPr>
        <w:t>1331,3 mii locuin</w:t>
      </w:r>
      <w:r w:rsidRPr="00A22A76">
        <w:rPr>
          <w:rFonts w:ascii="Articulat CF Bold" w:hAnsi="Articulat CF Bold" w:cs="Articulat CF Demi Bold"/>
          <w:sz w:val="20"/>
          <w:szCs w:val="20"/>
          <w:lang w:val="pt-BR"/>
        </w:rPr>
        <w:t>ț</w:t>
      </w:r>
      <w:r w:rsidRPr="00A22A76">
        <w:rPr>
          <w:rFonts w:ascii="Articulat CF Bold" w:hAnsi="Articulat CF Bold" w:cstheme="minorHAnsi"/>
          <w:sz w:val="20"/>
          <w:szCs w:val="20"/>
          <w:lang w:val="pt-BR"/>
        </w:rPr>
        <w:t>e</w:t>
      </w:r>
      <w:r w:rsidRPr="00A22A76">
        <w:rPr>
          <w:rFonts w:ascii="Cambria" w:hAnsi="Cambria" w:cs="Cambria"/>
          <w:sz w:val="20"/>
          <w:szCs w:val="20"/>
          <w:lang w:val="pt-BR"/>
        </w:rPr>
        <w:t> </w:t>
      </w:r>
      <w:r w:rsidRPr="00A22A76">
        <w:rPr>
          <w:rFonts w:ascii="Articulat CF Demi Bold" w:hAnsi="Articulat CF Demi Bold" w:cstheme="minorHAnsi"/>
          <w:sz w:val="20"/>
          <w:szCs w:val="20"/>
          <w:lang w:val="pt-BR"/>
        </w:rPr>
        <w:t>cu o cre</w:t>
      </w:r>
      <w:r w:rsidRPr="00A22A76">
        <w:rPr>
          <w:rFonts w:ascii="Articulat CF Demi Bold" w:hAnsi="Articulat CF Demi Bold" w:cs="Articulat CF Demi Bold"/>
          <w:sz w:val="20"/>
          <w:szCs w:val="20"/>
          <w:lang w:val="pt-BR"/>
        </w:rPr>
        <w:t>ș</w:t>
      </w:r>
      <w:r w:rsidRPr="00A22A76">
        <w:rPr>
          <w:rFonts w:ascii="Articulat CF Demi Bold" w:hAnsi="Articulat CF Demi Bold" w:cstheme="minorHAnsi"/>
          <w:sz w:val="20"/>
          <w:szCs w:val="20"/>
          <w:lang w:val="pt-BR"/>
        </w:rPr>
        <w:t>tere de 0,5% fa</w:t>
      </w:r>
      <w:r w:rsidRPr="00A22A76">
        <w:rPr>
          <w:rFonts w:ascii="Articulat CF Demi Bold" w:hAnsi="Articulat CF Demi Bold" w:cs="Articulat CF Demi Bold"/>
          <w:sz w:val="20"/>
          <w:szCs w:val="20"/>
          <w:lang w:val="pt-BR"/>
        </w:rPr>
        <w:t>ță</w:t>
      </w:r>
      <w:r w:rsidRPr="00A22A76">
        <w:rPr>
          <w:rFonts w:ascii="Articulat CF Demi Bold" w:hAnsi="Articulat CF Demi Bold" w:cstheme="minorHAnsi"/>
          <w:sz w:val="20"/>
          <w:szCs w:val="20"/>
          <w:lang w:val="pt-BR"/>
        </w:rPr>
        <w:t xml:space="preserve"> de situa</w:t>
      </w:r>
      <w:r w:rsidRPr="00A22A76">
        <w:rPr>
          <w:rFonts w:ascii="Articulat CF Demi Bold" w:hAnsi="Articulat CF Demi Bold" w:cs="Articulat CF Demi Bold"/>
          <w:sz w:val="20"/>
          <w:szCs w:val="20"/>
          <w:lang w:val="pt-BR"/>
        </w:rPr>
        <w:t>ț</w:t>
      </w:r>
      <w:r w:rsidRPr="00A22A76">
        <w:rPr>
          <w:rFonts w:ascii="Articulat CF Demi Bold" w:hAnsi="Articulat CF Demi Bold" w:cstheme="minorHAnsi"/>
          <w:sz w:val="20"/>
          <w:szCs w:val="20"/>
          <w:lang w:val="pt-BR"/>
        </w:rPr>
        <w:t xml:space="preserve">ia </w:t>
      </w:r>
      <w:r w:rsidRPr="00A22A76">
        <w:rPr>
          <w:rFonts w:ascii="Articulat CF Demi Bold" w:hAnsi="Articulat CF Demi Bold" w:cs="Articulat CF Demi Bold"/>
          <w:sz w:val="20"/>
          <w:szCs w:val="20"/>
          <w:lang w:val="pt-BR"/>
        </w:rPr>
        <w:t>î</w:t>
      </w:r>
      <w:r w:rsidRPr="00A22A76">
        <w:rPr>
          <w:rFonts w:ascii="Articulat CF Demi Bold" w:hAnsi="Articulat CF Demi Bold" w:cstheme="minorHAnsi"/>
          <w:sz w:val="20"/>
          <w:szCs w:val="20"/>
          <w:lang w:val="pt-BR"/>
        </w:rPr>
        <w:t>nregistrat</w:t>
      </w:r>
      <w:r w:rsidRPr="00A22A76">
        <w:rPr>
          <w:rFonts w:ascii="Articulat CF Demi Bold" w:hAnsi="Articulat CF Demi Bold" w:cs="Articulat CF Demi Bold"/>
          <w:sz w:val="20"/>
          <w:szCs w:val="20"/>
          <w:lang w:val="pt-BR"/>
        </w:rPr>
        <w:t>ă</w:t>
      </w:r>
      <w:r w:rsidRPr="00A22A76">
        <w:rPr>
          <w:rFonts w:ascii="Articulat CF Demi Bold" w:hAnsi="Articulat CF Demi Bold" w:cstheme="minorHAnsi"/>
          <w:sz w:val="20"/>
          <w:szCs w:val="20"/>
          <w:lang w:val="pt-BR"/>
        </w:rPr>
        <w:t xml:space="preserve"> la 1 ianuarie 2023. Suprafa</w:t>
      </w:r>
      <w:r w:rsidRPr="00A22A76">
        <w:rPr>
          <w:rFonts w:ascii="Articulat CF Demi Bold" w:hAnsi="Articulat CF Demi Bold" w:cs="Articulat CF Demi Bold"/>
          <w:sz w:val="20"/>
          <w:szCs w:val="20"/>
          <w:lang w:val="pt-BR"/>
        </w:rPr>
        <w:t>ț</w:t>
      </w:r>
      <w:r w:rsidRPr="00A22A76">
        <w:rPr>
          <w:rFonts w:ascii="Articulat CF Demi Bold" w:hAnsi="Articulat CF Demi Bold" w:cstheme="minorHAnsi"/>
          <w:sz w:val="20"/>
          <w:szCs w:val="20"/>
          <w:lang w:val="pt-BR"/>
        </w:rPr>
        <w:t>a total</w:t>
      </w:r>
      <w:r w:rsidRPr="00A22A76">
        <w:rPr>
          <w:rFonts w:ascii="Articulat CF Demi Bold" w:hAnsi="Articulat CF Demi Bold" w:cs="Articulat CF Demi Bold"/>
          <w:sz w:val="20"/>
          <w:szCs w:val="20"/>
          <w:lang w:val="pt-BR"/>
        </w:rPr>
        <w:t>ă</w:t>
      </w:r>
      <w:r w:rsidRPr="00A22A76">
        <w:rPr>
          <w:rFonts w:ascii="Articulat CF Demi Bold" w:hAnsi="Articulat CF Demi Bold" w:cstheme="minorHAnsi"/>
          <w:sz w:val="20"/>
          <w:szCs w:val="20"/>
          <w:lang w:val="pt-BR"/>
        </w:rPr>
        <w:t xml:space="preserve"> a fondului locativ </w:t>
      </w:r>
      <w:r w:rsidRPr="00A22A76">
        <w:rPr>
          <w:rFonts w:ascii="Articulat CF Demi Bold" w:hAnsi="Articulat CF Demi Bold" w:cs="Articulat CF Demi Bold"/>
          <w:sz w:val="20"/>
          <w:szCs w:val="20"/>
          <w:lang w:val="pt-BR"/>
        </w:rPr>
        <w:t>î</w:t>
      </w:r>
      <w:r w:rsidRPr="00A22A76">
        <w:rPr>
          <w:rFonts w:ascii="Articulat CF Demi Bold" w:hAnsi="Articulat CF Demi Bold" w:cstheme="minorHAnsi"/>
          <w:sz w:val="20"/>
          <w:szCs w:val="20"/>
          <w:lang w:val="pt-BR"/>
        </w:rPr>
        <w:t>nregistrat</w:t>
      </w:r>
      <w:r w:rsidRPr="00A22A76">
        <w:rPr>
          <w:rFonts w:ascii="Articulat CF Demi Bold" w:hAnsi="Articulat CF Demi Bold" w:cs="Articulat CF Demi Bold"/>
          <w:sz w:val="20"/>
          <w:szCs w:val="20"/>
          <w:lang w:val="pt-BR"/>
        </w:rPr>
        <w:t>ă</w:t>
      </w:r>
      <w:r w:rsidRPr="00A22A76">
        <w:rPr>
          <w:rFonts w:ascii="Articulat CF Demi Bold" w:hAnsi="Articulat CF Demi Bold" w:cstheme="minorHAnsi"/>
          <w:sz w:val="20"/>
          <w:szCs w:val="20"/>
          <w:lang w:val="pt-BR"/>
        </w:rPr>
        <w:t xml:space="preserve"> la 1 ianuarie 2024 a constituit 91151,2 mii m</w:t>
      </w:r>
      <w:r w:rsidRPr="00A22A76">
        <w:rPr>
          <w:rFonts w:ascii="Articulat CF Demi Bold" w:hAnsi="Articulat CF Demi Bold" w:cstheme="minorHAnsi"/>
          <w:sz w:val="20"/>
          <w:szCs w:val="20"/>
          <w:vertAlign w:val="superscript"/>
          <w:lang w:val="pt-BR"/>
        </w:rPr>
        <w:t>2</w:t>
      </w:r>
      <w:r w:rsidRPr="00A22A76">
        <w:rPr>
          <w:rFonts w:ascii="Articulat CF Demi Bold" w:hAnsi="Articulat CF Demi Bold" w:cstheme="minorHAnsi"/>
          <w:sz w:val="20"/>
          <w:szCs w:val="20"/>
          <w:lang w:val="pt-BR"/>
        </w:rPr>
        <w:t>, sau cu 0,7% mai mult față de suprafața totală a fondului locativ înregistrată la 1 ianuarie 2023.</w:t>
      </w:r>
    </w:p>
    <w:p w14:paraId="23F307FF" w14:textId="77777777" w:rsidR="00A22A76" w:rsidRDefault="00A22A76" w:rsidP="00A22A76">
      <w:pPr>
        <w:spacing w:after="120"/>
        <w:jc w:val="both"/>
        <w:rPr>
          <w:rFonts w:ascii="Articulat CF Demi Bold" w:hAnsi="Articulat CF Demi Bold" w:cstheme="minorHAnsi"/>
          <w:sz w:val="20"/>
          <w:szCs w:val="20"/>
          <w:lang w:val="pt-BR"/>
        </w:rPr>
      </w:pPr>
      <w:r w:rsidRPr="00A22A76">
        <w:rPr>
          <w:rFonts w:ascii="Articulat CF Demi Bold" w:hAnsi="Articulat CF Demi Bold" w:cstheme="minorHAnsi"/>
          <w:sz w:val="20"/>
          <w:szCs w:val="20"/>
          <w:lang w:val="pt-BR"/>
        </w:rPr>
        <w:t>Ponderea cea mai mare în numărul de locuințe înregistrate la 1 ianuarie 2024 o deținea regiunea de dezvoltare Nord (29,9%), urmată de regiunea de dezvoltare Centru (28,0%), municipiul Chișinău (24,6%), regiunea de dezvoltare Sud (13,6%) și UTA Găgăuzia (3,9%).</w:t>
      </w:r>
    </w:p>
    <w:p w14:paraId="7B137C28" w14:textId="77777777" w:rsidR="00A22A76" w:rsidRPr="00A22A76" w:rsidRDefault="00A22A76" w:rsidP="00A22A76">
      <w:pPr>
        <w:spacing w:after="120"/>
        <w:jc w:val="both"/>
        <w:rPr>
          <w:rFonts w:ascii="Articulat CF Demi Bold" w:hAnsi="Articulat CF Demi Bold" w:cstheme="minorHAnsi"/>
          <w:sz w:val="20"/>
          <w:szCs w:val="20"/>
          <w:lang w:val="pt-BR"/>
        </w:rPr>
      </w:pPr>
      <w:r w:rsidRPr="00A22A76">
        <w:rPr>
          <w:rFonts w:ascii="Articulat CF Demi Bold" w:hAnsi="Articulat CF Demi Bold" w:cstheme="minorHAnsi"/>
          <w:sz w:val="20"/>
          <w:szCs w:val="20"/>
          <w:lang w:val="pt-BR"/>
        </w:rPr>
        <w:t>După</w:t>
      </w:r>
      <w:r w:rsidRPr="00A22A76">
        <w:rPr>
          <w:rFonts w:ascii="Cambria" w:hAnsi="Cambria" w:cs="Cambria"/>
          <w:sz w:val="20"/>
          <w:szCs w:val="20"/>
          <w:lang w:val="pt-BR"/>
        </w:rPr>
        <w:t> </w:t>
      </w:r>
      <w:r w:rsidRPr="00A22A76">
        <w:rPr>
          <w:rFonts w:ascii="Articulat CF Bold" w:hAnsi="Articulat CF Bold" w:cstheme="minorHAnsi"/>
          <w:sz w:val="20"/>
          <w:szCs w:val="20"/>
          <w:lang w:val="pt-BR"/>
        </w:rPr>
        <w:t>medii de rezidență</w:t>
      </w:r>
      <w:r w:rsidRPr="00A22A76">
        <w:rPr>
          <w:rFonts w:ascii="Cambria" w:hAnsi="Cambria" w:cs="Cambria"/>
          <w:sz w:val="20"/>
          <w:szCs w:val="20"/>
          <w:lang w:val="pt-BR"/>
        </w:rPr>
        <w:t> </w:t>
      </w:r>
      <w:r w:rsidRPr="00A22A76">
        <w:rPr>
          <w:rFonts w:ascii="Articulat CF Demi Bold" w:hAnsi="Articulat CF Demi Bold" w:cstheme="minorHAnsi"/>
          <w:sz w:val="20"/>
          <w:szCs w:val="20"/>
          <w:lang w:val="pt-BR"/>
        </w:rPr>
        <w:t xml:space="preserve">a fondului locativ </w:t>
      </w:r>
      <w:r w:rsidRPr="00A22A76">
        <w:rPr>
          <w:rFonts w:ascii="Articulat CF Demi Bold" w:hAnsi="Articulat CF Demi Bold" w:cs="Articulat CF Demi Bold"/>
          <w:sz w:val="20"/>
          <w:szCs w:val="20"/>
          <w:lang w:val="pt-BR"/>
        </w:rPr>
        <w:t>î</w:t>
      </w:r>
      <w:r w:rsidRPr="00A22A76">
        <w:rPr>
          <w:rFonts w:ascii="Articulat CF Demi Bold" w:hAnsi="Articulat CF Demi Bold" w:cstheme="minorHAnsi"/>
          <w:sz w:val="20"/>
          <w:szCs w:val="20"/>
          <w:lang w:val="pt-BR"/>
        </w:rPr>
        <w:t xml:space="preserve">n mediul rural au fost </w:t>
      </w:r>
      <w:r w:rsidRPr="00A22A76">
        <w:rPr>
          <w:rFonts w:ascii="Articulat CF Demi Bold" w:hAnsi="Articulat CF Demi Bold" w:cs="Articulat CF Demi Bold"/>
          <w:sz w:val="20"/>
          <w:szCs w:val="20"/>
          <w:lang w:val="pt-BR"/>
        </w:rPr>
        <w:t>î</w:t>
      </w:r>
      <w:r w:rsidRPr="00A22A76">
        <w:rPr>
          <w:rFonts w:ascii="Articulat CF Demi Bold" w:hAnsi="Articulat CF Demi Bold" w:cstheme="minorHAnsi"/>
          <w:sz w:val="20"/>
          <w:szCs w:val="20"/>
          <w:lang w:val="pt-BR"/>
        </w:rPr>
        <w:t>nregistrate 751,3 mii locuin</w:t>
      </w:r>
      <w:r w:rsidRPr="00A22A76">
        <w:rPr>
          <w:rFonts w:ascii="Articulat CF Demi Bold" w:hAnsi="Articulat CF Demi Bold" w:cs="Articulat CF Demi Bold"/>
          <w:sz w:val="20"/>
          <w:szCs w:val="20"/>
          <w:lang w:val="pt-BR"/>
        </w:rPr>
        <w:t>ț</w:t>
      </w:r>
      <w:r w:rsidRPr="00A22A76">
        <w:rPr>
          <w:rFonts w:ascii="Articulat CF Demi Bold" w:hAnsi="Articulat CF Demi Bold" w:cstheme="minorHAnsi"/>
          <w:sz w:val="20"/>
          <w:szCs w:val="20"/>
          <w:lang w:val="pt-BR"/>
        </w:rPr>
        <w:t>e (56,4% din total locuin</w:t>
      </w:r>
      <w:r w:rsidRPr="00A22A76">
        <w:rPr>
          <w:rFonts w:ascii="Articulat CF Demi Bold" w:hAnsi="Articulat CF Demi Bold" w:cs="Articulat CF Demi Bold"/>
          <w:sz w:val="20"/>
          <w:szCs w:val="20"/>
          <w:lang w:val="pt-BR"/>
        </w:rPr>
        <w:t>ț</w:t>
      </w:r>
      <w:r w:rsidRPr="00A22A76">
        <w:rPr>
          <w:rFonts w:ascii="Articulat CF Demi Bold" w:hAnsi="Articulat CF Demi Bold" w:cstheme="minorHAnsi"/>
          <w:sz w:val="20"/>
          <w:szCs w:val="20"/>
          <w:lang w:val="pt-BR"/>
        </w:rPr>
        <w:t xml:space="preserve">e </w:t>
      </w:r>
      <w:r w:rsidRPr="00A22A76">
        <w:rPr>
          <w:rFonts w:ascii="Articulat CF Demi Bold" w:hAnsi="Articulat CF Demi Bold" w:cs="Articulat CF Demi Bold"/>
          <w:sz w:val="20"/>
          <w:szCs w:val="20"/>
          <w:lang w:val="pt-BR"/>
        </w:rPr>
        <w:t>î</w:t>
      </w:r>
      <w:r w:rsidRPr="00A22A76">
        <w:rPr>
          <w:rFonts w:ascii="Articulat CF Demi Bold" w:hAnsi="Articulat CF Demi Bold" w:cstheme="minorHAnsi"/>
          <w:sz w:val="20"/>
          <w:szCs w:val="20"/>
          <w:lang w:val="pt-BR"/>
        </w:rPr>
        <w:t>nregistrate) cu suprafa</w:t>
      </w:r>
      <w:r w:rsidRPr="00A22A76">
        <w:rPr>
          <w:rFonts w:ascii="Articulat CF Demi Bold" w:hAnsi="Articulat CF Demi Bold" w:cs="Articulat CF Demi Bold"/>
          <w:sz w:val="20"/>
          <w:szCs w:val="20"/>
          <w:lang w:val="pt-BR"/>
        </w:rPr>
        <w:t>ț</w:t>
      </w:r>
      <w:r w:rsidRPr="00A22A76">
        <w:rPr>
          <w:rFonts w:ascii="Articulat CF Demi Bold" w:hAnsi="Articulat CF Demi Bold" w:cstheme="minorHAnsi"/>
          <w:sz w:val="20"/>
          <w:szCs w:val="20"/>
          <w:lang w:val="pt-BR"/>
        </w:rPr>
        <w:t>a de 49569,4 mii m</w:t>
      </w:r>
      <w:r w:rsidRPr="00A22A76">
        <w:rPr>
          <w:rFonts w:ascii="Articulat CF Demi Bold" w:hAnsi="Articulat CF Demi Bold" w:cstheme="minorHAnsi"/>
          <w:sz w:val="20"/>
          <w:szCs w:val="20"/>
          <w:vertAlign w:val="superscript"/>
          <w:lang w:val="pt-BR"/>
        </w:rPr>
        <w:t>2</w:t>
      </w:r>
      <w:r w:rsidRPr="00A22A76">
        <w:rPr>
          <w:rFonts w:ascii="Cambria" w:hAnsi="Cambria" w:cs="Cambria"/>
          <w:sz w:val="20"/>
          <w:szCs w:val="20"/>
          <w:lang w:val="pt-BR"/>
        </w:rPr>
        <w:t> </w:t>
      </w:r>
      <w:r w:rsidRPr="00A22A76">
        <w:rPr>
          <w:rFonts w:ascii="Articulat CF Demi Bold" w:hAnsi="Articulat CF Demi Bold" w:cstheme="minorHAnsi"/>
          <w:sz w:val="20"/>
          <w:szCs w:val="20"/>
          <w:lang w:val="pt-BR"/>
        </w:rPr>
        <w:t>(54,4% din total suprafa</w:t>
      </w:r>
      <w:r w:rsidRPr="00A22A76">
        <w:rPr>
          <w:rFonts w:ascii="Articulat CF Demi Bold" w:hAnsi="Articulat CF Demi Bold" w:cs="Articulat CF Demi Bold"/>
          <w:sz w:val="20"/>
          <w:szCs w:val="20"/>
          <w:lang w:val="pt-BR"/>
        </w:rPr>
        <w:t>ț</w:t>
      </w:r>
      <w:r w:rsidRPr="00A22A76">
        <w:rPr>
          <w:rFonts w:ascii="Articulat CF Demi Bold" w:hAnsi="Articulat CF Demi Bold" w:cstheme="minorHAnsi"/>
          <w:sz w:val="20"/>
          <w:szCs w:val="20"/>
          <w:lang w:val="pt-BR"/>
        </w:rPr>
        <w:t xml:space="preserve">a fondului locativ). </w:t>
      </w:r>
      <w:r w:rsidRPr="00A22A76">
        <w:rPr>
          <w:rFonts w:ascii="Articulat CF Demi Bold" w:hAnsi="Articulat CF Demi Bold" w:cs="Articulat CF Demi Bold"/>
          <w:sz w:val="20"/>
          <w:szCs w:val="20"/>
          <w:lang w:val="pt-BR"/>
        </w:rPr>
        <w:t>Î</w:t>
      </w:r>
      <w:r w:rsidRPr="00A22A76">
        <w:rPr>
          <w:rFonts w:ascii="Articulat CF Demi Bold" w:hAnsi="Articulat CF Demi Bold" w:cstheme="minorHAnsi"/>
          <w:sz w:val="20"/>
          <w:szCs w:val="20"/>
          <w:lang w:val="pt-BR"/>
        </w:rPr>
        <w:t xml:space="preserve">n mediul urban au fost </w:t>
      </w:r>
      <w:r w:rsidRPr="00A22A76">
        <w:rPr>
          <w:rFonts w:ascii="Articulat CF Demi Bold" w:hAnsi="Articulat CF Demi Bold" w:cs="Articulat CF Demi Bold"/>
          <w:sz w:val="20"/>
          <w:szCs w:val="20"/>
          <w:lang w:val="pt-BR"/>
        </w:rPr>
        <w:t>î</w:t>
      </w:r>
      <w:r w:rsidRPr="00A22A76">
        <w:rPr>
          <w:rFonts w:ascii="Articulat CF Demi Bold" w:hAnsi="Articulat CF Demi Bold" w:cstheme="minorHAnsi"/>
          <w:sz w:val="20"/>
          <w:szCs w:val="20"/>
          <w:lang w:val="pt-BR"/>
        </w:rPr>
        <w:t>nregistrate 580,0 mii locuin</w:t>
      </w:r>
      <w:r w:rsidRPr="00A22A76">
        <w:rPr>
          <w:rFonts w:ascii="Articulat CF Demi Bold" w:hAnsi="Articulat CF Demi Bold" w:cs="Articulat CF Demi Bold"/>
          <w:sz w:val="20"/>
          <w:szCs w:val="20"/>
          <w:lang w:val="pt-BR"/>
        </w:rPr>
        <w:t>ț</w:t>
      </w:r>
      <w:r w:rsidRPr="00A22A76">
        <w:rPr>
          <w:rFonts w:ascii="Articulat CF Demi Bold" w:hAnsi="Articulat CF Demi Bold" w:cstheme="minorHAnsi"/>
          <w:sz w:val="20"/>
          <w:szCs w:val="20"/>
          <w:lang w:val="pt-BR"/>
        </w:rPr>
        <w:t>e (43,6% din total locuin</w:t>
      </w:r>
      <w:r w:rsidRPr="00A22A76">
        <w:rPr>
          <w:rFonts w:ascii="Articulat CF Demi Bold" w:hAnsi="Articulat CF Demi Bold" w:cs="Articulat CF Demi Bold"/>
          <w:sz w:val="20"/>
          <w:szCs w:val="20"/>
          <w:lang w:val="pt-BR"/>
        </w:rPr>
        <w:t>ț</w:t>
      </w:r>
      <w:r w:rsidRPr="00A22A76">
        <w:rPr>
          <w:rFonts w:ascii="Articulat CF Demi Bold" w:hAnsi="Articulat CF Demi Bold" w:cstheme="minorHAnsi"/>
          <w:sz w:val="20"/>
          <w:szCs w:val="20"/>
          <w:lang w:val="pt-BR"/>
        </w:rPr>
        <w:t xml:space="preserve">e </w:t>
      </w:r>
      <w:r w:rsidRPr="00A22A76">
        <w:rPr>
          <w:rFonts w:ascii="Articulat CF Demi Bold" w:hAnsi="Articulat CF Demi Bold" w:cs="Articulat CF Demi Bold"/>
          <w:sz w:val="20"/>
          <w:szCs w:val="20"/>
          <w:lang w:val="pt-BR"/>
        </w:rPr>
        <w:t>î</w:t>
      </w:r>
      <w:r w:rsidRPr="00A22A76">
        <w:rPr>
          <w:rFonts w:ascii="Articulat CF Demi Bold" w:hAnsi="Articulat CF Demi Bold" w:cstheme="minorHAnsi"/>
          <w:sz w:val="20"/>
          <w:szCs w:val="20"/>
          <w:lang w:val="pt-BR"/>
        </w:rPr>
        <w:t>nregistrate) cu suprafa</w:t>
      </w:r>
      <w:r w:rsidRPr="00A22A76">
        <w:rPr>
          <w:rFonts w:ascii="Articulat CF Demi Bold" w:hAnsi="Articulat CF Demi Bold" w:cs="Articulat CF Demi Bold"/>
          <w:sz w:val="20"/>
          <w:szCs w:val="20"/>
          <w:lang w:val="pt-BR"/>
        </w:rPr>
        <w:t>ț</w:t>
      </w:r>
      <w:r w:rsidRPr="00A22A76">
        <w:rPr>
          <w:rFonts w:ascii="Articulat CF Demi Bold" w:hAnsi="Articulat CF Demi Bold" w:cstheme="minorHAnsi"/>
          <w:sz w:val="20"/>
          <w:szCs w:val="20"/>
          <w:lang w:val="pt-BR"/>
        </w:rPr>
        <w:t>a de 41581,8 mii m</w:t>
      </w:r>
      <w:r w:rsidRPr="00A22A76">
        <w:rPr>
          <w:rFonts w:ascii="Articulat CF Demi Bold" w:hAnsi="Articulat CF Demi Bold" w:cstheme="minorHAnsi"/>
          <w:sz w:val="20"/>
          <w:szCs w:val="20"/>
          <w:vertAlign w:val="superscript"/>
          <w:lang w:val="pt-BR"/>
        </w:rPr>
        <w:t>2</w:t>
      </w:r>
      <w:r w:rsidRPr="00A22A76">
        <w:rPr>
          <w:rFonts w:ascii="Cambria" w:hAnsi="Cambria" w:cs="Cambria"/>
          <w:sz w:val="20"/>
          <w:szCs w:val="20"/>
          <w:lang w:val="pt-BR"/>
        </w:rPr>
        <w:t> </w:t>
      </w:r>
      <w:r w:rsidRPr="00A22A76">
        <w:rPr>
          <w:rFonts w:ascii="Articulat CF Demi Bold" w:hAnsi="Articulat CF Demi Bold" w:cstheme="minorHAnsi"/>
          <w:sz w:val="20"/>
          <w:szCs w:val="20"/>
          <w:lang w:val="pt-BR"/>
        </w:rPr>
        <w:t>(45,6% din total suprafa</w:t>
      </w:r>
      <w:r w:rsidRPr="00A22A76">
        <w:rPr>
          <w:rFonts w:ascii="Articulat CF Demi Bold" w:hAnsi="Articulat CF Demi Bold" w:cs="Articulat CF Demi Bold"/>
          <w:sz w:val="20"/>
          <w:szCs w:val="20"/>
          <w:lang w:val="pt-BR"/>
        </w:rPr>
        <w:t>ț</w:t>
      </w:r>
      <w:r w:rsidRPr="00A22A76">
        <w:rPr>
          <w:rFonts w:ascii="Articulat CF Demi Bold" w:hAnsi="Articulat CF Demi Bold" w:cstheme="minorHAnsi"/>
          <w:sz w:val="20"/>
          <w:szCs w:val="20"/>
          <w:lang w:val="pt-BR"/>
        </w:rPr>
        <w:t>a fondului locativ).</w:t>
      </w:r>
    </w:p>
    <w:p w14:paraId="49ACAAD8" w14:textId="7348F59B" w:rsidR="002B1AA3" w:rsidRDefault="00A22A76" w:rsidP="003A0B0B">
      <w:pPr>
        <w:spacing w:after="120"/>
        <w:jc w:val="both"/>
        <w:rPr>
          <w:rFonts w:ascii="Articulat CF Demi Bold" w:hAnsi="Articulat CF Demi Bold" w:cstheme="minorHAnsi"/>
          <w:sz w:val="20"/>
          <w:szCs w:val="20"/>
          <w:lang w:val="pt-BR"/>
        </w:rPr>
      </w:pPr>
      <w:r w:rsidRPr="00A22A76">
        <w:rPr>
          <w:rFonts w:ascii="Articulat CF Demi Bold" w:hAnsi="Articulat CF Demi Bold" w:cstheme="minorHAnsi"/>
          <w:sz w:val="20"/>
          <w:szCs w:val="20"/>
          <w:lang w:val="pt-BR"/>
        </w:rPr>
        <w:t>La data de 1 ianuarie 2024, doar 64,9% din locuințe înregistrate sunt dotate cu apeduct, 63,0% dispun de canalizare, 45,4% sunt racordate la încălzirea centrală și 90,7% dispun de alimentare cu gaze (naturale și lichefiate).</w:t>
      </w:r>
    </w:p>
    <w:p w14:paraId="3D27E1D5" w14:textId="77777777" w:rsidR="00A908AA" w:rsidRDefault="00A908AA" w:rsidP="003A0B0B">
      <w:pPr>
        <w:spacing w:after="120"/>
        <w:jc w:val="both"/>
        <w:rPr>
          <w:rFonts w:ascii="Articulat CF Demi Bold" w:hAnsi="Articulat CF Demi Bold" w:cstheme="minorHAnsi"/>
          <w:sz w:val="20"/>
          <w:szCs w:val="20"/>
          <w:lang w:val="pt-BR"/>
        </w:rPr>
      </w:pPr>
    </w:p>
    <w:p w14:paraId="4542F84D" w14:textId="56E59062" w:rsidR="003A0B0B" w:rsidRPr="003A0B0B" w:rsidRDefault="003A0B0B" w:rsidP="003A0B0B">
      <w:pPr>
        <w:spacing w:after="120"/>
        <w:jc w:val="both"/>
        <w:rPr>
          <w:rFonts w:ascii="Articulat CF Bold" w:hAnsi="Articulat CF Bold" w:cstheme="minorHAnsi"/>
          <w:sz w:val="20"/>
          <w:szCs w:val="20"/>
        </w:rPr>
      </w:pPr>
      <w:r w:rsidRPr="003A0B0B">
        <w:rPr>
          <w:rFonts w:ascii="Articulat CF Bold" w:hAnsi="Articulat CF Bold" w:cstheme="minorHAnsi"/>
          <w:sz w:val="20"/>
          <w:szCs w:val="20"/>
        </w:rPr>
        <w:t>Zone cu funcţiune de locui</w:t>
      </w:r>
      <w:r>
        <w:rPr>
          <w:rFonts w:ascii="Articulat CF Bold" w:hAnsi="Articulat CF Bold" w:cstheme="minorHAnsi"/>
          <w:sz w:val="20"/>
          <w:szCs w:val="20"/>
        </w:rPr>
        <w:t>re din Municipiul Chișinău sunt împărțite în următoarele categorii</w:t>
      </w:r>
      <w:r w:rsidRPr="003A0B0B">
        <w:rPr>
          <w:rFonts w:ascii="Articulat CF Bold" w:hAnsi="Articulat CF Bold" w:cstheme="minorHAnsi"/>
          <w:sz w:val="20"/>
          <w:szCs w:val="20"/>
        </w:rPr>
        <w:t>:</w:t>
      </w:r>
    </w:p>
    <w:p w14:paraId="3C2344DF" w14:textId="7B613150" w:rsidR="001D1651" w:rsidRPr="001D1651" w:rsidRDefault="001D1651" w:rsidP="001D1651">
      <w:pPr>
        <w:tabs>
          <w:tab w:val="left" w:pos="0"/>
          <w:tab w:val="left" w:pos="3261"/>
        </w:tabs>
        <w:spacing w:after="120"/>
        <w:jc w:val="both"/>
        <w:rPr>
          <w:rFonts w:ascii="Articulat CF Normal" w:hAnsi="Articulat CF Normal" w:cs="Arial"/>
          <w:sz w:val="20"/>
          <w:szCs w:val="20"/>
        </w:rPr>
      </w:pPr>
      <w:r w:rsidRPr="001D1651">
        <w:rPr>
          <w:rFonts w:ascii="Articulat CF Normal" w:hAnsi="Articulat CF Normal" w:cs="Arial"/>
          <w:sz w:val="20"/>
          <w:szCs w:val="20"/>
        </w:rPr>
        <w:t>Zone cu functiune rezidentiala — cadrul de reglementare din RLU PUG 2007</w:t>
      </w:r>
    </w:p>
    <w:p w14:paraId="5277B4B4" w14:textId="7F61517C" w:rsidR="001D1651" w:rsidRPr="001D1651" w:rsidRDefault="001D1651" w:rsidP="001D1651">
      <w:pPr>
        <w:tabs>
          <w:tab w:val="left" w:pos="0"/>
          <w:tab w:val="left" w:pos="3261"/>
        </w:tabs>
        <w:spacing w:after="120"/>
        <w:jc w:val="both"/>
        <w:rPr>
          <w:rFonts w:ascii="Articulat CF Normal" w:hAnsi="Articulat CF Normal" w:cs="Arial"/>
          <w:sz w:val="20"/>
          <w:szCs w:val="20"/>
        </w:rPr>
      </w:pPr>
      <w:r w:rsidRPr="001D1651">
        <w:rPr>
          <w:rFonts w:ascii="Articulat CF Normal" w:hAnsi="Articulat CF Normal" w:cs="Arial"/>
          <w:sz w:val="20"/>
          <w:szCs w:val="20"/>
        </w:rPr>
        <w:lastRenderedPageBreak/>
        <w:t>Regulamentul Local de Urbanism al orasului Chisinau (PUG 2007) structureaza zonele rezidentiale în șapte categorii (R1-R7), diferențiate după densitate și tipul de locuire:</w:t>
      </w:r>
    </w:p>
    <w:p w14:paraId="5B199857" w14:textId="51D63374" w:rsidR="001D1651" w:rsidRPr="001D1651" w:rsidRDefault="001D1651" w:rsidP="001D1651">
      <w:pPr>
        <w:tabs>
          <w:tab w:val="left" w:pos="0"/>
          <w:tab w:val="left" w:pos="3261"/>
        </w:tabs>
        <w:spacing w:after="120"/>
        <w:jc w:val="both"/>
        <w:rPr>
          <w:rFonts w:ascii="Articulat CF Normal" w:hAnsi="Articulat CF Normal" w:cs="Arial"/>
          <w:sz w:val="20"/>
          <w:szCs w:val="20"/>
        </w:rPr>
      </w:pPr>
      <w:r w:rsidRPr="001D1651">
        <w:rPr>
          <w:rFonts w:ascii="Articulat CF Normal" w:hAnsi="Articulat CF Normal" w:cs="Arial"/>
          <w:sz w:val="20"/>
          <w:szCs w:val="20"/>
        </w:rPr>
        <w:t>R1/R2 — Locuințe unifamiliale izolate (densitate redusă): CUT max. 0,5; max. 10-27 loc./ha. Reprezintă structura periferică a locuirii, constituită din case individuale pe loturi generoase.</w:t>
      </w:r>
    </w:p>
    <w:p w14:paraId="23088DBD" w14:textId="3F764D4C" w:rsidR="001D1651" w:rsidRPr="001D1651" w:rsidRDefault="001D1651" w:rsidP="001D1651">
      <w:pPr>
        <w:tabs>
          <w:tab w:val="left" w:pos="0"/>
          <w:tab w:val="left" w:pos="3261"/>
        </w:tabs>
        <w:spacing w:after="120"/>
        <w:jc w:val="both"/>
        <w:rPr>
          <w:rFonts w:ascii="Articulat CF Normal" w:hAnsi="Articulat CF Normal" w:cs="Arial"/>
          <w:sz w:val="20"/>
          <w:szCs w:val="20"/>
        </w:rPr>
      </w:pPr>
      <w:r w:rsidRPr="001D1651">
        <w:rPr>
          <w:rFonts w:ascii="Articulat CF Normal" w:hAnsi="Articulat CF Normal" w:cs="Arial"/>
          <w:sz w:val="20"/>
          <w:szCs w:val="20"/>
        </w:rPr>
        <w:t>R3    — Locuinte unifamiliale sau pentru doua familii: CUT max. 0,5+0,1 mansarda; max. 105 loc./ha. Include tipologiile de locuire izolată, cuplată și inșiruită.</w:t>
      </w:r>
    </w:p>
    <w:p w14:paraId="651EE3AD" w14:textId="0C9DEBE0" w:rsidR="001D1651" w:rsidRPr="001D1651" w:rsidRDefault="001D1651" w:rsidP="001D1651">
      <w:pPr>
        <w:tabs>
          <w:tab w:val="left" w:pos="0"/>
          <w:tab w:val="left" w:pos="3261"/>
        </w:tabs>
        <w:spacing w:after="120"/>
        <w:jc w:val="both"/>
        <w:rPr>
          <w:rFonts w:ascii="Articulat CF Normal" w:hAnsi="Articulat CF Normal" w:cs="Arial"/>
          <w:sz w:val="20"/>
          <w:szCs w:val="20"/>
        </w:rPr>
      </w:pPr>
      <w:r w:rsidRPr="001D1651">
        <w:rPr>
          <w:rFonts w:ascii="Articulat CF Normal" w:hAnsi="Articulat CF Normal" w:cs="Arial"/>
          <w:sz w:val="20"/>
          <w:szCs w:val="20"/>
        </w:rPr>
        <w:t>R4/R5 — Tranziția spre densitate medie: CUT 0,75-1,25; max. 110-180 loc./ha. Locuințe izolate sau cuplate cu front continuu max. 60 m.</w:t>
      </w:r>
    </w:p>
    <w:p w14:paraId="0F00A83A" w14:textId="5B1AD226" w:rsidR="001D1651" w:rsidRPr="001D1651" w:rsidRDefault="001D1651" w:rsidP="001D1651">
      <w:pPr>
        <w:tabs>
          <w:tab w:val="left" w:pos="0"/>
          <w:tab w:val="left" w:pos="3261"/>
        </w:tabs>
        <w:spacing w:after="120"/>
        <w:jc w:val="both"/>
        <w:rPr>
          <w:rFonts w:ascii="Articulat CF Normal" w:hAnsi="Articulat CF Normal" w:cs="Arial"/>
          <w:sz w:val="20"/>
          <w:szCs w:val="20"/>
        </w:rPr>
      </w:pPr>
      <w:r w:rsidRPr="001D1651">
        <w:rPr>
          <w:rFonts w:ascii="Articulat CF Normal" w:hAnsi="Articulat CF Normal" w:cs="Arial"/>
          <w:sz w:val="20"/>
          <w:szCs w:val="20"/>
        </w:rPr>
        <w:t>R6    — Locuințe colective (densitate medie): CUT 2-3; max. 300-450 loc./ha; POT lot front 60-65%; parcaj obligatoriu 70% din nr. apartamente.</w:t>
      </w:r>
    </w:p>
    <w:p w14:paraId="36149DFA" w14:textId="78543880" w:rsidR="001D1651" w:rsidRPr="001D1651" w:rsidRDefault="001D1651" w:rsidP="001D1651">
      <w:pPr>
        <w:tabs>
          <w:tab w:val="left" w:pos="0"/>
          <w:tab w:val="left" w:pos="3261"/>
        </w:tabs>
        <w:spacing w:after="120"/>
        <w:jc w:val="both"/>
        <w:rPr>
          <w:rFonts w:ascii="Articulat CF Normal" w:hAnsi="Articulat CF Normal" w:cs="Arial"/>
          <w:sz w:val="20"/>
          <w:szCs w:val="20"/>
        </w:rPr>
      </w:pPr>
      <w:r w:rsidRPr="001D1651">
        <w:rPr>
          <w:rFonts w:ascii="Articulat CF Normal" w:hAnsi="Articulat CF Normal" w:cs="Arial"/>
          <w:sz w:val="20"/>
          <w:szCs w:val="20"/>
        </w:rPr>
        <w:t>R7    — Locuințe colective inalte (densitate ridicata): CUT 3-5; max. 450-750 loc./ha; POT lot front 65-70%; inaltimea max. până la prima retragere: 22 m; parcaj obligatoriu 70% din nr. apartamente.</w:t>
      </w:r>
    </w:p>
    <w:p w14:paraId="6CB04A29" w14:textId="11D83C30" w:rsidR="001D1651" w:rsidRPr="001D1651" w:rsidRDefault="001D1651" w:rsidP="001D1651">
      <w:pPr>
        <w:tabs>
          <w:tab w:val="left" w:pos="0"/>
          <w:tab w:val="left" w:pos="3261"/>
        </w:tabs>
        <w:spacing w:after="120"/>
        <w:jc w:val="both"/>
        <w:rPr>
          <w:rFonts w:ascii="Articulat CF Normal" w:hAnsi="Articulat CF Normal" w:cs="Arial"/>
          <w:sz w:val="20"/>
          <w:szCs w:val="20"/>
        </w:rPr>
      </w:pPr>
      <w:r w:rsidRPr="001D1651">
        <w:rPr>
          <w:rFonts w:ascii="Articulat CF Normal" w:hAnsi="Articulat CF Normal" w:cs="Arial"/>
          <w:sz w:val="20"/>
          <w:szCs w:val="20"/>
        </w:rPr>
        <w:t>Re/D  — Zone de revitalizare și dezvoltare: funcțiunile se stabilesc prin Planuri Urbanistice de Detaliu (PUD) cu respectarea conditiilor de densitate din RFU PUG 2007.</w:t>
      </w:r>
    </w:p>
    <w:p w14:paraId="1DF1B0A5" w14:textId="77777777" w:rsidR="001D1651" w:rsidRDefault="001D1651" w:rsidP="001D1651">
      <w:pPr>
        <w:tabs>
          <w:tab w:val="left" w:pos="0"/>
          <w:tab w:val="left" w:pos="3261"/>
        </w:tabs>
        <w:spacing w:after="120"/>
        <w:jc w:val="both"/>
        <w:rPr>
          <w:rFonts w:ascii="Articulat CF Medium" w:hAnsi="Articulat CF Medium" w:cs="Arial"/>
          <w:sz w:val="20"/>
          <w:szCs w:val="20"/>
        </w:rPr>
      </w:pPr>
    </w:p>
    <w:p w14:paraId="6600834D" w14:textId="0DEF7A8B" w:rsidR="001D1651" w:rsidRPr="001D1651" w:rsidRDefault="001D1651" w:rsidP="001D1651">
      <w:pPr>
        <w:spacing w:before="40" w:after="60"/>
        <w:rPr>
          <w:b/>
          <w:bCs/>
          <w:i/>
          <w:iCs/>
          <w:color w:val="595959"/>
          <w:sz w:val="19"/>
          <w:szCs w:val="19"/>
          <w:lang w:val="pt-BR"/>
        </w:rPr>
      </w:pPr>
      <w:r w:rsidRPr="009E7334">
        <w:rPr>
          <w:b/>
          <w:bCs/>
          <w:i/>
          <w:iCs/>
          <w:color w:val="595959"/>
          <w:sz w:val="19"/>
          <w:szCs w:val="19"/>
          <w:lang w:val="pt-BR"/>
        </w:rPr>
        <w:t>R</w:t>
      </w:r>
      <w:r>
        <w:rPr>
          <w:b/>
          <w:bCs/>
          <w:i/>
          <w:iCs/>
          <w:color w:val="595959"/>
          <w:sz w:val="19"/>
          <w:szCs w:val="19"/>
          <w:lang w:val="pt-BR"/>
        </w:rPr>
        <w:t>L</w:t>
      </w:r>
      <w:r w:rsidRPr="009E7334">
        <w:rPr>
          <w:b/>
          <w:bCs/>
          <w:i/>
          <w:iCs/>
          <w:color w:val="595959"/>
          <w:sz w:val="19"/>
          <w:szCs w:val="19"/>
          <w:lang w:val="pt-BR"/>
        </w:rPr>
        <w:t>U PUG Chisinau 2007 — Cod R1-R7 — Rezumat definitii</w:t>
      </w:r>
    </w:p>
    <w:p w14:paraId="3CBA00CE" w14:textId="77777777" w:rsidR="001D1651" w:rsidRPr="009E7334" w:rsidRDefault="001D1651" w:rsidP="001D1651">
      <w:pPr>
        <w:spacing w:before="60" w:after="60"/>
        <w:rPr>
          <w:lang w:val="pt-BR"/>
        </w:rPr>
      </w:pPr>
      <w:r w:rsidRPr="009E7334">
        <w:rPr>
          <w:rFonts w:ascii="Courier New" w:eastAsia="Courier New" w:hAnsi="Courier New" w:cs="Courier New"/>
          <w:color w:val="1A3660"/>
          <w:sz w:val="19"/>
          <w:szCs w:val="19"/>
          <w:lang w:val="pt-BR"/>
        </w:rPr>
        <w:t>Cod R1/R2 - Locuinta unifamiliala izolata (densitate redusa): CUT max 0.5, max 10-27 loc/ha</w:t>
      </w:r>
    </w:p>
    <w:p w14:paraId="46BDC4E3" w14:textId="77777777" w:rsidR="001D1651" w:rsidRPr="009E7334" w:rsidRDefault="001D1651" w:rsidP="001D1651">
      <w:pPr>
        <w:spacing w:before="60" w:after="60"/>
        <w:rPr>
          <w:lang w:val="pt-BR"/>
        </w:rPr>
      </w:pPr>
      <w:r w:rsidRPr="009E7334">
        <w:rPr>
          <w:rFonts w:ascii="Courier New" w:eastAsia="Courier New" w:hAnsi="Courier New" w:cs="Courier New"/>
          <w:color w:val="1A3660"/>
          <w:sz w:val="19"/>
          <w:szCs w:val="19"/>
          <w:lang w:val="pt-BR"/>
        </w:rPr>
        <w:t>Cod R3 - Locuinta unifamiliala sau pt. doua familii: CUT max 0.5+0.1M, max 105 loc/ha</w:t>
      </w:r>
    </w:p>
    <w:p w14:paraId="79372170" w14:textId="77777777" w:rsidR="001D1651" w:rsidRPr="009E7334" w:rsidRDefault="001D1651" w:rsidP="001D1651">
      <w:pPr>
        <w:spacing w:before="60" w:after="60"/>
        <w:rPr>
          <w:lang w:val="pt-BR"/>
        </w:rPr>
      </w:pPr>
      <w:r w:rsidRPr="009E7334">
        <w:rPr>
          <w:rFonts w:ascii="Courier New" w:eastAsia="Courier New" w:hAnsi="Courier New" w:cs="Courier New"/>
          <w:color w:val="1A3660"/>
          <w:sz w:val="19"/>
          <w:szCs w:val="19"/>
          <w:lang w:val="pt-BR"/>
        </w:rPr>
        <w:t>Cod R4 - Locuinta izolata (densitate mai mare): CUT max 0.75+0.15M, max 110 loc/ha</w:t>
      </w:r>
    </w:p>
    <w:p w14:paraId="530AB1E2" w14:textId="77777777" w:rsidR="001D1651" w:rsidRPr="009E7334" w:rsidRDefault="001D1651" w:rsidP="001D1651">
      <w:pPr>
        <w:spacing w:before="60" w:after="60"/>
        <w:rPr>
          <w:lang w:val="pt-BR"/>
        </w:rPr>
      </w:pPr>
      <w:r w:rsidRPr="009E7334">
        <w:rPr>
          <w:rFonts w:ascii="Courier New" w:eastAsia="Courier New" w:hAnsi="Courier New" w:cs="Courier New"/>
          <w:color w:val="1A3660"/>
          <w:sz w:val="19"/>
          <w:szCs w:val="19"/>
          <w:lang w:val="pt-BR"/>
        </w:rPr>
        <w:t>Cod R5 - Locuinta izolata (densitate mai mare): CUT max 1.25, max 180 loc/ha</w:t>
      </w:r>
    </w:p>
    <w:p w14:paraId="5C571007" w14:textId="77777777" w:rsidR="001D1651" w:rsidRDefault="001D1651" w:rsidP="001D1651">
      <w:pPr>
        <w:spacing w:before="60" w:after="60"/>
      </w:pPr>
      <w:r>
        <w:rPr>
          <w:rFonts w:ascii="Courier New" w:eastAsia="Courier New" w:hAnsi="Courier New" w:cs="Courier New"/>
          <w:color w:val="1A3660"/>
          <w:sz w:val="19"/>
          <w:szCs w:val="19"/>
        </w:rPr>
        <w:t>Cod R6 - Locuinta colectiva: CUT 2-3, max 300-450 loc/ha, POT lot front 60-65%</w:t>
      </w:r>
    </w:p>
    <w:p w14:paraId="130ED016" w14:textId="77777777" w:rsidR="001D1651" w:rsidRDefault="001D1651" w:rsidP="001D1651">
      <w:pPr>
        <w:spacing w:before="60" w:after="60"/>
      </w:pPr>
      <w:r>
        <w:rPr>
          <w:rFonts w:ascii="Courier New" w:eastAsia="Courier New" w:hAnsi="Courier New" w:cs="Courier New"/>
          <w:color w:val="1A3660"/>
          <w:sz w:val="19"/>
          <w:szCs w:val="19"/>
        </w:rPr>
        <w:t>Cod R7 - Locuinta colectiva inalta: CUT 3-5, max 450-750 loc/ha, POT lot front 65-70%</w:t>
      </w:r>
    </w:p>
    <w:p w14:paraId="3A5192EA" w14:textId="77777777" w:rsidR="001D1651" w:rsidRDefault="001D1651" w:rsidP="001D1651">
      <w:pPr>
        <w:spacing w:before="60" w:after="60"/>
      </w:pPr>
      <w:r>
        <w:rPr>
          <w:rFonts w:ascii="Courier New" w:eastAsia="Courier New" w:hAnsi="Courier New" w:cs="Courier New"/>
          <w:color w:val="1A3660"/>
          <w:sz w:val="19"/>
          <w:szCs w:val="19"/>
        </w:rPr>
        <w:t xml:space="preserve">        inaltimea max. pana la prima retragere: 22 m</w:t>
      </w:r>
    </w:p>
    <w:p w14:paraId="667DFA51" w14:textId="77777777" w:rsidR="001D1651" w:rsidRDefault="001D1651" w:rsidP="001D1651">
      <w:pPr>
        <w:spacing w:before="60" w:after="60"/>
      </w:pPr>
      <w:r>
        <w:rPr>
          <w:rFonts w:ascii="Courier New" w:eastAsia="Courier New" w:hAnsi="Courier New" w:cs="Courier New"/>
          <w:color w:val="1A3660"/>
          <w:sz w:val="19"/>
          <w:szCs w:val="19"/>
        </w:rPr>
        <w:t>Cod Re - Revitalizare: functiunile se stabilesc prin PUD, respectand Art. 4 B5 si B7</w:t>
      </w:r>
    </w:p>
    <w:p w14:paraId="3D28EC5D" w14:textId="09F8D111" w:rsidR="001D1651" w:rsidRDefault="001D1651" w:rsidP="001D1651">
      <w:pPr>
        <w:tabs>
          <w:tab w:val="left" w:pos="0"/>
          <w:tab w:val="left" w:pos="3261"/>
        </w:tabs>
        <w:spacing w:after="120"/>
        <w:jc w:val="both"/>
        <w:rPr>
          <w:rFonts w:ascii="Articulat CF Medium" w:hAnsi="Articulat CF Medium" w:cs="Arial"/>
          <w:sz w:val="20"/>
          <w:szCs w:val="20"/>
        </w:rPr>
      </w:pPr>
      <w:r>
        <w:rPr>
          <w:rFonts w:ascii="Courier New" w:eastAsia="Courier New" w:hAnsi="Courier New" w:cs="Courier New"/>
          <w:color w:val="1A3660"/>
          <w:sz w:val="19"/>
          <w:szCs w:val="19"/>
        </w:rPr>
        <w:t>Cod D  - Dezvoltare: functiunile se stabilesc prin PUD, respectand Art. 4 B5 si B7</w:t>
      </w:r>
    </w:p>
    <w:p w14:paraId="2F2A2227" w14:textId="77777777" w:rsidR="001D1651" w:rsidRDefault="001D1651" w:rsidP="001D1651">
      <w:pPr>
        <w:tabs>
          <w:tab w:val="left" w:pos="0"/>
          <w:tab w:val="left" w:pos="3261"/>
        </w:tabs>
        <w:spacing w:after="120"/>
        <w:jc w:val="both"/>
        <w:rPr>
          <w:rFonts w:ascii="Articulat CF Normal Oblique" w:hAnsi="Articulat CF Normal Oblique" w:cs="Arial"/>
          <w:sz w:val="20"/>
          <w:szCs w:val="20"/>
        </w:rPr>
      </w:pPr>
    </w:p>
    <w:p w14:paraId="56AB5AD6" w14:textId="50282542" w:rsidR="00D374B0" w:rsidRPr="001D1651" w:rsidRDefault="001D1651" w:rsidP="001D1651">
      <w:pPr>
        <w:tabs>
          <w:tab w:val="left" w:pos="0"/>
          <w:tab w:val="left" w:pos="3261"/>
        </w:tabs>
        <w:spacing w:after="120"/>
        <w:jc w:val="both"/>
        <w:rPr>
          <w:rFonts w:ascii="Articulat CF Normal Oblique" w:hAnsi="Articulat CF Normal Oblique" w:cs="Arial"/>
          <w:sz w:val="20"/>
          <w:szCs w:val="20"/>
        </w:rPr>
      </w:pPr>
      <w:r w:rsidRPr="001D1651">
        <w:rPr>
          <w:rFonts w:ascii="Articulat CF Normal Oblique" w:hAnsi="Articulat CF Normal Oblique" w:cs="Arial"/>
          <w:sz w:val="20"/>
          <w:szCs w:val="20"/>
        </w:rPr>
        <w:t>Evolutia fondului rezidential dupa 2007 a fost marcata semnificativ de documentatii PUZ care au modificat codul zonal, in special prin convertirea zonelor Re, S si C7 in zone R6 sau R7. Analiza acestor transformari este prezentata in subcapitolul urmator.</w:t>
      </w:r>
    </w:p>
    <w:p w14:paraId="61258CC0" w14:textId="77777777" w:rsidR="001D1651" w:rsidRPr="001D1651" w:rsidRDefault="001D1651" w:rsidP="001D1651">
      <w:pPr>
        <w:tabs>
          <w:tab w:val="left" w:pos="0"/>
          <w:tab w:val="left" w:pos="3261"/>
        </w:tabs>
        <w:spacing w:after="120"/>
        <w:jc w:val="both"/>
        <w:rPr>
          <w:rFonts w:ascii="Articulat CF Medium" w:hAnsi="Articulat CF Medium" w:cs="Arial"/>
          <w:sz w:val="20"/>
          <w:szCs w:val="20"/>
        </w:rPr>
      </w:pPr>
    </w:p>
    <w:p w14:paraId="38F6B473" w14:textId="77777777" w:rsidR="001D1651" w:rsidRDefault="001D1651" w:rsidP="00D374B0">
      <w:pPr>
        <w:tabs>
          <w:tab w:val="left" w:pos="0"/>
          <w:tab w:val="left" w:pos="3261"/>
        </w:tabs>
        <w:spacing w:after="120"/>
        <w:jc w:val="both"/>
        <w:rPr>
          <w:rFonts w:ascii="Articulat CF Medium" w:hAnsi="Articulat CF Medium" w:cs="Arial"/>
          <w:sz w:val="20"/>
          <w:szCs w:val="20"/>
        </w:rPr>
      </w:pPr>
    </w:p>
    <w:p w14:paraId="150C70F8" w14:textId="77777777" w:rsidR="001D1651" w:rsidRDefault="001D1651" w:rsidP="00D374B0">
      <w:pPr>
        <w:tabs>
          <w:tab w:val="left" w:pos="0"/>
          <w:tab w:val="left" w:pos="3261"/>
        </w:tabs>
        <w:spacing w:after="120"/>
        <w:jc w:val="both"/>
        <w:rPr>
          <w:rFonts w:ascii="Articulat CF Medium" w:hAnsi="Articulat CF Medium" w:cs="Arial"/>
          <w:sz w:val="20"/>
          <w:szCs w:val="20"/>
        </w:rPr>
      </w:pPr>
    </w:p>
    <w:p w14:paraId="36007A70" w14:textId="77777777" w:rsidR="001D1651" w:rsidRDefault="001D1651" w:rsidP="00D374B0">
      <w:pPr>
        <w:tabs>
          <w:tab w:val="left" w:pos="0"/>
          <w:tab w:val="left" w:pos="3261"/>
        </w:tabs>
        <w:spacing w:after="120"/>
        <w:jc w:val="both"/>
        <w:rPr>
          <w:rFonts w:ascii="Articulat CF Medium" w:hAnsi="Articulat CF Medium" w:cs="Arial"/>
          <w:sz w:val="20"/>
          <w:szCs w:val="20"/>
        </w:rPr>
      </w:pPr>
    </w:p>
    <w:p w14:paraId="77B50C14" w14:textId="77777777" w:rsidR="001D1651" w:rsidRDefault="001D1651" w:rsidP="00D374B0">
      <w:pPr>
        <w:tabs>
          <w:tab w:val="left" w:pos="0"/>
          <w:tab w:val="left" w:pos="3261"/>
        </w:tabs>
        <w:spacing w:after="120"/>
        <w:jc w:val="both"/>
        <w:rPr>
          <w:rFonts w:ascii="Articulat CF Medium" w:hAnsi="Articulat CF Medium" w:cs="Arial"/>
          <w:sz w:val="20"/>
          <w:szCs w:val="20"/>
        </w:rPr>
      </w:pPr>
    </w:p>
    <w:p w14:paraId="49B2F70A" w14:textId="4B65FB1F" w:rsidR="00D374B0" w:rsidRPr="00D374B0" w:rsidRDefault="00D374B0" w:rsidP="00D374B0">
      <w:pPr>
        <w:tabs>
          <w:tab w:val="left" w:pos="0"/>
          <w:tab w:val="left" w:pos="3261"/>
        </w:tabs>
        <w:spacing w:after="120"/>
        <w:jc w:val="both"/>
        <w:rPr>
          <w:rFonts w:ascii="Articulat CF Medium" w:hAnsi="Articulat CF Medium" w:cs="Arial"/>
          <w:sz w:val="20"/>
          <w:szCs w:val="20"/>
        </w:rPr>
      </w:pPr>
      <w:r w:rsidRPr="00D374B0">
        <w:rPr>
          <w:rFonts w:ascii="Articulat CF Medium" w:hAnsi="Articulat CF Medium" w:cs="Arial"/>
          <w:sz w:val="20"/>
          <w:szCs w:val="20"/>
        </w:rPr>
        <w:t>Începând cu anul 2002, în sectorul construcţiilor din oraşul Chişinău s-a produs o schimbare radicală. Datorită cererii crescânde, construcţia spaţiului locativ a devenit o activitate profitabilă. Ritmul mediu anual de creştere a spaţiului locativ dat în exploatare constituie 125%.</w:t>
      </w:r>
    </w:p>
    <w:p w14:paraId="5E74FD32" w14:textId="011625C0" w:rsidR="00D374B0" w:rsidRPr="00D374B0" w:rsidRDefault="00D374B0" w:rsidP="00D374B0">
      <w:pPr>
        <w:spacing w:after="120"/>
        <w:jc w:val="both"/>
        <w:rPr>
          <w:rFonts w:ascii="Articulat CF Medium" w:hAnsi="Articulat CF Medium" w:cs="Arial"/>
          <w:sz w:val="20"/>
          <w:szCs w:val="20"/>
        </w:rPr>
      </w:pPr>
      <w:r w:rsidRPr="00D374B0">
        <w:rPr>
          <w:rFonts w:ascii="Articulat CF Medium" w:hAnsi="Articulat CF Medium" w:cs="Arial"/>
          <w:sz w:val="20"/>
          <w:szCs w:val="20"/>
        </w:rPr>
        <w:t>Volumul investiţiilor private la construcţia locuinţelor a crescut de la 111,1 mln lei în anul 2002 până la 630,5 mln lei în anul 2005 şi are o tendinţă continuă de creştere.</w:t>
      </w:r>
    </w:p>
    <w:p w14:paraId="08311811" w14:textId="79207B83" w:rsidR="00D374B0" w:rsidRPr="00D374B0" w:rsidRDefault="00D374B0" w:rsidP="00D374B0">
      <w:pPr>
        <w:pStyle w:val="BodyText"/>
        <w:spacing w:after="120"/>
        <w:rPr>
          <w:rFonts w:ascii="Articulat CF Medium" w:hAnsi="Articulat CF Medium" w:cs="Arial"/>
          <w:sz w:val="20"/>
        </w:rPr>
      </w:pPr>
      <w:r w:rsidRPr="00D374B0">
        <w:rPr>
          <w:rFonts w:ascii="Articulat CF Medium" w:hAnsi="Articulat CF Medium" w:cs="Arial"/>
          <w:sz w:val="20"/>
        </w:rPr>
        <w:t xml:space="preserve">În 2004, după o lungă perioadă de recesiune, pentru prima dată a crescut suprafaţa totală a locuinţelor date în folosinţă cu 41,5% faţă de anul 2003. </w:t>
      </w:r>
    </w:p>
    <w:p w14:paraId="6E71371B" w14:textId="6E2F4B18" w:rsidR="00D374B0" w:rsidRPr="00D374B0" w:rsidRDefault="00D374B0" w:rsidP="00D374B0">
      <w:pPr>
        <w:pStyle w:val="BodyText21"/>
        <w:widowControl/>
        <w:spacing w:after="120" w:line="240" w:lineRule="auto"/>
        <w:rPr>
          <w:rFonts w:ascii="Articulat CF Medium" w:hAnsi="Articulat CF Medium"/>
          <w:sz w:val="20"/>
          <w:lang w:val="ro-RO"/>
        </w:rPr>
      </w:pPr>
      <w:r w:rsidRPr="00D374B0">
        <w:rPr>
          <w:rFonts w:ascii="Articulat CF Medium" w:hAnsi="Articulat CF Medium"/>
          <w:sz w:val="20"/>
          <w:lang w:val="ro-RO"/>
        </w:rPr>
        <w:lastRenderedPageBreak/>
        <w:t xml:space="preserve">La sfârşitul anului 2005, în municipiu activau 1328 de întreprinderi licenţiate în construcţii şi producerea materialelor de construcţie. Majoritatea din ele sunt întreprinderi mici (până la 50 de angajaţi) cu capital privat. Circa 30 de întreprinderi sunt antreprenori generali la construcţia spaţiului locativ. În comparaţie cu puterea de cumpărare a populaţiei, preţurile de piaţă a apartamentelor sunt înalte. Pe parcursul anului 2006, apartamentele în municipiul Chişinău se vindeau la preţul de la 450 până la 1000 euro pe m2 de suprafaţă totală. </w:t>
      </w:r>
    </w:p>
    <w:p w14:paraId="4DA6369A" w14:textId="0A68B840" w:rsidR="00D374B0" w:rsidRPr="00D374B0" w:rsidRDefault="00D374B0" w:rsidP="00D374B0">
      <w:pPr>
        <w:spacing w:after="120"/>
        <w:jc w:val="both"/>
        <w:rPr>
          <w:rFonts w:ascii="Articulat CF Medium" w:hAnsi="Articulat CF Medium" w:cs="Arial"/>
          <w:sz w:val="20"/>
          <w:szCs w:val="20"/>
        </w:rPr>
      </w:pPr>
      <w:r w:rsidRPr="00D374B0">
        <w:rPr>
          <w:rFonts w:ascii="Articulat CF Medium" w:hAnsi="Articulat CF Medium" w:cs="Arial"/>
          <w:sz w:val="20"/>
          <w:szCs w:val="20"/>
        </w:rPr>
        <w:t>Cererea de locuinţe pe piaţă şi lipsa unor reguli clare în domeniul gestionării fondului funciar a impulsionat cererea la loturile de pământ. În prezent, solicitanţii sunt dispuşi să plătească pentru un ar de pământ de la $10 mii, în sectoarele oraşului, până la $30 mii în zona centrală. Oferta limitată de loturi în intravilanul oraşului determină creşterea preţurilor la terenurile din suburbii. În aceste zone se înregistrează deja tranzacţii, în care se plăteşte de la $1 mie până la $6 mii pentru un ar de pământ. În acelaşi timp, terenurile constituie sursa principală, stabilă şi previzibilă de venituri în bugetul local. Gestionarea resurselor funciare trebuie să asigure atingerea următoarelor scopuri: asigurarea cu locuinţe; stimularea dezvoltării economice şi asigurarea accesului investiţiilor pe terenuri (nu neapărat prin vânzări). Contrar legilor pieţei, creşterea vertiginoasă a preţurilor la imobil şi a tranzacţiilor nu reflectă adecvat sporirea încasărilor în bugetul municipal din impozitul pe imobil. Această atitudine faţă de fondul funciar are drept consecinţă diminuarea bugetului municipal cu sute de milioane de lei anual. Cu aceşti bani, ar putea fi lansat programul de construcţie a locuinţelor sociale şi, într-o perioada relativ scurtă, să fie construite peste 60 mii m² spaţiu locativ sau 1200 de apartamente sociale.</w:t>
      </w:r>
    </w:p>
    <w:p w14:paraId="5C2834FF" w14:textId="37F28936" w:rsidR="002B1AA3" w:rsidRPr="00D374B0" w:rsidRDefault="00D374B0" w:rsidP="00D374B0">
      <w:pPr>
        <w:spacing w:after="120"/>
        <w:jc w:val="both"/>
        <w:rPr>
          <w:rFonts w:ascii="Articulat CF Medium" w:hAnsi="Articulat CF Medium" w:cs="Arial"/>
          <w:sz w:val="20"/>
          <w:szCs w:val="20"/>
        </w:rPr>
      </w:pPr>
      <w:r w:rsidRPr="00D374B0">
        <w:rPr>
          <w:rFonts w:ascii="Articulat CF Medium" w:hAnsi="Articulat CF Medium" w:cs="Arial"/>
          <w:sz w:val="20"/>
          <w:szCs w:val="20"/>
        </w:rPr>
        <w:t xml:space="preserve">Conform unui studiu din 1998, posibilităţile financiare ale mai multor gospodării casnice sunt foarte limitate: din respondenţii care ar dori să-şi construiască locuinţe proprii, 77% nu dispun de mijloace financiare, 15% ar putea să investească în construcţia locuinţei până la 25% din valoarea ei, 5%- ar investi 25%, 2% ar investi 50% din valoarea locuinţei şi numai 1% posedă toată suma pentru construcţia locuinţei proprii. Aceste cifre reflectă situaţia  generală.  Venitul unei familii medii în anul 2005 a constituit 5327,7  lei, care este un venit prea mic chiar în comparaţie cu coşul minim de existenţă. </w:t>
      </w:r>
    </w:p>
    <w:p w14:paraId="0833FE0F" w14:textId="77409F58" w:rsidR="00D374B0" w:rsidRPr="00D374B0" w:rsidRDefault="00D374B0" w:rsidP="00D374B0">
      <w:pPr>
        <w:spacing w:after="120"/>
        <w:jc w:val="center"/>
        <w:rPr>
          <w:rFonts w:ascii="Articulat CF Normal" w:hAnsi="Articulat CF Normal" w:cstheme="minorHAnsi"/>
          <w:bCs/>
        </w:rPr>
      </w:pPr>
      <w:r w:rsidRPr="00D374B0">
        <w:rPr>
          <w:rFonts w:ascii="Articulat CF Normal" w:hAnsi="Articulat CF Normal" w:cs="Arial"/>
          <w:bCs/>
          <w:sz w:val="20"/>
          <w:szCs w:val="20"/>
        </w:rPr>
        <w:t xml:space="preserve">Darea în exploatare a spaţiului locativ în anii </w:t>
      </w:r>
      <w:r w:rsidRPr="00D374B0">
        <w:rPr>
          <w:rFonts w:ascii="Articulat CF Normal" w:hAnsi="Articulat CF Normal" w:cs="Arial"/>
          <w:bCs/>
          <w:sz w:val="20"/>
          <w:szCs w:val="20"/>
        </w:rPr>
        <w:br/>
        <w:t>2001 - 2005 (mii m</w:t>
      </w:r>
      <w:r w:rsidRPr="00A46DFC">
        <w:rPr>
          <w:rFonts w:ascii="Articulat CF Normal" w:hAnsi="Articulat CF Normal" w:cs="Arial"/>
          <w:bCs/>
          <w:sz w:val="20"/>
          <w:szCs w:val="20"/>
          <w:vertAlign w:val="superscript"/>
        </w:rPr>
        <w:t>2</w:t>
      </w:r>
      <w:r w:rsidRPr="00D374B0">
        <w:rPr>
          <w:rFonts w:ascii="Articulat CF Normal" w:hAnsi="Articulat CF Normal" w:cs="Arial"/>
          <w:bCs/>
          <w:sz w:val="20"/>
          <w:szCs w:val="20"/>
        </w:rPr>
        <w:t xml:space="preserve"> de suprafaţă totală)</w:t>
      </w:r>
    </w:p>
    <w:tbl>
      <w:tblPr>
        <w:tblW w:w="10345" w:type="dxa"/>
        <w:tblBorders>
          <w:top w:val="single" w:sz="6" w:space="0" w:color="BDD6EE" w:themeColor="accent5" w:themeTint="66"/>
          <w:left w:val="single" w:sz="6" w:space="0" w:color="BDD6EE" w:themeColor="accent5" w:themeTint="66"/>
          <w:bottom w:val="single" w:sz="6" w:space="0" w:color="BDD6EE" w:themeColor="accent5" w:themeTint="66"/>
          <w:right w:val="single" w:sz="6" w:space="0" w:color="BDD6EE" w:themeColor="accent5" w:themeTint="66"/>
          <w:insideH w:val="single" w:sz="6" w:space="0" w:color="BDD6EE" w:themeColor="accent5" w:themeTint="66"/>
          <w:insideV w:val="single" w:sz="6" w:space="0" w:color="BDD6EE" w:themeColor="accent5" w:themeTint="66"/>
        </w:tblBorders>
        <w:tblLayout w:type="fixed"/>
        <w:tblCellMar>
          <w:left w:w="30" w:type="dxa"/>
          <w:right w:w="30" w:type="dxa"/>
        </w:tblCellMar>
        <w:tblLook w:val="0000" w:firstRow="0" w:lastRow="0" w:firstColumn="0" w:lastColumn="0" w:noHBand="0" w:noVBand="0"/>
      </w:tblPr>
      <w:tblGrid>
        <w:gridCol w:w="4585"/>
        <w:gridCol w:w="1350"/>
        <w:gridCol w:w="990"/>
        <w:gridCol w:w="900"/>
        <w:gridCol w:w="1350"/>
        <w:gridCol w:w="1170"/>
      </w:tblGrid>
      <w:tr w:rsidR="00D374B0" w:rsidRPr="00D374B0" w14:paraId="3737EAC1" w14:textId="77777777" w:rsidTr="00D374B0">
        <w:trPr>
          <w:trHeight w:val="305"/>
        </w:trPr>
        <w:tc>
          <w:tcPr>
            <w:tcW w:w="4585" w:type="dxa"/>
            <w:vAlign w:val="center"/>
          </w:tcPr>
          <w:p w14:paraId="2C64E622" w14:textId="77777777" w:rsidR="00D374B0" w:rsidRPr="00D374B0" w:rsidRDefault="00D374B0" w:rsidP="00D374B0">
            <w:pPr>
              <w:tabs>
                <w:tab w:val="left" w:pos="851"/>
              </w:tabs>
              <w:jc w:val="center"/>
              <w:rPr>
                <w:rFonts w:ascii="Arial Narrow" w:hAnsi="Arial Narrow" w:cs="Arial"/>
                <w:b/>
                <w:sz w:val="20"/>
                <w:szCs w:val="20"/>
              </w:rPr>
            </w:pPr>
            <w:r w:rsidRPr="00D374B0">
              <w:rPr>
                <w:rFonts w:ascii="Arial Narrow" w:hAnsi="Arial Narrow" w:cs="Arial"/>
                <w:b/>
                <w:sz w:val="20"/>
                <w:szCs w:val="20"/>
              </w:rPr>
              <w:t xml:space="preserve">Denumirea indicilor </w:t>
            </w:r>
          </w:p>
        </w:tc>
        <w:tc>
          <w:tcPr>
            <w:tcW w:w="1350" w:type="dxa"/>
            <w:vAlign w:val="center"/>
          </w:tcPr>
          <w:p w14:paraId="35DD6B10" w14:textId="77777777" w:rsidR="00D374B0" w:rsidRPr="00D374B0" w:rsidRDefault="00D374B0" w:rsidP="00D374B0">
            <w:pPr>
              <w:tabs>
                <w:tab w:val="left" w:pos="851"/>
              </w:tabs>
              <w:jc w:val="center"/>
              <w:rPr>
                <w:rFonts w:ascii="Arial Narrow" w:hAnsi="Arial Narrow" w:cs="Arial"/>
                <w:b/>
                <w:sz w:val="20"/>
                <w:szCs w:val="20"/>
              </w:rPr>
            </w:pPr>
            <w:r w:rsidRPr="00D374B0">
              <w:rPr>
                <w:rFonts w:ascii="Arial Narrow" w:hAnsi="Arial Narrow" w:cs="Arial"/>
                <w:b/>
                <w:sz w:val="20"/>
                <w:szCs w:val="20"/>
              </w:rPr>
              <w:t>2001</w:t>
            </w:r>
          </w:p>
        </w:tc>
        <w:tc>
          <w:tcPr>
            <w:tcW w:w="990" w:type="dxa"/>
            <w:vAlign w:val="center"/>
          </w:tcPr>
          <w:p w14:paraId="0A610DF2" w14:textId="77777777" w:rsidR="00D374B0" w:rsidRPr="00D374B0" w:rsidRDefault="00D374B0" w:rsidP="00D374B0">
            <w:pPr>
              <w:tabs>
                <w:tab w:val="left" w:pos="851"/>
              </w:tabs>
              <w:jc w:val="center"/>
              <w:rPr>
                <w:rFonts w:ascii="Arial Narrow" w:hAnsi="Arial Narrow" w:cs="Arial"/>
                <w:b/>
                <w:sz w:val="20"/>
                <w:szCs w:val="20"/>
              </w:rPr>
            </w:pPr>
            <w:r w:rsidRPr="00D374B0">
              <w:rPr>
                <w:rFonts w:ascii="Arial Narrow" w:hAnsi="Arial Narrow" w:cs="Arial"/>
                <w:b/>
                <w:sz w:val="20"/>
                <w:szCs w:val="20"/>
              </w:rPr>
              <w:t>2002</w:t>
            </w:r>
          </w:p>
        </w:tc>
        <w:tc>
          <w:tcPr>
            <w:tcW w:w="900" w:type="dxa"/>
            <w:vAlign w:val="center"/>
          </w:tcPr>
          <w:p w14:paraId="4860BB2E" w14:textId="77777777" w:rsidR="00D374B0" w:rsidRPr="00D374B0" w:rsidRDefault="00D374B0" w:rsidP="00D374B0">
            <w:pPr>
              <w:tabs>
                <w:tab w:val="left" w:pos="851"/>
              </w:tabs>
              <w:jc w:val="center"/>
              <w:rPr>
                <w:rFonts w:ascii="Arial Narrow" w:hAnsi="Arial Narrow" w:cs="Arial"/>
                <w:b/>
                <w:sz w:val="20"/>
                <w:szCs w:val="20"/>
              </w:rPr>
            </w:pPr>
            <w:r w:rsidRPr="00D374B0">
              <w:rPr>
                <w:rFonts w:ascii="Arial Narrow" w:hAnsi="Arial Narrow" w:cs="Arial"/>
                <w:b/>
                <w:sz w:val="20"/>
                <w:szCs w:val="20"/>
              </w:rPr>
              <w:t>2003</w:t>
            </w:r>
          </w:p>
        </w:tc>
        <w:tc>
          <w:tcPr>
            <w:tcW w:w="1350" w:type="dxa"/>
            <w:vAlign w:val="center"/>
          </w:tcPr>
          <w:p w14:paraId="41F9AB61" w14:textId="77777777" w:rsidR="00D374B0" w:rsidRPr="00D374B0" w:rsidRDefault="00D374B0" w:rsidP="00D374B0">
            <w:pPr>
              <w:tabs>
                <w:tab w:val="left" w:pos="851"/>
              </w:tabs>
              <w:jc w:val="center"/>
              <w:rPr>
                <w:rFonts w:ascii="Arial Narrow" w:hAnsi="Arial Narrow" w:cs="Arial"/>
                <w:b/>
                <w:sz w:val="20"/>
                <w:szCs w:val="20"/>
              </w:rPr>
            </w:pPr>
            <w:r w:rsidRPr="00D374B0">
              <w:rPr>
                <w:rFonts w:ascii="Arial Narrow" w:hAnsi="Arial Narrow" w:cs="Arial"/>
                <w:b/>
                <w:sz w:val="20"/>
                <w:szCs w:val="20"/>
              </w:rPr>
              <w:t>2004</w:t>
            </w:r>
          </w:p>
        </w:tc>
        <w:tc>
          <w:tcPr>
            <w:tcW w:w="1170" w:type="dxa"/>
            <w:vAlign w:val="center"/>
          </w:tcPr>
          <w:p w14:paraId="22306FA6" w14:textId="77777777" w:rsidR="00D374B0" w:rsidRPr="00D374B0" w:rsidRDefault="00D374B0" w:rsidP="00D374B0">
            <w:pPr>
              <w:tabs>
                <w:tab w:val="left" w:pos="851"/>
              </w:tabs>
              <w:jc w:val="center"/>
              <w:rPr>
                <w:rFonts w:ascii="Arial Narrow" w:hAnsi="Arial Narrow" w:cs="Arial"/>
                <w:b/>
                <w:sz w:val="20"/>
                <w:szCs w:val="20"/>
              </w:rPr>
            </w:pPr>
            <w:r w:rsidRPr="00D374B0">
              <w:rPr>
                <w:rFonts w:ascii="Arial Narrow" w:hAnsi="Arial Narrow" w:cs="Arial"/>
                <w:b/>
                <w:sz w:val="20"/>
                <w:szCs w:val="20"/>
              </w:rPr>
              <w:t>2005</w:t>
            </w:r>
          </w:p>
        </w:tc>
      </w:tr>
      <w:tr w:rsidR="00D374B0" w:rsidRPr="00D374B0" w14:paraId="253E4F7A" w14:textId="77777777" w:rsidTr="00D374B0">
        <w:trPr>
          <w:trHeight w:val="305"/>
        </w:trPr>
        <w:tc>
          <w:tcPr>
            <w:tcW w:w="4585" w:type="dxa"/>
            <w:vAlign w:val="center"/>
          </w:tcPr>
          <w:p w14:paraId="7735B179" w14:textId="77777777" w:rsidR="00D374B0" w:rsidRPr="00D374B0" w:rsidRDefault="00D374B0" w:rsidP="00D374B0">
            <w:pPr>
              <w:tabs>
                <w:tab w:val="left" w:pos="851"/>
              </w:tabs>
              <w:rPr>
                <w:rFonts w:ascii="Arial Narrow" w:hAnsi="Arial Narrow" w:cs="Arial"/>
                <w:sz w:val="20"/>
                <w:szCs w:val="20"/>
              </w:rPr>
            </w:pPr>
            <w:r w:rsidRPr="00D374B0">
              <w:rPr>
                <w:rFonts w:ascii="Arial Narrow" w:hAnsi="Arial Narrow" w:cs="Arial"/>
                <w:sz w:val="20"/>
                <w:szCs w:val="20"/>
              </w:rPr>
              <w:t xml:space="preserve">S-au dat în exploatare, total </w:t>
            </w:r>
          </w:p>
        </w:tc>
        <w:tc>
          <w:tcPr>
            <w:tcW w:w="1350" w:type="dxa"/>
            <w:vAlign w:val="center"/>
          </w:tcPr>
          <w:p w14:paraId="61E6541C" w14:textId="77777777" w:rsidR="00D374B0" w:rsidRPr="00D374B0" w:rsidRDefault="00D374B0" w:rsidP="00D374B0">
            <w:pPr>
              <w:tabs>
                <w:tab w:val="left" w:pos="55"/>
              </w:tabs>
              <w:jc w:val="center"/>
              <w:rPr>
                <w:rFonts w:ascii="Arial Narrow" w:hAnsi="Arial Narrow" w:cs="Arial"/>
                <w:b/>
                <w:bCs/>
                <w:sz w:val="20"/>
                <w:szCs w:val="20"/>
              </w:rPr>
            </w:pPr>
            <w:r w:rsidRPr="00D374B0">
              <w:rPr>
                <w:rFonts w:ascii="Arial Narrow" w:hAnsi="Arial Narrow" w:cs="Arial"/>
                <w:b/>
                <w:bCs/>
                <w:sz w:val="20"/>
                <w:szCs w:val="20"/>
              </w:rPr>
              <w:t>186,3</w:t>
            </w:r>
          </w:p>
        </w:tc>
        <w:tc>
          <w:tcPr>
            <w:tcW w:w="990" w:type="dxa"/>
            <w:vAlign w:val="center"/>
          </w:tcPr>
          <w:p w14:paraId="5C359867" w14:textId="77777777" w:rsidR="00D374B0" w:rsidRPr="00D374B0" w:rsidRDefault="00D374B0" w:rsidP="00D374B0">
            <w:pPr>
              <w:tabs>
                <w:tab w:val="left" w:pos="851"/>
              </w:tabs>
              <w:jc w:val="center"/>
              <w:rPr>
                <w:rFonts w:ascii="Arial Narrow" w:hAnsi="Arial Narrow" w:cs="Arial"/>
                <w:b/>
                <w:bCs/>
                <w:sz w:val="20"/>
                <w:szCs w:val="20"/>
              </w:rPr>
            </w:pPr>
            <w:r w:rsidRPr="00D374B0">
              <w:rPr>
                <w:rFonts w:ascii="Arial Narrow" w:hAnsi="Arial Narrow" w:cs="Arial"/>
                <w:b/>
                <w:bCs/>
                <w:sz w:val="20"/>
                <w:szCs w:val="20"/>
              </w:rPr>
              <w:t>148,3</w:t>
            </w:r>
          </w:p>
        </w:tc>
        <w:tc>
          <w:tcPr>
            <w:tcW w:w="900" w:type="dxa"/>
            <w:vAlign w:val="center"/>
          </w:tcPr>
          <w:p w14:paraId="0F248648" w14:textId="77777777" w:rsidR="00D374B0" w:rsidRPr="00D374B0" w:rsidRDefault="00D374B0" w:rsidP="00D374B0">
            <w:pPr>
              <w:tabs>
                <w:tab w:val="left" w:pos="851"/>
              </w:tabs>
              <w:jc w:val="center"/>
              <w:rPr>
                <w:rFonts w:ascii="Arial Narrow" w:hAnsi="Arial Narrow" w:cs="Arial"/>
                <w:b/>
                <w:bCs/>
                <w:sz w:val="20"/>
                <w:szCs w:val="20"/>
              </w:rPr>
            </w:pPr>
            <w:r w:rsidRPr="00D374B0">
              <w:rPr>
                <w:rFonts w:ascii="Arial Narrow" w:hAnsi="Arial Narrow" w:cs="Arial"/>
                <w:b/>
                <w:bCs/>
                <w:sz w:val="20"/>
                <w:szCs w:val="20"/>
              </w:rPr>
              <w:t>172,2</w:t>
            </w:r>
          </w:p>
        </w:tc>
        <w:tc>
          <w:tcPr>
            <w:tcW w:w="1350" w:type="dxa"/>
            <w:vAlign w:val="center"/>
          </w:tcPr>
          <w:p w14:paraId="074029FD" w14:textId="77777777" w:rsidR="00D374B0" w:rsidRPr="00D374B0" w:rsidRDefault="00D374B0" w:rsidP="00D374B0">
            <w:pPr>
              <w:tabs>
                <w:tab w:val="left" w:pos="851"/>
              </w:tabs>
              <w:jc w:val="center"/>
              <w:rPr>
                <w:rFonts w:ascii="Arial Narrow" w:hAnsi="Arial Narrow" w:cs="Arial"/>
                <w:b/>
                <w:bCs/>
                <w:sz w:val="20"/>
                <w:szCs w:val="20"/>
              </w:rPr>
            </w:pPr>
            <w:r w:rsidRPr="00D374B0">
              <w:rPr>
                <w:rFonts w:ascii="Arial Narrow" w:hAnsi="Arial Narrow" w:cs="Arial"/>
                <w:b/>
                <w:bCs/>
                <w:sz w:val="20"/>
                <w:szCs w:val="20"/>
              </w:rPr>
              <w:t>243,6</w:t>
            </w:r>
          </w:p>
        </w:tc>
        <w:tc>
          <w:tcPr>
            <w:tcW w:w="1170" w:type="dxa"/>
            <w:vAlign w:val="center"/>
          </w:tcPr>
          <w:p w14:paraId="43977A5E" w14:textId="77777777" w:rsidR="00D374B0" w:rsidRPr="00D374B0" w:rsidRDefault="00D374B0" w:rsidP="00D374B0">
            <w:pPr>
              <w:tabs>
                <w:tab w:val="left" w:pos="851"/>
              </w:tabs>
              <w:jc w:val="center"/>
              <w:rPr>
                <w:rFonts w:ascii="Arial Narrow" w:hAnsi="Arial Narrow" w:cs="Arial"/>
                <w:b/>
                <w:bCs/>
                <w:sz w:val="20"/>
                <w:szCs w:val="20"/>
              </w:rPr>
            </w:pPr>
            <w:r w:rsidRPr="00D374B0">
              <w:rPr>
                <w:rFonts w:ascii="Arial Narrow" w:hAnsi="Arial Narrow" w:cs="Arial"/>
                <w:b/>
                <w:bCs/>
                <w:sz w:val="20"/>
                <w:szCs w:val="20"/>
              </w:rPr>
              <w:t>327,2</w:t>
            </w:r>
          </w:p>
        </w:tc>
      </w:tr>
      <w:tr w:rsidR="00D374B0" w:rsidRPr="00D374B0" w14:paraId="68EE4051" w14:textId="77777777" w:rsidTr="00D374B0">
        <w:trPr>
          <w:trHeight w:val="305"/>
        </w:trPr>
        <w:tc>
          <w:tcPr>
            <w:tcW w:w="4585" w:type="dxa"/>
            <w:vAlign w:val="center"/>
          </w:tcPr>
          <w:p w14:paraId="627BC14D" w14:textId="77777777" w:rsidR="00D374B0" w:rsidRPr="00D374B0" w:rsidRDefault="00D374B0" w:rsidP="00D374B0">
            <w:pPr>
              <w:tabs>
                <w:tab w:val="left" w:pos="851"/>
              </w:tabs>
              <w:ind w:left="150"/>
              <w:jc w:val="both"/>
              <w:rPr>
                <w:rFonts w:ascii="Arial Narrow" w:hAnsi="Arial Narrow" w:cs="Arial"/>
                <w:sz w:val="20"/>
                <w:szCs w:val="20"/>
              </w:rPr>
            </w:pPr>
            <w:r w:rsidRPr="00D374B0">
              <w:rPr>
                <w:rFonts w:ascii="Arial Narrow" w:hAnsi="Arial Narrow" w:cs="Arial"/>
                <w:sz w:val="20"/>
                <w:szCs w:val="20"/>
              </w:rPr>
              <w:t>din total, pe forme de proprietate a beneficiarilor întreprinderi şi organizaţii publice</w:t>
            </w:r>
          </w:p>
        </w:tc>
        <w:tc>
          <w:tcPr>
            <w:tcW w:w="1350" w:type="dxa"/>
            <w:vAlign w:val="center"/>
          </w:tcPr>
          <w:p w14:paraId="40B399D7" w14:textId="77777777" w:rsidR="00D374B0" w:rsidRPr="00D374B0" w:rsidRDefault="00D374B0" w:rsidP="00D374B0">
            <w:pPr>
              <w:tabs>
                <w:tab w:val="left" w:pos="851"/>
              </w:tabs>
              <w:jc w:val="center"/>
              <w:rPr>
                <w:rFonts w:ascii="Arial Narrow" w:hAnsi="Arial Narrow" w:cs="Arial"/>
                <w:sz w:val="20"/>
                <w:szCs w:val="20"/>
              </w:rPr>
            </w:pPr>
            <w:r w:rsidRPr="00D374B0">
              <w:rPr>
                <w:rFonts w:ascii="Arial Narrow" w:hAnsi="Arial Narrow" w:cs="Arial"/>
                <w:sz w:val="20"/>
                <w:szCs w:val="20"/>
              </w:rPr>
              <w:t>5,7</w:t>
            </w:r>
          </w:p>
        </w:tc>
        <w:tc>
          <w:tcPr>
            <w:tcW w:w="990" w:type="dxa"/>
            <w:vAlign w:val="center"/>
          </w:tcPr>
          <w:p w14:paraId="4521920A" w14:textId="77777777" w:rsidR="00D374B0" w:rsidRPr="00D374B0" w:rsidRDefault="00D374B0" w:rsidP="00D374B0">
            <w:pPr>
              <w:tabs>
                <w:tab w:val="left" w:pos="612"/>
              </w:tabs>
              <w:jc w:val="center"/>
              <w:rPr>
                <w:rFonts w:ascii="Arial Narrow" w:hAnsi="Arial Narrow" w:cs="Arial"/>
                <w:sz w:val="20"/>
                <w:szCs w:val="20"/>
              </w:rPr>
            </w:pPr>
            <w:r w:rsidRPr="00D374B0">
              <w:rPr>
                <w:rFonts w:ascii="Arial Narrow" w:hAnsi="Arial Narrow" w:cs="Arial"/>
                <w:sz w:val="20"/>
                <w:szCs w:val="20"/>
              </w:rPr>
              <w:t>11,5</w:t>
            </w:r>
          </w:p>
        </w:tc>
        <w:tc>
          <w:tcPr>
            <w:tcW w:w="900" w:type="dxa"/>
            <w:vAlign w:val="center"/>
          </w:tcPr>
          <w:p w14:paraId="33EC67AB" w14:textId="77777777" w:rsidR="00D374B0" w:rsidRPr="00D374B0" w:rsidRDefault="00D374B0" w:rsidP="00D374B0">
            <w:pPr>
              <w:tabs>
                <w:tab w:val="left" w:pos="851"/>
              </w:tabs>
              <w:jc w:val="center"/>
              <w:rPr>
                <w:rFonts w:ascii="Arial Narrow" w:hAnsi="Arial Narrow" w:cs="Arial"/>
                <w:sz w:val="20"/>
                <w:szCs w:val="20"/>
              </w:rPr>
            </w:pPr>
            <w:r w:rsidRPr="00D374B0">
              <w:rPr>
                <w:rFonts w:ascii="Arial Narrow" w:hAnsi="Arial Narrow" w:cs="Arial"/>
                <w:sz w:val="20"/>
                <w:szCs w:val="20"/>
              </w:rPr>
              <w:t>2,2</w:t>
            </w:r>
          </w:p>
        </w:tc>
        <w:tc>
          <w:tcPr>
            <w:tcW w:w="1350" w:type="dxa"/>
            <w:vAlign w:val="center"/>
          </w:tcPr>
          <w:p w14:paraId="0F51E364" w14:textId="77777777" w:rsidR="00D374B0" w:rsidRPr="00D374B0" w:rsidRDefault="00D374B0" w:rsidP="00D374B0">
            <w:pPr>
              <w:tabs>
                <w:tab w:val="left" w:pos="851"/>
              </w:tabs>
              <w:jc w:val="center"/>
              <w:rPr>
                <w:rFonts w:ascii="Arial Narrow" w:hAnsi="Arial Narrow" w:cs="Arial"/>
                <w:sz w:val="20"/>
                <w:szCs w:val="20"/>
              </w:rPr>
            </w:pPr>
            <w:r w:rsidRPr="00D374B0">
              <w:rPr>
                <w:rFonts w:ascii="Arial Narrow" w:hAnsi="Arial Narrow" w:cs="Arial"/>
                <w:sz w:val="20"/>
                <w:szCs w:val="20"/>
              </w:rPr>
              <w:t>8,9</w:t>
            </w:r>
          </w:p>
        </w:tc>
        <w:tc>
          <w:tcPr>
            <w:tcW w:w="1170" w:type="dxa"/>
            <w:vAlign w:val="center"/>
          </w:tcPr>
          <w:p w14:paraId="538D25C1" w14:textId="77777777" w:rsidR="00D374B0" w:rsidRPr="00D374B0" w:rsidRDefault="00D374B0" w:rsidP="00D374B0">
            <w:pPr>
              <w:tabs>
                <w:tab w:val="left" w:pos="851"/>
              </w:tabs>
              <w:jc w:val="center"/>
              <w:rPr>
                <w:rFonts w:ascii="Arial Narrow" w:hAnsi="Arial Narrow" w:cs="Arial"/>
                <w:sz w:val="20"/>
                <w:szCs w:val="20"/>
              </w:rPr>
            </w:pPr>
            <w:r w:rsidRPr="00D374B0">
              <w:rPr>
                <w:rFonts w:ascii="Arial Narrow" w:hAnsi="Arial Narrow" w:cs="Arial"/>
                <w:sz w:val="20"/>
                <w:szCs w:val="20"/>
              </w:rPr>
              <w:t>29,6</w:t>
            </w:r>
          </w:p>
        </w:tc>
      </w:tr>
      <w:tr w:rsidR="00D374B0" w:rsidRPr="00D374B0" w14:paraId="2D176AD0" w14:textId="77777777" w:rsidTr="00D374B0">
        <w:trPr>
          <w:trHeight w:val="305"/>
        </w:trPr>
        <w:tc>
          <w:tcPr>
            <w:tcW w:w="4585" w:type="dxa"/>
            <w:vAlign w:val="center"/>
          </w:tcPr>
          <w:p w14:paraId="17265026" w14:textId="77777777" w:rsidR="00D374B0" w:rsidRPr="00D374B0" w:rsidRDefault="00D374B0" w:rsidP="00D374B0">
            <w:pPr>
              <w:tabs>
                <w:tab w:val="left" w:pos="150"/>
              </w:tabs>
              <w:ind w:firstLine="150"/>
              <w:jc w:val="both"/>
              <w:rPr>
                <w:rFonts w:ascii="Arial Narrow" w:hAnsi="Arial Narrow" w:cs="Arial"/>
                <w:sz w:val="20"/>
                <w:szCs w:val="20"/>
              </w:rPr>
            </w:pPr>
            <w:r w:rsidRPr="00D374B0">
              <w:rPr>
                <w:rFonts w:ascii="Arial Narrow" w:hAnsi="Arial Narrow" w:cs="Arial"/>
                <w:sz w:val="20"/>
                <w:szCs w:val="20"/>
              </w:rPr>
              <w:t>beneficiari individuali</w:t>
            </w:r>
          </w:p>
        </w:tc>
        <w:tc>
          <w:tcPr>
            <w:tcW w:w="1350" w:type="dxa"/>
            <w:vAlign w:val="center"/>
          </w:tcPr>
          <w:p w14:paraId="33DD8AC9" w14:textId="77777777" w:rsidR="00D374B0" w:rsidRPr="00D374B0" w:rsidRDefault="00D374B0" w:rsidP="00D374B0">
            <w:pPr>
              <w:tabs>
                <w:tab w:val="left" w:pos="851"/>
              </w:tabs>
              <w:jc w:val="center"/>
              <w:rPr>
                <w:rFonts w:ascii="Arial Narrow" w:hAnsi="Arial Narrow" w:cs="Arial"/>
                <w:sz w:val="20"/>
                <w:szCs w:val="20"/>
              </w:rPr>
            </w:pPr>
            <w:r w:rsidRPr="00D374B0">
              <w:rPr>
                <w:rFonts w:ascii="Arial Narrow" w:hAnsi="Arial Narrow" w:cs="Arial"/>
                <w:sz w:val="20"/>
                <w:szCs w:val="20"/>
              </w:rPr>
              <w:t>125,5</w:t>
            </w:r>
          </w:p>
        </w:tc>
        <w:tc>
          <w:tcPr>
            <w:tcW w:w="990" w:type="dxa"/>
            <w:vAlign w:val="center"/>
          </w:tcPr>
          <w:p w14:paraId="552217B6" w14:textId="77777777" w:rsidR="00D374B0" w:rsidRPr="00D374B0" w:rsidRDefault="00D374B0" w:rsidP="00D374B0">
            <w:pPr>
              <w:tabs>
                <w:tab w:val="left" w:pos="851"/>
              </w:tabs>
              <w:jc w:val="center"/>
              <w:rPr>
                <w:rFonts w:ascii="Arial Narrow" w:hAnsi="Arial Narrow" w:cs="Arial"/>
                <w:sz w:val="20"/>
                <w:szCs w:val="20"/>
              </w:rPr>
            </w:pPr>
            <w:r w:rsidRPr="00D374B0">
              <w:rPr>
                <w:rFonts w:ascii="Arial Narrow" w:hAnsi="Arial Narrow" w:cs="Arial"/>
                <w:sz w:val="20"/>
                <w:szCs w:val="20"/>
              </w:rPr>
              <w:t>118,1</w:t>
            </w:r>
          </w:p>
        </w:tc>
        <w:tc>
          <w:tcPr>
            <w:tcW w:w="900" w:type="dxa"/>
            <w:vAlign w:val="center"/>
          </w:tcPr>
          <w:p w14:paraId="17F48107" w14:textId="77777777" w:rsidR="00D374B0" w:rsidRPr="00D374B0" w:rsidRDefault="00D374B0" w:rsidP="00D374B0">
            <w:pPr>
              <w:tabs>
                <w:tab w:val="left" w:pos="851"/>
              </w:tabs>
              <w:jc w:val="center"/>
              <w:rPr>
                <w:rFonts w:ascii="Arial Narrow" w:hAnsi="Arial Narrow" w:cs="Arial"/>
                <w:sz w:val="20"/>
                <w:szCs w:val="20"/>
              </w:rPr>
            </w:pPr>
            <w:r w:rsidRPr="00D374B0">
              <w:rPr>
                <w:rFonts w:ascii="Arial Narrow" w:hAnsi="Arial Narrow" w:cs="Arial"/>
                <w:sz w:val="20"/>
                <w:szCs w:val="20"/>
              </w:rPr>
              <w:t>151,8</w:t>
            </w:r>
          </w:p>
        </w:tc>
        <w:tc>
          <w:tcPr>
            <w:tcW w:w="1350" w:type="dxa"/>
            <w:vAlign w:val="center"/>
          </w:tcPr>
          <w:p w14:paraId="1A06B034" w14:textId="77777777" w:rsidR="00D374B0" w:rsidRPr="00D374B0" w:rsidRDefault="00D374B0" w:rsidP="00D374B0">
            <w:pPr>
              <w:tabs>
                <w:tab w:val="left" w:pos="851"/>
              </w:tabs>
              <w:jc w:val="center"/>
              <w:rPr>
                <w:rFonts w:ascii="Arial Narrow" w:hAnsi="Arial Narrow" w:cs="Arial"/>
                <w:sz w:val="20"/>
                <w:szCs w:val="20"/>
              </w:rPr>
            </w:pPr>
            <w:r w:rsidRPr="00D374B0">
              <w:rPr>
                <w:rFonts w:ascii="Arial Narrow" w:hAnsi="Arial Narrow" w:cs="Arial"/>
                <w:sz w:val="20"/>
                <w:szCs w:val="20"/>
              </w:rPr>
              <w:t>170,0</w:t>
            </w:r>
          </w:p>
        </w:tc>
        <w:tc>
          <w:tcPr>
            <w:tcW w:w="1170" w:type="dxa"/>
            <w:vAlign w:val="center"/>
          </w:tcPr>
          <w:p w14:paraId="0DA27962" w14:textId="77777777" w:rsidR="00D374B0" w:rsidRPr="00D374B0" w:rsidRDefault="00D374B0" w:rsidP="00D374B0">
            <w:pPr>
              <w:keepNext/>
              <w:tabs>
                <w:tab w:val="left" w:pos="851"/>
              </w:tabs>
              <w:jc w:val="center"/>
              <w:rPr>
                <w:rFonts w:ascii="Arial Narrow" w:hAnsi="Arial Narrow" w:cs="Arial"/>
                <w:sz w:val="20"/>
                <w:szCs w:val="20"/>
              </w:rPr>
            </w:pPr>
            <w:r w:rsidRPr="00D374B0">
              <w:rPr>
                <w:rFonts w:ascii="Arial Narrow" w:hAnsi="Arial Narrow" w:cs="Arial"/>
                <w:sz w:val="20"/>
                <w:szCs w:val="20"/>
              </w:rPr>
              <w:t>223,4</w:t>
            </w:r>
          </w:p>
        </w:tc>
      </w:tr>
    </w:tbl>
    <w:p w14:paraId="02F7EBBD" w14:textId="4B9D5298" w:rsidR="00D374B0" w:rsidRPr="001D1651" w:rsidRDefault="00A46DFC" w:rsidP="001D1651">
      <w:pPr>
        <w:spacing w:after="120"/>
        <w:jc w:val="both"/>
        <w:rPr>
          <w:rFonts w:ascii="Arial Narrow" w:hAnsi="Arial Narrow" w:cs="Aptos"/>
          <w:sz w:val="16"/>
          <w:szCs w:val="16"/>
          <w:lang w:val="ro-MD"/>
        </w:rPr>
      </w:pPr>
      <w:r w:rsidRPr="00D665C9">
        <w:rPr>
          <w:rFonts w:ascii="Arial Narrow" w:hAnsi="Arial Narrow" w:cs="Aptos"/>
          <w:sz w:val="16"/>
          <w:szCs w:val="16"/>
          <w:lang w:val="ro-MD"/>
        </w:rPr>
        <w:t>Sursa: © 2025. Biroul Național de Statistică al Republicii Moldova</w:t>
      </w:r>
    </w:p>
    <w:p w14:paraId="70A4DC79" w14:textId="6AF6390F" w:rsidR="00D374B0" w:rsidRPr="00D374B0" w:rsidRDefault="00D374B0" w:rsidP="00D374B0">
      <w:pPr>
        <w:spacing w:after="120"/>
        <w:jc w:val="center"/>
        <w:rPr>
          <w:rFonts w:ascii="Articulat CF Normal" w:hAnsi="Articulat CF Normal" w:cs="Arial"/>
          <w:bCs/>
          <w:sz w:val="20"/>
          <w:szCs w:val="20"/>
        </w:rPr>
      </w:pPr>
      <w:r w:rsidRPr="00D374B0">
        <w:rPr>
          <w:rFonts w:ascii="Articulat CF Normal" w:hAnsi="Articulat CF Normal" w:cs="Arial"/>
          <w:bCs/>
          <w:sz w:val="20"/>
          <w:szCs w:val="20"/>
        </w:rPr>
        <w:t xml:space="preserve">Numărul de apartamente cu care s-au efectuat tranzacţii </w:t>
      </w:r>
      <w:r w:rsidRPr="00D374B0">
        <w:rPr>
          <w:rFonts w:ascii="Articulat CF Normal" w:hAnsi="Articulat CF Normal" w:cs="Arial"/>
          <w:bCs/>
          <w:sz w:val="20"/>
          <w:szCs w:val="20"/>
        </w:rPr>
        <w:br/>
        <w:t>în perioada 2001 - 2006</w:t>
      </w:r>
    </w:p>
    <w:tbl>
      <w:tblPr>
        <w:tblW w:w="10345" w:type="dxa"/>
        <w:tblBorders>
          <w:top w:val="single" w:sz="6" w:space="0" w:color="BDD6EE" w:themeColor="accent5" w:themeTint="66"/>
          <w:left w:val="single" w:sz="6" w:space="0" w:color="BDD6EE" w:themeColor="accent5" w:themeTint="66"/>
          <w:bottom w:val="single" w:sz="6" w:space="0" w:color="BDD6EE" w:themeColor="accent5" w:themeTint="66"/>
          <w:right w:val="single" w:sz="6" w:space="0" w:color="BDD6EE" w:themeColor="accent5" w:themeTint="66"/>
          <w:insideH w:val="single" w:sz="6" w:space="0" w:color="BDD6EE" w:themeColor="accent5" w:themeTint="66"/>
          <w:insideV w:val="single" w:sz="6" w:space="0" w:color="BDD6EE" w:themeColor="accent5" w:themeTint="66"/>
        </w:tblBorders>
        <w:tblLayout w:type="fixed"/>
        <w:tblCellMar>
          <w:left w:w="30" w:type="dxa"/>
          <w:right w:w="30" w:type="dxa"/>
        </w:tblCellMar>
        <w:tblLook w:val="0000" w:firstRow="0" w:lastRow="0" w:firstColumn="0" w:lastColumn="0" w:noHBand="0" w:noVBand="0"/>
      </w:tblPr>
      <w:tblGrid>
        <w:gridCol w:w="3595"/>
        <w:gridCol w:w="990"/>
        <w:gridCol w:w="1170"/>
        <w:gridCol w:w="1170"/>
        <w:gridCol w:w="1080"/>
        <w:gridCol w:w="1170"/>
        <w:gridCol w:w="1170"/>
      </w:tblGrid>
      <w:tr w:rsidR="00D374B0" w:rsidRPr="00D374B0" w14:paraId="49ECCB17" w14:textId="77777777" w:rsidTr="00D374B0">
        <w:trPr>
          <w:trHeight w:val="295"/>
        </w:trPr>
        <w:tc>
          <w:tcPr>
            <w:tcW w:w="3595" w:type="dxa"/>
            <w:vAlign w:val="center"/>
          </w:tcPr>
          <w:p w14:paraId="19A9D462" w14:textId="77777777" w:rsidR="00D374B0" w:rsidRPr="00D374B0" w:rsidRDefault="00D374B0" w:rsidP="00D374B0">
            <w:pPr>
              <w:tabs>
                <w:tab w:val="left" w:pos="851"/>
                <w:tab w:val="left" w:pos="6804"/>
              </w:tabs>
              <w:jc w:val="center"/>
              <w:rPr>
                <w:rFonts w:ascii="Arial Narrow" w:hAnsi="Arial Narrow" w:cs="Arial"/>
                <w:b/>
                <w:sz w:val="20"/>
                <w:szCs w:val="20"/>
              </w:rPr>
            </w:pPr>
            <w:r w:rsidRPr="00D374B0">
              <w:rPr>
                <w:rFonts w:ascii="Arial Narrow" w:hAnsi="Arial Narrow" w:cs="Arial"/>
                <w:b/>
                <w:sz w:val="20"/>
                <w:szCs w:val="20"/>
              </w:rPr>
              <w:t>Tipul de tranzacţie</w:t>
            </w:r>
          </w:p>
        </w:tc>
        <w:tc>
          <w:tcPr>
            <w:tcW w:w="990" w:type="dxa"/>
            <w:vAlign w:val="center"/>
          </w:tcPr>
          <w:p w14:paraId="23457F48" w14:textId="77777777" w:rsidR="00D374B0" w:rsidRPr="00D374B0" w:rsidRDefault="00D374B0" w:rsidP="00D374B0">
            <w:pPr>
              <w:tabs>
                <w:tab w:val="left" w:pos="851"/>
                <w:tab w:val="left" w:pos="6804"/>
              </w:tabs>
              <w:jc w:val="center"/>
              <w:rPr>
                <w:rFonts w:ascii="Arial Narrow" w:hAnsi="Arial Narrow" w:cs="Arial"/>
                <w:b/>
                <w:sz w:val="20"/>
                <w:szCs w:val="20"/>
              </w:rPr>
            </w:pPr>
            <w:r w:rsidRPr="00D374B0">
              <w:rPr>
                <w:rFonts w:ascii="Arial Narrow" w:hAnsi="Arial Narrow" w:cs="Arial"/>
                <w:b/>
                <w:sz w:val="20"/>
                <w:szCs w:val="20"/>
              </w:rPr>
              <w:t>2001</w:t>
            </w:r>
          </w:p>
        </w:tc>
        <w:tc>
          <w:tcPr>
            <w:tcW w:w="1170" w:type="dxa"/>
            <w:vAlign w:val="center"/>
          </w:tcPr>
          <w:p w14:paraId="3C30B22A" w14:textId="77777777" w:rsidR="00D374B0" w:rsidRPr="00D374B0" w:rsidRDefault="00D374B0" w:rsidP="00D374B0">
            <w:pPr>
              <w:tabs>
                <w:tab w:val="left" w:pos="851"/>
                <w:tab w:val="left" w:pos="6804"/>
              </w:tabs>
              <w:jc w:val="center"/>
              <w:rPr>
                <w:rFonts w:ascii="Arial Narrow" w:hAnsi="Arial Narrow" w:cs="Arial"/>
                <w:b/>
                <w:sz w:val="20"/>
                <w:szCs w:val="20"/>
              </w:rPr>
            </w:pPr>
            <w:r w:rsidRPr="00D374B0">
              <w:rPr>
                <w:rFonts w:ascii="Arial Narrow" w:hAnsi="Arial Narrow" w:cs="Arial"/>
                <w:b/>
                <w:sz w:val="20"/>
                <w:szCs w:val="20"/>
              </w:rPr>
              <w:t>2002</w:t>
            </w:r>
          </w:p>
        </w:tc>
        <w:tc>
          <w:tcPr>
            <w:tcW w:w="1170" w:type="dxa"/>
            <w:vAlign w:val="center"/>
          </w:tcPr>
          <w:p w14:paraId="332FDA43" w14:textId="77777777" w:rsidR="00D374B0" w:rsidRPr="00D374B0" w:rsidRDefault="00D374B0" w:rsidP="00D374B0">
            <w:pPr>
              <w:tabs>
                <w:tab w:val="left" w:pos="851"/>
                <w:tab w:val="left" w:pos="6804"/>
              </w:tabs>
              <w:jc w:val="center"/>
              <w:rPr>
                <w:rFonts w:ascii="Arial Narrow" w:hAnsi="Arial Narrow" w:cs="Arial"/>
                <w:b/>
                <w:sz w:val="20"/>
                <w:szCs w:val="20"/>
              </w:rPr>
            </w:pPr>
            <w:r w:rsidRPr="00D374B0">
              <w:rPr>
                <w:rFonts w:ascii="Arial Narrow" w:hAnsi="Arial Narrow" w:cs="Arial"/>
                <w:b/>
                <w:sz w:val="20"/>
                <w:szCs w:val="20"/>
              </w:rPr>
              <w:t>2003</w:t>
            </w:r>
          </w:p>
        </w:tc>
        <w:tc>
          <w:tcPr>
            <w:tcW w:w="1080" w:type="dxa"/>
            <w:vAlign w:val="center"/>
          </w:tcPr>
          <w:p w14:paraId="4DD5107C" w14:textId="77777777" w:rsidR="00D374B0" w:rsidRPr="00D374B0" w:rsidRDefault="00D374B0" w:rsidP="00D374B0">
            <w:pPr>
              <w:tabs>
                <w:tab w:val="left" w:pos="851"/>
                <w:tab w:val="left" w:pos="6804"/>
              </w:tabs>
              <w:jc w:val="center"/>
              <w:rPr>
                <w:rFonts w:ascii="Arial Narrow" w:hAnsi="Arial Narrow" w:cs="Arial"/>
                <w:b/>
                <w:sz w:val="20"/>
                <w:szCs w:val="20"/>
              </w:rPr>
            </w:pPr>
            <w:r w:rsidRPr="00D374B0">
              <w:rPr>
                <w:rFonts w:ascii="Arial Narrow" w:hAnsi="Arial Narrow" w:cs="Arial"/>
                <w:b/>
                <w:sz w:val="20"/>
                <w:szCs w:val="20"/>
              </w:rPr>
              <w:t>2004</w:t>
            </w:r>
          </w:p>
        </w:tc>
        <w:tc>
          <w:tcPr>
            <w:tcW w:w="1170" w:type="dxa"/>
            <w:vAlign w:val="center"/>
          </w:tcPr>
          <w:p w14:paraId="01E63E37" w14:textId="77777777" w:rsidR="00D374B0" w:rsidRPr="00D374B0" w:rsidRDefault="00D374B0" w:rsidP="00D374B0">
            <w:pPr>
              <w:tabs>
                <w:tab w:val="left" w:pos="851"/>
                <w:tab w:val="left" w:pos="6804"/>
              </w:tabs>
              <w:jc w:val="center"/>
              <w:rPr>
                <w:rFonts w:ascii="Arial Narrow" w:hAnsi="Arial Narrow" w:cs="Arial"/>
                <w:b/>
                <w:sz w:val="20"/>
                <w:szCs w:val="20"/>
              </w:rPr>
            </w:pPr>
            <w:r w:rsidRPr="00D374B0">
              <w:rPr>
                <w:rFonts w:ascii="Arial Narrow" w:hAnsi="Arial Narrow" w:cs="Arial"/>
                <w:b/>
                <w:sz w:val="20"/>
                <w:szCs w:val="20"/>
              </w:rPr>
              <w:t>2005</w:t>
            </w:r>
          </w:p>
        </w:tc>
        <w:tc>
          <w:tcPr>
            <w:tcW w:w="1170" w:type="dxa"/>
            <w:vAlign w:val="center"/>
          </w:tcPr>
          <w:p w14:paraId="78ED7D4C" w14:textId="28EC1A1F" w:rsidR="00D374B0" w:rsidRPr="00D374B0" w:rsidRDefault="00D374B0" w:rsidP="00D374B0">
            <w:pPr>
              <w:tabs>
                <w:tab w:val="left" w:pos="851"/>
                <w:tab w:val="left" w:pos="6804"/>
              </w:tabs>
              <w:jc w:val="center"/>
              <w:rPr>
                <w:rFonts w:ascii="Arial Narrow" w:hAnsi="Arial Narrow" w:cs="Arial"/>
                <w:b/>
                <w:sz w:val="20"/>
                <w:szCs w:val="20"/>
              </w:rPr>
            </w:pPr>
            <w:r w:rsidRPr="00D374B0">
              <w:rPr>
                <w:rFonts w:ascii="Arial Narrow" w:hAnsi="Arial Narrow" w:cs="Arial"/>
                <w:b/>
                <w:sz w:val="20"/>
                <w:szCs w:val="20"/>
              </w:rPr>
              <w:t>2006</w:t>
            </w:r>
          </w:p>
        </w:tc>
      </w:tr>
      <w:tr w:rsidR="00D374B0" w:rsidRPr="00D374B0" w14:paraId="3B9A7A47" w14:textId="77777777" w:rsidTr="00D374B0">
        <w:trPr>
          <w:trHeight w:val="295"/>
        </w:trPr>
        <w:tc>
          <w:tcPr>
            <w:tcW w:w="3595" w:type="dxa"/>
            <w:vAlign w:val="center"/>
          </w:tcPr>
          <w:p w14:paraId="1C38134A" w14:textId="77777777" w:rsidR="00D374B0" w:rsidRPr="00D374B0" w:rsidRDefault="00D374B0" w:rsidP="00D374B0">
            <w:pPr>
              <w:tabs>
                <w:tab w:val="left" w:pos="851"/>
                <w:tab w:val="left" w:pos="6804"/>
              </w:tabs>
              <w:rPr>
                <w:rFonts w:ascii="Arial Narrow" w:hAnsi="Arial Narrow" w:cs="Arial"/>
                <w:sz w:val="20"/>
                <w:szCs w:val="20"/>
              </w:rPr>
            </w:pPr>
            <w:r w:rsidRPr="00D374B0">
              <w:rPr>
                <w:rFonts w:ascii="Arial Narrow" w:hAnsi="Arial Narrow" w:cs="Arial"/>
                <w:sz w:val="20"/>
                <w:szCs w:val="20"/>
              </w:rPr>
              <w:t>Vânzare</w:t>
            </w:r>
          </w:p>
        </w:tc>
        <w:tc>
          <w:tcPr>
            <w:tcW w:w="990" w:type="dxa"/>
            <w:vAlign w:val="center"/>
          </w:tcPr>
          <w:p w14:paraId="2E48C0DF" w14:textId="77777777" w:rsidR="00D374B0" w:rsidRPr="00D374B0" w:rsidRDefault="00D374B0" w:rsidP="00D374B0">
            <w:pPr>
              <w:tabs>
                <w:tab w:val="left" w:pos="851"/>
                <w:tab w:val="left" w:pos="6804"/>
              </w:tabs>
              <w:jc w:val="center"/>
              <w:rPr>
                <w:rFonts w:ascii="Arial Narrow" w:hAnsi="Arial Narrow" w:cs="Arial"/>
                <w:sz w:val="20"/>
                <w:szCs w:val="20"/>
              </w:rPr>
            </w:pPr>
            <w:r w:rsidRPr="00D374B0">
              <w:rPr>
                <w:rFonts w:ascii="Arial Narrow" w:hAnsi="Arial Narrow" w:cs="Arial"/>
                <w:sz w:val="20"/>
                <w:szCs w:val="20"/>
              </w:rPr>
              <w:t>13615</w:t>
            </w:r>
          </w:p>
        </w:tc>
        <w:tc>
          <w:tcPr>
            <w:tcW w:w="1170" w:type="dxa"/>
            <w:vAlign w:val="center"/>
          </w:tcPr>
          <w:p w14:paraId="381BED53" w14:textId="77777777" w:rsidR="00D374B0" w:rsidRPr="00D374B0" w:rsidRDefault="00D374B0" w:rsidP="00D374B0">
            <w:pPr>
              <w:tabs>
                <w:tab w:val="left" w:pos="851"/>
                <w:tab w:val="left" w:pos="6804"/>
              </w:tabs>
              <w:jc w:val="center"/>
              <w:rPr>
                <w:rFonts w:ascii="Arial Narrow" w:hAnsi="Arial Narrow" w:cs="Arial"/>
                <w:sz w:val="20"/>
                <w:szCs w:val="20"/>
              </w:rPr>
            </w:pPr>
            <w:r w:rsidRPr="00D374B0">
              <w:rPr>
                <w:rFonts w:ascii="Arial Narrow" w:hAnsi="Arial Narrow" w:cs="Arial"/>
                <w:sz w:val="20"/>
                <w:szCs w:val="20"/>
              </w:rPr>
              <w:t>11551</w:t>
            </w:r>
          </w:p>
        </w:tc>
        <w:tc>
          <w:tcPr>
            <w:tcW w:w="1170" w:type="dxa"/>
            <w:vAlign w:val="center"/>
          </w:tcPr>
          <w:p w14:paraId="226C597A" w14:textId="77777777" w:rsidR="00D374B0" w:rsidRPr="00D374B0" w:rsidRDefault="00D374B0" w:rsidP="00D374B0">
            <w:pPr>
              <w:tabs>
                <w:tab w:val="left" w:pos="851"/>
                <w:tab w:val="left" w:pos="6804"/>
              </w:tabs>
              <w:jc w:val="center"/>
              <w:rPr>
                <w:rFonts w:ascii="Arial Narrow" w:hAnsi="Arial Narrow" w:cs="Arial"/>
                <w:sz w:val="20"/>
                <w:szCs w:val="20"/>
              </w:rPr>
            </w:pPr>
            <w:r w:rsidRPr="00D374B0">
              <w:rPr>
                <w:rFonts w:ascii="Arial Narrow" w:hAnsi="Arial Narrow" w:cs="Arial"/>
                <w:sz w:val="20"/>
                <w:szCs w:val="20"/>
              </w:rPr>
              <w:t>10909</w:t>
            </w:r>
          </w:p>
        </w:tc>
        <w:tc>
          <w:tcPr>
            <w:tcW w:w="1080" w:type="dxa"/>
            <w:vAlign w:val="center"/>
          </w:tcPr>
          <w:p w14:paraId="31B16C5F" w14:textId="77777777" w:rsidR="00D374B0" w:rsidRPr="00D374B0" w:rsidRDefault="00D374B0" w:rsidP="00D374B0">
            <w:pPr>
              <w:tabs>
                <w:tab w:val="left" w:pos="851"/>
                <w:tab w:val="left" w:pos="6804"/>
              </w:tabs>
              <w:jc w:val="center"/>
              <w:rPr>
                <w:rFonts w:ascii="Arial Narrow" w:hAnsi="Arial Narrow" w:cs="Arial"/>
                <w:sz w:val="20"/>
                <w:szCs w:val="20"/>
              </w:rPr>
            </w:pPr>
            <w:r w:rsidRPr="00D374B0">
              <w:rPr>
                <w:rFonts w:ascii="Arial Narrow" w:hAnsi="Arial Narrow" w:cs="Arial"/>
                <w:sz w:val="20"/>
                <w:szCs w:val="20"/>
              </w:rPr>
              <w:t>12295</w:t>
            </w:r>
          </w:p>
        </w:tc>
        <w:tc>
          <w:tcPr>
            <w:tcW w:w="1170" w:type="dxa"/>
            <w:vAlign w:val="center"/>
          </w:tcPr>
          <w:p w14:paraId="7E974430" w14:textId="77777777" w:rsidR="00D374B0" w:rsidRPr="00D374B0" w:rsidRDefault="00D374B0" w:rsidP="00D374B0">
            <w:pPr>
              <w:tabs>
                <w:tab w:val="left" w:pos="851"/>
                <w:tab w:val="left" w:pos="6804"/>
              </w:tabs>
              <w:jc w:val="center"/>
              <w:rPr>
                <w:rFonts w:ascii="Arial Narrow" w:hAnsi="Arial Narrow" w:cs="Arial"/>
                <w:sz w:val="20"/>
                <w:szCs w:val="20"/>
              </w:rPr>
            </w:pPr>
            <w:r w:rsidRPr="00D374B0">
              <w:rPr>
                <w:rFonts w:ascii="Arial Narrow" w:hAnsi="Arial Narrow" w:cs="Arial"/>
                <w:sz w:val="20"/>
                <w:szCs w:val="20"/>
              </w:rPr>
              <w:t>16509</w:t>
            </w:r>
          </w:p>
        </w:tc>
        <w:tc>
          <w:tcPr>
            <w:tcW w:w="1170" w:type="dxa"/>
            <w:vAlign w:val="center"/>
          </w:tcPr>
          <w:p w14:paraId="0C1FD0D0" w14:textId="77777777" w:rsidR="00D374B0" w:rsidRPr="00D374B0" w:rsidRDefault="00D374B0" w:rsidP="00D374B0">
            <w:pPr>
              <w:tabs>
                <w:tab w:val="left" w:pos="851"/>
                <w:tab w:val="left" w:pos="6804"/>
              </w:tabs>
              <w:jc w:val="center"/>
              <w:rPr>
                <w:rFonts w:ascii="Arial Narrow" w:hAnsi="Arial Narrow" w:cs="Arial"/>
                <w:sz w:val="20"/>
                <w:szCs w:val="20"/>
              </w:rPr>
            </w:pPr>
            <w:r w:rsidRPr="00D374B0">
              <w:rPr>
                <w:rFonts w:ascii="Arial Narrow" w:hAnsi="Arial Narrow" w:cs="Arial"/>
                <w:sz w:val="20"/>
                <w:szCs w:val="20"/>
              </w:rPr>
              <w:t>8023</w:t>
            </w:r>
          </w:p>
        </w:tc>
      </w:tr>
      <w:tr w:rsidR="00D374B0" w:rsidRPr="00D374B0" w14:paraId="4EC3AF63" w14:textId="77777777" w:rsidTr="00D374B0">
        <w:trPr>
          <w:trHeight w:val="295"/>
        </w:trPr>
        <w:tc>
          <w:tcPr>
            <w:tcW w:w="3595" w:type="dxa"/>
            <w:vAlign w:val="center"/>
          </w:tcPr>
          <w:p w14:paraId="3051D0E8" w14:textId="77777777" w:rsidR="00D374B0" w:rsidRPr="00D374B0" w:rsidRDefault="00D374B0" w:rsidP="00D374B0">
            <w:pPr>
              <w:tabs>
                <w:tab w:val="left" w:pos="851"/>
                <w:tab w:val="left" w:pos="6804"/>
              </w:tabs>
              <w:rPr>
                <w:rFonts w:ascii="Arial Narrow" w:hAnsi="Arial Narrow" w:cs="Arial"/>
                <w:sz w:val="20"/>
                <w:szCs w:val="20"/>
              </w:rPr>
            </w:pPr>
            <w:r w:rsidRPr="00D374B0">
              <w:rPr>
                <w:rFonts w:ascii="Arial Narrow" w:hAnsi="Arial Narrow" w:cs="Arial"/>
                <w:sz w:val="20"/>
                <w:szCs w:val="20"/>
              </w:rPr>
              <w:t>Dăruire</w:t>
            </w:r>
          </w:p>
        </w:tc>
        <w:tc>
          <w:tcPr>
            <w:tcW w:w="990" w:type="dxa"/>
            <w:vAlign w:val="center"/>
          </w:tcPr>
          <w:p w14:paraId="4DC82953" w14:textId="77777777" w:rsidR="00D374B0" w:rsidRPr="00D374B0" w:rsidRDefault="00D374B0" w:rsidP="00D374B0">
            <w:pPr>
              <w:tabs>
                <w:tab w:val="left" w:pos="851"/>
                <w:tab w:val="left" w:pos="6804"/>
              </w:tabs>
              <w:jc w:val="center"/>
              <w:rPr>
                <w:rFonts w:ascii="Arial Narrow" w:hAnsi="Arial Narrow" w:cs="Arial"/>
                <w:sz w:val="20"/>
                <w:szCs w:val="20"/>
              </w:rPr>
            </w:pPr>
            <w:r w:rsidRPr="00D374B0">
              <w:rPr>
                <w:rFonts w:ascii="Arial Narrow" w:hAnsi="Arial Narrow" w:cs="Arial"/>
                <w:sz w:val="20"/>
                <w:szCs w:val="20"/>
              </w:rPr>
              <w:t>1548</w:t>
            </w:r>
          </w:p>
        </w:tc>
        <w:tc>
          <w:tcPr>
            <w:tcW w:w="1170" w:type="dxa"/>
            <w:vAlign w:val="center"/>
          </w:tcPr>
          <w:p w14:paraId="12E63537" w14:textId="77777777" w:rsidR="00D374B0" w:rsidRPr="00D374B0" w:rsidRDefault="00D374B0" w:rsidP="00D374B0">
            <w:pPr>
              <w:tabs>
                <w:tab w:val="left" w:pos="851"/>
                <w:tab w:val="left" w:pos="6804"/>
              </w:tabs>
              <w:jc w:val="center"/>
              <w:rPr>
                <w:rFonts w:ascii="Arial Narrow" w:hAnsi="Arial Narrow" w:cs="Arial"/>
                <w:sz w:val="20"/>
                <w:szCs w:val="20"/>
              </w:rPr>
            </w:pPr>
            <w:r w:rsidRPr="00D374B0">
              <w:rPr>
                <w:rFonts w:ascii="Arial Narrow" w:hAnsi="Arial Narrow" w:cs="Arial"/>
                <w:sz w:val="20"/>
                <w:szCs w:val="20"/>
              </w:rPr>
              <w:t>1738</w:t>
            </w:r>
          </w:p>
        </w:tc>
        <w:tc>
          <w:tcPr>
            <w:tcW w:w="1170" w:type="dxa"/>
            <w:vAlign w:val="center"/>
          </w:tcPr>
          <w:p w14:paraId="24942D37" w14:textId="77777777" w:rsidR="00D374B0" w:rsidRPr="00D374B0" w:rsidRDefault="00D374B0" w:rsidP="00D374B0">
            <w:pPr>
              <w:tabs>
                <w:tab w:val="left" w:pos="0"/>
                <w:tab w:val="left" w:pos="6804"/>
              </w:tabs>
              <w:jc w:val="center"/>
              <w:rPr>
                <w:rFonts w:ascii="Arial Narrow" w:hAnsi="Arial Narrow" w:cs="Arial"/>
                <w:sz w:val="20"/>
                <w:szCs w:val="20"/>
              </w:rPr>
            </w:pPr>
            <w:r w:rsidRPr="00D374B0">
              <w:rPr>
                <w:rFonts w:ascii="Arial Narrow" w:hAnsi="Arial Narrow" w:cs="Arial"/>
                <w:sz w:val="20"/>
                <w:szCs w:val="20"/>
              </w:rPr>
              <w:t>2020</w:t>
            </w:r>
          </w:p>
        </w:tc>
        <w:tc>
          <w:tcPr>
            <w:tcW w:w="1080" w:type="dxa"/>
            <w:vAlign w:val="center"/>
          </w:tcPr>
          <w:p w14:paraId="63974D3A" w14:textId="77777777" w:rsidR="00D374B0" w:rsidRPr="00D374B0" w:rsidRDefault="00D374B0" w:rsidP="00D374B0">
            <w:pPr>
              <w:tabs>
                <w:tab w:val="left" w:pos="851"/>
                <w:tab w:val="left" w:pos="6804"/>
              </w:tabs>
              <w:jc w:val="center"/>
              <w:rPr>
                <w:rFonts w:ascii="Arial Narrow" w:hAnsi="Arial Narrow" w:cs="Arial"/>
                <w:sz w:val="20"/>
                <w:szCs w:val="20"/>
              </w:rPr>
            </w:pPr>
            <w:r w:rsidRPr="00D374B0">
              <w:rPr>
                <w:rFonts w:ascii="Arial Narrow" w:hAnsi="Arial Narrow" w:cs="Arial"/>
                <w:sz w:val="20"/>
                <w:szCs w:val="20"/>
              </w:rPr>
              <w:t>2093</w:t>
            </w:r>
          </w:p>
        </w:tc>
        <w:tc>
          <w:tcPr>
            <w:tcW w:w="1170" w:type="dxa"/>
            <w:vAlign w:val="center"/>
          </w:tcPr>
          <w:p w14:paraId="3E7A9764" w14:textId="77777777" w:rsidR="00D374B0" w:rsidRPr="00D374B0" w:rsidRDefault="00D374B0" w:rsidP="00D374B0">
            <w:pPr>
              <w:tabs>
                <w:tab w:val="left" w:pos="851"/>
                <w:tab w:val="left" w:pos="6804"/>
              </w:tabs>
              <w:jc w:val="center"/>
              <w:rPr>
                <w:rFonts w:ascii="Arial Narrow" w:hAnsi="Arial Narrow" w:cs="Arial"/>
                <w:sz w:val="20"/>
                <w:szCs w:val="20"/>
              </w:rPr>
            </w:pPr>
            <w:r w:rsidRPr="00D374B0">
              <w:rPr>
                <w:rFonts w:ascii="Arial Narrow" w:hAnsi="Arial Narrow" w:cs="Arial"/>
                <w:sz w:val="20"/>
                <w:szCs w:val="20"/>
              </w:rPr>
              <w:t>2240</w:t>
            </w:r>
          </w:p>
        </w:tc>
        <w:tc>
          <w:tcPr>
            <w:tcW w:w="1170" w:type="dxa"/>
            <w:vAlign w:val="center"/>
          </w:tcPr>
          <w:p w14:paraId="000EB1B2" w14:textId="77777777" w:rsidR="00D374B0" w:rsidRPr="00D374B0" w:rsidRDefault="00D374B0" w:rsidP="00D374B0">
            <w:pPr>
              <w:tabs>
                <w:tab w:val="left" w:pos="851"/>
                <w:tab w:val="left" w:pos="6804"/>
              </w:tabs>
              <w:jc w:val="center"/>
              <w:rPr>
                <w:rFonts w:ascii="Arial Narrow" w:hAnsi="Arial Narrow" w:cs="Arial"/>
                <w:sz w:val="20"/>
                <w:szCs w:val="20"/>
              </w:rPr>
            </w:pPr>
            <w:r w:rsidRPr="00D374B0">
              <w:rPr>
                <w:rFonts w:ascii="Arial Narrow" w:hAnsi="Arial Narrow" w:cs="Arial"/>
                <w:sz w:val="20"/>
                <w:szCs w:val="20"/>
              </w:rPr>
              <w:t>1681</w:t>
            </w:r>
          </w:p>
        </w:tc>
      </w:tr>
      <w:tr w:rsidR="00D374B0" w:rsidRPr="00D374B0" w14:paraId="56E565E4" w14:textId="77777777" w:rsidTr="00D374B0">
        <w:trPr>
          <w:trHeight w:val="295"/>
        </w:trPr>
        <w:tc>
          <w:tcPr>
            <w:tcW w:w="3595" w:type="dxa"/>
            <w:vAlign w:val="center"/>
          </w:tcPr>
          <w:p w14:paraId="442C4BDF" w14:textId="77777777" w:rsidR="00D374B0" w:rsidRPr="00D374B0" w:rsidRDefault="00D374B0" w:rsidP="00D374B0">
            <w:pPr>
              <w:tabs>
                <w:tab w:val="left" w:pos="851"/>
                <w:tab w:val="left" w:pos="6804"/>
              </w:tabs>
              <w:rPr>
                <w:rFonts w:ascii="Arial Narrow" w:hAnsi="Arial Narrow" w:cs="Arial"/>
                <w:sz w:val="20"/>
                <w:szCs w:val="20"/>
              </w:rPr>
            </w:pPr>
            <w:r w:rsidRPr="00D374B0">
              <w:rPr>
                <w:rFonts w:ascii="Arial Narrow" w:hAnsi="Arial Narrow" w:cs="Arial"/>
                <w:sz w:val="20"/>
                <w:szCs w:val="20"/>
              </w:rPr>
              <w:t>Lăsat prin testament</w:t>
            </w:r>
          </w:p>
        </w:tc>
        <w:tc>
          <w:tcPr>
            <w:tcW w:w="990" w:type="dxa"/>
            <w:vAlign w:val="center"/>
          </w:tcPr>
          <w:p w14:paraId="7267887E" w14:textId="77777777" w:rsidR="00D374B0" w:rsidRPr="00D374B0" w:rsidRDefault="00D374B0" w:rsidP="00D374B0">
            <w:pPr>
              <w:tabs>
                <w:tab w:val="left" w:pos="851"/>
                <w:tab w:val="left" w:pos="6804"/>
              </w:tabs>
              <w:jc w:val="center"/>
              <w:rPr>
                <w:rFonts w:ascii="Arial Narrow" w:hAnsi="Arial Narrow" w:cs="Arial"/>
                <w:sz w:val="20"/>
                <w:szCs w:val="20"/>
              </w:rPr>
            </w:pPr>
            <w:r w:rsidRPr="00D374B0">
              <w:rPr>
                <w:rFonts w:ascii="Arial Narrow" w:hAnsi="Arial Narrow" w:cs="Arial"/>
                <w:sz w:val="20"/>
                <w:szCs w:val="20"/>
              </w:rPr>
              <w:t>1219</w:t>
            </w:r>
          </w:p>
        </w:tc>
        <w:tc>
          <w:tcPr>
            <w:tcW w:w="1170" w:type="dxa"/>
            <w:vAlign w:val="center"/>
          </w:tcPr>
          <w:p w14:paraId="08EC4BDA" w14:textId="77777777" w:rsidR="00D374B0" w:rsidRPr="00D374B0" w:rsidRDefault="00D374B0" w:rsidP="00D374B0">
            <w:pPr>
              <w:tabs>
                <w:tab w:val="left" w:pos="851"/>
                <w:tab w:val="left" w:pos="6804"/>
              </w:tabs>
              <w:jc w:val="center"/>
              <w:rPr>
                <w:rFonts w:ascii="Arial Narrow" w:hAnsi="Arial Narrow" w:cs="Arial"/>
                <w:sz w:val="20"/>
                <w:szCs w:val="20"/>
              </w:rPr>
            </w:pPr>
            <w:r w:rsidRPr="00D374B0">
              <w:rPr>
                <w:rFonts w:ascii="Arial Narrow" w:hAnsi="Arial Narrow" w:cs="Arial"/>
                <w:sz w:val="20"/>
                <w:szCs w:val="20"/>
              </w:rPr>
              <w:t>1328</w:t>
            </w:r>
          </w:p>
        </w:tc>
        <w:tc>
          <w:tcPr>
            <w:tcW w:w="1170" w:type="dxa"/>
            <w:vAlign w:val="center"/>
          </w:tcPr>
          <w:p w14:paraId="6C26AA42" w14:textId="77777777" w:rsidR="00D374B0" w:rsidRPr="00D374B0" w:rsidRDefault="00D374B0" w:rsidP="00D374B0">
            <w:pPr>
              <w:tabs>
                <w:tab w:val="left" w:pos="851"/>
                <w:tab w:val="left" w:pos="6804"/>
              </w:tabs>
              <w:jc w:val="center"/>
              <w:rPr>
                <w:rFonts w:ascii="Arial Narrow" w:hAnsi="Arial Narrow" w:cs="Arial"/>
                <w:sz w:val="20"/>
                <w:szCs w:val="20"/>
              </w:rPr>
            </w:pPr>
            <w:r w:rsidRPr="00D374B0">
              <w:rPr>
                <w:rFonts w:ascii="Arial Narrow" w:hAnsi="Arial Narrow" w:cs="Arial"/>
                <w:sz w:val="20"/>
                <w:szCs w:val="20"/>
              </w:rPr>
              <w:t>2522</w:t>
            </w:r>
          </w:p>
        </w:tc>
        <w:tc>
          <w:tcPr>
            <w:tcW w:w="1080" w:type="dxa"/>
            <w:vAlign w:val="center"/>
          </w:tcPr>
          <w:p w14:paraId="225E8B6E" w14:textId="77777777" w:rsidR="00D374B0" w:rsidRPr="00D374B0" w:rsidRDefault="00D374B0" w:rsidP="00D374B0">
            <w:pPr>
              <w:tabs>
                <w:tab w:val="left" w:pos="851"/>
                <w:tab w:val="left" w:pos="6804"/>
              </w:tabs>
              <w:jc w:val="center"/>
              <w:rPr>
                <w:rFonts w:ascii="Arial Narrow" w:hAnsi="Arial Narrow" w:cs="Arial"/>
                <w:sz w:val="20"/>
                <w:szCs w:val="20"/>
              </w:rPr>
            </w:pPr>
            <w:r w:rsidRPr="00D374B0">
              <w:rPr>
                <w:rFonts w:ascii="Arial Narrow" w:hAnsi="Arial Narrow" w:cs="Arial"/>
                <w:sz w:val="20"/>
                <w:szCs w:val="20"/>
              </w:rPr>
              <w:t>2541</w:t>
            </w:r>
          </w:p>
        </w:tc>
        <w:tc>
          <w:tcPr>
            <w:tcW w:w="1170" w:type="dxa"/>
            <w:vAlign w:val="center"/>
          </w:tcPr>
          <w:p w14:paraId="2017D2B4" w14:textId="77777777" w:rsidR="00D374B0" w:rsidRPr="00D374B0" w:rsidRDefault="00D374B0" w:rsidP="00D374B0">
            <w:pPr>
              <w:tabs>
                <w:tab w:val="left" w:pos="851"/>
                <w:tab w:val="left" w:pos="6804"/>
              </w:tabs>
              <w:jc w:val="center"/>
              <w:rPr>
                <w:rFonts w:ascii="Arial Narrow" w:hAnsi="Arial Narrow" w:cs="Arial"/>
                <w:sz w:val="20"/>
                <w:szCs w:val="20"/>
              </w:rPr>
            </w:pPr>
            <w:r w:rsidRPr="00D374B0">
              <w:rPr>
                <w:rFonts w:ascii="Arial Narrow" w:hAnsi="Arial Narrow" w:cs="Arial"/>
                <w:sz w:val="20"/>
                <w:szCs w:val="20"/>
              </w:rPr>
              <w:t>3379</w:t>
            </w:r>
          </w:p>
        </w:tc>
        <w:tc>
          <w:tcPr>
            <w:tcW w:w="1170" w:type="dxa"/>
            <w:vAlign w:val="center"/>
          </w:tcPr>
          <w:p w14:paraId="4CFB11C4" w14:textId="77777777" w:rsidR="00D374B0" w:rsidRPr="00D374B0" w:rsidRDefault="00D374B0" w:rsidP="00D374B0">
            <w:pPr>
              <w:tabs>
                <w:tab w:val="left" w:pos="851"/>
                <w:tab w:val="left" w:pos="6804"/>
              </w:tabs>
              <w:jc w:val="center"/>
              <w:rPr>
                <w:rFonts w:ascii="Arial Narrow" w:hAnsi="Arial Narrow" w:cs="Arial"/>
                <w:sz w:val="20"/>
                <w:szCs w:val="20"/>
              </w:rPr>
            </w:pPr>
            <w:r w:rsidRPr="00D374B0">
              <w:rPr>
                <w:rFonts w:ascii="Arial Narrow" w:hAnsi="Arial Narrow" w:cs="Arial"/>
                <w:sz w:val="20"/>
                <w:szCs w:val="20"/>
              </w:rPr>
              <w:t>2084</w:t>
            </w:r>
          </w:p>
        </w:tc>
      </w:tr>
      <w:tr w:rsidR="00D374B0" w:rsidRPr="00D374B0" w14:paraId="40826DBF" w14:textId="77777777" w:rsidTr="00D374B0">
        <w:trPr>
          <w:trHeight w:val="307"/>
        </w:trPr>
        <w:tc>
          <w:tcPr>
            <w:tcW w:w="3595" w:type="dxa"/>
            <w:vAlign w:val="center"/>
          </w:tcPr>
          <w:p w14:paraId="3982C5ED" w14:textId="77777777" w:rsidR="00D374B0" w:rsidRPr="00D374B0" w:rsidRDefault="00D374B0" w:rsidP="00D374B0">
            <w:pPr>
              <w:tabs>
                <w:tab w:val="left" w:pos="851"/>
                <w:tab w:val="left" w:pos="6804"/>
              </w:tabs>
              <w:rPr>
                <w:rFonts w:ascii="Arial Narrow" w:hAnsi="Arial Narrow" w:cs="Arial"/>
                <w:sz w:val="20"/>
                <w:szCs w:val="20"/>
              </w:rPr>
            </w:pPr>
            <w:r w:rsidRPr="00D374B0">
              <w:rPr>
                <w:rFonts w:ascii="Arial Narrow" w:hAnsi="Arial Narrow" w:cs="Arial"/>
                <w:sz w:val="20"/>
                <w:szCs w:val="20"/>
              </w:rPr>
              <w:t>Total</w:t>
            </w:r>
          </w:p>
        </w:tc>
        <w:tc>
          <w:tcPr>
            <w:tcW w:w="990" w:type="dxa"/>
            <w:vAlign w:val="center"/>
          </w:tcPr>
          <w:p w14:paraId="68EFF6BA" w14:textId="77777777" w:rsidR="00D374B0" w:rsidRPr="00D374B0" w:rsidRDefault="00D374B0" w:rsidP="00D374B0">
            <w:pPr>
              <w:tabs>
                <w:tab w:val="left" w:pos="851"/>
                <w:tab w:val="left" w:pos="6804"/>
              </w:tabs>
              <w:jc w:val="center"/>
              <w:rPr>
                <w:rFonts w:ascii="Arial Narrow" w:hAnsi="Arial Narrow" w:cs="Arial"/>
                <w:b/>
                <w:sz w:val="20"/>
                <w:szCs w:val="20"/>
              </w:rPr>
            </w:pPr>
            <w:r w:rsidRPr="00D374B0">
              <w:rPr>
                <w:rFonts w:ascii="Arial Narrow" w:hAnsi="Arial Narrow" w:cs="Arial"/>
                <w:b/>
                <w:sz w:val="20"/>
                <w:szCs w:val="20"/>
              </w:rPr>
              <w:t>16382</w:t>
            </w:r>
          </w:p>
        </w:tc>
        <w:tc>
          <w:tcPr>
            <w:tcW w:w="1170" w:type="dxa"/>
            <w:vAlign w:val="center"/>
          </w:tcPr>
          <w:p w14:paraId="58D93169" w14:textId="77777777" w:rsidR="00D374B0" w:rsidRPr="00D374B0" w:rsidRDefault="00D374B0" w:rsidP="00D374B0">
            <w:pPr>
              <w:tabs>
                <w:tab w:val="left" w:pos="851"/>
                <w:tab w:val="left" w:pos="6804"/>
              </w:tabs>
              <w:jc w:val="center"/>
              <w:rPr>
                <w:rFonts w:ascii="Arial Narrow" w:hAnsi="Arial Narrow" w:cs="Arial"/>
                <w:b/>
                <w:sz w:val="20"/>
                <w:szCs w:val="20"/>
              </w:rPr>
            </w:pPr>
            <w:r w:rsidRPr="00D374B0">
              <w:rPr>
                <w:rFonts w:ascii="Arial Narrow" w:hAnsi="Arial Narrow" w:cs="Arial"/>
                <w:b/>
                <w:sz w:val="20"/>
                <w:szCs w:val="20"/>
              </w:rPr>
              <w:t>14617</w:t>
            </w:r>
          </w:p>
        </w:tc>
        <w:tc>
          <w:tcPr>
            <w:tcW w:w="1170" w:type="dxa"/>
            <w:vAlign w:val="center"/>
          </w:tcPr>
          <w:p w14:paraId="1F495BF1" w14:textId="77777777" w:rsidR="00D374B0" w:rsidRPr="00D374B0" w:rsidRDefault="00D374B0" w:rsidP="00D374B0">
            <w:pPr>
              <w:tabs>
                <w:tab w:val="left" w:pos="851"/>
                <w:tab w:val="left" w:pos="6804"/>
              </w:tabs>
              <w:jc w:val="center"/>
              <w:rPr>
                <w:rFonts w:ascii="Arial Narrow" w:hAnsi="Arial Narrow" w:cs="Arial"/>
                <w:b/>
                <w:sz w:val="20"/>
                <w:szCs w:val="20"/>
              </w:rPr>
            </w:pPr>
            <w:r w:rsidRPr="00D374B0">
              <w:rPr>
                <w:rFonts w:ascii="Arial Narrow" w:hAnsi="Arial Narrow" w:cs="Arial"/>
                <w:b/>
                <w:sz w:val="20"/>
                <w:szCs w:val="20"/>
              </w:rPr>
              <w:t>15451</w:t>
            </w:r>
          </w:p>
        </w:tc>
        <w:tc>
          <w:tcPr>
            <w:tcW w:w="1080" w:type="dxa"/>
            <w:vAlign w:val="center"/>
          </w:tcPr>
          <w:p w14:paraId="5C58FB60" w14:textId="77777777" w:rsidR="00D374B0" w:rsidRPr="00D374B0" w:rsidRDefault="00D374B0" w:rsidP="00D374B0">
            <w:pPr>
              <w:tabs>
                <w:tab w:val="left" w:pos="851"/>
                <w:tab w:val="left" w:pos="6804"/>
              </w:tabs>
              <w:jc w:val="center"/>
              <w:rPr>
                <w:rFonts w:ascii="Arial Narrow" w:hAnsi="Arial Narrow" w:cs="Arial"/>
                <w:b/>
                <w:sz w:val="20"/>
                <w:szCs w:val="20"/>
              </w:rPr>
            </w:pPr>
            <w:r w:rsidRPr="00D374B0">
              <w:rPr>
                <w:rFonts w:ascii="Arial Narrow" w:hAnsi="Arial Narrow" w:cs="Arial"/>
                <w:b/>
                <w:sz w:val="20"/>
                <w:szCs w:val="20"/>
              </w:rPr>
              <w:t>16929</w:t>
            </w:r>
          </w:p>
        </w:tc>
        <w:tc>
          <w:tcPr>
            <w:tcW w:w="1170" w:type="dxa"/>
            <w:vAlign w:val="center"/>
          </w:tcPr>
          <w:p w14:paraId="5CB06F02" w14:textId="77777777" w:rsidR="00D374B0" w:rsidRPr="00D374B0" w:rsidRDefault="00D374B0" w:rsidP="00D374B0">
            <w:pPr>
              <w:tabs>
                <w:tab w:val="left" w:pos="851"/>
                <w:tab w:val="left" w:pos="6804"/>
              </w:tabs>
              <w:jc w:val="center"/>
              <w:rPr>
                <w:rFonts w:ascii="Arial Narrow" w:hAnsi="Arial Narrow" w:cs="Arial"/>
                <w:b/>
                <w:sz w:val="20"/>
                <w:szCs w:val="20"/>
              </w:rPr>
            </w:pPr>
            <w:r w:rsidRPr="00D374B0">
              <w:rPr>
                <w:rFonts w:ascii="Arial Narrow" w:hAnsi="Arial Narrow" w:cs="Arial"/>
                <w:b/>
                <w:sz w:val="20"/>
                <w:szCs w:val="20"/>
              </w:rPr>
              <w:t>22128</w:t>
            </w:r>
          </w:p>
        </w:tc>
        <w:tc>
          <w:tcPr>
            <w:tcW w:w="1170" w:type="dxa"/>
            <w:vAlign w:val="center"/>
          </w:tcPr>
          <w:p w14:paraId="779F9775" w14:textId="77777777" w:rsidR="00D374B0" w:rsidRPr="00D374B0" w:rsidRDefault="00D374B0" w:rsidP="00D374B0">
            <w:pPr>
              <w:tabs>
                <w:tab w:val="left" w:pos="851"/>
                <w:tab w:val="left" w:pos="6804"/>
              </w:tabs>
              <w:jc w:val="center"/>
              <w:rPr>
                <w:rFonts w:ascii="Arial Narrow" w:hAnsi="Arial Narrow" w:cs="Arial"/>
                <w:b/>
                <w:sz w:val="20"/>
                <w:szCs w:val="20"/>
              </w:rPr>
            </w:pPr>
            <w:r w:rsidRPr="00D374B0">
              <w:rPr>
                <w:rFonts w:ascii="Arial Narrow" w:hAnsi="Arial Narrow" w:cs="Arial"/>
                <w:b/>
                <w:sz w:val="20"/>
                <w:szCs w:val="20"/>
              </w:rPr>
              <w:t>11788</w:t>
            </w:r>
          </w:p>
        </w:tc>
      </w:tr>
    </w:tbl>
    <w:p w14:paraId="332B6496" w14:textId="0A891B8E" w:rsidR="00322B60" w:rsidRPr="001D1651" w:rsidRDefault="00A46DFC" w:rsidP="00592ECE">
      <w:pPr>
        <w:spacing w:after="120"/>
        <w:jc w:val="both"/>
        <w:rPr>
          <w:rFonts w:ascii="Arial Narrow" w:hAnsi="Arial Narrow" w:cs="Aptos"/>
          <w:sz w:val="16"/>
          <w:szCs w:val="16"/>
          <w:lang w:val="ro-MD"/>
        </w:rPr>
      </w:pPr>
      <w:r w:rsidRPr="00D665C9">
        <w:rPr>
          <w:rFonts w:ascii="Arial Narrow" w:hAnsi="Arial Narrow" w:cs="Aptos"/>
          <w:sz w:val="16"/>
          <w:szCs w:val="16"/>
          <w:lang w:val="ro-MD"/>
        </w:rPr>
        <w:t>Sursa: © 2025. Biroul Național de Statistică al Republicii Moldova</w:t>
      </w:r>
    </w:p>
    <w:p w14:paraId="6BDBB0AB" w14:textId="1720011A" w:rsidR="000236E3" w:rsidRDefault="000236E3" w:rsidP="000236E3">
      <w:pPr>
        <w:spacing w:after="120"/>
        <w:jc w:val="both"/>
        <w:rPr>
          <w:rFonts w:ascii="Articulat CF Medium" w:hAnsi="Articulat CF Medium" w:cstheme="minorHAnsi"/>
          <w:sz w:val="20"/>
          <w:szCs w:val="20"/>
        </w:rPr>
      </w:pPr>
      <w:r w:rsidRPr="000236E3">
        <w:rPr>
          <w:rFonts w:ascii="Articulat CF Medium" w:hAnsi="Articulat CF Medium" w:cstheme="minorHAnsi"/>
          <w:sz w:val="20"/>
          <w:szCs w:val="20"/>
        </w:rPr>
        <w:t xml:space="preserve">Conform prevederilor legislației cu privire la locuințe, exigenţele minimale pentru locuinţe sunt: acces liber individual în spaţiul locuibil, fără tulburarea dreptului de posesie şi a folosinţei exclusive a spațiului deţinut de către o altă persoană sau familie, spaţiul pentru odihnă, spaţiul pentru prepararea hranei, grupul sanitar, acces la energia electrică şi apă potabilă, evacuarea controlată a apelor uzate şi a reziduurilor menajere, precum şi menţinerea temperaturii în locuinţe conform normelor sanitar. </w:t>
      </w:r>
    </w:p>
    <w:p w14:paraId="3029CA21" w14:textId="77777777" w:rsidR="000236E3" w:rsidRDefault="000236E3" w:rsidP="000236E3">
      <w:pPr>
        <w:spacing w:after="120"/>
        <w:jc w:val="both"/>
        <w:rPr>
          <w:rFonts w:ascii="Articulat CF Medium" w:hAnsi="Articulat CF Medium" w:cstheme="minorHAnsi"/>
          <w:sz w:val="20"/>
          <w:szCs w:val="20"/>
        </w:rPr>
      </w:pPr>
      <w:r w:rsidRPr="000236E3">
        <w:rPr>
          <w:rFonts w:ascii="Articulat CF Medium" w:hAnsi="Articulat CF Medium" w:cstheme="minorHAnsi"/>
          <w:sz w:val="20"/>
          <w:szCs w:val="20"/>
        </w:rPr>
        <w:t>Prin urmare, serviciile comunale şi necomunale care constituie exigențele minimale pentru locuințe sunt alimentarea cu energie termică, energie electrică, cu apă potabilă şi canalizare, evacuarea deşeurilor menajere solide şi lichide.</w:t>
      </w:r>
    </w:p>
    <w:p w14:paraId="716CE116" w14:textId="7737B32E" w:rsidR="000236E3" w:rsidRDefault="000236E3" w:rsidP="000236E3">
      <w:pPr>
        <w:spacing w:after="120"/>
        <w:jc w:val="both"/>
        <w:rPr>
          <w:rFonts w:ascii="Articulat CF Medium" w:hAnsi="Articulat CF Medium" w:cstheme="minorHAnsi"/>
          <w:sz w:val="20"/>
          <w:szCs w:val="20"/>
        </w:rPr>
      </w:pPr>
      <w:r w:rsidRPr="000236E3">
        <w:rPr>
          <w:rFonts w:ascii="Articulat CF Medium" w:hAnsi="Articulat CF Medium" w:cstheme="minorHAnsi"/>
          <w:sz w:val="20"/>
          <w:szCs w:val="20"/>
        </w:rPr>
        <w:lastRenderedPageBreak/>
        <w:t>Serviciile care constituie exigențe minimale pentru locuințe, sunt livrate în Chişinău de către furnizorii serviciilor, care sunt</w:t>
      </w:r>
      <w:r>
        <w:rPr>
          <w:rStyle w:val="FootnoteReference"/>
          <w:rFonts w:ascii="Articulat CF Medium" w:hAnsi="Articulat CF Medium" w:cstheme="minorHAnsi"/>
          <w:sz w:val="20"/>
          <w:szCs w:val="20"/>
        </w:rPr>
        <w:footnoteReference w:id="24"/>
      </w:r>
      <w:r w:rsidRPr="000236E3">
        <w:rPr>
          <w:rFonts w:ascii="Articulat CF Medium" w:hAnsi="Articulat CF Medium" w:cstheme="minorHAnsi"/>
          <w:sz w:val="20"/>
          <w:szCs w:val="20"/>
        </w:rPr>
        <w:t xml:space="preserve">: </w:t>
      </w:r>
    </w:p>
    <w:p w14:paraId="2B04135C" w14:textId="5C8385C5" w:rsidR="000236E3" w:rsidRPr="000236E3" w:rsidRDefault="000236E3">
      <w:pPr>
        <w:pStyle w:val="ListParagraph"/>
        <w:numPr>
          <w:ilvl w:val="0"/>
          <w:numId w:val="51"/>
        </w:numPr>
        <w:spacing w:after="120"/>
        <w:jc w:val="both"/>
        <w:rPr>
          <w:rFonts w:ascii="Articulat CF Medium" w:hAnsi="Articulat CF Medium" w:cstheme="minorHAnsi"/>
        </w:rPr>
      </w:pPr>
      <w:r w:rsidRPr="000236E3">
        <w:rPr>
          <w:rFonts w:ascii="Articulat CF Medium" w:hAnsi="Articulat CF Medium" w:cstheme="minorHAnsi"/>
        </w:rPr>
        <w:t xml:space="preserve">Pentru serviciul de termoficare - S.A. Termoelectrica, S.A. Apă-canal Chişinău; </w:t>
      </w:r>
    </w:p>
    <w:p w14:paraId="3D8D7ABE" w14:textId="77777777" w:rsidR="000236E3" w:rsidRPr="000236E3" w:rsidRDefault="000236E3">
      <w:pPr>
        <w:pStyle w:val="ListParagraph"/>
        <w:numPr>
          <w:ilvl w:val="0"/>
          <w:numId w:val="51"/>
        </w:numPr>
        <w:spacing w:after="120"/>
        <w:jc w:val="both"/>
        <w:rPr>
          <w:rFonts w:ascii="Articulat CF Medium" w:hAnsi="Articulat CF Medium" w:cstheme="minorHAnsi"/>
        </w:rPr>
      </w:pPr>
      <w:r w:rsidRPr="000236E3">
        <w:rPr>
          <w:rFonts w:ascii="Articulat CF Medium" w:hAnsi="Articulat CF Medium" w:cstheme="minorHAnsi"/>
        </w:rPr>
        <w:t xml:space="preserve">Pentru alimentarea cu energie electrică - ÎCS Premier Energy; </w:t>
      </w:r>
    </w:p>
    <w:p w14:paraId="69527AA5" w14:textId="77777777" w:rsidR="000236E3" w:rsidRPr="000236E3" w:rsidRDefault="000236E3">
      <w:pPr>
        <w:pStyle w:val="ListParagraph"/>
        <w:numPr>
          <w:ilvl w:val="0"/>
          <w:numId w:val="51"/>
        </w:numPr>
        <w:spacing w:after="120"/>
        <w:jc w:val="both"/>
        <w:rPr>
          <w:rFonts w:ascii="Articulat CF Medium" w:hAnsi="Articulat CF Medium" w:cstheme="minorHAnsi"/>
        </w:rPr>
      </w:pPr>
      <w:r w:rsidRPr="000236E3">
        <w:rPr>
          <w:rFonts w:ascii="Articulat CF Medium" w:hAnsi="Articulat CF Medium" w:cstheme="minorHAnsi"/>
        </w:rPr>
        <w:t xml:space="preserve">Pentru livrarea apei potabile şi canalizare - S.A. Apă-canal Chișinău; </w:t>
      </w:r>
    </w:p>
    <w:p w14:paraId="28F26A42" w14:textId="77777777" w:rsidR="000236E3" w:rsidRPr="000236E3" w:rsidRDefault="000236E3">
      <w:pPr>
        <w:pStyle w:val="ListParagraph"/>
        <w:numPr>
          <w:ilvl w:val="0"/>
          <w:numId w:val="51"/>
        </w:numPr>
        <w:spacing w:after="120"/>
        <w:jc w:val="both"/>
        <w:rPr>
          <w:rFonts w:ascii="Articulat CF Medium" w:hAnsi="Articulat CF Medium" w:cstheme="minorHAnsi"/>
        </w:rPr>
      </w:pPr>
      <w:r w:rsidRPr="000236E3">
        <w:rPr>
          <w:rFonts w:ascii="Articulat CF Medium" w:hAnsi="Articulat CF Medium" w:cstheme="minorHAnsi"/>
        </w:rPr>
        <w:t xml:space="preserve">Pentru evacuarea deşeurilor municipale solide şi lichide -ÎM Autosalubritate, SRL ABS. </w:t>
      </w:r>
    </w:p>
    <w:p w14:paraId="0079EB85" w14:textId="1C37EFAC" w:rsidR="000236E3" w:rsidRDefault="000236E3" w:rsidP="000236E3">
      <w:pPr>
        <w:spacing w:after="120"/>
        <w:jc w:val="both"/>
        <w:rPr>
          <w:rFonts w:ascii="Articulat CF Medium" w:hAnsi="Articulat CF Medium" w:cstheme="minorHAnsi"/>
          <w:sz w:val="20"/>
          <w:szCs w:val="20"/>
        </w:rPr>
      </w:pPr>
      <w:r w:rsidRPr="000236E3">
        <w:rPr>
          <w:rFonts w:ascii="Articulat CF Medium" w:hAnsi="Articulat CF Medium" w:cstheme="minorHAnsi"/>
          <w:sz w:val="20"/>
          <w:szCs w:val="20"/>
        </w:rPr>
        <w:t>Prestarea serviciilor ce constituie exigențe minimale se organizează în conformitate cu contractele încheiate. Energia termică, apa și canalizarea, evacuarea deşeurilor se prestează la blocurile de locuințe în baza contractelor încheiate între furnizorii serviciilor şi asociațiile de proprietari sau gestionari în baza unor contracte şi se repartizează consumatorilor finali prin activitatea comună a furnizorilor şi gestionarilor. Facturarea serviciilor se efectuează de către asociații, gestionari sau intermediarii la decontări prin expunerea spre plată fiecărei unități a cotei-părți din volumul serviciului livrat la bloc. Energia termică, apa și canalizarea se contorizează la branşament. Cota-parte corespunzătoare unei unități se determină având ca bază indicațiile echipamentelor de măsurare instalate în unitate sau reieşind din suprafața unității.</w:t>
      </w:r>
    </w:p>
    <w:p w14:paraId="61CC709F" w14:textId="77777777" w:rsidR="000236E3" w:rsidRDefault="000236E3" w:rsidP="000236E3">
      <w:pPr>
        <w:spacing w:after="120"/>
        <w:jc w:val="both"/>
        <w:rPr>
          <w:rFonts w:ascii="Articulat CF Medium" w:hAnsi="Articulat CF Medium" w:cstheme="minorHAnsi"/>
          <w:sz w:val="20"/>
          <w:szCs w:val="20"/>
        </w:rPr>
      </w:pPr>
      <w:r w:rsidRPr="000236E3">
        <w:rPr>
          <w:rFonts w:ascii="Articulat CF Medium" w:hAnsi="Articulat CF Medium" w:cstheme="minorHAnsi"/>
          <w:sz w:val="20"/>
          <w:szCs w:val="20"/>
        </w:rPr>
        <w:t xml:space="preserve">Conform prevederilor Hotărârii de Guvern nr.191/2002, unul din serviciile comunale prestate în blocurile de locuințe era alimentarea cu apă caldă menajeră. Cu toate că acest serviciu era inclus în lista serviciilor comunală, în Chișinău aşa şi nu a fost stabilit un furnizor al serviciului de alimentare cu apă caldă menajeră. Drept rezultat nu a fost stabilit nici tariful pentru serviciul dat, iar calitatea serviciului nu putea fi asigurată. În aceste condiții apa caldă în blocurile de locuințe se furnizează ca un produs constituit din două componente de către doi furnizori, fiecare dintre care livrează separat produsul său. SA Apă-canal Chişinău livrează componenta apă rece, iar SA Termoelectrica livrează energia termică pentru prepararea apei calde. </w:t>
      </w:r>
    </w:p>
    <w:p w14:paraId="2B24F0B5" w14:textId="682BB3CF" w:rsidR="000236E3" w:rsidRDefault="000236E3" w:rsidP="00592ECE">
      <w:pPr>
        <w:spacing w:after="120"/>
        <w:jc w:val="both"/>
        <w:rPr>
          <w:rFonts w:ascii="Articulat CF Medium" w:hAnsi="Articulat CF Medium" w:cstheme="minorHAnsi"/>
          <w:sz w:val="20"/>
          <w:szCs w:val="20"/>
        </w:rPr>
      </w:pPr>
      <w:r w:rsidRPr="000236E3">
        <w:rPr>
          <w:rFonts w:ascii="Articulat CF Medium" w:hAnsi="Articulat CF Medium" w:cstheme="minorHAnsi"/>
          <w:sz w:val="20"/>
          <w:szCs w:val="20"/>
        </w:rPr>
        <w:t>Având în vedere situația creată, prin Hotărârea de Guvern nr.281/2024 Guvernul a exclus serviciul de alimentare cu apă caldă menajeră din lista serviciilor comunale, drept urmare în Chişinău lipsește atât serviciul comunal de alimentare cu apă caldă, cât și furnizorul acestui serviciu</w:t>
      </w:r>
      <w:r>
        <w:rPr>
          <w:rStyle w:val="FootnoteReference"/>
          <w:rFonts w:ascii="Articulat CF Medium" w:hAnsi="Articulat CF Medium" w:cstheme="minorHAnsi"/>
          <w:sz w:val="20"/>
          <w:szCs w:val="20"/>
        </w:rPr>
        <w:footnoteReference w:id="25"/>
      </w:r>
      <w:r w:rsidRPr="000236E3">
        <w:rPr>
          <w:rFonts w:ascii="Articulat CF Medium" w:hAnsi="Articulat CF Medium" w:cstheme="minorHAnsi"/>
          <w:sz w:val="20"/>
          <w:szCs w:val="20"/>
        </w:rPr>
        <w:t>.</w:t>
      </w:r>
    </w:p>
    <w:p w14:paraId="31C8BB19" w14:textId="77777777" w:rsidR="009A6234" w:rsidRDefault="009A6234" w:rsidP="00592ECE">
      <w:pPr>
        <w:spacing w:after="120"/>
        <w:jc w:val="both"/>
        <w:rPr>
          <w:rFonts w:ascii="Articulat CF Medium" w:hAnsi="Articulat CF Medium" w:cstheme="minorHAnsi"/>
          <w:sz w:val="20"/>
          <w:szCs w:val="20"/>
        </w:rPr>
      </w:pPr>
    </w:p>
    <w:p w14:paraId="3F75F71B" w14:textId="7BC250BB" w:rsidR="009A6234" w:rsidRPr="009A6234" w:rsidRDefault="009A6234" w:rsidP="009A6234">
      <w:pPr>
        <w:spacing w:after="120"/>
        <w:jc w:val="both"/>
        <w:rPr>
          <w:rFonts w:ascii="Articulat CF Medium" w:hAnsi="Articulat CF Medium" w:cstheme="minorHAnsi"/>
          <w:sz w:val="20"/>
          <w:szCs w:val="20"/>
          <w:lang w:val="pt-BR"/>
        </w:rPr>
      </w:pPr>
      <w:r w:rsidRPr="009A6234">
        <w:rPr>
          <w:rFonts w:ascii="Articulat CF Medium" w:hAnsi="Articulat CF Medium" w:cstheme="minorHAnsi"/>
          <w:sz w:val="20"/>
          <w:szCs w:val="20"/>
        </w:rPr>
        <w:t xml:space="preserve">Planul Urbanistic General al orașului Chișinău, aprobat în 2007, a stabilit prin Regulamentul Local de Urbanism (RLU) un sistem coerent de zonificare rezidențială, structurat în șapte categorii — R1 până la R7 — diferențiate după tipul de locuire, densitatea admisă și regimul de înălțime. </w:t>
      </w:r>
      <w:r w:rsidRPr="009A6234">
        <w:rPr>
          <w:rFonts w:ascii="Articulat CF Medium" w:hAnsi="Articulat CF Medium" w:cstheme="minorHAnsi"/>
          <w:sz w:val="20"/>
          <w:szCs w:val="20"/>
          <w:lang w:val="pt-BR"/>
        </w:rPr>
        <w:t>Acest sistem a reprezentat instrumentul principal de reglementare a fondului locativ al orașului și constituie baza față de care se evaluează orice transformare apărută ulterior. Spre deosebire de simpla delimitare teritorială a funcțiunilor, RFU a urmărit să reglementeze simultan trei dimensiuni ale locuirii: tipologia construită, intensitatea utilizării terenului și calitatea spațiului rezidențial rezultat.</w:t>
      </w:r>
    </w:p>
    <w:p w14:paraId="2B959629" w14:textId="31932B86" w:rsidR="009A6234" w:rsidRPr="009A6234" w:rsidRDefault="009A6234" w:rsidP="009A6234">
      <w:pPr>
        <w:spacing w:after="120"/>
        <w:jc w:val="both"/>
        <w:rPr>
          <w:rFonts w:ascii="Articulat CF Bold" w:hAnsi="Articulat CF Bold" w:cstheme="minorHAnsi"/>
          <w:sz w:val="20"/>
          <w:szCs w:val="20"/>
          <w:lang w:val="pt-BR"/>
        </w:rPr>
      </w:pPr>
      <w:r w:rsidRPr="009A6234">
        <w:rPr>
          <w:rFonts w:ascii="Articulat CF Bold" w:hAnsi="Articulat CF Bold" w:cstheme="minorHAnsi"/>
          <w:b/>
          <w:bCs/>
          <w:sz w:val="20"/>
          <w:szCs w:val="20"/>
          <w:lang w:val="pt-BR"/>
        </w:rPr>
        <w:t>Structura sistemului de zonificare rezidențială în cadrul PUG 2007</w:t>
      </w:r>
    </w:p>
    <w:p w14:paraId="24AE6416" w14:textId="77777777" w:rsidR="009A6234" w:rsidRPr="009A6234" w:rsidRDefault="009A6234" w:rsidP="009A6234">
      <w:pPr>
        <w:spacing w:after="120"/>
        <w:jc w:val="both"/>
        <w:rPr>
          <w:rFonts w:ascii="Articulat CF Medium" w:hAnsi="Articulat CF Medium" w:cstheme="minorHAnsi"/>
          <w:sz w:val="20"/>
          <w:szCs w:val="20"/>
          <w:lang w:val="pt-BR"/>
        </w:rPr>
      </w:pPr>
      <w:r w:rsidRPr="009A6234">
        <w:rPr>
          <w:rFonts w:ascii="Articulat CF Medium" w:hAnsi="Articulat CF Medium" w:cstheme="minorHAnsi"/>
          <w:sz w:val="20"/>
          <w:szCs w:val="20"/>
          <w:lang w:val="pt-BR"/>
        </w:rPr>
        <w:t xml:space="preserve">Primele două categorii, </w:t>
      </w:r>
      <w:r w:rsidRPr="009A6234">
        <w:rPr>
          <w:rFonts w:ascii="Articulat CF Medium" w:hAnsi="Articulat CF Medium" w:cstheme="minorHAnsi"/>
          <w:b/>
          <w:bCs/>
          <w:sz w:val="20"/>
          <w:szCs w:val="20"/>
          <w:lang w:val="pt-BR"/>
        </w:rPr>
        <w:t>R1 și R2</w:t>
      </w:r>
      <w:r w:rsidRPr="009A6234">
        <w:rPr>
          <w:rFonts w:ascii="Articulat CF Medium" w:hAnsi="Articulat CF Medium" w:cstheme="minorHAnsi"/>
          <w:sz w:val="20"/>
          <w:szCs w:val="20"/>
          <w:lang w:val="pt-BR"/>
        </w:rPr>
        <w:t xml:space="preserve">, reglementează locuința unifamilială izolată în regim de densitate redusă. RFU prescrie pentru aceste zone loturi cu suprafață minimă de 350–850 mp, CUT maxim de 0,5 și o densitate de maximum 10–27 locuințe per hectar. Funcțiunile permise sunt exclusiv rezidențiale individuale, într-un regim liniștit, fără activități care să genereze trafic sau zgomot. Retragerea față de liniile roșii este de minimum 4,5–6 m, iar parcajul este normat la 1 loc per locuință. Zona </w:t>
      </w:r>
      <w:r w:rsidRPr="009A6234">
        <w:rPr>
          <w:rFonts w:ascii="Articulat CF Medium" w:hAnsi="Articulat CF Medium" w:cstheme="minorHAnsi"/>
          <w:b/>
          <w:bCs/>
          <w:sz w:val="20"/>
          <w:szCs w:val="20"/>
          <w:lang w:val="pt-BR"/>
        </w:rPr>
        <w:t>R3</w:t>
      </w:r>
      <w:r w:rsidRPr="009A6234">
        <w:rPr>
          <w:rFonts w:ascii="Articulat CF Medium" w:hAnsi="Articulat CF Medium" w:cstheme="minorHAnsi"/>
          <w:sz w:val="20"/>
          <w:szCs w:val="20"/>
          <w:lang w:val="pt-BR"/>
        </w:rPr>
        <w:t xml:space="preserve"> extinde tipologia spre locuința unifamilială sau pentru două familii — izolată, cuplată sau înșiruită — cu o densitate mai ridicată de până la 105 loc./ha, CUT maxim de 0,5 plus 0,1 pentru mansardă și înălțime maximă de 10,5 m. Sunt admise fronturi continue de maximum 36 m pentru locuințele înșiruite, cu retragere laterală minimă de 1,5 m pe o latură. Zonele </w:t>
      </w:r>
      <w:r w:rsidRPr="009A6234">
        <w:rPr>
          <w:rFonts w:ascii="Articulat CF Medium" w:hAnsi="Articulat CF Medium" w:cstheme="minorHAnsi"/>
          <w:b/>
          <w:bCs/>
          <w:sz w:val="20"/>
          <w:szCs w:val="20"/>
          <w:lang w:val="pt-BR"/>
        </w:rPr>
        <w:t>R4 și R5</w:t>
      </w:r>
      <w:r w:rsidRPr="009A6234">
        <w:rPr>
          <w:rFonts w:ascii="Articulat CF Medium" w:hAnsi="Articulat CF Medium" w:cstheme="minorHAnsi"/>
          <w:sz w:val="20"/>
          <w:szCs w:val="20"/>
          <w:lang w:val="pt-BR"/>
        </w:rPr>
        <w:t xml:space="preserve"> reprezintă treapta de tranziție spre densitate medie, cu POT de 45–55%, CUT de 0,75–1,25 și o densitate de maximum 110–180 loc./ha — categorii destinate fondului de locuire individuală sau cuplată cu front continuu, plasate de regulă la interfața dintre țesutul de case și cel de blocuri.</w:t>
      </w:r>
    </w:p>
    <w:p w14:paraId="51425484" w14:textId="77777777" w:rsidR="009A6234" w:rsidRPr="009A6234" w:rsidRDefault="009A6234" w:rsidP="009A6234">
      <w:pPr>
        <w:spacing w:after="120"/>
        <w:jc w:val="both"/>
        <w:rPr>
          <w:rFonts w:ascii="Articulat CF Medium" w:hAnsi="Articulat CF Medium" w:cstheme="minorHAnsi"/>
          <w:sz w:val="20"/>
          <w:szCs w:val="20"/>
          <w:lang w:val="pt-BR"/>
        </w:rPr>
      </w:pPr>
      <w:r w:rsidRPr="009A6234">
        <w:rPr>
          <w:rFonts w:ascii="Articulat CF Medium" w:hAnsi="Articulat CF Medium" w:cstheme="minorHAnsi"/>
          <w:sz w:val="20"/>
          <w:szCs w:val="20"/>
          <w:lang w:val="pt-BR"/>
        </w:rPr>
        <w:t xml:space="preserve">Saltul calitativ esențial în structura rezidențială a PUG 2007 este marcat de </w:t>
      </w:r>
      <w:r w:rsidRPr="009A6234">
        <w:rPr>
          <w:rFonts w:ascii="Articulat CF Medium" w:hAnsi="Articulat CF Medium" w:cstheme="minorHAnsi"/>
          <w:b/>
          <w:bCs/>
          <w:sz w:val="20"/>
          <w:szCs w:val="20"/>
          <w:lang w:val="pt-BR"/>
        </w:rPr>
        <w:t>zonele R6 și R7</w:t>
      </w:r>
      <w:r w:rsidRPr="009A6234">
        <w:rPr>
          <w:rFonts w:ascii="Articulat CF Medium" w:hAnsi="Articulat CF Medium" w:cstheme="minorHAnsi"/>
          <w:sz w:val="20"/>
          <w:szCs w:val="20"/>
          <w:lang w:val="pt-BR"/>
        </w:rPr>
        <w:t xml:space="preserve">, destinate locuirii colective. Zona R6 — locuința colectivă de densitate medie — admite un CUT de 2–3, o densitate de maximum 300–450 loc./ha și un POT de 60–65% pentru loturile de front. Zona R7 — locuința colectivă înaltă — admite un CUT de 3–5, o densitate de maximum 450–750 loc./ha, o înălțime maximă de 22 m până la prima retragere și un POT de 65–70%. Pentru ambele categorii, RFU prescrie obligatoriu un parcaj de minimum 70% din numărul de locuințe și întocmirea unui Program privind calitatea locuirii. Această din </w:t>
      </w:r>
      <w:r w:rsidRPr="009A6234">
        <w:rPr>
          <w:rFonts w:ascii="Articulat CF Medium" w:hAnsi="Articulat CF Medium" w:cstheme="minorHAnsi"/>
          <w:sz w:val="20"/>
          <w:szCs w:val="20"/>
          <w:lang w:val="pt-BR"/>
        </w:rPr>
        <w:lastRenderedPageBreak/>
        <w:t>urmă condiție reflectă conștientizarea autorilor că densitățile mari impun un standard de calitate garantat documentar, nu lăsat la latitudinea investitorului sau a viitorului proprietar.</w:t>
      </w:r>
    </w:p>
    <w:p w14:paraId="78B13274" w14:textId="430B4535" w:rsidR="009A6234" w:rsidRPr="009A6234" w:rsidRDefault="009A6234" w:rsidP="009A6234">
      <w:pPr>
        <w:spacing w:after="120"/>
        <w:jc w:val="both"/>
        <w:rPr>
          <w:rFonts w:ascii="Articulat CF Medium" w:hAnsi="Articulat CF Medium" w:cstheme="minorHAnsi"/>
          <w:sz w:val="20"/>
          <w:szCs w:val="20"/>
          <w:lang w:val="pt-BR"/>
        </w:rPr>
      </w:pPr>
      <w:r w:rsidRPr="009A6234">
        <w:rPr>
          <w:rFonts w:ascii="Articulat CF Medium" w:hAnsi="Articulat CF Medium" w:cstheme="minorHAnsi"/>
          <w:sz w:val="20"/>
          <w:szCs w:val="20"/>
          <w:lang w:val="pt-BR"/>
        </w:rPr>
        <w:t>Tabelul de mai jos sintetizează comparativ parametrii urbanistici prescriși de R</w:t>
      </w:r>
      <w:r>
        <w:rPr>
          <w:rFonts w:ascii="Articulat CF Medium" w:hAnsi="Articulat CF Medium" w:cstheme="minorHAnsi"/>
          <w:sz w:val="20"/>
          <w:szCs w:val="20"/>
          <w:lang w:val="pt-BR"/>
        </w:rPr>
        <w:t>L</w:t>
      </w:r>
      <w:r w:rsidRPr="009A6234">
        <w:rPr>
          <w:rFonts w:ascii="Articulat CF Medium" w:hAnsi="Articulat CF Medium" w:cstheme="minorHAnsi"/>
          <w:sz w:val="20"/>
          <w:szCs w:val="20"/>
          <w:lang w:val="pt-BR"/>
        </w:rPr>
        <w:t>U</w:t>
      </w:r>
      <w:r>
        <w:rPr>
          <w:rFonts w:ascii="Articulat CF Medium" w:hAnsi="Articulat CF Medium" w:cstheme="minorHAnsi"/>
          <w:sz w:val="20"/>
          <w:szCs w:val="20"/>
          <w:lang w:val="pt-BR"/>
        </w:rPr>
        <w:t xml:space="preserve"> 2007</w:t>
      </w:r>
      <w:r w:rsidRPr="009A6234">
        <w:rPr>
          <w:rFonts w:ascii="Articulat CF Medium" w:hAnsi="Articulat CF Medium" w:cstheme="minorHAnsi"/>
          <w:sz w:val="20"/>
          <w:szCs w:val="20"/>
          <w:lang w:val="pt-BR"/>
        </w:rPr>
        <w:t xml:space="preserve"> pentru fiecare subzonă rezidențială:</w:t>
      </w:r>
    </w:p>
    <w:tbl>
      <w:tblPr>
        <w:tblW w:w="0" w:type="auto"/>
        <w:tblCellSpacing w:w="15" w:type="dxa"/>
        <w:tblBorders>
          <w:insideH w:val="single" w:sz="4" w:space="0" w:color="9CC2E5" w:themeColor="accent5" w:themeTint="99"/>
          <w:insideV w:val="single" w:sz="4" w:space="0" w:color="9CC2E5" w:themeColor="accent5" w:themeTint="99"/>
        </w:tblBorders>
        <w:tblCellMar>
          <w:top w:w="15" w:type="dxa"/>
          <w:left w:w="15" w:type="dxa"/>
          <w:bottom w:w="15" w:type="dxa"/>
          <w:right w:w="15" w:type="dxa"/>
        </w:tblCellMar>
        <w:tblLook w:val="04A0" w:firstRow="1" w:lastRow="0" w:firstColumn="1" w:lastColumn="0" w:noHBand="0" w:noVBand="1"/>
      </w:tblPr>
      <w:tblGrid>
        <w:gridCol w:w="404"/>
        <w:gridCol w:w="2205"/>
        <w:gridCol w:w="837"/>
        <w:gridCol w:w="951"/>
        <w:gridCol w:w="1913"/>
        <w:gridCol w:w="1785"/>
        <w:gridCol w:w="733"/>
      </w:tblGrid>
      <w:tr w:rsidR="009A6234" w:rsidRPr="009A6234" w14:paraId="199E9549" w14:textId="77777777" w:rsidTr="009A6234">
        <w:trPr>
          <w:tblHeader/>
          <w:tblCellSpacing w:w="15" w:type="dxa"/>
        </w:trPr>
        <w:tc>
          <w:tcPr>
            <w:tcW w:w="0" w:type="auto"/>
            <w:vAlign w:val="center"/>
            <w:hideMark/>
          </w:tcPr>
          <w:p w14:paraId="40E97890" w14:textId="77777777" w:rsidR="009A6234" w:rsidRPr="009A6234" w:rsidRDefault="009A6234" w:rsidP="009A6234">
            <w:pPr>
              <w:spacing w:after="120"/>
              <w:jc w:val="both"/>
              <w:rPr>
                <w:rFonts w:ascii="Arial Narrow" w:hAnsi="Arial Narrow" w:cstheme="minorHAnsi"/>
                <w:b/>
                <w:bCs/>
                <w:sz w:val="20"/>
                <w:szCs w:val="20"/>
                <w:lang w:val="en-US"/>
              </w:rPr>
            </w:pPr>
            <w:r w:rsidRPr="009A6234">
              <w:rPr>
                <w:rFonts w:ascii="Arial Narrow" w:hAnsi="Arial Narrow" w:cstheme="minorHAnsi"/>
                <w:b/>
                <w:bCs/>
                <w:sz w:val="20"/>
                <w:szCs w:val="20"/>
                <w:lang w:val="en-US"/>
              </w:rPr>
              <w:t>Cod</w:t>
            </w:r>
          </w:p>
        </w:tc>
        <w:tc>
          <w:tcPr>
            <w:tcW w:w="0" w:type="auto"/>
            <w:vAlign w:val="center"/>
            <w:hideMark/>
          </w:tcPr>
          <w:p w14:paraId="57C2FFDB" w14:textId="77777777" w:rsidR="009A6234" w:rsidRPr="009A6234" w:rsidRDefault="009A6234" w:rsidP="009A6234">
            <w:pPr>
              <w:spacing w:after="120"/>
              <w:jc w:val="both"/>
              <w:rPr>
                <w:rFonts w:ascii="Arial Narrow" w:hAnsi="Arial Narrow" w:cstheme="minorHAnsi"/>
                <w:b/>
                <w:bCs/>
                <w:sz w:val="20"/>
                <w:szCs w:val="20"/>
                <w:lang w:val="en-US"/>
              </w:rPr>
            </w:pPr>
            <w:proofErr w:type="spellStart"/>
            <w:r w:rsidRPr="009A6234">
              <w:rPr>
                <w:rFonts w:ascii="Arial Narrow" w:hAnsi="Arial Narrow" w:cstheme="minorHAnsi"/>
                <w:b/>
                <w:bCs/>
                <w:sz w:val="20"/>
                <w:szCs w:val="20"/>
                <w:lang w:val="en-US"/>
              </w:rPr>
              <w:t>Tipologie</w:t>
            </w:r>
            <w:proofErr w:type="spellEnd"/>
          </w:p>
        </w:tc>
        <w:tc>
          <w:tcPr>
            <w:tcW w:w="0" w:type="auto"/>
            <w:vAlign w:val="center"/>
            <w:hideMark/>
          </w:tcPr>
          <w:p w14:paraId="6EDE62B3" w14:textId="77777777" w:rsidR="009A6234" w:rsidRPr="009A6234" w:rsidRDefault="009A6234" w:rsidP="009A6234">
            <w:pPr>
              <w:spacing w:after="120"/>
              <w:jc w:val="both"/>
              <w:rPr>
                <w:rFonts w:ascii="Arial Narrow" w:hAnsi="Arial Narrow" w:cstheme="minorHAnsi"/>
                <w:b/>
                <w:bCs/>
                <w:sz w:val="20"/>
                <w:szCs w:val="20"/>
                <w:lang w:val="en-US"/>
              </w:rPr>
            </w:pPr>
            <w:r w:rsidRPr="009A6234">
              <w:rPr>
                <w:rFonts w:ascii="Arial Narrow" w:hAnsi="Arial Narrow" w:cstheme="minorHAnsi"/>
                <w:b/>
                <w:bCs/>
                <w:sz w:val="20"/>
                <w:szCs w:val="20"/>
                <w:lang w:val="en-US"/>
              </w:rPr>
              <w:t>POT max.</w:t>
            </w:r>
          </w:p>
        </w:tc>
        <w:tc>
          <w:tcPr>
            <w:tcW w:w="0" w:type="auto"/>
            <w:vAlign w:val="center"/>
            <w:hideMark/>
          </w:tcPr>
          <w:p w14:paraId="647D6DAD" w14:textId="77777777" w:rsidR="009A6234" w:rsidRPr="009A6234" w:rsidRDefault="009A6234" w:rsidP="009A6234">
            <w:pPr>
              <w:spacing w:after="120"/>
              <w:jc w:val="both"/>
              <w:rPr>
                <w:rFonts w:ascii="Arial Narrow" w:hAnsi="Arial Narrow" w:cstheme="minorHAnsi"/>
                <w:b/>
                <w:bCs/>
                <w:sz w:val="20"/>
                <w:szCs w:val="20"/>
                <w:lang w:val="en-US"/>
              </w:rPr>
            </w:pPr>
            <w:r w:rsidRPr="009A6234">
              <w:rPr>
                <w:rFonts w:ascii="Arial Narrow" w:hAnsi="Arial Narrow" w:cstheme="minorHAnsi"/>
                <w:b/>
                <w:bCs/>
                <w:sz w:val="20"/>
                <w:szCs w:val="20"/>
                <w:lang w:val="en-US"/>
              </w:rPr>
              <w:t>CUT max.</w:t>
            </w:r>
          </w:p>
        </w:tc>
        <w:tc>
          <w:tcPr>
            <w:tcW w:w="0" w:type="auto"/>
            <w:vAlign w:val="center"/>
            <w:hideMark/>
          </w:tcPr>
          <w:p w14:paraId="3AE58168" w14:textId="77777777" w:rsidR="009A6234" w:rsidRPr="009A6234" w:rsidRDefault="009A6234" w:rsidP="009A6234">
            <w:pPr>
              <w:spacing w:after="120"/>
              <w:jc w:val="both"/>
              <w:rPr>
                <w:rFonts w:ascii="Arial Narrow" w:hAnsi="Arial Narrow" w:cstheme="minorHAnsi"/>
                <w:b/>
                <w:bCs/>
                <w:sz w:val="20"/>
                <w:szCs w:val="20"/>
                <w:lang w:val="en-US"/>
              </w:rPr>
            </w:pPr>
            <w:proofErr w:type="spellStart"/>
            <w:r w:rsidRPr="009A6234">
              <w:rPr>
                <w:rFonts w:ascii="Arial Narrow" w:hAnsi="Arial Narrow" w:cstheme="minorHAnsi"/>
                <w:b/>
                <w:bCs/>
                <w:sz w:val="20"/>
                <w:szCs w:val="20"/>
                <w:lang w:val="en-US"/>
              </w:rPr>
              <w:t>Densitate</w:t>
            </w:r>
            <w:proofErr w:type="spellEnd"/>
            <w:r w:rsidRPr="009A6234">
              <w:rPr>
                <w:rFonts w:ascii="Arial Narrow" w:hAnsi="Arial Narrow" w:cstheme="minorHAnsi"/>
                <w:b/>
                <w:bCs/>
                <w:sz w:val="20"/>
                <w:szCs w:val="20"/>
                <w:lang w:val="en-US"/>
              </w:rPr>
              <w:t xml:space="preserve"> max. (loc./ha)</w:t>
            </w:r>
          </w:p>
        </w:tc>
        <w:tc>
          <w:tcPr>
            <w:tcW w:w="0" w:type="auto"/>
            <w:vAlign w:val="center"/>
            <w:hideMark/>
          </w:tcPr>
          <w:p w14:paraId="11A23A6A" w14:textId="77777777" w:rsidR="009A6234" w:rsidRPr="009A6234" w:rsidRDefault="009A6234" w:rsidP="009A6234">
            <w:pPr>
              <w:spacing w:after="120"/>
              <w:jc w:val="both"/>
              <w:rPr>
                <w:rFonts w:ascii="Arial Narrow" w:hAnsi="Arial Narrow" w:cstheme="minorHAnsi"/>
                <w:b/>
                <w:bCs/>
                <w:sz w:val="20"/>
                <w:szCs w:val="20"/>
                <w:lang w:val="en-US"/>
              </w:rPr>
            </w:pPr>
            <w:r w:rsidRPr="009A6234">
              <w:rPr>
                <w:rFonts w:ascii="Arial Narrow" w:hAnsi="Arial Narrow" w:cstheme="minorHAnsi"/>
                <w:b/>
                <w:bCs/>
                <w:sz w:val="20"/>
                <w:szCs w:val="20"/>
                <w:lang w:val="en-US"/>
              </w:rPr>
              <w:t>H max.</w:t>
            </w:r>
          </w:p>
        </w:tc>
        <w:tc>
          <w:tcPr>
            <w:tcW w:w="0" w:type="auto"/>
            <w:vAlign w:val="center"/>
            <w:hideMark/>
          </w:tcPr>
          <w:p w14:paraId="17A7C0DD" w14:textId="77777777" w:rsidR="009A6234" w:rsidRPr="009A6234" w:rsidRDefault="009A6234" w:rsidP="009A6234">
            <w:pPr>
              <w:spacing w:after="120"/>
              <w:jc w:val="both"/>
              <w:rPr>
                <w:rFonts w:ascii="Arial Narrow" w:hAnsi="Arial Narrow" w:cstheme="minorHAnsi"/>
                <w:b/>
                <w:bCs/>
                <w:sz w:val="20"/>
                <w:szCs w:val="20"/>
                <w:lang w:val="en-US"/>
              </w:rPr>
            </w:pPr>
            <w:proofErr w:type="spellStart"/>
            <w:r w:rsidRPr="009A6234">
              <w:rPr>
                <w:rFonts w:ascii="Arial Narrow" w:hAnsi="Arial Narrow" w:cstheme="minorHAnsi"/>
                <w:b/>
                <w:bCs/>
                <w:sz w:val="20"/>
                <w:szCs w:val="20"/>
                <w:lang w:val="en-US"/>
              </w:rPr>
              <w:t>Parcaj</w:t>
            </w:r>
            <w:proofErr w:type="spellEnd"/>
          </w:p>
        </w:tc>
      </w:tr>
      <w:tr w:rsidR="009A6234" w:rsidRPr="009A6234" w14:paraId="06E09274" w14:textId="77777777" w:rsidTr="009A6234">
        <w:trPr>
          <w:tblCellSpacing w:w="15" w:type="dxa"/>
        </w:trPr>
        <w:tc>
          <w:tcPr>
            <w:tcW w:w="0" w:type="auto"/>
            <w:vAlign w:val="center"/>
            <w:hideMark/>
          </w:tcPr>
          <w:p w14:paraId="73D1D16E"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R1</w:t>
            </w:r>
          </w:p>
        </w:tc>
        <w:tc>
          <w:tcPr>
            <w:tcW w:w="0" w:type="auto"/>
            <w:vAlign w:val="center"/>
            <w:hideMark/>
          </w:tcPr>
          <w:p w14:paraId="535C66D7"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 xml:space="preserve">Unifamilial </w:t>
            </w:r>
            <w:proofErr w:type="spellStart"/>
            <w:r w:rsidRPr="009A6234">
              <w:rPr>
                <w:rFonts w:ascii="Arial Narrow" w:hAnsi="Arial Narrow" w:cstheme="minorHAnsi"/>
                <w:sz w:val="20"/>
                <w:szCs w:val="20"/>
                <w:lang w:val="en-US"/>
              </w:rPr>
              <w:t>izolat</w:t>
            </w:r>
            <w:proofErr w:type="spellEnd"/>
          </w:p>
        </w:tc>
        <w:tc>
          <w:tcPr>
            <w:tcW w:w="0" w:type="auto"/>
            <w:vAlign w:val="center"/>
            <w:hideMark/>
          </w:tcPr>
          <w:p w14:paraId="1AE225F1"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30–35%</w:t>
            </w:r>
          </w:p>
        </w:tc>
        <w:tc>
          <w:tcPr>
            <w:tcW w:w="0" w:type="auto"/>
            <w:vAlign w:val="center"/>
            <w:hideMark/>
          </w:tcPr>
          <w:p w14:paraId="70D64E3D"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0,5</w:t>
            </w:r>
          </w:p>
        </w:tc>
        <w:tc>
          <w:tcPr>
            <w:tcW w:w="0" w:type="auto"/>
            <w:vAlign w:val="center"/>
            <w:hideMark/>
          </w:tcPr>
          <w:p w14:paraId="68846322"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10–17</w:t>
            </w:r>
          </w:p>
        </w:tc>
        <w:tc>
          <w:tcPr>
            <w:tcW w:w="0" w:type="auto"/>
            <w:vAlign w:val="center"/>
            <w:hideMark/>
          </w:tcPr>
          <w:p w14:paraId="39DBFBA0"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w:t>
            </w:r>
          </w:p>
        </w:tc>
        <w:tc>
          <w:tcPr>
            <w:tcW w:w="0" w:type="auto"/>
            <w:vAlign w:val="center"/>
            <w:hideMark/>
          </w:tcPr>
          <w:p w14:paraId="4750EEA9"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1 loc/loc.</w:t>
            </w:r>
          </w:p>
        </w:tc>
      </w:tr>
      <w:tr w:rsidR="009A6234" w:rsidRPr="009A6234" w14:paraId="344E871D" w14:textId="77777777" w:rsidTr="009A6234">
        <w:trPr>
          <w:tblCellSpacing w:w="15" w:type="dxa"/>
        </w:trPr>
        <w:tc>
          <w:tcPr>
            <w:tcW w:w="0" w:type="auto"/>
            <w:vAlign w:val="center"/>
            <w:hideMark/>
          </w:tcPr>
          <w:p w14:paraId="705F236F"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R2</w:t>
            </w:r>
          </w:p>
        </w:tc>
        <w:tc>
          <w:tcPr>
            <w:tcW w:w="0" w:type="auto"/>
            <w:vAlign w:val="center"/>
            <w:hideMark/>
          </w:tcPr>
          <w:p w14:paraId="0CDF5B7A"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 xml:space="preserve">Unifamilial </w:t>
            </w:r>
            <w:proofErr w:type="spellStart"/>
            <w:r w:rsidRPr="009A6234">
              <w:rPr>
                <w:rFonts w:ascii="Arial Narrow" w:hAnsi="Arial Narrow" w:cstheme="minorHAnsi"/>
                <w:sz w:val="20"/>
                <w:szCs w:val="20"/>
                <w:lang w:val="en-US"/>
              </w:rPr>
              <w:t>izolat</w:t>
            </w:r>
            <w:proofErr w:type="spellEnd"/>
            <w:r w:rsidRPr="009A6234">
              <w:rPr>
                <w:rFonts w:ascii="Arial Narrow" w:hAnsi="Arial Narrow" w:cstheme="minorHAnsi"/>
                <w:sz w:val="20"/>
                <w:szCs w:val="20"/>
                <w:lang w:val="en-US"/>
              </w:rPr>
              <w:t>/</w:t>
            </w:r>
            <w:proofErr w:type="spellStart"/>
            <w:r w:rsidRPr="009A6234">
              <w:rPr>
                <w:rFonts w:ascii="Arial Narrow" w:hAnsi="Arial Narrow" w:cstheme="minorHAnsi"/>
                <w:sz w:val="20"/>
                <w:szCs w:val="20"/>
                <w:lang w:val="en-US"/>
              </w:rPr>
              <w:t>cuplat</w:t>
            </w:r>
            <w:proofErr w:type="spellEnd"/>
          </w:p>
        </w:tc>
        <w:tc>
          <w:tcPr>
            <w:tcW w:w="0" w:type="auto"/>
            <w:vAlign w:val="center"/>
            <w:hideMark/>
          </w:tcPr>
          <w:p w14:paraId="6FC51E6D"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35%</w:t>
            </w:r>
          </w:p>
        </w:tc>
        <w:tc>
          <w:tcPr>
            <w:tcW w:w="0" w:type="auto"/>
            <w:vAlign w:val="center"/>
            <w:hideMark/>
          </w:tcPr>
          <w:p w14:paraId="782D23E5"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0,5</w:t>
            </w:r>
          </w:p>
        </w:tc>
        <w:tc>
          <w:tcPr>
            <w:tcW w:w="0" w:type="auto"/>
            <w:vAlign w:val="center"/>
            <w:hideMark/>
          </w:tcPr>
          <w:p w14:paraId="76C70265"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27</w:t>
            </w:r>
          </w:p>
        </w:tc>
        <w:tc>
          <w:tcPr>
            <w:tcW w:w="0" w:type="auto"/>
            <w:vAlign w:val="center"/>
            <w:hideMark/>
          </w:tcPr>
          <w:p w14:paraId="4BB3E6C9"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w:t>
            </w:r>
          </w:p>
        </w:tc>
        <w:tc>
          <w:tcPr>
            <w:tcW w:w="0" w:type="auto"/>
            <w:vAlign w:val="center"/>
            <w:hideMark/>
          </w:tcPr>
          <w:p w14:paraId="4FA97DDE"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1 loc/loc.</w:t>
            </w:r>
          </w:p>
        </w:tc>
      </w:tr>
      <w:tr w:rsidR="009A6234" w:rsidRPr="009A6234" w14:paraId="5963F50C" w14:textId="77777777" w:rsidTr="009A6234">
        <w:trPr>
          <w:tblCellSpacing w:w="15" w:type="dxa"/>
        </w:trPr>
        <w:tc>
          <w:tcPr>
            <w:tcW w:w="0" w:type="auto"/>
            <w:vAlign w:val="center"/>
            <w:hideMark/>
          </w:tcPr>
          <w:p w14:paraId="43A238BB"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R3</w:t>
            </w:r>
          </w:p>
        </w:tc>
        <w:tc>
          <w:tcPr>
            <w:tcW w:w="0" w:type="auto"/>
            <w:vAlign w:val="center"/>
            <w:hideMark/>
          </w:tcPr>
          <w:p w14:paraId="41672591"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 xml:space="preserve">Unifamilial/2 </w:t>
            </w:r>
            <w:proofErr w:type="spellStart"/>
            <w:r w:rsidRPr="009A6234">
              <w:rPr>
                <w:rFonts w:ascii="Arial Narrow" w:hAnsi="Arial Narrow" w:cstheme="minorHAnsi"/>
                <w:sz w:val="20"/>
                <w:szCs w:val="20"/>
                <w:lang w:val="en-US"/>
              </w:rPr>
              <w:t>familii</w:t>
            </w:r>
            <w:proofErr w:type="spellEnd"/>
          </w:p>
        </w:tc>
        <w:tc>
          <w:tcPr>
            <w:tcW w:w="0" w:type="auto"/>
            <w:vAlign w:val="center"/>
            <w:hideMark/>
          </w:tcPr>
          <w:p w14:paraId="2D18F807"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35%</w:t>
            </w:r>
          </w:p>
        </w:tc>
        <w:tc>
          <w:tcPr>
            <w:tcW w:w="0" w:type="auto"/>
            <w:vAlign w:val="center"/>
            <w:hideMark/>
          </w:tcPr>
          <w:p w14:paraId="31F001E8"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0,5+0,1M</w:t>
            </w:r>
          </w:p>
        </w:tc>
        <w:tc>
          <w:tcPr>
            <w:tcW w:w="0" w:type="auto"/>
            <w:vAlign w:val="center"/>
            <w:hideMark/>
          </w:tcPr>
          <w:p w14:paraId="5F85E132"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105</w:t>
            </w:r>
          </w:p>
        </w:tc>
        <w:tc>
          <w:tcPr>
            <w:tcW w:w="0" w:type="auto"/>
            <w:vAlign w:val="center"/>
            <w:hideMark/>
          </w:tcPr>
          <w:p w14:paraId="2E1D12AF"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10,5 m</w:t>
            </w:r>
          </w:p>
        </w:tc>
        <w:tc>
          <w:tcPr>
            <w:tcW w:w="0" w:type="auto"/>
            <w:vAlign w:val="center"/>
            <w:hideMark/>
          </w:tcPr>
          <w:p w14:paraId="2C627D0C"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1 loc/loc.</w:t>
            </w:r>
          </w:p>
        </w:tc>
      </w:tr>
      <w:tr w:rsidR="009A6234" w:rsidRPr="009A6234" w14:paraId="51E11421" w14:textId="77777777" w:rsidTr="009A6234">
        <w:trPr>
          <w:tblCellSpacing w:w="15" w:type="dxa"/>
        </w:trPr>
        <w:tc>
          <w:tcPr>
            <w:tcW w:w="0" w:type="auto"/>
            <w:vAlign w:val="center"/>
            <w:hideMark/>
          </w:tcPr>
          <w:p w14:paraId="6ABCB655"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R4</w:t>
            </w:r>
          </w:p>
        </w:tc>
        <w:tc>
          <w:tcPr>
            <w:tcW w:w="0" w:type="auto"/>
            <w:vAlign w:val="center"/>
            <w:hideMark/>
          </w:tcPr>
          <w:p w14:paraId="64ABC713" w14:textId="77777777" w:rsidR="009A6234" w:rsidRPr="009A6234" w:rsidRDefault="009A6234" w:rsidP="009A6234">
            <w:pPr>
              <w:spacing w:after="120"/>
              <w:jc w:val="both"/>
              <w:rPr>
                <w:rFonts w:ascii="Arial Narrow" w:hAnsi="Arial Narrow" w:cstheme="minorHAnsi"/>
                <w:sz w:val="20"/>
                <w:szCs w:val="20"/>
                <w:lang w:val="en-US"/>
              </w:rPr>
            </w:pPr>
            <w:proofErr w:type="spellStart"/>
            <w:r w:rsidRPr="009A6234">
              <w:rPr>
                <w:rFonts w:ascii="Arial Narrow" w:hAnsi="Arial Narrow" w:cstheme="minorHAnsi"/>
                <w:sz w:val="20"/>
                <w:szCs w:val="20"/>
                <w:lang w:val="en-US"/>
              </w:rPr>
              <w:t>Izolat</w:t>
            </w:r>
            <w:proofErr w:type="spellEnd"/>
            <w:r w:rsidRPr="009A6234">
              <w:rPr>
                <w:rFonts w:ascii="Arial Narrow" w:hAnsi="Arial Narrow" w:cstheme="minorHAnsi"/>
                <w:sz w:val="20"/>
                <w:szCs w:val="20"/>
                <w:lang w:val="en-US"/>
              </w:rPr>
              <w:t xml:space="preserve">, </w:t>
            </w:r>
            <w:proofErr w:type="spellStart"/>
            <w:r w:rsidRPr="009A6234">
              <w:rPr>
                <w:rFonts w:ascii="Arial Narrow" w:hAnsi="Arial Narrow" w:cstheme="minorHAnsi"/>
                <w:sz w:val="20"/>
                <w:szCs w:val="20"/>
                <w:lang w:val="en-US"/>
              </w:rPr>
              <w:t>densitate</w:t>
            </w:r>
            <w:proofErr w:type="spellEnd"/>
            <w:r w:rsidRPr="009A6234">
              <w:rPr>
                <w:rFonts w:ascii="Arial Narrow" w:hAnsi="Arial Narrow" w:cstheme="minorHAnsi"/>
                <w:sz w:val="20"/>
                <w:szCs w:val="20"/>
                <w:lang w:val="en-US"/>
              </w:rPr>
              <w:t xml:space="preserve"> </w:t>
            </w:r>
            <w:proofErr w:type="spellStart"/>
            <w:r w:rsidRPr="009A6234">
              <w:rPr>
                <w:rFonts w:ascii="Arial Narrow" w:hAnsi="Arial Narrow" w:cstheme="minorHAnsi"/>
                <w:sz w:val="20"/>
                <w:szCs w:val="20"/>
                <w:lang w:val="en-US"/>
              </w:rPr>
              <w:t>medie</w:t>
            </w:r>
            <w:proofErr w:type="spellEnd"/>
          </w:p>
        </w:tc>
        <w:tc>
          <w:tcPr>
            <w:tcW w:w="0" w:type="auto"/>
            <w:vAlign w:val="center"/>
            <w:hideMark/>
          </w:tcPr>
          <w:p w14:paraId="2D0108D5"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45%</w:t>
            </w:r>
          </w:p>
        </w:tc>
        <w:tc>
          <w:tcPr>
            <w:tcW w:w="0" w:type="auto"/>
            <w:vAlign w:val="center"/>
            <w:hideMark/>
          </w:tcPr>
          <w:p w14:paraId="1BBCA08F"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0,75+0,15M</w:t>
            </w:r>
          </w:p>
        </w:tc>
        <w:tc>
          <w:tcPr>
            <w:tcW w:w="0" w:type="auto"/>
            <w:vAlign w:val="center"/>
            <w:hideMark/>
          </w:tcPr>
          <w:p w14:paraId="2E6844E0"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110</w:t>
            </w:r>
          </w:p>
        </w:tc>
        <w:tc>
          <w:tcPr>
            <w:tcW w:w="0" w:type="auto"/>
            <w:vAlign w:val="center"/>
            <w:hideMark/>
          </w:tcPr>
          <w:p w14:paraId="7126FE51"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10,5 m</w:t>
            </w:r>
          </w:p>
        </w:tc>
        <w:tc>
          <w:tcPr>
            <w:tcW w:w="0" w:type="auto"/>
            <w:vAlign w:val="center"/>
            <w:hideMark/>
          </w:tcPr>
          <w:p w14:paraId="7FF76B6C"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1 loc/loc.</w:t>
            </w:r>
          </w:p>
        </w:tc>
      </w:tr>
      <w:tr w:rsidR="009A6234" w:rsidRPr="009A6234" w14:paraId="72F815C9" w14:textId="77777777" w:rsidTr="009A6234">
        <w:trPr>
          <w:tblCellSpacing w:w="15" w:type="dxa"/>
        </w:trPr>
        <w:tc>
          <w:tcPr>
            <w:tcW w:w="0" w:type="auto"/>
            <w:vAlign w:val="center"/>
            <w:hideMark/>
          </w:tcPr>
          <w:p w14:paraId="42CE269B"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R5</w:t>
            </w:r>
          </w:p>
        </w:tc>
        <w:tc>
          <w:tcPr>
            <w:tcW w:w="0" w:type="auto"/>
            <w:vAlign w:val="center"/>
            <w:hideMark/>
          </w:tcPr>
          <w:p w14:paraId="79ABE25F" w14:textId="77777777" w:rsidR="009A6234" w:rsidRPr="009A6234" w:rsidRDefault="009A6234" w:rsidP="009A6234">
            <w:pPr>
              <w:spacing w:after="120"/>
              <w:jc w:val="both"/>
              <w:rPr>
                <w:rFonts w:ascii="Arial Narrow" w:hAnsi="Arial Narrow" w:cstheme="minorHAnsi"/>
                <w:sz w:val="20"/>
                <w:szCs w:val="20"/>
                <w:lang w:val="en-US"/>
              </w:rPr>
            </w:pPr>
            <w:proofErr w:type="spellStart"/>
            <w:r w:rsidRPr="009A6234">
              <w:rPr>
                <w:rFonts w:ascii="Arial Narrow" w:hAnsi="Arial Narrow" w:cstheme="minorHAnsi"/>
                <w:sz w:val="20"/>
                <w:szCs w:val="20"/>
                <w:lang w:val="en-US"/>
              </w:rPr>
              <w:t>Izolat</w:t>
            </w:r>
            <w:proofErr w:type="spellEnd"/>
            <w:r w:rsidRPr="009A6234">
              <w:rPr>
                <w:rFonts w:ascii="Arial Narrow" w:hAnsi="Arial Narrow" w:cstheme="minorHAnsi"/>
                <w:sz w:val="20"/>
                <w:szCs w:val="20"/>
                <w:lang w:val="en-US"/>
              </w:rPr>
              <w:t>/</w:t>
            </w:r>
            <w:proofErr w:type="spellStart"/>
            <w:r w:rsidRPr="009A6234">
              <w:rPr>
                <w:rFonts w:ascii="Arial Narrow" w:hAnsi="Arial Narrow" w:cstheme="minorHAnsi"/>
                <w:sz w:val="20"/>
                <w:szCs w:val="20"/>
                <w:lang w:val="en-US"/>
              </w:rPr>
              <w:t>cuplat</w:t>
            </w:r>
            <w:proofErr w:type="spellEnd"/>
            <w:r w:rsidRPr="009A6234">
              <w:rPr>
                <w:rFonts w:ascii="Arial Narrow" w:hAnsi="Arial Narrow" w:cstheme="minorHAnsi"/>
                <w:sz w:val="20"/>
                <w:szCs w:val="20"/>
                <w:lang w:val="en-US"/>
              </w:rPr>
              <w:t xml:space="preserve">, </w:t>
            </w:r>
            <w:proofErr w:type="spellStart"/>
            <w:r w:rsidRPr="009A6234">
              <w:rPr>
                <w:rFonts w:ascii="Arial Narrow" w:hAnsi="Arial Narrow" w:cstheme="minorHAnsi"/>
                <w:sz w:val="20"/>
                <w:szCs w:val="20"/>
                <w:lang w:val="en-US"/>
              </w:rPr>
              <w:t>densitate</w:t>
            </w:r>
            <w:proofErr w:type="spellEnd"/>
            <w:r w:rsidRPr="009A6234">
              <w:rPr>
                <w:rFonts w:ascii="Arial Narrow" w:hAnsi="Arial Narrow" w:cstheme="minorHAnsi"/>
                <w:sz w:val="20"/>
                <w:szCs w:val="20"/>
                <w:lang w:val="en-US"/>
              </w:rPr>
              <w:t xml:space="preserve"> </w:t>
            </w:r>
            <w:proofErr w:type="spellStart"/>
            <w:r w:rsidRPr="009A6234">
              <w:rPr>
                <w:rFonts w:ascii="Arial Narrow" w:hAnsi="Arial Narrow" w:cstheme="minorHAnsi"/>
                <w:sz w:val="20"/>
                <w:szCs w:val="20"/>
                <w:lang w:val="en-US"/>
              </w:rPr>
              <w:t>medie</w:t>
            </w:r>
            <w:proofErr w:type="spellEnd"/>
          </w:p>
        </w:tc>
        <w:tc>
          <w:tcPr>
            <w:tcW w:w="0" w:type="auto"/>
            <w:vAlign w:val="center"/>
            <w:hideMark/>
          </w:tcPr>
          <w:p w14:paraId="52183D16"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55%</w:t>
            </w:r>
          </w:p>
        </w:tc>
        <w:tc>
          <w:tcPr>
            <w:tcW w:w="0" w:type="auto"/>
            <w:vAlign w:val="center"/>
            <w:hideMark/>
          </w:tcPr>
          <w:p w14:paraId="06EC6876"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1,25</w:t>
            </w:r>
          </w:p>
        </w:tc>
        <w:tc>
          <w:tcPr>
            <w:tcW w:w="0" w:type="auto"/>
            <w:vAlign w:val="center"/>
            <w:hideMark/>
          </w:tcPr>
          <w:p w14:paraId="367026D2"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180</w:t>
            </w:r>
          </w:p>
        </w:tc>
        <w:tc>
          <w:tcPr>
            <w:tcW w:w="0" w:type="auto"/>
            <w:vAlign w:val="center"/>
            <w:hideMark/>
          </w:tcPr>
          <w:p w14:paraId="078E29B9"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9 m</w:t>
            </w:r>
          </w:p>
        </w:tc>
        <w:tc>
          <w:tcPr>
            <w:tcW w:w="0" w:type="auto"/>
            <w:vAlign w:val="center"/>
            <w:hideMark/>
          </w:tcPr>
          <w:p w14:paraId="73E3531B"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85%</w:t>
            </w:r>
          </w:p>
        </w:tc>
      </w:tr>
      <w:tr w:rsidR="009A6234" w:rsidRPr="009A6234" w14:paraId="68D6B93C" w14:textId="77777777" w:rsidTr="009A6234">
        <w:trPr>
          <w:tblCellSpacing w:w="15" w:type="dxa"/>
        </w:trPr>
        <w:tc>
          <w:tcPr>
            <w:tcW w:w="0" w:type="auto"/>
            <w:vAlign w:val="center"/>
            <w:hideMark/>
          </w:tcPr>
          <w:p w14:paraId="3268BE46"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R6</w:t>
            </w:r>
          </w:p>
        </w:tc>
        <w:tc>
          <w:tcPr>
            <w:tcW w:w="0" w:type="auto"/>
            <w:vAlign w:val="center"/>
            <w:hideMark/>
          </w:tcPr>
          <w:p w14:paraId="77585FD0" w14:textId="77777777" w:rsidR="009A6234" w:rsidRPr="009A6234" w:rsidRDefault="009A6234" w:rsidP="009A6234">
            <w:pPr>
              <w:spacing w:after="120"/>
              <w:jc w:val="both"/>
              <w:rPr>
                <w:rFonts w:ascii="Arial Narrow" w:hAnsi="Arial Narrow" w:cstheme="minorHAnsi"/>
                <w:sz w:val="20"/>
                <w:szCs w:val="20"/>
                <w:lang w:val="en-US"/>
              </w:rPr>
            </w:pPr>
            <w:proofErr w:type="spellStart"/>
            <w:r w:rsidRPr="009A6234">
              <w:rPr>
                <w:rFonts w:ascii="Arial Narrow" w:hAnsi="Arial Narrow" w:cstheme="minorHAnsi"/>
                <w:sz w:val="20"/>
                <w:szCs w:val="20"/>
                <w:lang w:val="en-US"/>
              </w:rPr>
              <w:t>Colectiv</w:t>
            </w:r>
            <w:proofErr w:type="spellEnd"/>
            <w:r w:rsidRPr="009A6234">
              <w:rPr>
                <w:rFonts w:ascii="Arial Narrow" w:hAnsi="Arial Narrow" w:cstheme="minorHAnsi"/>
                <w:sz w:val="20"/>
                <w:szCs w:val="20"/>
                <w:lang w:val="en-US"/>
              </w:rPr>
              <w:t xml:space="preserve">, </w:t>
            </w:r>
            <w:proofErr w:type="spellStart"/>
            <w:r w:rsidRPr="009A6234">
              <w:rPr>
                <w:rFonts w:ascii="Arial Narrow" w:hAnsi="Arial Narrow" w:cstheme="minorHAnsi"/>
                <w:sz w:val="20"/>
                <w:szCs w:val="20"/>
                <w:lang w:val="en-US"/>
              </w:rPr>
              <w:t>densitate</w:t>
            </w:r>
            <w:proofErr w:type="spellEnd"/>
            <w:r w:rsidRPr="009A6234">
              <w:rPr>
                <w:rFonts w:ascii="Arial Narrow" w:hAnsi="Arial Narrow" w:cstheme="minorHAnsi"/>
                <w:sz w:val="20"/>
                <w:szCs w:val="20"/>
                <w:lang w:val="en-US"/>
              </w:rPr>
              <w:t xml:space="preserve"> </w:t>
            </w:r>
            <w:proofErr w:type="spellStart"/>
            <w:r w:rsidRPr="009A6234">
              <w:rPr>
                <w:rFonts w:ascii="Arial Narrow" w:hAnsi="Arial Narrow" w:cstheme="minorHAnsi"/>
                <w:sz w:val="20"/>
                <w:szCs w:val="20"/>
                <w:lang w:val="en-US"/>
              </w:rPr>
              <w:t>medie</w:t>
            </w:r>
            <w:proofErr w:type="spellEnd"/>
          </w:p>
        </w:tc>
        <w:tc>
          <w:tcPr>
            <w:tcW w:w="0" w:type="auto"/>
            <w:vAlign w:val="center"/>
            <w:hideMark/>
          </w:tcPr>
          <w:p w14:paraId="1460AD58"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60–65%</w:t>
            </w:r>
          </w:p>
        </w:tc>
        <w:tc>
          <w:tcPr>
            <w:tcW w:w="0" w:type="auto"/>
            <w:vAlign w:val="center"/>
            <w:hideMark/>
          </w:tcPr>
          <w:p w14:paraId="5BE6C955"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2–3</w:t>
            </w:r>
          </w:p>
        </w:tc>
        <w:tc>
          <w:tcPr>
            <w:tcW w:w="0" w:type="auto"/>
            <w:vAlign w:val="center"/>
            <w:hideMark/>
          </w:tcPr>
          <w:p w14:paraId="3FC69CD8"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300–450</w:t>
            </w:r>
          </w:p>
        </w:tc>
        <w:tc>
          <w:tcPr>
            <w:tcW w:w="0" w:type="auto"/>
            <w:vAlign w:val="center"/>
            <w:hideMark/>
          </w:tcPr>
          <w:p w14:paraId="417BD193" w14:textId="77777777" w:rsidR="009A6234" w:rsidRPr="009A6234" w:rsidRDefault="009A6234" w:rsidP="009A6234">
            <w:pPr>
              <w:spacing w:after="120"/>
              <w:jc w:val="both"/>
              <w:rPr>
                <w:rFonts w:ascii="Arial Narrow" w:hAnsi="Arial Narrow" w:cstheme="minorHAnsi"/>
                <w:sz w:val="20"/>
                <w:szCs w:val="20"/>
                <w:lang w:val="en-US"/>
              </w:rPr>
            </w:pPr>
            <w:proofErr w:type="spellStart"/>
            <w:r w:rsidRPr="009A6234">
              <w:rPr>
                <w:rFonts w:ascii="Arial Narrow" w:hAnsi="Arial Narrow" w:cstheme="minorHAnsi"/>
                <w:sz w:val="20"/>
                <w:szCs w:val="20"/>
                <w:lang w:val="en-US"/>
              </w:rPr>
              <w:t>neplafonat</w:t>
            </w:r>
            <w:proofErr w:type="spellEnd"/>
            <w:r w:rsidRPr="009A6234">
              <w:rPr>
                <w:rFonts w:ascii="Arial Narrow" w:hAnsi="Arial Narrow" w:cstheme="minorHAnsi"/>
                <w:sz w:val="20"/>
                <w:szCs w:val="20"/>
                <w:lang w:val="en-US"/>
              </w:rPr>
              <w:t xml:space="preserve"> explicit</w:t>
            </w:r>
          </w:p>
        </w:tc>
        <w:tc>
          <w:tcPr>
            <w:tcW w:w="0" w:type="auto"/>
            <w:vAlign w:val="center"/>
            <w:hideMark/>
          </w:tcPr>
          <w:p w14:paraId="4623DCB4"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70%</w:t>
            </w:r>
          </w:p>
        </w:tc>
      </w:tr>
      <w:tr w:rsidR="009A6234" w:rsidRPr="009A6234" w14:paraId="312ACEBA" w14:textId="77777777" w:rsidTr="009A6234">
        <w:trPr>
          <w:tblCellSpacing w:w="15" w:type="dxa"/>
        </w:trPr>
        <w:tc>
          <w:tcPr>
            <w:tcW w:w="0" w:type="auto"/>
            <w:vAlign w:val="center"/>
            <w:hideMark/>
          </w:tcPr>
          <w:p w14:paraId="108D1674"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R7</w:t>
            </w:r>
          </w:p>
        </w:tc>
        <w:tc>
          <w:tcPr>
            <w:tcW w:w="0" w:type="auto"/>
            <w:vAlign w:val="center"/>
            <w:hideMark/>
          </w:tcPr>
          <w:p w14:paraId="0FA329F3" w14:textId="77777777" w:rsidR="009A6234" w:rsidRPr="009A6234" w:rsidRDefault="009A6234" w:rsidP="009A6234">
            <w:pPr>
              <w:spacing w:after="120"/>
              <w:jc w:val="both"/>
              <w:rPr>
                <w:rFonts w:ascii="Arial Narrow" w:hAnsi="Arial Narrow" w:cstheme="minorHAnsi"/>
                <w:sz w:val="20"/>
                <w:szCs w:val="20"/>
                <w:lang w:val="en-US"/>
              </w:rPr>
            </w:pPr>
            <w:proofErr w:type="spellStart"/>
            <w:r w:rsidRPr="009A6234">
              <w:rPr>
                <w:rFonts w:ascii="Arial Narrow" w:hAnsi="Arial Narrow" w:cstheme="minorHAnsi"/>
                <w:sz w:val="20"/>
                <w:szCs w:val="20"/>
                <w:lang w:val="en-US"/>
              </w:rPr>
              <w:t>Colectiv</w:t>
            </w:r>
            <w:proofErr w:type="spellEnd"/>
            <w:r w:rsidRPr="009A6234">
              <w:rPr>
                <w:rFonts w:ascii="Arial Narrow" w:hAnsi="Arial Narrow" w:cstheme="minorHAnsi"/>
                <w:sz w:val="20"/>
                <w:szCs w:val="20"/>
                <w:lang w:val="en-US"/>
              </w:rPr>
              <w:t xml:space="preserve"> </w:t>
            </w:r>
            <w:proofErr w:type="spellStart"/>
            <w:r w:rsidRPr="009A6234">
              <w:rPr>
                <w:rFonts w:ascii="Arial Narrow" w:hAnsi="Arial Narrow" w:cstheme="minorHAnsi"/>
                <w:sz w:val="20"/>
                <w:szCs w:val="20"/>
                <w:lang w:val="en-US"/>
              </w:rPr>
              <w:t>înalt</w:t>
            </w:r>
            <w:proofErr w:type="spellEnd"/>
          </w:p>
        </w:tc>
        <w:tc>
          <w:tcPr>
            <w:tcW w:w="0" w:type="auto"/>
            <w:vAlign w:val="center"/>
            <w:hideMark/>
          </w:tcPr>
          <w:p w14:paraId="018CFF89"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65–70%</w:t>
            </w:r>
          </w:p>
        </w:tc>
        <w:tc>
          <w:tcPr>
            <w:tcW w:w="0" w:type="auto"/>
            <w:vAlign w:val="center"/>
            <w:hideMark/>
          </w:tcPr>
          <w:p w14:paraId="1933DD59"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3–5</w:t>
            </w:r>
          </w:p>
        </w:tc>
        <w:tc>
          <w:tcPr>
            <w:tcW w:w="0" w:type="auto"/>
            <w:vAlign w:val="center"/>
            <w:hideMark/>
          </w:tcPr>
          <w:p w14:paraId="75BF6A1C"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450–750</w:t>
            </w:r>
          </w:p>
        </w:tc>
        <w:tc>
          <w:tcPr>
            <w:tcW w:w="0" w:type="auto"/>
            <w:vAlign w:val="center"/>
            <w:hideMark/>
          </w:tcPr>
          <w:p w14:paraId="4B56A427"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 xml:space="preserve">22 m la prima </w:t>
            </w:r>
            <w:proofErr w:type="spellStart"/>
            <w:r w:rsidRPr="009A6234">
              <w:rPr>
                <w:rFonts w:ascii="Arial Narrow" w:hAnsi="Arial Narrow" w:cstheme="minorHAnsi"/>
                <w:sz w:val="20"/>
                <w:szCs w:val="20"/>
                <w:lang w:val="en-US"/>
              </w:rPr>
              <w:t>retragere</w:t>
            </w:r>
            <w:proofErr w:type="spellEnd"/>
          </w:p>
        </w:tc>
        <w:tc>
          <w:tcPr>
            <w:tcW w:w="0" w:type="auto"/>
            <w:vAlign w:val="center"/>
            <w:hideMark/>
          </w:tcPr>
          <w:p w14:paraId="55E444A8" w14:textId="77777777" w:rsidR="009A6234" w:rsidRPr="009A6234" w:rsidRDefault="009A6234" w:rsidP="009A6234">
            <w:pPr>
              <w:spacing w:after="120"/>
              <w:jc w:val="both"/>
              <w:rPr>
                <w:rFonts w:ascii="Arial Narrow" w:hAnsi="Arial Narrow" w:cstheme="minorHAnsi"/>
                <w:sz w:val="20"/>
                <w:szCs w:val="20"/>
                <w:lang w:val="en-US"/>
              </w:rPr>
            </w:pPr>
            <w:r w:rsidRPr="009A6234">
              <w:rPr>
                <w:rFonts w:ascii="Arial Narrow" w:hAnsi="Arial Narrow" w:cstheme="minorHAnsi"/>
                <w:sz w:val="20"/>
                <w:szCs w:val="20"/>
                <w:lang w:val="en-US"/>
              </w:rPr>
              <w:t>70%</w:t>
            </w:r>
          </w:p>
        </w:tc>
      </w:tr>
    </w:tbl>
    <w:p w14:paraId="76CB5A46" w14:textId="2A486302" w:rsidR="009A6234" w:rsidRPr="009A6234" w:rsidRDefault="009A6234" w:rsidP="009A6234">
      <w:pPr>
        <w:spacing w:after="120"/>
        <w:jc w:val="both"/>
        <w:rPr>
          <w:rFonts w:ascii="Arial Narrow" w:hAnsi="Arial Narrow" w:cstheme="minorHAnsi"/>
          <w:sz w:val="16"/>
          <w:szCs w:val="16"/>
          <w:lang w:val="pt-BR"/>
        </w:rPr>
      </w:pPr>
      <w:r w:rsidRPr="009A6234">
        <w:rPr>
          <w:rFonts w:ascii="Arial Narrow" w:hAnsi="Arial Narrow" w:cstheme="minorHAnsi"/>
          <w:sz w:val="16"/>
          <w:szCs w:val="16"/>
          <w:lang w:val="pt-BR"/>
        </w:rPr>
        <w:t>Sursa: RLU PUG 2007, SC. LINIA NOVA SRL.</w:t>
      </w:r>
    </w:p>
    <w:p w14:paraId="7D5F9FB2" w14:textId="77777777" w:rsidR="009A6234" w:rsidRDefault="009A6234" w:rsidP="009A6234">
      <w:pPr>
        <w:spacing w:after="120"/>
        <w:jc w:val="both"/>
        <w:rPr>
          <w:rFonts w:ascii="Articulat CF Medium" w:hAnsi="Articulat CF Medium" w:cstheme="minorHAnsi"/>
          <w:sz w:val="20"/>
          <w:szCs w:val="20"/>
          <w:lang w:val="pt-BR"/>
        </w:rPr>
      </w:pPr>
    </w:p>
    <w:p w14:paraId="52498C69" w14:textId="6892446E" w:rsidR="009A6234" w:rsidRPr="009A6234" w:rsidRDefault="009A6234" w:rsidP="009A6234">
      <w:pPr>
        <w:spacing w:after="120"/>
        <w:jc w:val="both"/>
        <w:rPr>
          <w:rFonts w:ascii="Articulat CF Medium" w:hAnsi="Articulat CF Medium" w:cstheme="minorHAnsi"/>
          <w:sz w:val="20"/>
          <w:szCs w:val="20"/>
          <w:lang w:val="pt-BR"/>
        </w:rPr>
      </w:pPr>
      <w:r w:rsidRPr="009A6234">
        <w:rPr>
          <w:rFonts w:ascii="Articulat CF Medium" w:hAnsi="Articulat CF Medium" w:cstheme="minorHAnsi"/>
          <w:sz w:val="20"/>
          <w:szCs w:val="20"/>
          <w:lang w:val="pt-BR"/>
        </w:rPr>
        <w:t xml:space="preserve">O categorie aparte, cu implicații majore pentru dinamica post-2007 a orașului, o reprezintă </w:t>
      </w:r>
      <w:r w:rsidRPr="009A6234">
        <w:rPr>
          <w:rFonts w:ascii="Articulat CF Medium" w:hAnsi="Articulat CF Medium" w:cstheme="minorHAnsi"/>
          <w:b/>
          <w:bCs/>
          <w:sz w:val="20"/>
          <w:szCs w:val="20"/>
          <w:lang w:val="pt-BR"/>
        </w:rPr>
        <w:t>zonele Re și D</w:t>
      </w:r>
      <w:r w:rsidRPr="009A6234">
        <w:rPr>
          <w:rFonts w:ascii="Articulat CF Medium" w:hAnsi="Articulat CF Medium" w:cstheme="minorHAnsi"/>
          <w:sz w:val="20"/>
          <w:szCs w:val="20"/>
          <w:lang w:val="pt-BR"/>
        </w:rPr>
        <w:t xml:space="preserve"> — zone de revitalizare economico-socială, respectiv de dezvoltare viitoare. R</w:t>
      </w:r>
      <w:r>
        <w:rPr>
          <w:rFonts w:ascii="Articulat CF Medium" w:hAnsi="Articulat CF Medium" w:cstheme="minorHAnsi"/>
          <w:sz w:val="20"/>
          <w:szCs w:val="20"/>
          <w:lang w:val="pt-BR"/>
        </w:rPr>
        <w:t>L</w:t>
      </w:r>
      <w:r w:rsidRPr="009A6234">
        <w:rPr>
          <w:rFonts w:ascii="Articulat CF Medium" w:hAnsi="Articulat CF Medium" w:cstheme="minorHAnsi"/>
          <w:sz w:val="20"/>
          <w:szCs w:val="20"/>
          <w:lang w:val="pt-BR"/>
        </w:rPr>
        <w:t>U</w:t>
      </w:r>
      <w:r w:rsidR="00982E11">
        <w:rPr>
          <w:rFonts w:ascii="Articulat CF Medium" w:hAnsi="Articulat CF Medium" w:cstheme="minorHAnsi"/>
          <w:sz w:val="20"/>
          <w:szCs w:val="20"/>
          <w:lang w:val="pt-BR"/>
        </w:rPr>
        <w:t xml:space="preserve"> PUG 2007 </w:t>
      </w:r>
      <w:r w:rsidRPr="009A6234">
        <w:rPr>
          <w:rFonts w:ascii="Articulat CF Medium" w:hAnsi="Articulat CF Medium" w:cstheme="minorHAnsi"/>
          <w:sz w:val="20"/>
          <w:szCs w:val="20"/>
          <w:lang w:val="pt-BR"/>
        </w:rPr>
        <w:t xml:space="preserve"> nu le atribuie o destinație funcțională predeterminată, ci le condiționează explicit de elaborarea unui Plan Urbanistic de Detaliu la nivel de cartier, cu respectarea condițiilor de densitate și funcționalitate din regulament. Aprobarea utilizării acestor zone revenea Consiliului Municipal, pe baza PUD-ului aferent — o procedură deliberat mai riguroasă decât un PUZ de inițiativă privată, tocmai pentru că aceste zone reprezentau rezerva strategică de dezvoltare a orașului.</w:t>
      </w:r>
    </w:p>
    <w:p w14:paraId="6A9C85FD" w14:textId="77777777" w:rsidR="009A6234" w:rsidRPr="009A6234" w:rsidRDefault="009A6234" w:rsidP="009A6234">
      <w:pPr>
        <w:spacing w:after="120"/>
        <w:jc w:val="both"/>
        <w:rPr>
          <w:rFonts w:ascii="Articulat CF Bold" w:hAnsi="Articulat CF Bold" w:cstheme="minorHAnsi"/>
          <w:sz w:val="20"/>
          <w:szCs w:val="20"/>
          <w:lang w:val="pt-BR"/>
        </w:rPr>
      </w:pPr>
      <w:r w:rsidRPr="009A6234">
        <w:rPr>
          <w:rFonts w:ascii="Articulat CF Bold" w:hAnsi="Articulat CF Bold" w:cstheme="minorHAnsi"/>
          <w:b/>
          <w:bCs/>
          <w:sz w:val="20"/>
          <w:szCs w:val="20"/>
          <w:lang w:val="pt-BR"/>
        </w:rPr>
        <w:t>Intențiile strategice ale PUG 2007 în domeniul locuirii</w:t>
      </w:r>
    </w:p>
    <w:p w14:paraId="11CD1FB1" w14:textId="77777777" w:rsidR="009A6234" w:rsidRPr="009A6234" w:rsidRDefault="009A6234" w:rsidP="009A6234">
      <w:pPr>
        <w:spacing w:after="120"/>
        <w:jc w:val="both"/>
        <w:rPr>
          <w:rFonts w:ascii="Articulat CF Medium" w:hAnsi="Articulat CF Medium" w:cstheme="minorHAnsi"/>
          <w:sz w:val="20"/>
          <w:szCs w:val="20"/>
          <w:lang w:val="pt-BR"/>
        </w:rPr>
      </w:pPr>
      <w:r w:rsidRPr="009A6234">
        <w:rPr>
          <w:rFonts w:ascii="Articulat CF Medium" w:hAnsi="Articulat CF Medium" w:cstheme="minorHAnsi"/>
          <w:sz w:val="20"/>
          <w:szCs w:val="20"/>
          <w:lang w:val="pt-BR"/>
        </w:rPr>
        <w:t>Dincolo de parametrii tehnici, sistemul de zonificare rezidențială al PUG 2007 poate fi citit ca expresie a trei intenții strategice distincte, care împreună definesc o filozofie de reglementare coerentă.</w:t>
      </w:r>
    </w:p>
    <w:p w14:paraId="0545888B" w14:textId="096177A7" w:rsidR="009A6234" w:rsidRPr="009A6234" w:rsidRDefault="009A6234" w:rsidP="009A6234">
      <w:pPr>
        <w:spacing w:after="120"/>
        <w:jc w:val="both"/>
        <w:rPr>
          <w:rFonts w:ascii="Articulat CF Medium" w:hAnsi="Articulat CF Medium" w:cstheme="minorHAnsi"/>
          <w:sz w:val="20"/>
          <w:szCs w:val="20"/>
          <w:lang w:val="pt-BR"/>
        </w:rPr>
      </w:pPr>
      <w:r w:rsidRPr="009A6234">
        <w:rPr>
          <w:rFonts w:ascii="Articulat CF Medium" w:hAnsi="Articulat CF Medium" w:cstheme="minorHAnsi"/>
          <w:sz w:val="20"/>
          <w:szCs w:val="20"/>
          <w:lang w:val="pt-BR"/>
        </w:rPr>
        <w:t xml:space="preserve">Prima intenție a fost </w:t>
      </w:r>
      <w:r w:rsidRPr="009A6234">
        <w:rPr>
          <w:rFonts w:ascii="Articulat CF Bold" w:hAnsi="Articulat CF Bold" w:cstheme="minorHAnsi"/>
          <w:b/>
          <w:bCs/>
          <w:sz w:val="20"/>
          <w:szCs w:val="20"/>
          <w:lang w:val="pt-BR"/>
        </w:rPr>
        <w:t>gestionarea gradată a densității urbane</w:t>
      </w:r>
      <w:r w:rsidRPr="009A6234">
        <w:rPr>
          <w:rFonts w:ascii="Articulat CF Medium" w:hAnsi="Articulat CF Medium" w:cstheme="minorHAnsi"/>
          <w:sz w:val="20"/>
          <w:szCs w:val="20"/>
          <w:lang w:val="pt-BR"/>
        </w:rPr>
        <w:t>. Spectrul R1–R7 nu este o simplă clasificare tipologică, ci o hartă a intensității de utilizare a terenului, calibrată în raport cu capacitatea infrastructurii existente și cu calitatea spațiului public aferent. Trecerea de la R1 (10 loc./ha) la R7 (750 loc./ha) reprezintă o variație de aproape 75 de ori în densitatea de populație pe același teren — o diferență care nu poate fi ignorată în planificarea serviciilor de educație, sănătate, transport și utilități. Prin prescrierea unor densități maxime diferențiate, R</w:t>
      </w:r>
      <w:r w:rsidR="00982E11">
        <w:rPr>
          <w:rFonts w:ascii="Articulat CF Medium" w:hAnsi="Articulat CF Medium" w:cstheme="minorHAnsi"/>
          <w:sz w:val="20"/>
          <w:szCs w:val="20"/>
          <w:lang w:val="pt-BR"/>
        </w:rPr>
        <w:t>L</w:t>
      </w:r>
      <w:r w:rsidRPr="009A6234">
        <w:rPr>
          <w:rFonts w:ascii="Articulat CF Medium" w:hAnsi="Articulat CF Medium" w:cstheme="minorHAnsi"/>
          <w:sz w:val="20"/>
          <w:szCs w:val="20"/>
          <w:lang w:val="pt-BR"/>
        </w:rPr>
        <w:t>U a urmărit să prevină tocmai situația în care terenuri concepute pentru densitate redusă să fie supraîncărcate prin schimbări succesive de cod zonal.</w:t>
      </w:r>
    </w:p>
    <w:p w14:paraId="5793FBA9" w14:textId="1516FE77" w:rsidR="009A6234" w:rsidRPr="009A6234" w:rsidRDefault="009A6234" w:rsidP="009A6234">
      <w:pPr>
        <w:spacing w:after="120"/>
        <w:jc w:val="both"/>
        <w:rPr>
          <w:rFonts w:ascii="Articulat CF Medium" w:hAnsi="Articulat CF Medium" w:cstheme="minorHAnsi"/>
          <w:sz w:val="20"/>
          <w:szCs w:val="20"/>
          <w:lang w:val="pt-BR"/>
        </w:rPr>
      </w:pPr>
      <w:r w:rsidRPr="009A6234">
        <w:rPr>
          <w:rFonts w:ascii="Articulat CF Medium" w:hAnsi="Articulat CF Medium" w:cstheme="minorHAnsi"/>
          <w:sz w:val="20"/>
          <w:szCs w:val="20"/>
          <w:lang w:val="pt-BR"/>
        </w:rPr>
        <w:t xml:space="preserve">A doua intenție a fost </w:t>
      </w:r>
      <w:r w:rsidRPr="009A6234">
        <w:rPr>
          <w:rFonts w:ascii="Articulat CF Bold" w:hAnsi="Articulat CF Bold" w:cstheme="minorHAnsi"/>
          <w:b/>
          <w:bCs/>
          <w:sz w:val="20"/>
          <w:szCs w:val="20"/>
          <w:lang w:val="pt-BR"/>
        </w:rPr>
        <w:t>compatibilizarea funcțiunilor la nivelul vecinătăților rezidențiale</w:t>
      </w:r>
      <w:r w:rsidRPr="009A6234">
        <w:rPr>
          <w:rFonts w:ascii="Articulat CF Medium" w:hAnsi="Articulat CF Medium" w:cstheme="minorHAnsi"/>
          <w:sz w:val="20"/>
          <w:szCs w:val="20"/>
          <w:lang w:val="pt-BR"/>
        </w:rPr>
        <w:t>. R</w:t>
      </w:r>
      <w:r w:rsidR="00982E11">
        <w:rPr>
          <w:rFonts w:ascii="Articulat CF Medium" w:hAnsi="Articulat CF Medium" w:cstheme="minorHAnsi"/>
          <w:sz w:val="20"/>
          <w:szCs w:val="20"/>
          <w:lang w:val="pt-BR"/>
        </w:rPr>
        <w:t>L</w:t>
      </w:r>
      <w:r w:rsidRPr="009A6234">
        <w:rPr>
          <w:rFonts w:ascii="Articulat CF Medium" w:hAnsi="Articulat CF Medium" w:cstheme="minorHAnsi"/>
          <w:sz w:val="20"/>
          <w:szCs w:val="20"/>
          <w:lang w:val="pt-BR"/>
        </w:rPr>
        <w:t>U conține o serie de incompatibilități funcționale explicite, cu relevanță directă pentru calitatea locuirii: zona C7 — comercial cu trafic intens — este declarată incompatibilă cu locuința din cauza poluării sonore, a traficului greu și a manipulării de obiecte grele; zona I2 — industrie cu poluare medie — nu poate fi amplasată niciodată în interiorul zonelor rezidențiale sau în vecinătatea directă a acestora; zona C3 este acceptată în vecinătatea zonelor R5, R6 și R7, dar nu a celor de densitate redusă. Această logică a compatibilităților a urmărit să asigure că extinderea fondului rezidențial să se producă în condiții de calitate a mediului construit, nu prin simpla alocare formală a funcțiunii de locuire pe orice teren disponibil.</w:t>
      </w:r>
    </w:p>
    <w:p w14:paraId="632A60F4" w14:textId="2C74AE6E" w:rsidR="009A6234" w:rsidRPr="009A6234" w:rsidRDefault="009A6234" w:rsidP="009A6234">
      <w:pPr>
        <w:spacing w:after="120"/>
        <w:jc w:val="both"/>
        <w:rPr>
          <w:rFonts w:ascii="Articulat CF Medium" w:hAnsi="Articulat CF Medium" w:cstheme="minorHAnsi"/>
          <w:sz w:val="20"/>
          <w:szCs w:val="20"/>
          <w:lang w:val="pt-BR"/>
        </w:rPr>
      </w:pPr>
      <w:r w:rsidRPr="009A6234">
        <w:rPr>
          <w:rFonts w:ascii="Articulat CF Medium" w:hAnsi="Articulat CF Medium" w:cstheme="minorHAnsi"/>
          <w:sz w:val="20"/>
          <w:szCs w:val="20"/>
          <w:lang w:val="pt-BR"/>
        </w:rPr>
        <w:t xml:space="preserve">A treia intenție, poate cea mai importantă din perspectiva reactualizării, a fost </w:t>
      </w:r>
      <w:r w:rsidRPr="009A6234">
        <w:rPr>
          <w:rFonts w:ascii="Articulat CF Bold" w:hAnsi="Articulat CF Bold" w:cstheme="minorHAnsi"/>
          <w:b/>
          <w:bCs/>
          <w:sz w:val="20"/>
          <w:szCs w:val="20"/>
          <w:lang w:val="pt-BR"/>
        </w:rPr>
        <w:t>instituirea unui mecanism de control al schimbării zonificării</w:t>
      </w:r>
      <w:r w:rsidRPr="009A6234">
        <w:rPr>
          <w:rFonts w:ascii="Articulat CF Medium" w:hAnsi="Articulat CF Medium" w:cstheme="minorHAnsi"/>
          <w:sz w:val="20"/>
          <w:szCs w:val="20"/>
          <w:lang w:val="pt-BR"/>
        </w:rPr>
        <w:t>. Capitolul 3 al R</w:t>
      </w:r>
      <w:r>
        <w:rPr>
          <w:rFonts w:ascii="Articulat CF Medium" w:hAnsi="Articulat CF Medium" w:cstheme="minorHAnsi"/>
          <w:sz w:val="20"/>
          <w:szCs w:val="20"/>
          <w:lang w:val="pt-BR"/>
        </w:rPr>
        <w:t>L</w:t>
      </w:r>
      <w:r w:rsidRPr="009A6234">
        <w:rPr>
          <w:rFonts w:ascii="Articulat CF Medium" w:hAnsi="Articulat CF Medium" w:cstheme="minorHAnsi"/>
          <w:sz w:val="20"/>
          <w:szCs w:val="20"/>
          <w:lang w:val="pt-BR"/>
        </w:rPr>
        <w:t xml:space="preserve">U definește o listă de șapte criterii pe care orice modificare de cod zonal trebuia să le satisfacă în proporție de cel puțin 50%: dacă rezonarea satisface nevoi publice de teren, dacă se conformează cu prevederile PUG, dacă noile utilizări sunt compatibile cu fluxul de trafic generat, dacă sunt asigurate parcajele pe domeniu public, dacă există resurse pentru utilități și servicii publice, dacă primăria poate finanța aceste servicii și dacă potențialele inconveniente generate sunt luate în considerare. Existența acestei grile de evaluare arată că autorii PUG 2007 au anticipat presiunea pentru </w:t>
      </w:r>
      <w:r w:rsidRPr="009A6234">
        <w:rPr>
          <w:rFonts w:ascii="Articulat CF Medium" w:hAnsi="Articulat CF Medium" w:cstheme="minorHAnsi"/>
          <w:sz w:val="20"/>
          <w:szCs w:val="20"/>
          <w:lang w:val="pt-BR"/>
        </w:rPr>
        <w:lastRenderedPageBreak/>
        <w:t>schimbări de destinație și au încercat să o gestioneze printr-un filtru procedural explicit — un filtru a cărui aplicare sistematică, retrospectiv, revelă amploarea devierilor produse în cei aproape douăzeci de ani de implementare.</w:t>
      </w:r>
    </w:p>
    <w:p w14:paraId="6BD65352" w14:textId="15D922B7" w:rsidR="009A6234" w:rsidRPr="009A6234" w:rsidRDefault="009A6234" w:rsidP="009A6234">
      <w:pPr>
        <w:spacing w:after="120"/>
        <w:jc w:val="both"/>
        <w:rPr>
          <w:rFonts w:ascii="Articulat CF Medium" w:hAnsi="Articulat CF Medium" w:cstheme="minorHAnsi"/>
          <w:sz w:val="20"/>
          <w:szCs w:val="20"/>
          <w:lang w:val="pt-BR"/>
        </w:rPr>
      </w:pPr>
      <w:r w:rsidRPr="009A6234">
        <w:rPr>
          <w:rFonts w:ascii="Articulat CF Medium" w:hAnsi="Articulat CF Medium" w:cstheme="minorHAnsi"/>
          <w:sz w:val="20"/>
          <w:szCs w:val="20"/>
          <w:lang w:val="pt-BR"/>
        </w:rPr>
        <w:t>Înțelegerea acestor trei intenții strategice este esențială pentru formularea propunerilor de reactualizare</w:t>
      </w:r>
      <w:r w:rsidR="00982E11">
        <w:rPr>
          <w:rFonts w:ascii="Articulat CF Medium" w:hAnsi="Articulat CF Medium" w:cstheme="minorHAnsi"/>
          <w:sz w:val="20"/>
          <w:szCs w:val="20"/>
          <w:lang w:val="pt-BR"/>
        </w:rPr>
        <w:t xml:space="preserve"> a prevederilor din domeniul locuirii</w:t>
      </w:r>
      <w:r w:rsidRPr="009A6234">
        <w:rPr>
          <w:rFonts w:ascii="Articulat CF Medium" w:hAnsi="Articulat CF Medium" w:cstheme="minorHAnsi"/>
          <w:sz w:val="20"/>
          <w:szCs w:val="20"/>
          <w:lang w:val="pt-BR"/>
        </w:rPr>
        <w:t xml:space="preserve">. Nu este vorba de a restaura mecanic un document din 2007, ci de a recupera logica de reglementare pe care acesta a încercat să o instituie și care, în practică, a fost erodată treptat. Reactualizarea PUG trebuie să răspundă la întrebarea </w:t>
      </w:r>
      <w:r w:rsidR="00982E11">
        <w:rPr>
          <w:rFonts w:ascii="Articulat CF Medium" w:hAnsi="Articulat CF Medium" w:cstheme="minorHAnsi"/>
          <w:sz w:val="20"/>
          <w:szCs w:val="20"/>
          <w:lang w:val="pt-BR"/>
        </w:rPr>
        <w:t>”</w:t>
      </w:r>
      <w:r w:rsidRPr="00982E11">
        <w:rPr>
          <w:rFonts w:ascii="Articulat CF Normal Oblique" w:hAnsi="Articulat CF Normal Oblique" w:cstheme="minorHAnsi"/>
          <w:sz w:val="20"/>
          <w:szCs w:val="20"/>
          <w:lang w:val="pt-BR"/>
        </w:rPr>
        <w:t>în ce condiții și cu ce instrumente mai puternice poate fi reinstaurată această logică într-un context urban profund transformat față de cel din 2007</w:t>
      </w:r>
      <w:r w:rsidR="00982E11">
        <w:rPr>
          <w:rFonts w:ascii="Articulat CF Medium" w:hAnsi="Articulat CF Medium" w:cstheme="minorHAnsi"/>
          <w:sz w:val="20"/>
          <w:szCs w:val="20"/>
          <w:lang w:val="pt-BR"/>
        </w:rPr>
        <w:t>”</w:t>
      </w:r>
      <w:r w:rsidRPr="009A6234">
        <w:rPr>
          <w:rFonts w:ascii="Articulat CF Medium" w:hAnsi="Articulat CF Medium" w:cstheme="minorHAnsi"/>
          <w:sz w:val="20"/>
          <w:szCs w:val="20"/>
          <w:lang w:val="pt-BR"/>
        </w:rPr>
        <w:t>.</w:t>
      </w:r>
    </w:p>
    <w:p w14:paraId="3086078B" w14:textId="77777777" w:rsidR="009A6234" w:rsidRPr="009A6234" w:rsidRDefault="009A6234" w:rsidP="00592ECE">
      <w:pPr>
        <w:spacing w:after="120"/>
        <w:jc w:val="both"/>
        <w:rPr>
          <w:rFonts w:ascii="Articulat CF Medium" w:hAnsi="Articulat CF Medium" w:cstheme="minorHAnsi"/>
          <w:sz w:val="20"/>
          <w:szCs w:val="20"/>
          <w:lang w:val="pt-BR"/>
        </w:rPr>
      </w:pPr>
    </w:p>
    <w:p w14:paraId="2708FAC5" w14:textId="77777777" w:rsidR="00982E11" w:rsidRDefault="00982E11" w:rsidP="00592ECE">
      <w:pPr>
        <w:spacing w:after="120"/>
        <w:jc w:val="both"/>
        <w:rPr>
          <w:rFonts w:ascii="Articulat CF Demi Bold" w:hAnsi="Articulat CF Demi Bold" w:cstheme="minorHAnsi"/>
          <w:lang w:val="pt-BR"/>
        </w:rPr>
      </w:pPr>
    </w:p>
    <w:p w14:paraId="0A2AC6BC" w14:textId="4E582825" w:rsidR="00592ECE" w:rsidRPr="00592ECE" w:rsidRDefault="00592ECE" w:rsidP="00592ECE">
      <w:pPr>
        <w:spacing w:after="120"/>
        <w:jc w:val="both"/>
        <w:rPr>
          <w:rFonts w:ascii="Articulat CF Demi Bold" w:hAnsi="Articulat CF Demi Bold" w:cstheme="minorHAnsi"/>
        </w:rPr>
      </w:pPr>
      <w:r w:rsidRPr="00592ECE">
        <w:rPr>
          <w:rFonts w:ascii="Articulat CF Demi Bold" w:hAnsi="Articulat CF Demi Bold" w:cstheme="minorHAnsi"/>
          <w:lang w:val="pt-BR"/>
        </w:rPr>
        <w:t>Proprietatea</w:t>
      </w:r>
      <w:r w:rsidRPr="00DE5F10">
        <w:rPr>
          <w:rFonts w:ascii="Articulat CF Demi Bold" w:hAnsi="Articulat CF Demi Bold" w:cstheme="minorHAnsi"/>
          <w:lang w:val="pt-BR"/>
        </w:rPr>
        <w:t xml:space="preserve"> asupra locuin</w:t>
      </w:r>
      <w:r w:rsidRPr="00DE5F10">
        <w:rPr>
          <w:rFonts w:ascii="Articulat CF Demi Bold" w:hAnsi="Articulat CF Demi Bold" w:cstheme="minorHAnsi"/>
        </w:rPr>
        <w:t xml:space="preserve">țelor </w:t>
      </w:r>
      <w:r w:rsidR="00DE5F10">
        <w:rPr>
          <w:rFonts w:ascii="Articulat CF Demi Bold" w:hAnsi="Articulat CF Demi Bold" w:cstheme="minorHAnsi"/>
        </w:rPr>
        <w:t>din Municipiul</w:t>
      </w:r>
      <w:r w:rsidRPr="00DE5F10">
        <w:rPr>
          <w:rFonts w:ascii="Articulat CF Demi Bold" w:hAnsi="Articulat CF Demi Bold" w:cstheme="minorHAnsi"/>
        </w:rPr>
        <w:t xml:space="preserve"> Chișinău</w:t>
      </w:r>
    </w:p>
    <w:p w14:paraId="6968461A" w14:textId="4660DDED" w:rsidR="00466D59" w:rsidRDefault="00466D59" w:rsidP="00466D59">
      <w:pPr>
        <w:spacing w:after="120"/>
        <w:jc w:val="both"/>
        <w:rPr>
          <w:rFonts w:ascii="Articulat CF Medium" w:hAnsi="Articulat CF Medium" w:cstheme="minorHAnsi"/>
          <w:sz w:val="20"/>
          <w:szCs w:val="20"/>
          <w:lang w:val="pt-BR"/>
        </w:rPr>
      </w:pPr>
      <w:r>
        <w:rPr>
          <w:rFonts w:ascii="Articulat CF Medium" w:hAnsi="Articulat CF Medium" w:cstheme="minorHAnsi"/>
          <w:sz w:val="20"/>
          <w:szCs w:val="20"/>
          <w:lang w:val="pt-BR"/>
        </w:rPr>
        <w:t>Î</w:t>
      </w:r>
      <w:r w:rsidRPr="00F16D33">
        <w:rPr>
          <w:rFonts w:ascii="Articulat CF Medium" w:hAnsi="Articulat CF Medium" w:cstheme="minorHAnsi"/>
          <w:sz w:val="20"/>
          <w:szCs w:val="20"/>
          <w:lang w:val="pt-BR"/>
        </w:rPr>
        <w:t xml:space="preserve">n </w:t>
      </w:r>
      <w:r w:rsidR="00BC394C">
        <w:rPr>
          <w:rFonts w:ascii="Articulat CF Medium" w:hAnsi="Articulat CF Medium" w:cstheme="minorHAnsi"/>
          <w:sz w:val="20"/>
          <w:szCs w:val="20"/>
          <w:lang w:val="pt-BR"/>
        </w:rPr>
        <w:t>ora</w:t>
      </w:r>
      <w:r w:rsidR="00BC394C">
        <w:rPr>
          <w:rFonts w:ascii="Articulat CF Medium" w:hAnsi="Articulat CF Medium" w:cstheme="minorHAnsi"/>
          <w:sz w:val="20"/>
          <w:szCs w:val="20"/>
        </w:rPr>
        <w:t xml:space="preserve">șul </w:t>
      </w:r>
      <w:r w:rsidRPr="00F16D33">
        <w:rPr>
          <w:rFonts w:ascii="Articulat CF Medium" w:hAnsi="Articulat CF Medium" w:cstheme="minorHAnsi"/>
          <w:sz w:val="20"/>
          <w:szCs w:val="20"/>
          <w:lang w:val="pt-BR"/>
        </w:rPr>
        <w:t>Chișinău sunt 3751 de blocuri</w:t>
      </w:r>
      <w:r w:rsidR="00BC394C">
        <w:rPr>
          <w:rFonts w:ascii="Articulat CF Medium" w:hAnsi="Articulat CF Medium" w:cstheme="minorHAnsi"/>
          <w:sz w:val="20"/>
          <w:szCs w:val="20"/>
          <w:lang w:val="pt-BR"/>
        </w:rPr>
        <w:t xml:space="preserve"> (locative)</w:t>
      </w:r>
      <w:r w:rsidR="000236E3">
        <w:rPr>
          <w:rStyle w:val="FootnoteReference"/>
          <w:rFonts w:ascii="Articulat CF Medium" w:hAnsi="Articulat CF Medium" w:cstheme="minorHAnsi"/>
          <w:sz w:val="20"/>
          <w:szCs w:val="20"/>
          <w:lang w:val="pt-BR"/>
        </w:rPr>
        <w:footnoteReference w:id="26"/>
      </w:r>
      <w:r>
        <w:rPr>
          <w:rFonts w:ascii="Articulat CF Medium" w:hAnsi="Articulat CF Medium" w:cstheme="minorHAnsi"/>
          <w:sz w:val="20"/>
          <w:szCs w:val="20"/>
          <w:lang w:val="pt-BR"/>
        </w:rPr>
        <w:t>, d</w:t>
      </w:r>
      <w:r w:rsidRPr="00F16D33">
        <w:rPr>
          <w:rFonts w:ascii="Articulat CF Medium" w:hAnsi="Articulat CF Medium" w:cstheme="minorHAnsi"/>
          <w:sz w:val="20"/>
          <w:szCs w:val="20"/>
          <w:lang w:val="pt-BR"/>
        </w:rPr>
        <w:t>intre care întreprinderi municipale de gestionare a fondului locativ (ÎMGFL</w:t>
      </w:r>
      <w:r>
        <w:rPr>
          <w:rFonts w:ascii="Articulat CF Medium" w:hAnsi="Articulat CF Medium" w:cstheme="minorHAnsi"/>
          <w:sz w:val="20"/>
          <w:szCs w:val="20"/>
          <w:lang w:val="pt-BR"/>
        </w:rPr>
        <w:t>, nr. 1-23</w:t>
      </w:r>
      <w:r w:rsidRPr="00F16D33">
        <w:rPr>
          <w:rFonts w:ascii="Articulat CF Medium" w:hAnsi="Articulat CF Medium" w:cstheme="minorHAnsi"/>
          <w:sz w:val="20"/>
          <w:szCs w:val="20"/>
          <w:lang w:val="pt-BR"/>
        </w:rPr>
        <w:t xml:space="preserve">) </w:t>
      </w:r>
      <w:r>
        <w:rPr>
          <w:rFonts w:ascii="Articulat CF Medium" w:hAnsi="Articulat CF Medium" w:cstheme="minorHAnsi"/>
          <w:sz w:val="20"/>
          <w:szCs w:val="20"/>
          <w:lang w:val="pt-BR"/>
        </w:rPr>
        <w:t>–</w:t>
      </w:r>
      <w:r w:rsidRPr="00F16D33">
        <w:rPr>
          <w:rFonts w:ascii="Articulat CF Medium" w:hAnsi="Articulat CF Medium" w:cstheme="minorHAnsi"/>
          <w:sz w:val="20"/>
          <w:szCs w:val="20"/>
          <w:lang w:val="pt-BR"/>
        </w:rPr>
        <w:t xml:space="preserve"> 1</w:t>
      </w:r>
      <w:r>
        <w:rPr>
          <w:rFonts w:ascii="Articulat CF Medium" w:hAnsi="Articulat CF Medium" w:cstheme="minorHAnsi"/>
          <w:sz w:val="20"/>
          <w:szCs w:val="20"/>
          <w:lang w:val="pt-BR"/>
        </w:rPr>
        <w:t xml:space="preserve">162 </w:t>
      </w:r>
      <w:r w:rsidRPr="00466D59">
        <w:rPr>
          <w:rFonts w:ascii="Articulat CF Normal Oblique" w:hAnsi="Articulat CF Normal Oblique" w:cstheme="minorHAnsi"/>
          <w:sz w:val="20"/>
          <w:szCs w:val="20"/>
          <w:lang w:val="pt-BR"/>
        </w:rPr>
        <w:t>(</w:t>
      </w:r>
      <w:r w:rsidRPr="00466D59">
        <w:rPr>
          <w:rFonts w:ascii="Articulat CF Normal Oblique" w:hAnsi="Articulat CF Normal Oblique" w:cstheme="minorHAnsi"/>
          <w:sz w:val="20"/>
          <w:szCs w:val="20"/>
        </w:rPr>
        <w:t>însumând 112690 de apartamente)</w:t>
      </w:r>
      <w:r>
        <w:rPr>
          <w:rFonts w:ascii="Articulat CF Medium" w:hAnsi="Articulat CF Medium" w:cstheme="minorHAnsi"/>
          <w:sz w:val="20"/>
          <w:szCs w:val="20"/>
          <w:lang w:val="pt-BR"/>
        </w:rPr>
        <w:t>, A</w:t>
      </w:r>
      <w:r w:rsidRPr="00F16D33">
        <w:rPr>
          <w:rFonts w:ascii="Articulat CF Medium" w:hAnsi="Articulat CF Medium" w:cstheme="minorHAnsi"/>
          <w:sz w:val="20"/>
          <w:szCs w:val="20"/>
          <w:lang w:val="pt-BR"/>
        </w:rPr>
        <w:t xml:space="preserve">sociații ale proprietarilor de locuințe privatizate (APLP) </w:t>
      </w:r>
      <w:r>
        <w:rPr>
          <w:rFonts w:ascii="Articulat CF Medium" w:hAnsi="Articulat CF Medium" w:cstheme="minorHAnsi"/>
          <w:sz w:val="20"/>
          <w:szCs w:val="20"/>
          <w:lang w:val="pt-BR"/>
        </w:rPr>
        <w:t>–</w:t>
      </w:r>
      <w:r w:rsidRPr="00F16D33">
        <w:rPr>
          <w:rFonts w:ascii="Articulat CF Medium" w:hAnsi="Articulat CF Medium" w:cstheme="minorHAnsi"/>
          <w:sz w:val="20"/>
          <w:szCs w:val="20"/>
          <w:lang w:val="pt-BR"/>
        </w:rPr>
        <w:t xml:space="preserve"> 982</w:t>
      </w:r>
      <w:r>
        <w:rPr>
          <w:rFonts w:ascii="Articulat CF Medium" w:hAnsi="Articulat CF Medium" w:cstheme="minorHAnsi"/>
          <w:sz w:val="20"/>
          <w:szCs w:val="20"/>
          <w:lang w:val="pt-BR"/>
        </w:rPr>
        <w:t>, C</w:t>
      </w:r>
      <w:r w:rsidRPr="00F16D33">
        <w:rPr>
          <w:rFonts w:ascii="Articulat CF Medium" w:hAnsi="Articulat CF Medium" w:cstheme="minorHAnsi"/>
          <w:sz w:val="20"/>
          <w:szCs w:val="20"/>
          <w:lang w:val="pt-BR"/>
        </w:rPr>
        <w:t xml:space="preserve">ooperative de Construire a Locuințelor (CCL) </w:t>
      </w:r>
      <w:r>
        <w:rPr>
          <w:rFonts w:ascii="Articulat CF Medium" w:hAnsi="Articulat CF Medium" w:cstheme="minorHAnsi"/>
          <w:sz w:val="20"/>
          <w:szCs w:val="20"/>
          <w:lang w:val="pt-BR"/>
        </w:rPr>
        <w:t>–</w:t>
      </w:r>
      <w:r w:rsidRPr="00F16D33">
        <w:rPr>
          <w:rFonts w:ascii="Articulat CF Medium" w:hAnsi="Articulat CF Medium" w:cstheme="minorHAnsi"/>
          <w:sz w:val="20"/>
          <w:szCs w:val="20"/>
          <w:lang w:val="pt-BR"/>
        </w:rPr>
        <w:t xml:space="preserve"> 245</w:t>
      </w:r>
      <w:r>
        <w:rPr>
          <w:rFonts w:ascii="Articulat CF Medium" w:hAnsi="Articulat CF Medium" w:cstheme="minorHAnsi"/>
          <w:sz w:val="20"/>
          <w:szCs w:val="20"/>
          <w:lang w:val="pt-BR"/>
        </w:rPr>
        <w:t>,</w:t>
      </w:r>
      <w:r w:rsidRPr="00F16D33">
        <w:rPr>
          <w:rFonts w:ascii="Articulat CF Medium" w:hAnsi="Articulat CF Medium" w:cstheme="minorHAnsi"/>
          <w:sz w:val="20"/>
          <w:szCs w:val="20"/>
          <w:lang w:val="pt-BR"/>
        </w:rPr>
        <w:t xml:space="preserve"> Asociații de Coproprietari în Condominiu (ACC) - 806 și sub alte forme de gestiune - 180.</w:t>
      </w:r>
    </w:p>
    <w:p w14:paraId="4EFFC36B" w14:textId="77777777" w:rsidR="00BF7476" w:rsidRDefault="00BF7476" w:rsidP="00BB1FAF">
      <w:pPr>
        <w:jc w:val="both"/>
        <w:rPr>
          <w:rFonts w:ascii="Articulat CF Medium" w:hAnsi="Articulat CF Medium" w:cstheme="minorHAnsi"/>
          <w:sz w:val="20"/>
          <w:szCs w:val="20"/>
          <w:lang w:val="pt-BR"/>
        </w:rPr>
      </w:pPr>
    </w:p>
    <w:tbl>
      <w:tblPr>
        <w:tblW w:w="10232" w:type="dxa"/>
        <w:tblCellSpacing w:w="15" w:type="dxa"/>
        <w:shd w:val="clear" w:color="auto" w:fill="FFFFFF"/>
        <w:tblCellMar>
          <w:left w:w="0" w:type="dxa"/>
          <w:right w:w="30" w:type="dxa"/>
        </w:tblCellMar>
        <w:tblLook w:val="04A0" w:firstRow="1" w:lastRow="0" w:firstColumn="1" w:lastColumn="0" w:noHBand="0" w:noVBand="1"/>
      </w:tblPr>
      <w:tblGrid>
        <w:gridCol w:w="848"/>
        <w:gridCol w:w="1788"/>
        <w:gridCol w:w="1818"/>
        <w:gridCol w:w="2100"/>
        <w:gridCol w:w="3678"/>
      </w:tblGrid>
      <w:tr w:rsidR="00BF7476" w:rsidRPr="005958F7" w14:paraId="6AA70639" w14:textId="77777777" w:rsidTr="00BF7476">
        <w:trPr>
          <w:tblHeader/>
          <w:tblCellSpacing w:w="15" w:type="dxa"/>
        </w:trPr>
        <w:tc>
          <w:tcPr>
            <w:tcW w:w="0" w:type="auto"/>
            <w:vMerge w:val="restart"/>
            <w:shd w:val="clear" w:color="auto" w:fill="F8F7F6"/>
            <w:tcMar>
              <w:top w:w="0" w:type="dxa"/>
              <w:left w:w="0" w:type="dxa"/>
              <w:bottom w:w="0" w:type="dxa"/>
              <w:right w:w="0" w:type="dxa"/>
            </w:tcMar>
            <w:vAlign w:val="bottom"/>
            <w:hideMark/>
          </w:tcPr>
          <w:p w14:paraId="7A0E2F08" w14:textId="77777777" w:rsidR="00BF7476" w:rsidRPr="005958F7" w:rsidRDefault="00BF7476" w:rsidP="00BB1FAF">
            <w:pPr>
              <w:jc w:val="both"/>
              <w:rPr>
                <w:rFonts w:ascii="Arial Narrow" w:hAnsi="Arial Narrow" w:cstheme="minorHAnsi"/>
                <w:b/>
                <w:bCs/>
                <w:sz w:val="18"/>
                <w:szCs w:val="18"/>
                <w:lang w:val="pt-BR"/>
              </w:rPr>
            </w:pPr>
            <w:r w:rsidRPr="005958F7">
              <w:rPr>
                <w:rFonts w:ascii="Arial Narrow" w:hAnsi="Arial Narrow" w:cs="Cambria"/>
                <w:b/>
                <w:bCs/>
                <w:sz w:val="18"/>
                <w:szCs w:val="18"/>
                <w:lang w:val="pt-BR"/>
              </w:rPr>
              <w:t> </w:t>
            </w:r>
          </w:p>
        </w:tc>
        <w:tc>
          <w:tcPr>
            <w:tcW w:w="9260" w:type="dxa"/>
            <w:gridSpan w:val="4"/>
            <w:shd w:val="clear" w:color="auto" w:fill="F8F7F6"/>
            <w:tcMar>
              <w:top w:w="75" w:type="dxa"/>
              <w:left w:w="75" w:type="dxa"/>
              <w:bottom w:w="75" w:type="dxa"/>
              <w:right w:w="75" w:type="dxa"/>
            </w:tcMar>
            <w:vAlign w:val="bottom"/>
            <w:hideMark/>
          </w:tcPr>
          <w:p w14:paraId="0D2F4CEE" w14:textId="77777777" w:rsidR="00BF7476" w:rsidRPr="005958F7" w:rsidRDefault="00BF7476" w:rsidP="00BB1FAF">
            <w:pPr>
              <w:jc w:val="both"/>
              <w:rPr>
                <w:rFonts w:ascii="Arial Narrow" w:hAnsi="Arial Narrow" w:cstheme="minorHAnsi"/>
                <w:b/>
                <w:bCs/>
                <w:sz w:val="18"/>
                <w:szCs w:val="18"/>
                <w:lang w:val="en-US"/>
              </w:rPr>
            </w:pPr>
            <w:r w:rsidRPr="005958F7">
              <w:rPr>
                <w:rFonts w:ascii="Arial Narrow" w:hAnsi="Arial Narrow" w:cstheme="minorHAnsi"/>
                <w:b/>
                <w:bCs/>
                <w:sz w:val="18"/>
                <w:szCs w:val="18"/>
                <w:lang w:val="en-US"/>
              </w:rPr>
              <w:t>2024</w:t>
            </w:r>
          </w:p>
        </w:tc>
      </w:tr>
      <w:tr w:rsidR="00BF7476" w:rsidRPr="005958F7" w14:paraId="342F8A04" w14:textId="77777777" w:rsidTr="00BF7476">
        <w:trPr>
          <w:tblHeader/>
          <w:tblCellSpacing w:w="15" w:type="dxa"/>
        </w:trPr>
        <w:tc>
          <w:tcPr>
            <w:tcW w:w="0" w:type="auto"/>
            <w:vMerge/>
            <w:shd w:val="clear" w:color="auto" w:fill="FFFFFF"/>
            <w:tcMar>
              <w:top w:w="0" w:type="dxa"/>
              <w:left w:w="0" w:type="dxa"/>
              <w:bottom w:w="0" w:type="dxa"/>
              <w:right w:w="0" w:type="dxa"/>
            </w:tcMar>
            <w:vAlign w:val="bottom"/>
            <w:hideMark/>
          </w:tcPr>
          <w:p w14:paraId="24A6A8A7" w14:textId="77777777" w:rsidR="00BF7476" w:rsidRPr="005958F7" w:rsidRDefault="00BF7476" w:rsidP="00BB1FAF">
            <w:pPr>
              <w:jc w:val="both"/>
              <w:rPr>
                <w:rFonts w:ascii="Arial Narrow" w:hAnsi="Arial Narrow" w:cstheme="minorHAnsi"/>
                <w:b/>
                <w:bCs/>
                <w:sz w:val="18"/>
                <w:szCs w:val="18"/>
                <w:lang w:val="en-US"/>
              </w:rPr>
            </w:pPr>
          </w:p>
        </w:tc>
        <w:tc>
          <w:tcPr>
            <w:tcW w:w="1738" w:type="dxa"/>
            <w:shd w:val="clear" w:color="auto" w:fill="F8F7F6"/>
            <w:tcMar>
              <w:top w:w="75" w:type="dxa"/>
              <w:left w:w="75" w:type="dxa"/>
              <w:bottom w:w="75" w:type="dxa"/>
              <w:right w:w="75" w:type="dxa"/>
            </w:tcMar>
            <w:vAlign w:val="bottom"/>
            <w:hideMark/>
          </w:tcPr>
          <w:p w14:paraId="28A0D062" w14:textId="77777777" w:rsidR="00BF7476" w:rsidRPr="005958F7" w:rsidRDefault="00BF7476" w:rsidP="00BB1FAF">
            <w:pPr>
              <w:jc w:val="both"/>
              <w:rPr>
                <w:rFonts w:ascii="Arial Narrow" w:hAnsi="Arial Narrow" w:cstheme="minorHAnsi"/>
                <w:b/>
                <w:bCs/>
                <w:sz w:val="18"/>
                <w:szCs w:val="18"/>
                <w:lang w:val="en-US"/>
              </w:rPr>
            </w:pPr>
            <w:proofErr w:type="spellStart"/>
            <w:r w:rsidRPr="005958F7">
              <w:rPr>
                <w:rFonts w:ascii="Arial Narrow" w:hAnsi="Arial Narrow" w:cstheme="minorHAnsi"/>
                <w:b/>
                <w:bCs/>
                <w:sz w:val="18"/>
                <w:szCs w:val="18"/>
                <w:lang w:val="en-US"/>
              </w:rPr>
              <w:t>Blocuri</w:t>
            </w:r>
            <w:proofErr w:type="spellEnd"/>
            <w:r w:rsidRPr="005958F7">
              <w:rPr>
                <w:rFonts w:ascii="Arial Narrow" w:hAnsi="Arial Narrow" w:cstheme="minorHAnsi"/>
                <w:b/>
                <w:bCs/>
                <w:sz w:val="18"/>
                <w:szCs w:val="18"/>
                <w:lang w:val="en-US"/>
              </w:rPr>
              <w:t xml:space="preserve"> locative </w:t>
            </w:r>
            <w:proofErr w:type="spellStart"/>
            <w:r w:rsidRPr="005958F7">
              <w:rPr>
                <w:rFonts w:ascii="Arial Narrow" w:hAnsi="Arial Narrow" w:cstheme="minorHAnsi"/>
                <w:b/>
                <w:bCs/>
                <w:sz w:val="18"/>
                <w:szCs w:val="18"/>
                <w:lang w:val="en-US"/>
              </w:rPr>
              <w:t>si</w:t>
            </w:r>
            <w:proofErr w:type="spellEnd"/>
            <w:r w:rsidRPr="005958F7">
              <w:rPr>
                <w:rFonts w:ascii="Arial Narrow" w:hAnsi="Arial Narrow" w:cstheme="minorHAnsi"/>
                <w:b/>
                <w:bCs/>
                <w:sz w:val="18"/>
                <w:szCs w:val="18"/>
                <w:lang w:val="en-US"/>
              </w:rPr>
              <w:t xml:space="preserve"> case </w:t>
            </w:r>
            <w:proofErr w:type="spellStart"/>
            <w:r w:rsidRPr="005958F7">
              <w:rPr>
                <w:rFonts w:ascii="Arial Narrow" w:hAnsi="Arial Narrow" w:cstheme="minorHAnsi"/>
                <w:b/>
                <w:bCs/>
                <w:sz w:val="18"/>
                <w:szCs w:val="18"/>
                <w:lang w:val="en-US"/>
              </w:rPr>
              <w:t>specializate</w:t>
            </w:r>
            <w:proofErr w:type="spellEnd"/>
          </w:p>
        </w:tc>
        <w:tc>
          <w:tcPr>
            <w:tcW w:w="1768" w:type="dxa"/>
            <w:shd w:val="clear" w:color="auto" w:fill="F8F7F6"/>
            <w:tcMar>
              <w:top w:w="75" w:type="dxa"/>
              <w:left w:w="75" w:type="dxa"/>
              <w:bottom w:w="75" w:type="dxa"/>
              <w:right w:w="75" w:type="dxa"/>
            </w:tcMar>
            <w:vAlign w:val="bottom"/>
            <w:hideMark/>
          </w:tcPr>
          <w:p w14:paraId="3C66FE8B" w14:textId="77777777" w:rsidR="00BF7476" w:rsidRPr="005958F7" w:rsidRDefault="00BF7476" w:rsidP="00BB1FAF">
            <w:pPr>
              <w:jc w:val="both"/>
              <w:rPr>
                <w:rFonts w:ascii="Arial Narrow" w:hAnsi="Arial Narrow" w:cstheme="minorHAnsi"/>
                <w:b/>
                <w:bCs/>
                <w:sz w:val="18"/>
                <w:szCs w:val="18"/>
                <w:lang w:val="en-US"/>
              </w:rPr>
            </w:pPr>
            <w:proofErr w:type="spellStart"/>
            <w:r w:rsidRPr="005958F7">
              <w:rPr>
                <w:rFonts w:ascii="Arial Narrow" w:hAnsi="Arial Narrow" w:cstheme="minorHAnsi"/>
                <w:b/>
                <w:bCs/>
                <w:sz w:val="18"/>
                <w:szCs w:val="18"/>
                <w:lang w:val="en-US"/>
              </w:rPr>
              <w:t>Apartamente</w:t>
            </w:r>
            <w:proofErr w:type="spellEnd"/>
            <w:r w:rsidRPr="005958F7">
              <w:rPr>
                <w:rFonts w:ascii="Arial Narrow" w:hAnsi="Arial Narrow" w:cstheme="minorHAnsi"/>
                <w:b/>
                <w:bCs/>
                <w:sz w:val="18"/>
                <w:szCs w:val="18"/>
                <w:lang w:val="en-US"/>
              </w:rPr>
              <w:t xml:space="preserve"> in </w:t>
            </w:r>
            <w:proofErr w:type="spellStart"/>
            <w:r w:rsidRPr="005958F7">
              <w:rPr>
                <w:rFonts w:ascii="Arial Narrow" w:hAnsi="Arial Narrow" w:cstheme="minorHAnsi"/>
                <w:b/>
                <w:bCs/>
                <w:sz w:val="18"/>
                <w:szCs w:val="18"/>
                <w:lang w:val="en-US"/>
              </w:rPr>
              <w:t>blocuri</w:t>
            </w:r>
            <w:proofErr w:type="spellEnd"/>
            <w:r w:rsidRPr="005958F7">
              <w:rPr>
                <w:rFonts w:ascii="Arial Narrow" w:hAnsi="Arial Narrow" w:cstheme="minorHAnsi"/>
                <w:b/>
                <w:bCs/>
                <w:sz w:val="18"/>
                <w:szCs w:val="18"/>
                <w:lang w:val="en-US"/>
              </w:rPr>
              <w:t xml:space="preserve"> locative</w:t>
            </w:r>
          </w:p>
        </w:tc>
        <w:tc>
          <w:tcPr>
            <w:tcW w:w="2050" w:type="dxa"/>
            <w:shd w:val="clear" w:color="auto" w:fill="F8F7F6"/>
            <w:tcMar>
              <w:top w:w="75" w:type="dxa"/>
              <w:left w:w="75" w:type="dxa"/>
              <w:bottom w:w="75" w:type="dxa"/>
              <w:right w:w="75" w:type="dxa"/>
            </w:tcMar>
            <w:vAlign w:val="bottom"/>
            <w:hideMark/>
          </w:tcPr>
          <w:p w14:paraId="563FE426" w14:textId="77777777" w:rsidR="00BF7476" w:rsidRPr="005958F7" w:rsidRDefault="00BF7476" w:rsidP="00BB1FAF">
            <w:pPr>
              <w:jc w:val="both"/>
              <w:rPr>
                <w:rFonts w:ascii="Arial Narrow" w:hAnsi="Arial Narrow" w:cstheme="minorHAnsi"/>
                <w:b/>
                <w:bCs/>
                <w:sz w:val="18"/>
                <w:szCs w:val="18"/>
                <w:lang w:val="en-US"/>
              </w:rPr>
            </w:pPr>
            <w:r w:rsidRPr="005958F7">
              <w:rPr>
                <w:rFonts w:ascii="Arial Narrow" w:hAnsi="Arial Narrow" w:cstheme="minorHAnsi"/>
                <w:b/>
                <w:bCs/>
                <w:sz w:val="18"/>
                <w:szCs w:val="18"/>
                <w:lang w:val="en-US"/>
              </w:rPr>
              <w:t xml:space="preserve">Case de </w:t>
            </w:r>
            <w:proofErr w:type="spellStart"/>
            <w:r w:rsidRPr="005958F7">
              <w:rPr>
                <w:rFonts w:ascii="Arial Narrow" w:hAnsi="Arial Narrow" w:cstheme="minorHAnsi"/>
                <w:b/>
                <w:bCs/>
                <w:sz w:val="18"/>
                <w:szCs w:val="18"/>
                <w:lang w:val="en-US"/>
              </w:rPr>
              <w:t>locuit</w:t>
            </w:r>
            <w:proofErr w:type="spellEnd"/>
            <w:r w:rsidRPr="005958F7">
              <w:rPr>
                <w:rFonts w:ascii="Arial Narrow" w:hAnsi="Arial Narrow" w:cstheme="minorHAnsi"/>
                <w:b/>
                <w:bCs/>
                <w:sz w:val="18"/>
                <w:szCs w:val="18"/>
                <w:lang w:val="en-US"/>
              </w:rPr>
              <w:t xml:space="preserve"> </w:t>
            </w:r>
            <w:proofErr w:type="spellStart"/>
            <w:r w:rsidRPr="005958F7">
              <w:rPr>
                <w:rFonts w:ascii="Arial Narrow" w:hAnsi="Arial Narrow" w:cstheme="minorHAnsi"/>
                <w:b/>
                <w:bCs/>
                <w:sz w:val="18"/>
                <w:szCs w:val="18"/>
                <w:lang w:val="en-US"/>
              </w:rPr>
              <w:t>individuale</w:t>
            </w:r>
            <w:proofErr w:type="spellEnd"/>
          </w:p>
        </w:tc>
        <w:tc>
          <w:tcPr>
            <w:tcW w:w="3613" w:type="dxa"/>
            <w:shd w:val="clear" w:color="auto" w:fill="F8F7F6"/>
            <w:tcMar>
              <w:top w:w="75" w:type="dxa"/>
              <w:left w:w="75" w:type="dxa"/>
              <w:bottom w:w="75" w:type="dxa"/>
              <w:right w:w="75" w:type="dxa"/>
            </w:tcMar>
            <w:vAlign w:val="bottom"/>
            <w:hideMark/>
          </w:tcPr>
          <w:p w14:paraId="6C2074D9" w14:textId="77777777" w:rsidR="00BF7476" w:rsidRPr="005958F7" w:rsidRDefault="00BF7476" w:rsidP="00BB1FAF">
            <w:pPr>
              <w:jc w:val="both"/>
              <w:rPr>
                <w:rFonts w:ascii="Arial Narrow" w:hAnsi="Arial Narrow" w:cstheme="minorHAnsi"/>
                <w:b/>
                <w:bCs/>
                <w:sz w:val="18"/>
                <w:szCs w:val="18"/>
                <w:lang w:val="pt-BR"/>
              </w:rPr>
            </w:pPr>
            <w:r w:rsidRPr="005958F7">
              <w:rPr>
                <w:rFonts w:ascii="Arial Narrow" w:hAnsi="Arial Narrow" w:cstheme="minorHAnsi"/>
                <w:b/>
                <w:bCs/>
                <w:sz w:val="18"/>
                <w:szCs w:val="18"/>
                <w:lang w:val="pt-BR"/>
              </w:rPr>
              <w:t>Apartamente si case de locuit individuale</w:t>
            </w:r>
          </w:p>
        </w:tc>
      </w:tr>
      <w:tr w:rsidR="00BF7476" w:rsidRPr="005958F7" w14:paraId="269FA6D9" w14:textId="77777777" w:rsidTr="00BB1FAF">
        <w:trPr>
          <w:tblCellSpacing w:w="15" w:type="dxa"/>
        </w:trPr>
        <w:tc>
          <w:tcPr>
            <w:tcW w:w="0" w:type="auto"/>
            <w:shd w:val="clear" w:color="auto" w:fill="F8F7F6"/>
            <w:tcMar>
              <w:top w:w="0" w:type="dxa"/>
              <w:left w:w="45" w:type="dxa"/>
              <w:bottom w:w="0" w:type="dxa"/>
              <w:right w:w="45" w:type="dxa"/>
            </w:tcMar>
            <w:vAlign w:val="bottom"/>
            <w:hideMark/>
          </w:tcPr>
          <w:p w14:paraId="1ECE858F" w14:textId="77777777" w:rsidR="00BF7476" w:rsidRPr="005958F7" w:rsidRDefault="00BF7476" w:rsidP="00BB1FAF">
            <w:pPr>
              <w:jc w:val="both"/>
              <w:rPr>
                <w:rFonts w:ascii="Arial Narrow" w:hAnsi="Arial Narrow" w:cstheme="minorHAnsi"/>
                <w:b/>
                <w:bCs/>
                <w:sz w:val="18"/>
                <w:szCs w:val="18"/>
                <w:lang w:val="en-US"/>
              </w:rPr>
            </w:pPr>
            <w:r w:rsidRPr="005958F7">
              <w:rPr>
                <w:rFonts w:ascii="Arial Narrow" w:hAnsi="Arial Narrow" w:cstheme="minorHAnsi"/>
                <w:b/>
                <w:bCs/>
                <w:sz w:val="18"/>
                <w:szCs w:val="18"/>
                <w:lang w:val="en-US"/>
              </w:rPr>
              <w:t>Or. Chisinau</w:t>
            </w:r>
          </w:p>
        </w:tc>
        <w:tc>
          <w:tcPr>
            <w:tcW w:w="1738"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73E68B13" w14:textId="77777777" w:rsidR="00BF7476" w:rsidRPr="005958F7" w:rsidRDefault="00BF7476" w:rsidP="00BB1FAF">
            <w:pPr>
              <w:jc w:val="both"/>
              <w:rPr>
                <w:rFonts w:ascii="Arial Narrow" w:hAnsi="Arial Narrow" w:cstheme="minorHAnsi"/>
                <w:sz w:val="18"/>
                <w:szCs w:val="18"/>
                <w:lang w:val="en-US"/>
              </w:rPr>
            </w:pPr>
            <w:r w:rsidRPr="005958F7">
              <w:rPr>
                <w:rFonts w:ascii="Arial Narrow" w:hAnsi="Arial Narrow" w:cstheme="minorHAnsi"/>
                <w:sz w:val="18"/>
                <w:szCs w:val="18"/>
                <w:lang w:val="en-US"/>
              </w:rPr>
              <w:t>4 550</w:t>
            </w:r>
          </w:p>
        </w:tc>
        <w:tc>
          <w:tcPr>
            <w:tcW w:w="1768"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6E7246B8" w14:textId="77777777" w:rsidR="00BF7476" w:rsidRPr="005958F7" w:rsidRDefault="00BF7476" w:rsidP="00BB1FAF">
            <w:pPr>
              <w:jc w:val="both"/>
              <w:rPr>
                <w:rFonts w:ascii="Arial Narrow" w:hAnsi="Arial Narrow" w:cstheme="minorHAnsi"/>
                <w:sz w:val="18"/>
                <w:szCs w:val="18"/>
                <w:lang w:val="en-US"/>
              </w:rPr>
            </w:pPr>
            <w:r w:rsidRPr="005958F7">
              <w:rPr>
                <w:rFonts w:ascii="Arial Narrow" w:hAnsi="Arial Narrow" w:cstheme="minorHAnsi"/>
                <w:sz w:val="18"/>
                <w:szCs w:val="18"/>
                <w:lang w:val="en-US"/>
              </w:rPr>
              <w:t>259 538</w:t>
            </w:r>
          </w:p>
        </w:tc>
        <w:tc>
          <w:tcPr>
            <w:tcW w:w="2050"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310FF38F" w14:textId="77777777" w:rsidR="00BF7476" w:rsidRPr="005958F7" w:rsidRDefault="00BF7476" w:rsidP="00BB1FAF">
            <w:pPr>
              <w:jc w:val="both"/>
              <w:rPr>
                <w:rFonts w:ascii="Arial Narrow" w:hAnsi="Arial Narrow" w:cstheme="minorHAnsi"/>
                <w:sz w:val="18"/>
                <w:szCs w:val="18"/>
                <w:lang w:val="en-US"/>
              </w:rPr>
            </w:pPr>
            <w:r w:rsidRPr="005958F7">
              <w:rPr>
                <w:rFonts w:ascii="Arial Narrow" w:hAnsi="Arial Narrow" w:cstheme="minorHAnsi"/>
                <w:sz w:val="18"/>
                <w:szCs w:val="18"/>
                <w:lang w:val="en-US"/>
              </w:rPr>
              <w:t>19 010</w:t>
            </w:r>
          </w:p>
        </w:tc>
        <w:tc>
          <w:tcPr>
            <w:tcW w:w="3613"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4BFF9262" w14:textId="77777777" w:rsidR="00BF7476" w:rsidRPr="005958F7" w:rsidRDefault="00BF7476" w:rsidP="00BB1FAF">
            <w:pPr>
              <w:jc w:val="both"/>
              <w:rPr>
                <w:rFonts w:ascii="Arial Narrow" w:hAnsi="Arial Narrow" w:cstheme="minorHAnsi"/>
                <w:sz w:val="18"/>
                <w:szCs w:val="18"/>
                <w:lang w:val="en-US"/>
              </w:rPr>
            </w:pPr>
            <w:r w:rsidRPr="005958F7">
              <w:rPr>
                <w:rFonts w:ascii="Arial Narrow" w:hAnsi="Arial Narrow" w:cstheme="minorHAnsi"/>
                <w:sz w:val="18"/>
                <w:szCs w:val="18"/>
                <w:lang w:val="en-US"/>
              </w:rPr>
              <w:t>278 548</w:t>
            </w:r>
          </w:p>
        </w:tc>
      </w:tr>
    </w:tbl>
    <w:p w14:paraId="6A0BE477" w14:textId="77777777" w:rsidR="00BF7476" w:rsidRDefault="00BF7476" w:rsidP="00BB1FAF">
      <w:pPr>
        <w:jc w:val="both"/>
        <w:rPr>
          <w:rFonts w:ascii="Articulat CF Medium" w:hAnsi="Articulat CF Medium" w:cstheme="minorHAnsi"/>
          <w:sz w:val="20"/>
          <w:szCs w:val="20"/>
          <w:lang w:val="pt-BR"/>
        </w:rPr>
      </w:pPr>
    </w:p>
    <w:tbl>
      <w:tblPr>
        <w:tblW w:w="10260" w:type="dxa"/>
        <w:tblCellSpacing w:w="15" w:type="dxa"/>
        <w:shd w:val="clear" w:color="auto" w:fill="FFFFFF"/>
        <w:tblCellMar>
          <w:left w:w="0" w:type="dxa"/>
          <w:right w:w="30" w:type="dxa"/>
        </w:tblCellMar>
        <w:tblLook w:val="04A0" w:firstRow="1" w:lastRow="0" w:firstColumn="1" w:lastColumn="0" w:noHBand="0" w:noVBand="1"/>
      </w:tblPr>
      <w:tblGrid>
        <w:gridCol w:w="640"/>
        <w:gridCol w:w="2121"/>
        <w:gridCol w:w="1699"/>
        <w:gridCol w:w="2090"/>
        <w:gridCol w:w="3710"/>
      </w:tblGrid>
      <w:tr w:rsidR="00A80E55" w:rsidRPr="00A80E55" w14:paraId="1135BD5E" w14:textId="77777777" w:rsidTr="00A80E55">
        <w:trPr>
          <w:tblHeader/>
          <w:tblCellSpacing w:w="15" w:type="dxa"/>
        </w:trPr>
        <w:tc>
          <w:tcPr>
            <w:tcW w:w="675" w:type="dxa"/>
            <w:vMerge w:val="restart"/>
            <w:shd w:val="clear" w:color="auto" w:fill="F8F7F6"/>
            <w:tcMar>
              <w:top w:w="0" w:type="dxa"/>
              <w:left w:w="0" w:type="dxa"/>
              <w:bottom w:w="0" w:type="dxa"/>
              <w:right w:w="0" w:type="dxa"/>
            </w:tcMar>
            <w:vAlign w:val="bottom"/>
            <w:hideMark/>
          </w:tcPr>
          <w:p w14:paraId="76469DCC" w14:textId="77777777" w:rsidR="00A80E55" w:rsidRPr="00A80E55" w:rsidRDefault="00A80E55" w:rsidP="00A80E55">
            <w:pPr>
              <w:jc w:val="both"/>
              <w:rPr>
                <w:rFonts w:ascii="Arial Narrow" w:hAnsi="Arial Narrow" w:cstheme="minorHAnsi"/>
                <w:b/>
                <w:bCs/>
                <w:sz w:val="18"/>
                <w:szCs w:val="18"/>
                <w:lang w:val="en-US"/>
              </w:rPr>
            </w:pPr>
            <w:r w:rsidRPr="00A80E55">
              <w:rPr>
                <w:rFonts w:ascii="Arial Narrow" w:hAnsi="Arial Narrow" w:cs="Cambria"/>
                <w:b/>
                <w:bCs/>
                <w:sz w:val="18"/>
                <w:szCs w:val="18"/>
                <w:lang w:val="en-US"/>
              </w:rPr>
              <w:t> </w:t>
            </w:r>
          </w:p>
        </w:tc>
        <w:tc>
          <w:tcPr>
            <w:tcW w:w="9495" w:type="dxa"/>
            <w:gridSpan w:val="4"/>
            <w:shd w:val="clear" w:color="auto" w:fill="F8F7F6"/>
            <w:tcMar>
              <w:top w:w="75" w:type="dxa"/>
              <w:left w:w="75" w:type="dxa"/>
              <w:bottom w:w="75" w:type="dxa"/>
              <w:right w:w="75" w:type="dxa"/>
            </w:tcMar>
            <w:vAlign w:val="bottom"/>
            <w:hideMark/>
          </w:tcPr>
          <w:p w14:paraId="0E208908" w14:textId="77777777" w:rsidR="00A80E55" w:rsidRPr="00A80E55" w:rsidRDefault="00A80E55" w:rsidP="00A80E55">
            <w:pPr>
              <w:jc w:val="both"/>
              <w:rPr>
                <w:rFonts w:ascii="Arial Narrow" w:hAnsi="Arial Narrow" w:cstheme="minorHAnsi"/>
                <w:b/>
                <w:bCs/>
                <w:sz w:val="18"/>
                <w:szCs w:val="18"/>
                <w:lang w:val="en-US"/>
              </w:rPr>
            </w:pPr>
            <w:r w:rsidRPr="00A80E55">
              <w:rPr>
                <w:rFonts w:ascii="Arial Narrow" w:hAnsi="Arial Narrow" w:cstheme="minorHAnsi"/>
                <w:b/>
                <w:bCs/>
                <w:sz w:val="18"/>
                <w:szCs w:val="18"/>
                <w:lang w:val="en-US"/>
              </w:rPr>
              <w:t>2024</w:t>
            </w:r>
          </w:p>
        </w:tc>
      </w:tr>
      <w:tr w:rsidR="00A80E55" w:rsidRPr="00A80E55" w14:paraId="7AAE89E2" w14:textId="77777777" w:rsidTr="00A80E55">
        <w:trPr>
          <w:tblHeader/>
          <w:tblCellSpacing w:w="15" w:type="dxa"/>
        </w:trPr>
        <w:tc>
          <w:tcPr>
            <w:tcW w:w="675" w:type="dxa"/>
            <w:vMerge/>
            <w:shd w:val="clear" w:color="auto" w:fill="FFFFFF"/>
            <w:tcMar>
              <w:top w:w="0" w:type="dxa"/>
              <w:left w:w="0" w:type="dxa"/>
              <w:bottom w:w="0" w:type="dxa"/>
              <w:right w:w="0" w:type="dxa"/>
            </w:tcMar>
            <w:vAlign w:val="bottom"/>
            <w:hideMark/>
          </w:tcPr>
          <w:p w14:paraId="55AE813C" w14:textId="77777777" w:rsidR="00A80E55" w:rsidRPr="00A80E55" w:rsidRDefault="00A80E55" w:rsidP="00A80E55">
            <w:pPr>
              <w:jc w:val="both"/>
              <w:rPr>
                <w:rFonts w:ascii="Arial Narrow" w:hAnsi="Arial Narrow" w:cstheme="minorHAnsi"/>
                <w:b/>
                <w:bCs/>
                <w:sz w:val="18"/>
                <w:szCs w:val="18"/>
                <w:lang w:val="en-US"/>
              </w:rPr>
            </w:pPr>
          </w:p>
        </w:tc>
        <w:tc>
          <w:tcPr>
            <w:tcW w:w="2071" w:type="dxa"/>
            <w:shd w:val="clear" w:color="auto" w:fill="F8F7F6"/>
            <w:tcMar>
              <w:top w:w="75" w:type="dxa"/>
              <w:left w:w="75" w:type="dxa"/>
              <w:bottom w:w="75" w:type="dxa"/>
              <w:right w:w="75" w:type="dxa"/>
            </w:tcMar>
            <w:vAlign w:val="bottom"/>
            <w:hideMark/>
          </w:tcPr>
          <w:p w14:paraId="22A0BC95" w14:textId="77777777" w:rsidR="00A80E55" w:rsidRPr="00A80E55" w:rsidRDefault="00A80E55" w:rsidP="00A80E55">
            <w:pPr>
              <w:jc w:val="both"/>
              <w:rPr>
                <w:rFonts w:ascii="Arial Narrow" w:hAnsi="Arial Narrow" w:cstheme="minorHAnsi"/>
                <w:b/>
                <w:bCs/>
                <w:sz w:val="18"/>
                <w:szCs w:val="18"/>
                <w:lang w:val="en-US"/>
              </w:rPr>
            </w:pPr>
            <w:proofErr w:type="spellStart"/>
            <w:r w:rsidRPr="00A80E55">
              <w:rPr>
                <w:rFonts w:ascii="Arial Narrow" w:hAnsi="Arial Narrow" w:cstheme="minorHAnsi"/>
                <w:b/>
                <w:bCs/>
                <w:sz w:val="18"/>
                <w:szCs w:val="18"/>
                <w:lang w:val="en-US"/>
              </w:rPr>
              <w:t>Blocuri</w:t>
            </w:r>
            <w:proofErr w:type="spellEnd"/>
            <w:r w:rsidRPr="00A80E55">
              <w:rPr>
                <w:rFonts w:ascii="Arial Narrow" w:hAnsi="Arial Narrow" w:cstheme="minorHAnsi"/>
                <w:b/>
                <w:bCs/>
                <w:sz w:val="18"/>
                <w:szCs w:val="18"/>
                <w:lang w:val="en-US"/>
              </w:rPr>
              <w:t xml:space="preserve"> locative </w:t>
            </w:r>
            <w:proofErr w:type="spellStart"/>
            <w:r w:rsidRPr="00A80E55">
              <w:rPr>
                <w:rFonts w:ascii="Arial Narrow" w:hAnsi="Arial Narrow" w:cstheme="minorHAnsi"/>
                <w:b/>
                <w:bCs/>
                <w:sz w:val="18"/>
                <w:szCs w:val="18"/>
                <w:lang w:val="en-US"/>
              </w:rPr>
              <w:t>si</w:t>
            </w:r>
            <w:proofErr w:type="spellEnd"/>
            <w:r w:rsidRPr="00A80E55">
              <w:rPr>
                <w:rFonts w:ascii="Arial Narrow" w:hAnsi="Arial Narrow" w:cstheme="minorHAnsi"/>
                <w:b/>
                <w:bCs/>
                <w:sz w:val="18"/>
                <w:szCs w:val="18"/>
                <w:lang w:val="en-US"/>
              </w:rPr>
              <w:t xml:space="preserve"> case </w:t>
            </w:r>
            <w:proofErr w:type="spellStart"/>
            <w:r w:rsidRPr="00A80E55">
              <w:rPr>
                <w:rFonts w:ascii="Arial Narrow" w:hAnsi="Arial Narrow" w:cstheme="minorHAnsi"/>
                <w:b/>
                <w:bCs/>
                <w:sz w:val="18"/>
                <w:szCs w:val="18"/>
                <w:lang w:val="en-US"/>
              </w:rPr>
              <w:t>specializate</w:t>
            </w:r>
            <w:proofErr w:type="spellEnd"/>
          </w:p>
        </w:tc>
        <w:tc>
          <w:tcPr>
            <w:tcW w:w="1649" w:type="dxa"/>
            <w:shd w:val="clear" w:color="auto" w:fill="F8F7F6"/>
            <w:tcMar>
              <w:top w:w="75" w:type="dxa"/>
              <w:left w:w="75" w:type="dxa"/>
              <w:bottom w:w="75" w:type="dxa"/>
              <w:right w:w="75" w:type="dxa"/>
            </w:tcMar>
            <w:vAlign w:val="bottom"/>
            <w:hideMark/>
          </w:tcPr>
          <w:p w14:paraId="0B6F552F" w14:textId="77777777" w:rsidR="00A80E55" w:rsidRPr="00A80E55" w:rsidRDefault="00A80E55" w:rsidP="00A80E55">
            <w:pPr>
              <w:jc w:val="both"/>
              <w:rPr>
                <w:rFonts w:ascii="Arial Narrow" w:hAnsi="Arial Narrow" w:cstheme="minorHAnsi"/>
                <w:b/>
                <w:bCs/>
                <w:sz w:val="18"/>
                <w:szCs w:val="18"/>
                <w:lang w:val="en-US"/>
              </w:rPr>
            </w:pPr>
            <w:proofErr w:type="spellStart"/>
            <w:r w:rsidRPr="00A80E55">
              <w:rPr>
                <w:rFonts w:ascii="Arial Narrow" w:hAnsi="Arial Narrow" w:cstheme="minorHAnsi"/>
                <w:b/>
                <w:bCs/>
                <w:sz w:val="18"/>
                <w:szCs w:val="18"/>
                <w:lang w:val="en-US"/>
              </w:rPr>
              <w:t>Apartamente</w:t>
            </w:r>
            <w:proofErr w:type="spellEnd"/>
            <w:r w:rsidRPr="00A80E55">
              <w:rPr>
                <w:rFonts w:ascii="Arial Narrow" w:hAnsi="Arial Narrow" w:cstheme="minorHAnsi"/>
                <w:b/>
                <w:bCs/>
                <w:sz w:val="18"/>
                <w:szCs w:val="18"/>
                <w:lang w:val="en-US"/>
              </w:rPr>
              <w:t xml:space="preserve"> in </w:t>
            </w:r>
            <w:proofErr w:type="spellStart"/>
            <w:r w:rsidRPr="00A80E55">
              <w:rPr>
                <w:rFonts w:ascii="Arial Narrow" w:hAnsi="Arial Narrow" w:cstheme="minorHAnsi"/>
                <w:b/>
                <w:bCs/>
                <w:sz w:val="18"/>
                <w:szCs w:val="18"/>
                <w:lang w:val="en-US"/>
              </w:rPr>
              <w:t>blocuri</w:t>
            </w:r>
            <w:proofErr w:type="spellEnd"/>
            <w:r w:rsidRPr="00A80E55">
              <w:rPr>
                <w:rFonts w:ascii="Arial Narrow" w:hAnsi="Arial Narrow" w:cstheme="minorHAnsi"/>
                <w:b/>
                <w:bCs/>
                <w:sz w:val="18"/>
                <w:szCs w:val="18"/>
                <w:lang w:val="en-US"/>
              </w:rPr>
              <w:t xml:space="preserve"> locative</w:t>
            </w:r>
          </w:p>
        </w:tc>
        <w:tc>
          <w:tcPr>
            <w:tcW w:w="2040" w:type="dxa"/>
            <w:shd w:val="clear" w:color="auto" w:fill="F8F7F6"/>
            <w:tcMar>
              <w:top w:w="75" w:type="dxa"/>
              <w:left w:w="75" w:type="dxa"/>
              <w:bottom w:w="75" w:type="dxa"/>
              <w:right w:w="75" w:type="dxa"/>
            </w:tcMar>
            <w:vAlign w:val="bottom"/>
            <w:hideMark/>
          </w:tcPr>
          <w:p w14:paraId="49239044" w14:textId="77777777" w:rsidR="00A80E55" w:rsidRPr="00A80E55" w:rsidRDefault="00A80E55" w:rsidP="00A80E55">
            <w:pPr>
              <w:jc w:val="both"/>
              <w:rPr>
                <w:rFonts w:ascii="Arial Narrow" w:hAnsi="Arial Narrow" w:cstheme="minorHAnsi"/>
                <w:b/>
                <w:bCs/>
                <w:sz w:val="18"/>
                <w:szCs w:val="18"/>
                <w:lang w:val="en-US"/>
              </w:rPr>
            </w:pPr>
            <w:r w:rsidRPr="00A80E55">
              <w:rPr>
                <w:rFonts w:ascii="Arial Narrow" w:hAnsi="Arial Narrow" w:cstheme="minorHAnsi"/>
                <w:b/>
                <w:bCs/>
                <w:sz w:val="18"/>
                <w:szCs w:val="18"/>
                <w:lang w:val="en-US"/>
              </w:rPr>
              <w:t xml:space="preserve">Case de </w:t>
            </w:r>
            <w:proofErr w:type="spellStart"/>
            <w:r w:rsidRPr="00A80E55">
              <w:rPr>
                <w:rFonts w:ascii="Arial Narrow" w:hAnsi="Arial Narrow" w:cstheme="minorHAnsi"/>
                <w:b/>
                <w:bCs/>
                <w:sz w:val="18"/>
                <w:szCs w:val="18"/>
                <w:lang w:val="en-US"/>
              </w:rPr>
              <w:t>locuit</w:t>
            </w:r>
            <w:proofErr w:type="spellEnd"/>
            <w:r w:rsidRPr="00A80E55">
              <w:rPr>
                <w:rFonts w:ascii="Arial Narrow" w:hAnsi="Arial Narrow" w:cstheme="minorHAnsi"/>
                <w:b/>
                <w:bCs/>
                <w:sz w:val="18"/>
                <w:szCs w:val="18"/>
                <w:lang w:val="en-US"/>
              </w:rPr>
              <w:t xml:space="preserve"> </w:t>
            </w:r>
            <w:proofErr w:type="spellStart"/>
            <w:r w:rsidRPr="00A80E55">
              <w:rPr>
                <w:rFonts w:ascii="Arial Narrow" w:hAnsi="Arial Narrow" w:cstheme="minorHAnsi"/>
                <w:b/>
                <w:bCs/>
                <w:sz w:val="18"/>
                <w:szCs w:val="18"/>
                <w:lang w:val="en-US"/>
              </w:rPr>
              <w:t>individuale</w:t>
            </w:r>
            <w:proofErr w:type="spellEnd"/>
          </w:p>
        </w:tc>
        <w:tc>
          <w:tcPr>
            <w:tcW w:w="3645" w:type="dxa"/>
            <w:shd w:val="clear" w:color="auto" w:fill="F8F7F6"/>
            <w:tcMar>
              <w:top w:w="75" w:type="dxa"/>
              <w:left w:w="75" w:type="dxa"/>
              <w:bottom w:w="75" w:type="dxa"/>
              <w:right w:w="75" w:type="dxa"/>
            </w:tcMar>
            <w:vAlign w:val="bottom"/>
            <w:hideMark/>
          </w:tcPr>
          <w:p w14:paraId="74625046" w14:textId="77777777" w:rsidR="00A80E55" w:rsidRPr="00A80E55" w:rsidRDefault="00A80E55" w:rsidP="00A80E55">
            <w:pPr>
              <w:jc w:val="both"/>
              <w:rPr>
                <w:rFonts w:ascii="Arial Narrow" w:hAnsi="Arial Narrow" w:cstheme="minorHAnsi"/>
                <w:b/>
                <w:bCs/>
                <w:sz w:val="18"/>
                <w:szCs w:val="18"/>
                <w:lang w:val="pt-BR"/>
              </w:rPr>
            </w:pPr>
            <w:r w:rsidRPr="00A80E55">
              <w:rPr>
                <w:rFonts w:ascii="Arial Narrow" w:hAnsi="Arial Narrow" w:cstheme="minorHAnsi"/>
                <w:b/>
                <w:bCs/>
                <w:sz w:val="18"/>
                <w:szCs w:val="18"/>
                <w:lang w:val="pt-BR"/>
              </w:rPr>
              <w:t>Apartamente si case de locuit individuale</w:t>
            </w:r>
          </w:p>
        </w:tc>
      </w:tr>
      <w:tr w:rsidR="00A80E55" w:rsidRPr="00A80E55" w14:paraId="6C160F9E" w14:textId="77777777" w:rsidTr="00A80E55">
        <w:trPr>
          <w:tblCellSpacing w:w="15" w:type="dxa"/>
        </w:trPr>
        <w:tc>
          <w:tcPr>
            <w:tcW w:w="675" w:type="dxa"/>
            <w:shd w:val="clear" w:color="auto" w:fill="F8F7F6"/>
            <w:tcMar>
              <w:top w:w="0" w:type="dxa"/>
              <w:left w:w="45" w:type="dxa"/>
              <w:bottom w:w="0" w:type="dxa"/>
              <w:right w:w="45" w:type="dxa"/>
            </w:tcMar>
            <w:vAlign w:val="bottom"/>
            <w:hideMark/>
          </w:tcPr>
          <w:p w14:paraId="14EC9811" w14:textId="611881CC" w:rsidR="00A80E55" w:rsidRPr="00A80E55" w:rsidRDefault="00A80E55" w:rsidP="00A80E55">
            <w:pPr>
              <w:jc w:val="both"/>
              <w:rPr>
                <w:rFonts w:ascii="Arial Narrow" w:hAnsi="Arial Narrow" w:cstheme="minorHAnsi"/>
                <w:b/>
                <w:bCs/>
                <w:sz w:val="18"/>
                <w:szCs w:val="18"/>
                <w:lang w:val="en-US"/>
              </w:rPr>
            </w:pPr>
            <w:r w:rsidRPr="00A80E55">
              <w:rPr>
                <w:rFonts w:ascii="Arial Narrow" w:hAnsi="Arial Narrow" w:cstheme="minorHAnsi"/>
                <w:b/>
                <w:bCs/>
                <w:sz w:val="18"/>
                <w:szCs w:val="18"/>
                <w:lang w:val="en-US"/>
              </w:rPr>
              <w:t xml:space="preserve">Or. </w:t>
            </w:r>
            <w:proofErr w:type="spellStart"/>
            <w:r w:rsidRPr="00A80E55">
              <w:rPr>
                <w:rFonts w:ascii="Arial Narrow" w:hAnsi="Arial Narrow" w:cstheme="minorHAnsi"/>
                <w:b/>
                <w:bCs/>
                <w:sz w:val="18"/>
                <w:szCs w:val="18"/>
                <w:lang w:val="en-US"/>
              </w:rPr>
              <w:t>Codru</w:t>
            </w:r>
            <w:proofErr w:type="spellEnd"/>
            <w:r w:rsidRPr="00A80E55">
              <w:rPr>
                <w:rFonts w:ascii="Arial Narrow" w:hAnsi="Arial Narrow" w:cstheme="minorHAnsi"/>
                <w:b/>
                <w:bCs/>
                <w:sz w:val="18"/>
                <w:szCs w:val="18"/>
                <w:lang w:val="en-US"/>
              </w:rPr>
              <w:t xml:space="preserve"> </w:t>
            </w:r>
          </w:p>
        </w:tc>
        <w:tc>
          <w:tcPr>
            <w:tcW w:w="2071"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53928C7B" w14:textId="77777777" w:rsidR="00A80E55" w:rsidRPr="00A80E55" w:rsidRDefault="00A80E55" w:rsidP="00A80E55">
            <w:pPr>
              <w:jc w:val="both"/>
              <w:rPr>
                <w:rFonts w:ascii="Arial Narrow" w:hAnsi="Arial Narrow" w:cstheme="minorHAnsi"/>
                <w:sz w:val="18"/>
                <w:szCs w:val="18"/>
                <w:lang w:val="en-US"/>
              </w:rPr>
            </w:pPr>
            <w:r w:rsidRPr="00A80E55">
              <w:rPr>
                <w:rFonts w:ascii="Arial Narrow" w:hAnsi="Arial Narrow" w:cstheme="minorHAnsi"/>
                <w:sz w:val="18"/>
                <w:szCs w:val="18"/>
                <w:lang w:val="en-US"/>
              </w:rPr>
              <w:t>84</w:t>
            </w:r>
          </w:p>
        </w:tc>
        <w:tc>
          <w:tcPr>
            <w:tcW w:w="1649"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38242F63" w14:textId="77777777" w:rsidR="00A80E55" w:rsidRPr="00A80E55" w:rsidRDefault="00A80E55" w:rsidP="00A80E55">
            <w:pPr>
              <w:jc w:val="both"/>
              <w:rPr>
                <w:rFonts w:ascii="Arial Narrow" w:hAnsi="Arial Narrow" w:cstheme="minorHAnsi"/>
                <w:sz w:val="18"/>
                <w:szCs w:val="18"/>
                <w:lang w:val="en-US"/>
              </w:rPr>
            </w:pPr>
            <w:r w:rsidRPr="00A80E55">
              <w:rPr>
                <w:rFonts w:ascii="Arial Narrow" w:hAnsi="Arial Narrow" w:cstheme="minorHAnsi"/>
                <w:sz w:val="18"/>
                <w:szCs w:val="18"/>
                <w:lang w:val="en-US"/>
              </w:rPr>
              <w:t>4 245</w:t>
            </w:r>
          </w:p>
        </w:tc>
        <w:tc>
          <w:tcPr>
            <w:tcW w:w="2040"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5F3AC799" w14:textId="77777777" w:rsidR="00A80E55" w:rsidRPr="00A80E55" w:rsidRDefault="00A80E55" w:rsidP="00A80E55">
            <w:pPr>
              <w:jc w:val="both"/>
              <w:rPr>
                <w:rFonts w:ascii="Arial Narrow" w:hAnsi="Arial Narrow" w:cstheme="minorHAnsi"/>
                <w:sz w:val="18"/>
                <w:szCs w:val="18"/>
                <w:lang w:val="en-US"/>
              </w:rPr>
            </w:pPr>
            <w:r w:rsidRPr="00A80E55">
              <w:rPr>
                <w:rFonts w:ascii="Arial Narrow" w:hAnsi="Arial Narrow" w:cstheme="minorHAnsi"/>
                <w:sz w:val="18"/>
                <w:szCs w:val="18"/>
                <w:lang w:val="en-US"/>
              </w:rPr>
              <w:t>3 223</w:t>
            </w:r>
          </w:p>
        </w:tc>
        <w:tc>
          <w:tcPr>
            <w:tcW w:w="3645"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6D08223A" w14:textId="77777777" w:rsidR="00A80E55" w:rsidRPr="00A80E55" w:rsidRDefault="00A80E55" w:rsidP="00A80E55">
            <w:pPr>
              <w:jc w:val="both"/>
              <w:rPr>
                <w:rFonts w:ascii="Arial Narrow" w:hAnsi="Arial Narrow" w:cstheme="minorHAnsi"/>
                <w:sz w:val="18"/>
                <w:szCs w:val="18"/>
                <w:lang w:val="en-US"/>
              </w:rPr>
            </w:pPr>
            <w:r w:rsidRPr="00A80E55">
              <w:rPr>
                <w:rFonts w:ascii="Arial Narrow" w:hAnsi="Arial Narrow" w:cstheme="minorHAnsi"/>
                <w:sz w:val="18"/>
                <w:szCs w:val="18"/>
                <w:lang w:val="en-US"/>
              </w:rPr>
              <w:t>7 468</w:t>
            </w:r>
          </w:p>
        </w:tc>
      </w:tr>
    </w:tbl>
    <w:p w14:paraId="7526AA95" w14:textId="77777777" w:rsidR="00BB1FAF" w:rsidRDefault="00BB1FAF" w:rsidP="00BB1FAF">
      <w:pPr>
        <w:jc w:val="both"/>
        <w:rPr>
          <w:rFonts w:ascii="Articulat CF Medium" w:hAnsi="Articulat CF Medium" w:cstheme="minorHAnsi"/>
          <w:sz w:val="20"/>
          <w:szCs w:val="20"/>
          <w:lang w:val="pt-BR"/>
        </w:rPr>
      </w:pPr>
    </w:p>
    <w:tbl>
      <w:tblPr>
        <w:tblW w:w="10170" w:type="dxa"/>
        <w:tblCellSpacing w:w="15" w:type="dxa"/>
        <w:shd w:val="clear" w:color="auto" w:fill="FFFFFF"/>
        <w:tblCellMar>
          <w:left w:w="0" w:type="dxa"/>
          <w:right w:w="30" w:type="dxa"/>
        </w:tblCellMar>
        <w:tblLook w:val="04A0" w:firstRow="1" w:lastRow="0" w:firstColumn="1" w:lastColumn="0" w:noHBand="0" w:noVBand="1"/>
      </w:tblPr>
      <w:tblGrid>
        <w:gridCol w:w="703"/>
        <w:gridCol w:w="2020"/>
        <w:gridCol w:w="1737"/>
        <w:gridCol w:w="2090"/>
        <w:gridCol w:w="3620"/>
      </w:tblGrid>
      <w:tr w:rsidR="00BB1FAF" w:rsidRPr="00BB1FAF" w14:paraId="2F93D9AD" w14:textId="77777777" w:rsidTr="00BB1FAF">
        <w:trPr>
          <w:tblHeader/>
          <w:tblCellSpacing w:w="15" w:type="dxa"/>
        </w:trPr>
        <w:tc>
          <w:tcPr>
            <w:tcW w:w="738" w:type="dxa"/>
            <w:vMerge w:val="restart"/>
            <w:shd w:val="clear" w:color="auto" w:fill="F8F7F6"/>
            <w:tcMar>
              <w:top w:w="0" w:type="dxa"/>
              <w:left w:w="0" w:type="dxa"/>
              <w:bottom w:w="0" w:type="dxa"/>
              <w:right w:w="0" w:type="dxa"/>
            </w:tcMar>
            <w:vAlign w:val="bottom"/>
            <w:hideMark/>
          </w:tcPr>
          <w:p w14:paraId="6342A51A" w14:textId="77777777" w:rsidR="00BB1FAF" w:rsidRPr="00BB1FAF" w:rsidRDefault="00BB1FAF" w:rsidP="00BB1FAF">
            <w:pPr>
              <w:jc w:val="both"/>
              <w:rPr>
                <w:rFonts w:ascii="Arial Narrow" w:hAnsi="Arial Narrow" w:cstheme="minorHAnsi"/>
                <w:b/>
                <w:bCs/>
                <w:sz w:val="18"/>
                <w:szCs w:val="18"/>
                <w:lang w:val="en-US"/>
              </w:rPr>
            </w:pPr>
            <w:r w:rsidRPr="00BB1FAF">
              <w:rPr>
                <w:rFonts w:ascii="Arial Narrow" w:hAnsi="Arial Narrow" w:cs="Cambria"/>
                <w:b/>
                <w:bCs/>
                <w:sz w:val="18"/>
                <w:szCs w:val="18"/>
                <w:lang w:val="en-US"/>
              </w:rPr>
              <w:t> </w:t>
            </w:r>
          </w:p>
        </w:tc>
        <w:tc>
          <w:tcPr>
            <w:tcW w:w="9342" w:type="dxa"/>
            <w:gridSpan w:val="4"/>
            <w:shd w:val="clear" w:color="auto" w:fill="F8F7F6"/>
            <w:tcMar>
              <w:top w:w="75" w:type="dxa"/>
              <w:left w:w="75" w:type="dxa"/>
              <w:bottom w:w="75" w:type="dxa"/>
              <w:right w:w="75" w:type="dxa"/>
            </w:tcMar>
            <w:vAlign w:val="bottom"/>
            <w:hideMark/>
          </w:tcPr>
          <w:p w14:paraId="0EC4D108" w14:textId="77777777" w:rsidR="00BB1FAF" w:rsidRPr="00BB1FAF" w:rsidRDefault="00BB1FAF" w:rsidP="00BB1FAF">
            <w:pPr>
              <w:jc w:val="both"/>
              <w:rPr>
                <w:rFonts w:ascii="Arial Narrow" w:hAnsi="Arial Narrow" w:cstheme="minorHAnsi"/>
                <w:b/>
                <w:bCs/>
                <w:sz w:val="18"/>
                <w:szCs w:val="18"/>
                <w:lang w:val="en-US"/>
              </w:rPr>
            </w:pPr>
            <w:r w:rsidRPr="00BB1FAF">
              <w:rPr>
                <w:rFonts w:ascii="Arial Narrow" w:hAnsi="Arial Narrow" w:cstheme="minorHAnsi"/>
                <w:b/>
                <w:bCs/>
                <w:sz w:val="18"/>
                <w:szCs w:val="18"/>
                <w:lang w:val="en-US"/>
              </w:rPr>
              <w:t>2024</w:t>
            </w:r>
          </w:p>
        </w:tc>
      </w:tr>
      <w:tr w:rsidR="00BB1FAF" w:rsidRPr="00BB1FAF" w14:paraId="39BB59F1" w14:textId="77777777" w:rsidTr="00BB1FAF">
        <w:trPr>
          <w:tblHeader/>
          <w:tblCellSpacing w:w="15" w:type="dxa"/>
        </w:trPr>
        <w:tc>
          <w:tcPr>
            <w:tcW w:w="738" w:type="dxa"/>
            <w:vMerge/>
            <w:shd w:val="clear" w:color="auto" w:fill="FFFFFF"/>
            <w:tcMar>
              <w:top w:w="0" w:type="dxa"/>
              <w:left w:w="0" w:type="dxa"/>
              <w:bottom w:w="0" w:type="dxa"/>
              <w:right w:w="0" w:type="dxa"/>
            </w:tcMar>
            <w:vAlign w:val="bottom"/>
            <w:hideMark/>
          </w:tcPr>
          <w:p w14:paraId="56129D69" w14:textId="77777777" w:rsidR="00BB1FAF" w:rsidRPr="00BB1FAF" w:rsidRDefault="00BB1FAF" w:rsidP="00BB1FAF">
            <w:pPr>
              <w:jc w:val="both"/>
              <w:rPr>
                <w:rFonts w:ascii="Arial Narrow" w:hAnsi="Arial Narrow" w:cstheme="minorHAnsi"/>
                <w:b/>
                <w:bCs/>
                <w:sz w:val="18"/>
                <w:szCs w:val="18"/>
                <w:lang w:val="en-US"/>
              </w:rPr>
            </w:pPr>
          </w:p>
        </w:tc>
        <w:tc>
          <w:tcPr>
            <w:tcW w:w="1970" w:type="dxa"/>
            <w:shd w:val="clear" w:color="auto" w:fill="F8F7F6"/>
            <w:tcMar>
              <w:top w:w="75" w:type="dxa"/>
              <w:left w:w="75" w:type="dxa"/>
              <w:bottom w:w="75" w:type="dxa"/>
              <w:right w:w="75" w:type="dxa"/>
            </w:tcMar>
            <w:vAlign w:val="bottom"/>
            <w:hideMark/>
          </w:tcPr>
          <w:p w14:paraId="232D9DA3" w14:textId="77777777" w:rsidR="00BB1FAF" w:rsidRPr="00BB1FAF" w:rsidRDefault="00BB1FAF" w:rsidP="00BB1FAF">
            <w:pPr>
              <w:jc w:val="both"/>
              <w:rPr>
                <w:rFonts w:ascii="Arial Narrow" w:hAnsi="Arial Narrow" w:cstheme="minorHAnsi"/>
                <w:b/>
                <w:bCs/>
                <w:sz w:val="18"/>
                <w:szCs w:val="18"/>
                <w:lang w:val="en-US"/>
              </w:rPr>
            </w:pPr>
            <w:proofErr w:type="spellStart"/>
            <w:r w:rsidRPr="00BB1FAF">
              <w:rPr>
                <w:rFonts w:ascii="Arial Narrow" w:hAnsi="Arial Narrow" w:cstheme="minorHAnsi"/>
                <w:b/>
                <w:bCs/>
                <w:sz w:val="18"/>
                <w:szCs w:val="18"/>
                <w:lang w:val="en-US"/>
              </w:rPr>
              <w:t>Blocuri</w:t>
            </w:r>
            <w:proofErr w:type="spellEnd"/>
            <w:r w:rsidRPr="00BB1FAF">
              <w:rPr>
                <w:rFonts w:ascii="Arial Narrow" w:hAnsi="Arial Narrow" w:cstheme="minorHAnsi"/>
                <w:b/>
                <w:bCs/>
                <w:sz w:val="18"/>
                <w:szCs w:val="18"/>
                <w:lang w:val="en-US"/>
              </w:rPr>
              <w:t xml:space="preserve"> locative </w:t>
            </w:r>
            <w:proofErr w:type="spellStart"/>
            <w:r w:rsidRPr="00BB1FAF">
              <w:rPr>
                <w:rFonts w:ascii="Arial Narrow" w:hAnsi="Arial Narrow" w:cstheme="minorHAnsi"/>
                <w:b/>
                <w:bCs/>
                <w:sz w:val="18"/>
                <w:szCs w:val="18"/>
                <w:lang w:val="en-US"/>
              </w:rPr>
              <w:t>si</w:t>
            </w:r>
            <w:proofErr w:type="spellEnd"/>
            <w:r w:rsidRPr="00BB1FAF">
              <w:rPr>
                <w:rFonts w:ascii="Arial Narrow" w:hAnsi="Arial Narrow" w:cstheme="minorHAnsi"/>
                <w:b/>
                <w:bCs/>
                <w:sz w:val="18"/>
                <w:szCs w:val="18"/>
                <w:lang w:val="en-US"/>
              </w:rPr>
              <w:t xml:space="preserve"> case </w:t>
            </w:r>
            <w:proofErr w:type="spellStart"/>
            <w:r w:rsidRPr="00BB1FAF">
              <w:rPr>
                <w:rFonts w:ascii="Arial Narrow" w:hAnsi="Arial Narrow" w:cstheme="minorHAnsi"/>
                <w:b/>
                <w:bCs/>
                <w:sz w:val="18"/>
                <w:szCs w:val="18"/>
                <w:lang w:val="en-US"/>
              </w:rPr>
              <w:t>specializate</w:t>
            </w:r>
            <w:proofErr w:type="spellEnd"/>
          </w:p>
        </w:tc>
        <w:tc>
          <w:tcPr>
            <w:tcW w:w="1687" w:type="dxa"/>
            <w:shd w:val="clear" w:color="auto" w:fill="F8F7F6"/>
            <w:tcMar>
              <w:top w:w="75" w:type="dxa"/>
              <w:left w:w="75" w:type="dxa"/>
              <w:bottom w:w="75" w:type="dxa"/>
              <w:right w:w="75" w:type="dxa"/>
            </w:tcMar>
            <w:vAlign w:val="bottom"/>
            <w:hideMark/>
          </w:tcPr>
          <w:p w14:paraId="28053D8C" w14:textId="77777777" w:rsidR="00BB1FAF" w:rsidRPr="00BB1FAF" w:rsidRDefault="00BB1FAF" w:rsidP="00BB1FAF">
            <w:pPr>
              <w:jc w:val="both"/>
              <w:rPr>
                <w:rFonts w:ascii="Arial Narrow" w:hAnsi="Arial Narrow" w:cstheme="minorHAnsi"/>
                <w:b/>
                <w:bCs/>
                <w:sz w:val="18"/>
                <w:szCs w:val="18"/>
                <w:lang w:val="en-US"/>
              </w:rPr>
            </w:pPr>
            <w:proofErr w:type="spellStart"/>
            <w:r w:rsidRPr="00BB1FAF">
              <w:rPr>
                <w:rFonts w:ascii="Arial Narrow" w:hAnsi="Arial Narrow" w:cstheme="minorHAnsi"/>
                <w:b/>
                <w:bCs/>
                <w:sz w:val="18"/>
                <w:szCs w:val="18"/>
                <w:lang w:val="en-US"/>
              </w:rPr>
              <w:t>Apartamente</w:t>
            </w:r>
            <w:proofErr w:type="spellEnd"/>
            <w:r w:rsidRPr="00BB1FAF">
              <w:rPr>
                <w:rFonts w:ascii="Arial Narrow" w:hAnsi="Arial Narrow" w:cstheme="minorHAnsi"/>
                <w:b/>
                <w:bCs/>
                <w:sz w:val="18"/>
                <w:szCs w:val="18"/>
                <w:lang w:val="en-US"/>
              </w:rPr>
              <w:t xml:space="preserve"> in </w:t>
            </w:r>
            <w:proofErr w:type="spellStart"/>
            <w:r w:rsidRPr="00BB1FAF">
              <w:rPr>
                <w:rFonts w:ascii="Arial Narrow" w:hAnsi="Arial Narrow" w:cstheme="minorHAnsi"/>
                <w:b/>
                <w:bCs/>
                <w:sz w:val="18"/>
                <w:szCs w:val="18"/>
                <w:lang w:val="en-US"/>
              </w:rPr>
              <w:t>blocuri</w:t>
            </w:r>
            <w:proofErr w:type="spellEnd"/>
            <w:r w:rsidRPr="00BB1FAF">
              <w:rPr>
                <w:rFonts w:ascii="Arial Narrow" w:hAnsi="Arial Narrow" w:cstheme="minorHAnsi"/>
                <w:b/>
                <w:bCs/>
                <w:sz w:val="18"/>
                <w:szCs w:val="18"/>
                <w:lang w:val="en-US"/>
              </w:rPr>
              <w:t xml:space="preserve"> locative</w:t>
            </w:r>
          </w:p>
        </w:tc>
        <w:tc>
          <w:tcPr>
            <w:tcW w:w="2040" w:type="dxa"/>
            <w:shd w:val="clear" w:color="auto" w:fill="F8F7F6"/>
            <w:tcMar>
              <w:top w:w="75" w:type="dxa"/>
              <w:left w:w="75" w:type="dxa"/>
              <w:bottom w:w="75" w:type="dxa"/>
              <w:right w:w="75" w:type="dxa"/>
            </w:tcMar>
            <w:vAlign w:val="bottom"/>
            <w:hideMark/>
          </w:tcPr>
          <w:p w14:paraId="6C16FAB3" w14:textId="77777777" w:rsidR="00BB1FAF" w:rsidRPr="00BB1FAF" w:rsidRDefault="00BB1FAF" w:rsidP="00BB1FAF">
            <w:pPr>
              <w:jc w:val="both"/>
              <w:rPr>
                <w:rFonts w:ascii="Arial Narrow" w:hAnsi="Arial Narrow" w:cstheme="minorHAnsi"/>
                <w:b/>
                <w:bCs/>
                <w:sz w:val="18"/>
                <w:szCs w:val="18"/>
                <w:lang w:val="en-US"/>
              </w:rPr>
            </w:pPr>
            <w:r w:rsidRPr="00BB1FAF">
              <w:rPr>
                <w:rFonts w:ascii="Arial Narrow" w:hAnsi="Arial Narrow" w:cstheme="minorHAnsi"/>
                <w:b/>
                <w:bCs/>
                <w:sz w:val="18"/>
                <w:szCs w:val="18"/>
                <w:lang w:val="en-US"/>
              </w:rPr>
              <w:t xml:space="preserve">Case de </w:t>
            </w:r>
            <w:proofErr w:type="spellStart"/>
            <w:r w:rsidRPr="00BB1FAF">
              <w:rPr>
                <w:rFonts w:ascii="Arial Narrow" w:hAnsi="Arial Narrow" w:cstheme="minorHAnsi"/>
                <w:b/>
                <w:bCs/>
                <w:sz w:val="18"/>
                <w:szCs w:val="18"/>
                <w:lang w:val="en-US"/>
              </w:rPr>
              <w:t>locuit</w:t>
            </w:r>
            <w:proofErr w:type="spellEnd"/>
            <w:r w:rsidRPr="00BB1FAF">
              <w:rPr>
                <w:rFonts w:ascii="Arial Narrow" w:hAnsi="Arial Narrow" w:cstheme="minorHAnsi"/>
                <w:b/>
                <w:bCs/>
                <w:sz w:val="18"/>
                <w:szCs w:val="18"/>
                <w:lang w:val="en-US"/>
              </w:rPr>
              <w:t xml:space="preserve"> </w:t>
            </w:r>
            <w:proofErr w:type="spellStart"/>
            <w:r w:rsidRPr="00BB1FAF">
              <w:rPr>
                <w:rFonts w:ascii="Arial Narrow" w:hAnsi="Arial Narrow" w:cstheme="minorHAnsi"/>
                <w:b/>
                <w:bCs/>
                <w:sz w:val="18"/>
                <w:szCs w:val="18"/>
                <w:lang w:val="en-US"/>
              </w:rPr>
              <w:t>individuale</w:t>
            </w:r>
            <w:proofErr w:type="spellEnd"/>
          </w:p>
        </w:tc>
        <w:tc>
          <w:tcPr>
            <w:tcW w:w="3555" w:type="dxa"/>
            <w:shd w:val="clear" w:color="auto" w:fill="F8F7F6"/>
            <w:tcMar>
              <w:top w:w="75" w:type="dxa"/>
              <w:left w:w="75" w:type="dxa"/>
              <w:bottom w:w="75" w:type="dxa"/>
              <w:right w:w="75" w:type="dxa"/>
            </w:tcMar>
            <w:vAlign w:val="bottom"/>
            <w:hideMark/>
          </w:tcPr>
          <w:p w14:paraId="489C92DF" w14:textId="77777777" w:rsidR="00BB1FAF" w:rsidRPr="00BB1FAF" w:rsidRDefault="00BB1FAF" w:rsidP="00BB1FAF">
            <w:pPr>
              <w:jc w:val="both"/>
              <w:rPr>
                <w:rFonts w:ascii="Arial Narrow" w:hAnsi="Arial Narrow" w:cstheme="minorHAnsi"/>
                <w:b/>
                <w:bCs/>
                <w:sz w:val="18"/>
                <w:szCs w:val="18"/>
                <w:lang w:val="pt-BR"/>
              </w:rPr>
            </w:pPr>
            <w:r w:rsidRPr="00BB1FAF">
              <w:rPr>
                <w:rFonts w:ascii="Arial Narrow" w:hAnsi="Arial Narrow" w:cstheme="minorHAnsi"/>
                <w:b/>
                <w:bCs/>
                <w:sz w:val="18"/>
                <w:szCs w:val="18"/>
                <w:lang w:val="pt-BR"/>
              </w:rPr>
              <w:t>Apartamente si case de locuit individuale</w:t>
            </w:r>
          </w:p>
        </w:tc>
      </w:tr>
      <w:tr w:rsidR="00BB1FAF" w:rsidRPr="00BB1FAF" w14:paraId="566FF265" w14:textId="77777777" w:rsidTr="00BB1FAF">
        <w:trPr>
          <w:tblCellSpacing w:w="15" w:type="dxa"/>
        </w:trPr>
        <w:tc>
          <w:tcPr>
            <w:tcW w:w="738" w:type="dxa"/>
            <w:shd w:val="clear" w:color="auto" w:fill="F8F7F6"/>
            <w:tcMar>
              <w:top w:w="0" w:type="dxa"/>
              <w:left w:w="45" w:type="dxa"/>
              <w:bottom w:w="0" w:type="dxa"/>
              <w:right w:w="45" w:type="dxa"/>
            </w:tcMar>
            <w:vAlign w:val="bottom"/>
            <w:hideMark/>
          </w:tcPr>
          <w:p w14:paraId="63763FBA" w14:textId="77777777" w:rsidR="00BB1FAF" w:rsidRPr="00BB1FAF" w:rsidRDefault="00BB1FAF" w:rsidP="00BB1FAF">
            <w:pPr>
              <w:jc w:val="both"/>
              <w:rPr>
                <w:rFonts w:ascii="Arial Narrow" w:hAnsi="Arial Narrow" w:cstheme="minorHAnsi"/>
                <w:b/>
                <w:bCs/>
                <w:sz w:val="18"/>
                <w:szCs w:val="18"/>
                <w:lang w:val="en-US"/>
              </w:rPr>
            </w:pPr>
            <w:r w:rsidRPr="00BB1FAF">
              <w:rPr>
                <w:rFonts w:ascii="Arial Narrow" w:hAnsi="Arial Narrow" w:cstheme="minorHAnsi"/>
                <w:b/>
                <w:bCs/>
                <w:sz w:val="18"/>
                <w:szCs w:val="18"/>
                <w:lang w:val="en-US"/>
              </w:rPr>
              <w:t xml:space="preserve">Or. </w:t>
            </w:r>
            <w:proofErr w:type="spellStart"/>
            <w:r w:rsidRPr="00BB1FAF">
              <w:rPr>
                <w:rFonts w:ascii="Arial Narrow" w:hAnsi="Arial Narrow" w:cstheme="minorHAnsi"/>
                <w:b/>
                <w:bCs/>
                <w:sz w:val="18"/>
                <w:szCs w:val="18"/>
                <w:lang w:val="en-US"/>
              </w:rPr>
              <w:t>Cricova</w:t>
            </w:r>
            <w:proofErr w:type="spellEnd"/>
          </w:p>
        </w:tc>
        <w:tc>
          <w:tcPr>
            <w:tcW w:w="1970"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4A779FDB" w14:textId="77777777" w:rsidR="00BB1FAF" w:rsidRPr="00BB1FAF" w:rsidRDefault="00BB1FAF" w:rsidP="00BB1FAF">
            <w:pPr>
              <w:jc w:val="both"/>
              <w:rPr>
                <w:rFonts w:ascii="Arial Narrow" w:hAnsi="Arial Narrow" w:cstheme="minorHAnsi"/>
                <w:sz w:val="18"/>
                <w:szCs w:val="18"/>
                <w:lang w:val="en-US"/>
              </w:rPr>
            </w:pPr>
            <w:r w:rsidRPr="00BB1FAF">
              <w:rPr>
                <w:rFonts w:ascii="Arial Narrow" w:hAnsi="Arial Narrow" w:cstheme="minorHAnsi"/>
                <w:sz w:val="18"/>
                <w:szCs w:val="18"/>
                <w:lang w:val="en-US"/>
              </w:rPr>
              <w:t>60</w:t>
            </w:r>
          </w:p>
        </w:tc>
        <w:tc>
          <w:tcPr>
            <w:tcW w:w="1687"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6A3C73DD" w14:textId="77777777" w:rsidR="00BB1FAF" w:rsidRPr="00BB1FAF" w:rsidRDefault="00BB1FAF" w:rsidP="00BB1FAF">
            <w:pPr>
              <w:jc w:val="both"/>
              <w:rPr>
                <w:rFonts w:ascii="Arial Narrow" w:hAnsi="Arial Narrow" w:cstheme="minorHAnsi"/>
                <w:sz w:val="18"/>
                <w:szCs w:val="18"/>
                <w:lang w:val="en-US"/>
              </w:rPr>
            </w:pPr>
            <w:r w:rsidRPr="00BB1FAF">
              <w:rPr>
                <w:rFonts w:ascii="Arial Narrow" w:hAnsi="Arial Narrow" w:cstheme="minorHAnsi"/>
                <w:sz w:val="18"/>
                <w:szCs w:val="18"/>
                <w:lang w:val="en-US"/>
              </w:rPr>
              <w:t>1 551</w:t>
            </w:r>
          </w:p>
        </w:tc>
        <w:tc>
          <w:tcPr>
            <w:tcW w:w="2040"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2C35E74A" w14:textId="77777777" w:rsidR="00BB1FAF" w:rsidRPr="00BB1FAF" w:rsidRDefault="00BB1FAF" w:rsidP="00BB1FAF">
            <w:pPr>
              <w:jc w:val="both"/>
              <w:rPr>
                <w:rFonts w:ascii="Arial Narrow" w:hAnsi="Arial Narrow" w:cstheme="minorHAnsi"/>
                <w:sz w:val="18"/>
                <w:szCs w:val="18"/>
                <w:lang w:val="en-US"/>
              </w:rPr>
            </w:pPr>
            <w:r w:rsidRPr="00BB1FAF">
              <w:rPr>
                <w:rFonts w:ascii="Arial Narrow" w:hAnsi="Arial Narrow" w:cstheme="minorHAnsi"/>
                <w:sz w:val="18"/>
                <w:szCs w:val="18"/>
                <w:lang w:val="en-US"/>
              </w:rPr>
              <w:t>2 228</w:t>
            </w:r>
          </w:p>
        </w:tc>
        <w:tc>
          <w:tcPr>
            <w:tcW w:w="3555"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2AF6BAFB" w14:textId="77777777" w:rsidR="00BB1FAF" w:rsidRPr="00BB1FAF" w:rsidRDefault="00BB1FAF" w:rsidP="00BB1FAF">
            <w:pPr>
              <w:jc w:val="both"/>
              <w:rPr>
                <w:rFonts w:ascii="Arial Narrow" w:hAnsi="Arial Narrow" w:cstheme="minorHAnsi"/>
                <w:sz w:val="18"/>
                <w:szCs w:val="18"/>
                <w:lang w:val="en-US"/>
              </w:rPr>
            </w:pPr>
            <w:r w:rsidRPr="00BB1FAF">
              <w:rPr>
                <w:rFonts w:ascii="Arial Narrow" w:hAnsi="Arial Narrow" w:cstheme="minorHAnsi"/>
                <w:sz w:val="18"/>
                <w:szCs w:val="18"/>
                <w:lang w:val="en-US"/>
              </w:rPr>
              <w:t>3 779</w:t>
            </w:r>
          </w:p>
        </w:tc>
      </w:tr>
    </w:tbl>
    <w:p w14:paraId="137D784A" w14:textId="77777777" w:rsidR="00BB1FAF" w:rsidRDefault="00BB1FAF" w:rsidP="00BB1FAF">
      <w:pPr>
        <w:jc w:val="both"/>
        <w:rPr>
          <w:rFonts w:ascii="Articulat CF Medium" w:hAnsi="Articulat CF Medium" w:cstheme="minorHAnsi"/>
          <w:sz w:val="20"/>
          <w:szCs w:val="20"/>
          <w:lang w:val="pt-BR"/>
        </w:rPr>
      </w:pPr>
    </w:p>
    <w:tbl>
      <w:tblPr>
        <w:tblW w:w="10260" w:type="dxa"/>
        <w:tblCellSpacing w:w="15" w:type="dxa"/>
        <w:shd w:val="clear" w:color="auto" w:fill="FFFFFF"/>
        <w:tblCellMar>
          <w:left w:w="0" w:type="dxa"/>
          <w:right w:w="30" w:type="dxa"/>
        </w:tblCellMar>
        <w:tblLook w:val="04A0" w:firstRow="1" w:lastRow="0" w:firstColumn="1" w:lastColumn="0" w:noHBand="0" w:noVBand="1"/>
      </w:tblPr>
      <w:tblGrid>
        <w:gridCol w:w="730"/>
        <w:gridCol w:w="1955"/>
        <w:gridCol w:w="1775"/>
        <w:gridCol w:w="2090"/>
        <w:gridCol w:w="3710"/>
      </w:tblGrid>
      <w:tr w:rsidR="005958F7" w:rsidRPr="005958F7" w14:paraId="038B243C" w14:textId="77777777" w:rsidTr="005958F7">
        <w:trPr>
          <w:tblHeader/>
          <w:tblCellSpacing w:w="15" w:type="dxa"/>
        </w:trPr>
        <w:tc>
          <w:tcPr>
            <w:tcW w:w="765" w:type="dxa"/>
            <w:vMerge w:val="restart"/>
            <w:shd w:val="clear" w:color="auto" w:fill="F8F7F6"/>
            <w:tcMar>
              <w:top w:w="0" w:type="dxa"/>
              <w:left w:w="0" w:type="dxa"/>
              <w:bottom w:w="0" w:type="dxa"/>
              <w:right w:w="0" w:type="dxa"/>
            </w:tcMar>
            <w:vAlign w:val="bottom"/>
            <w:hideMark/>
          </w:tcPr>
          <w:p w14:paraId="364C1C58" w14:textId="77777777" w:rsidR="005958F7" w:rsidRPr="005958F7" w:rsidRDefault="005958F7" w:rsidP="00BB1FAF">
            <w:pPr>
              <w:jc w:val="both"/>
              <w:rPr>
                <w:rFonts w:ascii="Arial Narrow" w:hAnsi="Arial Narrow" w:cstheme="minorHAnsi"/>
                <w:b/>
                <w:bCs/>
                <w:sz w:val="18"/>
                <w:szCs w:val="18"/>
                <w:lang w:val="en-US"/>
              </w:rPr>
            </w:pPr>
            <w:r w:rsidRPr="005958F7">
              <w:rPr>
                <w:rFonts w:ascii="Arial Narrow" w:hAnsi="Arial Narrow" w:cs="Cambria"/>
                <w:b/>
                <w:bCs/>
                <w:sz w:val="18"/>
                <w:szCs w:val="18"/>
                <w:lang w:val="en-US"/>
              </w:rPr>
              <w:t> </w:t>
            </w:r>
          </w:p>
        </w:tc>
        <w:tc>
          <w:tcPr>
            <w:tcW w:w="9405" w:type="dxa"/>
            <w:gridSpan w:val="4"/>
            <w:shd w:val="clear" w:color="auto" w:fill="F8F7F6"/>
            <w:tcMar>
              <w:top w:w="75" w:type="dxa"/>
              <w:left w:w="75" w:type="dxa"/>
              <w:bottom w:w="75" w:type="dxa"/>
              <w:right w:w="75" w:type="dxa"/>
            </w:tcMar>
            <w:vAlign w:val="bottom"/>
            <w:hideMark/>
          </w:tcPr>
          <w:p w14:paraId="20E81C1C" w14:textId="77777777" w:rsidR="005958F7" w:rsidRPr="005958F7" w:rsidRDefault="005958F7" w:rsidP="00BB1FAF">
            <w:pPr>
              <w:jc w:val="both"/>
              <w:rPr>
                <w:rFonts w:ascii="Arial Narrow" w:hAnsi="Arial Narrow" w:cstheme="minorHAnsi"/>
                <w:b/>
                <w:bCs/>
                <w:sz w:val="18"/>
                <w:szCs w:val="18"/>
                <w:lang w:val="en-US"/>
              </w:rPr>
            </w:pPr>
            <w:r w:rsidRPr="005958F7">
              <w:rPr>
                <w:rFonts w:ascii="Arial Narrow" w:hAnsi="Arial Narrow" w:cstheme="minorHAnsi"/>
                <w:b/>
                <w:bCs/>
                <w:sz w:val="18"/>
                <w:szCs w:val="18"/>
                <w:lang w:val="en-US"/>
              </w:rPr>
              <w:t>2024</w:t>
            </w:r>
          </w:p>
        </w:tc>
      </w:tr>
      <w:tr w:rsidR="005958F7" w:rsidRPr="005958F7" w14:paraId="3216C7EA" w14:textId="77777777" w:rsidTr="005958F7">
        <w:trPr>
          <w:tblHeader/>
          <w:tblCellSpacing w:w="15" w:type="dxa"/>
        </w:trPr>
        <w:tc>
          <w:tcPr>
            <w:tcW w:w="765" w:type="dxa"/>
            <w:vMerge/>
            <w:shd w:val="clear" w:color="auto" w:fill="FFFFFF"/>
            <w:tcMar>
              <w:top w:w="0" w:type="dxa"/>
              <w:left w:w="0" w:type="dxa"/>
              <w:bottom w:w="0" w:type="dxa"/>
              <w:right w:w="0" w:type="dxa"/>
            </w:tcMar>
            <w:vAlign w:val="bottom"/>
            <w:hideMark/>
          </w:tcPr>
          <w:p w14:paraId="0BF9BEE8" w14:textId="77777777" w:rsidR="005958F7" w:rsidRPr="005958F7" w:rsidRDefault="005958F7" w:rsidP="00BB1FAF">
            <w:pPr>
              <w:jc w:val="both"/>
              <w:rPr>
                <w:rFonts w:ascii="Arial Narrow" w:hAnsi="Arial Narrow" w:cstheme="minorHAnsi"/>
                <w:b/>
                <w:bCs/>
                <w:sz w:val="18"/>
                <w:szCs w:val="18"/>
                <w:lang w:val="en-US"/>
              </w:rPr>
            </w:pPr>
          </w:p>
        </w:tc>
        <w:tc>
          <w:tcPr>
            <w:tcW w:w="1905" w:type="dxa"/>
            <w:shd w:val="clear" w:color="auto" w:fill="F8F7F6"/>
            <w:tcMar>
              <w:top w:w="75" w:type="dxa"/>
              <w:left w:w="75" w:type="dxa"/>
              <w:bottom w:w="75" w:type="dxa"/>
              <w:right w:w="75" w:type="dxa"/>
            </w:tcMar>
            <w:vAlign w:val="bottom"/>
            <w:hideMark/>
          </w:tcPr>
          <w:p w14:paraId="071D8B19" w14:textId="77777777" w:rsidR="005958F7" w:rsidRPr="005958F7" w:rsidRDefault="005958F7" w:rsidP="00BB1FAF">
            <w:pPr>
              <w:jc w:val="both"/>
              <w:rPr>
                <w:rFonts w:ascii="Arial Narrow" w:hAnsi="Arial Narrow" w:cstheme="minorHAnsi"/>
                <w:b/>
                <w:bCs/>
                <w:sz w:val="18"/>
                <w:szCs w:val="18"/>
                <w:lang w:val="en-US"/>
              </w:rPr>
            </w:pPr>
            <w:proofErr w:type="spellStart"/>
            <w:r w:rsidRPr="005958F7">
              <w:rPr>
                <w:rFonts w:ascii="Arial Narrow" w:hAnsi="Arial Narrow" w:cstheme="minorHAnsi"/>
                <w:b/>
                <w:bCs/>
                <w:sz w:val="18"/>
                <w:szCs w:val="18"/>
                <w:lang w:val="en-US"/>
              </w:rPr>
              <w:t>Blocuri</w:t>
            </w:r>
            <w:proofErr w:type="spellEnd"/>
            <w:r w:rsidRPr="005958F7">
              <w:rPr>
                <w:rFonts w:ascii="Arial Narrow" w:hAnsi="Arial Narrow" w:cstheme="minorHAnsi"/>
                <w:b/>
                <w:bCs/>
                <w:sz w:val="18"/>
                <w:szCs w:val="18"/>
                <w:lang w:val="en-US"/>
              </w:rPr>
              <w:t xml:space="preserve"> locative </w:t>
            </w:r>
            <w:proofErr w:type="spellStart"/>
            <w:r w:rsidRPr="005958F7">
              <w:rPr>
                <w:rFonts w:ascii="Arial Narrow" w:hAnsi="Arial Narrow" w:cstheme="minorHAnsi"/>
                <w:b/>
                <w:bCs/>
                <w:sz w:val="18"/>
                <w:szCs w:val="18"/>
                <w:lang w:val="en-US"/>
              </w:rPr>
              <w:t>si</w:t>
            </w:r>
            <w:proofErr w:type="spellEnd"/>
            <w:r w:rsidRPr="005958F7">
              <w:rPr>
                <w:rFonts w:ascii="Arial Narrow" w:hAnsi="Arial Narrow" w:cstheme="minorHAnsi"/>
                <w:b/>
                <w:bCs/>
                <w:sz w:val="18"/>
                <w:szCs w:val="18"/>
                <w:lang w:val="en-US"/>
              </w:rPr>
              <w:t xml:space="preserve"> case </w:t>
            </w:r>
            <w:proofErr w:type="spellStart"/>
            <w:r w:rsidRPr="005958F7">
              <w:rPr>
                <w:rFonts w:ascii="Arial Narrow" w:hAnsi="Arial Narrow" w:cstheme="minorHAnsi"/>
                <w:b/>
                <w:bCs/>
                <w:sz w:val="18"/>
                <w:szCs w:val="18"/>
                <w:lang w:val="en-US"/>
              </w:rPr>
              <w:t>specializate</w:t>
            </w:r>
            <w:proofErr w:type="spellEnd"/>
          </w:p>
        </w:tc>
        <w:tc>
          <w:tcPr>
            <w:tcW w:w="1725" w:type="dxa"/>
            <w:shd w:val="clear" w:color="auto" w:fill="F8F7F6"/>
            <w:tcMar>
              <w:top w:w="75" w:type="dxa"/>
              <w:left w:w="75" w:type="dxa"/>
              <w:bottom w:w="75" w:type="dxa"/>
              <w:right w:w="75" w:type="dxa"/>
            </w:tcMar>
            <w:vAlign w:val="bottom"/>
            <w:hideMark/>
          </w:tcPr>
          <w:p w14:paraId="136DF622" w14:textId="77777777" w:rsidR="005958F7" w:rsidRPr="005958F7" w:rsidRDefault="005958F7" w:rsidP="00BB1FAF">
            <w:pPr>
              <w:jc w:val="both"/>
              <w:rPr>
                <w:rFonts w:ascii="Arial Narrow" w:hAnsi="Arial Narrow" w:cstheme="minorHAnsi"/>
                <w:b/>
                <w:bCs/>
                <w:sz w:val="18"/>
                <w:szCs w:val="18"/>
                <w:lang w:val="en-US"/>
              </w:rPr>
            </w:pPr>
            <w:proofErr w:type="spellStart"/>
            <w:r w:rsidRPr="005958F7">
              <w:rPr>
                <w:rFonts w:ascii="Arial Narrow" w:hAnsi="Arial Narrow" w:cstheme="minorHAnsi"/>
                <w:b/>
                <w:bCs/>
                <w:sz w:val="18"/>
                <w:szCs w:val="18"/>
                <w:lang w:val="en-US"/>
              </w:rPr>
              <w:t>Apartamente</w:t>
            </w:r>
            <w:proofErr w:type="spellEnd"/>
            <w:r w:rsidRPr="005958F7">
              <w:rPr>
                <w:rFonts w:ascii="Arial Narrow" w:hAnsi="Arial Narrow" w:cstheme="minorHAnsi"/>
                <w:b/>
                <w:bCs/>
                <w:sz w:val="18"/>
                <w:szCs w:val="18"/>
                <w:lang w:val="en-US"/>
              </w:rPr>
              <w:t xml:space="preserve"> in </w:t>
            </w:r>
            <w:proofErr w:type="spellStart"/>
            <w:r w:rsidRPr="005958F7">
              <w:rPr>
                <w:rFonts w:ascii="Arial Narrow" w:hAnsi="Arial Narrow" w:cstheme="minorHAnsi"/>
                <w:b/>
                <w:bCs/>
                <w:sz w:val="18"/>
                <w:szCs w:val="18"/>
                <w:lang w:val="en-US"/>
              </w:rPr>
              <w:t>blocuri</w:t>
            </w:r>
            <w:proofErr w:type="spellEnd"/>
            <w:r w:rsidRPr="005958F7">
              <w:rPr>
                <w:rFonts w:ascii="Arial Narrow" w:hAnsi="Arial Narrow" w:cstheme="minorHAnsi"/>
                <w:b/>
                <w:bCs/>
                <w:sz w:val="18"/>
                <w:szCs w:val="18"/>
                <w:lang w:val="en-US"/>
              </w:rPr>
              <w:t xml:space="preserve"> locative</w:t>
            </w:r>
          </w:p>
        </w:tc>
        <w:tc>
          <w:tcPr>
            <w:tcW w:w="2040" w:type="dxa"/>
            <w:shd w:val="clear" w:color="auto" w:fill="F8F7F6"/>
            <w:tcMar>
              <w:top w:w="75" w:type="dxa"/>
              <w:left w:w="75" w:type="dxa"/>
              <w:bottom w:w="75" w:type="dxa"/>
              <w:right w:w="75" w:type="dxa"/>
            </w:tcMar>
            <w:vAlign w:val="bottom"/>
            <w:hideMark/>
          </w:tcPr>
          <w:p w14:paraId="7C8824BB" w14:textId="77777777" w:rsidR="005958F7" w:rsidRPr="005958F7" w:rsidRDefault="005958F7" w:rsidP="00BB1FAF">
            <w:pPr>
              <w:jc w:val="both"/>
              <w:rPr>
                <w:rFonts w:ascii="Arial Narrow" w:hAnsi="Arial Narrow" w:cstheme="minorHAnsi"/>
                <w:b/>
                <w:bCs/>
                <w:sz w:val="18"/>
                <w:szCs w:val="18"/>
                <w:lang w:val="en-US"/>
              </w:rPr>
            </w:pPr>
            <w:r w:rsidRPr="005958F7">
              <w:rPr>
                <w:rFonts w:ascii="Arial Narrow" w:hAnsi="Arial Narrow" w:cstheme="minorHAnsi"/>
                <w:b/>
                <w:bCs/>
                <w:sz w:val="18"/>
                <w:szCs w:val="18"/>
                <w:lang w:val="en-US"/>
              </w:rPr>
              <w:t xml:space="preserve">Case de </w:t>
            </w:r>
            <w:proofErr w:type="spellStart"/>
            <w:r w:rsidRPr="005958F7">
              <w:rPr>
                <w:rFonts w:ascii="Arial Narrow" w:hAnsi="Arial Narrow" w:cstheme="minorHAnsi"/>
                <w:b/>
                <w:bCs/>
                <w:sz w:val="18"/>
                <w:szCs w:val="18"/>
                <w:lang w:val="en-US"/>
              </w:rPr>
              <w:t>locuit</w:t>
            </w:r>
            <w:proofErr w:type="spellEnd"/>
            <w:r w:rsidRPr="005958F7">
              <w:rPr>
                <w:rFonts w:ascii="Arial Narrow" w:hAnsi="Arial Narrow" w:cstheme="minorHAnsi"/>
                <w:b/>
                <w:bCs/>
                <w:sz w:val="18"/>
                <w:szCs w:val="18"/>
                <w:lang w:val="en-US"/>
              </w:rPr>
              <w:t xml:space="preserve"> </w:t>
            </w:r>
            <w:proofErr w:type="spellStart"/>
            <w:r w:rsidRPr="005958F7">
              <w:rPr>
                <w:rFonts w:ascii="Arial Narrow" w:hAnsi="Arial Narrow" w:cstheme="minorHAnsi"/>
                <w:b/>
                <w:bCs/>
                <w:sz w:val="18"/>
                <w:szCs w:val="18"/>
                <w:lang w:val="en-US"/>
              </w:rPr>
              <w:t>individuale</w:t>
            </w:r>
            <w:proofErr w:type="spellEnd"/>
          </w:p>
        </w:tc>
        <w:tc>
          <w:tcPr>
            <w:tcW w:w="3645" w:type="dxa"/>
            <w:shd w:val="clear" w:color="auto" w:fill="F8F7F6"/>
            <w:tcMar>
              <w:top w:w="75" w:type="dxa"/>
              <w:left w:w="75" w:type="dxa"/>
              <w:bottom w:w="75" w:type="dxa"/>
              <w:right w:w="75" w:type="dxa"/>
            </w:tcMar>
            <w:vAlign w:val="bottom"/>
            <w:hideMark/>
          </w:tcPr>
          <w:p w14:paraId="0DF6047C" w14:textId="77777777" w:rsidR="005958F7" w:rsidRPr="005958F7" w:rsidRDefault="005958F7" w:rsidP="00BB1FAF">
            <w:pPr>
              <w:jc w:val="both"/>
              <w:rPr>
                <w:rFonts w:ascii="Arial Narrow" w:hAnsi="Arial Narrow" w:cstheme="minorHAnsi"/>
                <w:b/>
                <w:bCs/>
                <w:sz w:val="18"/>
                <w:szCs w:val="18"/>
                <w:lang w:val="pt-BR"/>
              </w:rPr>
            </w:pPr>
            <w:r w:rsidRPr="005958F7">
              <w:rPr>
                <w:rFonts w:ascii="Arial Narrow" w:hAnsi="Arial Narrow" w:cstheme="minorHAnsi"/>
                <w:b/>
                <w:bCs/>
                <w:sz w:val="18"/>
                <w:szCs w:val="18"/>
                <w:lang w:val="pt-BR"/>
              </w:rPr>
              <w:t>Apartamente si case de locuit individuale</w:t>
            </w:r>
          </w:p>
        </w:tc>
      </w:tr>
      <w:tr w:rsidR="005958F7" w:rsidRPr="005958F7" w14:paraId="572868F5" w14:textId="77777777" w:rsidTr="00BB1FAF">
        <w:trPr>
          <w:tblCellSpacing w:w="15" w:type="dxa"/>
        </w:trPr>
        <w:tc>
          <w:tcPr>
            <w:tcW w:w="765" w:type="dxa"/>
            <w:shd w:val="clear" w:color="auto" w:fill="F8F7F6"/>
            <w:tcMar>
              <w:top w:w="0" w:type="dxa"/>
              <w:left w:w="45" w:type="dxa"/>
              <w:bottom w:w="0" w:type="dxa"/>
              <w:right w:w="45" w:type="dxa"/>
            </w:tcMar>
            <w:vAlign w:val="bottom"/>
            <w:hideMark/>
          </w:tcPr>
          <w:p w14:paraId="2F001EB2" w14:textId="251ED8BD" w:rsidR="005958F7" w:rsidRPr="005958F7" w:rsidRDefault="005958F7" w:rsidP="00BB1FAF">
            <w:pPr>
              <w:jc w:val="both"/>
              <w:rPr>
                <w:rFonts w:ascii="Arial Narrow" w:hAnsi="Arial Narrow" w:cstheme="minorHAnsi"/>
                <w:b/>
                <w:bCs/>
                <w:sz w:val="18"/>
                <w:szCs w:val="18"/>
                <w:lang w:val="en-US"/>
              </w:rPr>
            </w:pPr>
            <w:r w:rsidRPr="005958F7">
              <w:rPr>
                <w:rFonts w:ascii="Arial Narrow" w:hAnsi="Arial Narrow" w:cstheme="minorHAnsi"/>
                <w:b/>
                <w:bCs/>
                <w:sz w:val="18"/>
                <w:szCs w:val="18"/>
                <w:lang w:val="en-US"/>
              </w:rPr>
              <w:t>Or. Durle</w:t>
            </w:r>
            <w:r>
              <w:rPr>
                <w:rFonts w:ascii="Arial Narrow" w:hAnsi="Arial Narrow" w:cstheme="minorHAnsi"/>
                <w:b/>
                <w:bCs/>
                <w:sz w:val="18"/>
                <w:szCs w:val="18"/>
                <w:lang w:val="en-US"/>
              </w:rPr>
              <w:t>ș</w:t>
            </w:r>
            <w:r w:rsidRPr="005958F7">
              <w:rPr>
                <w:rFonts w:ascii="Arial Narrow" w:hAnsi="Arial Narrow" w:cstheme="minorHAnsi"/>
                <w:b/>
                <w:bCs/>
                <w:sz w:val="18"/>
                <w:szCs w:val="18"/>
                <w:lang w:val="en-US"/>
              </w:rPr>
              <w:t>ti</w:t>
            </w:r>
          </w:p>
        </w:tc>
        <w:tc>
          <w:tcPr>
            <w:tcW w:w="1905"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32A65F77" w14:textId="77777777" w:rsidR="005958F7" w:rsidRPr="005958F7" w:rsidRDefault="005958F7" w:rsidP="00BB1FAF">
            <w:pPr>
              <w:jc w:val="both"/>
              <w:rPr>
                <w:rFonts w:ascii="Arial Narrow" w:hAnsi="Arial Narrow" w:cstheme="minorHAnsi"/>
                <w:sz w:val="18"/>
                <w:szCs w:val="18"/>
                <w:lang w:val="en-US"/>
              </w:rPr>
            </w:pPr>
            <w:r w:rsidRPr="005958F7">
              <w:rPr>
                <w:rFonts w:ascii="Arial Narrow" w:hAnsi="Arial Narrow" w:cstheme="minorHAnsi"/>
                <w:sz w:val="18"/>
                <w:szCs w:val="18"/>
                <w:lang w:val="en-US"/>
              </w:rPr>
              <w:t>73</w:t>
            </w:r>
          </w:p>
        </w:tc>
        <w:tc>
          <w:tcPr>
            <w:tcW w:w="1725"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33A9390A" w14:textId="77777777" w:rsidR="005958F7" w:rsidRPr="005958F7" w:rsidRDefault="005958F7" w:rsidP="00BB1FAF">
            <w:pPr>
              <w:jc w:val="both"/>
              <w:rPr>
                <w:rFonts w:ascii="Arial Narrow" w:hAnsi="Arial Narrow" w:cstheme="minorHAnsi"/>
                <w:sz w:val="18"/>
                <w:szCs w:val="18"/>
                <w:lang w:val="en-US"/>
              </w:rPr>
            </w:pPr>
            <w:r w:rsidRPr="005958F7">
              <w:rPr>
                <w:rFonts w:ascii="Arial Narrow" w:hAnsi="Arial Narrow" w:cstheme="minorHAnsi"/>
                <w:sz w:val="18"/>
                <w:szCs w:val="18"/>
                <w:lang w:val="en-US"/>
              </w:rPr>
              <w:t>4 460</w:t>
            </w:r>
          </w:p>
        </w:tc>
        <w:tc>
          <w:tcPr>
            <w:tcW w:w="2040"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7DFE022E" w14:textId="77777777" w:rsidR="005958F7" w:rsidRPr="005958F7" w:rsidRDefault="005958F7" w:rsidP="00BB1FAF">
            <w:pPr>
              <w:jc w:val="both"/>
              <w:rPr>
                <w:rFonts w:ascii="Arial Narrow" w:hAnsi="Arial Narrow" w:cstheme="minorHAnsi"/>
                <w:sz w:val="18"/>
                <w:szCs w:val="18"/>
                <w:lang w:val="en-US"/>
              </w:rPr>
            </w:pPr>
            <w:r w:rsidRPr="005958F7">
              <w:rPr>
                <w:rFonts w:ascii="Arial Narrow" w:hAnsi="Arial Narrow" w:cstheme="minorHAnsi"/>
                <w:sz w:val="18"/>
                <w:szCs w:val="18"/>
                <w:lang w:val="en-US"/>
              </w:rPr>
              <w:t>3 573</w:t>
            </w:r>
          </w:p>
        </w:tc>
        <w:tc>
          <w:tcPr>
            <w:tcW w:w="3645"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14A69ED7" w14:textId="77777777" w:rsidR="005958F7" w:rsidRPr="005958F7" w:rsidRDefault="005958F7" w:rsidP="00BB1FAF">
            <w:pPr>
              <w:jc w:val="both"/>
              <w:rPr>
                <w:rFonts w:ascii="Arial Narrow" w:hAnsi="Arial Narrow" w:cstheme="minorHAnsi"/>
                <w:sz w:val="18"/>
                <w:szCs w:val="18"/>
                <w:lang w:val="en-US"/>
              </w:rPr>
            </w:pPr>
            <w:r w:rsidRPr="005958F7">
              <w:rPr>
                <w:rFonts w:ascii="Arial Narrow" w:hAnsi="Arial Narrow" w:cstheme="minorHAnsi"/>
                <w:sz w:val="18"/>
                <w:szCs w:val="18"/>
                <w:lang w:val="en-US"/>
              </w:rPr>
              <w:t>8 033</w:t>
            </w:r>
          </w:p>
        </w:tc>
      </w:tr>
    </w:tbl>
    <w:p w14:paraId="2EF3FC44" w14:textId="77777777" w:rsidR="005958F7" w:rsidRDefault="005958F7" w:rsidP="00BB1FAF">
      <w:pPr>
        <w:jc w:val="both"/>
        <w:rPr>
          <w:rFonts w:ascii="Articulat CF Medium" w:hAnsi="Articulat CF Medium" w:cstheme="minorHAnsi"/>
          <w:sz w:val="20"/>
          <w:szCs w:val="20"/>
          <w:lang w:val="pt-BR"/>
        </w:rPr>
      </w:pPr>
    </w:p>
    <w:tbl>
      <w:tblPr>
        <w:tblW w:w="10260" w:type="dxa"/>
        <w:tblCellSpacing w:w="15" w:type="dxa"/>
        <w:shd w:val="clear" w:color="auto" w:fill="FFFFFF"/>
        <w:tblCellMar>
          <w:left w:w="0" w:type="dxa"/>
          <w:right w:w="30" w:type="dxa"/>
        </w:tblCellMar>
        <w:tblLook w:val="04A0" w:firstRow="1" w:lastRow="0" w:firstColumn="1" w:lastColumn="0" w:noHBand="0" w:noVBand="1"/>
      </w:tblPr>
      <w:tblGrid>
        <w:gridCol w:w="730"/>
        <w:gridCol w:w="1963"/>
        <w:gridCol w:w="1767"/>
        <w:gridCol w:w="2180"/>
        <w:gridCol w:w="3620"/>
      </w:tblGrid>
      <w:tr w:rsidR="00B55AE9" w:rsidRPr="00B55AE9" w14:paraId="496F87FC" w14:textId="77777777" w:rsidTr="00B55AE9">
        <w:trPr>
          <w:tblHeader/>
          <w:tblCellSpacing w:w="15" w:type="dxa"/>
        </w:trPr>
        <w:tc>
          <w:tcPr>
            <w:tcW w:w="765" w:type="dxa"/>
            <w:vMerge w:val="restart"/>
            <w:shd w:val="clear" w:color="auto" w:fill="F8F7F6"/>
            <w:tcMar>
              <w:top w:w="0" w:type="dxa"/>
              <w:left w:w="0" w:type="dxa"/>
              <w:bottom w:w="0" w:type="dxa"/>
              <w:right w:w="0" w:type="dxa"/>
            </w:tcMar>
            <w:vAlign w:val="bottom"/>
            <w:hideMark/>
          </w:tcPr>
          <w:p w14:paraId="37EB3A74" w14:textId="77777777" w:rsidR="00B55AE9" w:rsidRPr="00B55AE9" w:rsidRDefault="00B55AE9" w:rsidP="00BB1FAF">
            <w:pPr>
              <w:jc w:val="both"/>
              <w:rPr>
                <w:rFonts w:ascii="Arial Narrow" w:hAnsi="Arial Narrow" w:cstheme="minorHAnsi"/>
                <w:b/>
                <w:bCs/>
                <w:sz w:val="18"/>
                <w:szCs w:val="18"/>
                <w:lang w:val="en-US"/>
              </w:rPr>
            </w:pPr>
            <w:r w:rsidRPr="00B55AE9">
              <w:rPr>
                <w:rFonts w:ascii="Arial Narrow" w:hAnsi="Arial Narrow" w:cs="Cambria"/>
                <w:b/>
                <w:bCs/>
                <w:sz w:val="18"/>
                <w:szCs w:val="18"/>
                <w:lang w:val="en-US"/>
              </w:rPr>
              <w:lastRenderedPageBreak/>
              <w:t> </w:t>
            </w:r>
          </w:p>
        </w:tc>
        <w:tc>
          <w:tcPr>
            <w:tcW w:w="9405" w:type="dxa"/>
            <w:gridSpan w:val="4"/>
            <w:shd w:val="clear" w:color="auto" w:fill="F8F7F6"/>
            <w:tcMar>
              <w:top w:w="75" w:type="dxa"/>
              <w:left w:w="75" w:type="dxa"/>
              <w:bottom w:w="75" w:type="dxa"/>
              <w:right w:w="75" w:type="dxa"/>
            </w:tcMar>
            <w:vAlign w:val="bottom"/>
            <w:hideMark/>
          </w:tcPr>
          <w:p w14:paraId="562E4DE7" w14:textId="77777777" w:rsidR="00B55AE9" w:rsidRPr="00B55AE9" w:rsidRDefault="00B55AE9" w:rsidP="00BB1FAF">
            <w:pPr>
              <w:jc w:val="both"/>
              <w:rPr>
                <w:rFonts w:ascii="Arial Narrow" w:hAnsi="Arial Narrow" w:cstheme="minorHAnsi"/>
                <w:b/>
                <w:bCs/>
                <w:sz w:val="18"/>
                <w:szCs w:val="18"/>
                <w:lang w:val="en-US"/>
              </w:rPr>
            </w:pPr>
            <w:r w:rsidRPr="00B55AE9">
              <w:rPr>
                <w:rFonts w:ascii="Arial Narrow" w:hAnsi="Arial Narrow" w:cstheme="minorHAnsi"/>
                <w:b/>
                <w:bCs/>
                <w:sz w:val="18"/>
                <w:szCs w:val="18"/>
                <w:lang w:val="en-US"/>
              </w:rPr>
              <w:t>2024</w:t>
            </w:r>
          </w:p>
        </w:tc>
      </w:tr>
      <w:tr w:rsidR="00B55AE9" w:rsidRPr="005958F7" w14:paraId="1B3D5B13" w14:textId="77777777" w:rsidTr="00B55AE9">
        <w:trPr>
          <w:tblHeader/>
          <w:tblCellSpacing w:w="15" w:type="dxa"/>
        </w:trPr>
        <w:tc>
          <w:tcPr>
            <w:tcW w:w="765" w:type="dxa"/>
            <w:vMerge/>
            <w:shd w:val="clear" w:color="auto" w:fill="FFFFFF"/>
            <w:tcMar>
              <w:top w:w="0" w:type="dxa"/>
              <w:left w:w="0" w:type="dxa"/>
              <w:bottom w:w="0" w:type="dxa"/>
              <w:right w:w="0" w:type="dxa"/>
            </w:tcMar>
            <w:vAlign w:val="bottom"/>
            <w:hideMark/>
          </w:tcPr>
          <w:p w14:paraId="56C0AC0E" w14:textId="77777777" w:rsidR="00B55AE9" w:rsidRPr="00B55AE9" w:rsidRDefault="00B55AE9" w:rsidP="00BB1FAF">
            <w:pPr>
              <w:jc w:val="both"/>
              <w:rPr>
                <w:rFonts w:ascii="Arial Narrow" w:hAnsi="Arial Narrow" w:cstheme="minorHAnsi"/>
                <w:b/>
                <w:bCs/>
                <w:sz w:val="18"/>
                <w:szCs w:val="18"/>
                <w:lang w:val="en-US"/>
              </w:rPr>
            </w:pPr>
          </w:p>
        </w:tc>
        <w:tc>
          <w:tcPr>
            <w:tcW w:w="1913" w:type="dxa"/>
            <w:shd w:val="clear" w:color="auto" w:fill="F8F7F6"/>
            <w:tcMar>
              <w:top w:w="75" w:type="dxa"/>
              <w:left w:w="75" w:type="dxa"/>
              <w:bottom w:w="75" w:type="dxa"/>
              <w:right w:w="75" w:type="dxa"/>
            </w:tcMar>
            <w:vAlign w:val="bottom"/>
            <w:hideMark/>
          </w:tcPr>
          <w:p w14:paraId="3895894D" w14:textId="77777777" w:rsidR="00B55AE9" w:rsidRPr="00B55AE9" w:rsidRDefault="00B55AE9" w:rsidP="00BB1FAF">
            <w:pPr>
              <w:jc w:val="both"/>
              <w:rPr>
                <w:rFonts w:ascii="Arial Narrow" w:hAnsi="Arial Narrow" w:cstheme="minorHAnsi"/>
                <w:b/>
                <w:bCs/>
                <w:sz w:val="18"/>
                <w:szCs w:val="18"/>
                <w:lang w:val="en-US"/>
              </w:rPr>
            </w:pPr>
            <w:proofErr w:type="spellStart"/>
            <w:r w:rsidRPr="00B55AE9">
              <w:rPr>
                <w:rFonts w:ascii="Arial Narrow" w:hAnsi="Arial Narrow" w:cstheme="minorHAnsi"/>
                <w:b/>
                <w:bCs/>
                <w:sz w:val="18"/>
                <w:szCs w:val="18"/>
                <w:lang w:val="en-US"/>
              </w:rPr>
              <w:t>Blocuri</w:t>
            </w:r>
            <w:proofErr w:type="spellEnd"/>
            <w:r w:rsidRPr="00B55AE9">
              <w:rPr>
                <w:rFonts w:ascii="Arial Narrow" w:hAnsi="Arial Narrow" w:cstheme="minorHAnsi"/>
                <w:b/>
                <w:bCs/>
                <w:sz w:val="18"/>
                <w:szCs w:val="18"/>
                <w:lang w:val="en-US"/>
              </w:rPr>
              <w:t xml:space="preserve"> locative </w:t>
            </w:r>
            <w:proofErr w:type="spellStart"/>
            <w:r w:rsidRPr="00B55AE9">
              <w:rPr>
                <w:rFonts w:ascii="Arial Narrow" w:hAnsi="Arial Narrow" w:cstheme="minorHAnsi"/>
                <w:b/>
                <w:bCs/>
                <w:sz w:val="18"/>
                <w:szCs w:val="18"/>
                <w:lang w:val="en-US"/>
              </w:rPr>
              <w:t>si</w:t>
            </w:r>
            <w:proofErr w:type="spellEnd"/>
            <w:r w:rsidRPr="00B55AE9">
              <w:rPr>
                <w:rFonts w:ascii="Arial Narrow" w:hAnsi="Arial Narrow" w:cstheme="minorHAnsi"/>
                <w:b/>
                <w:bCs/>
                <w:sz w:val="18"/>
                <w:szCs w:val="18"/>
                <w:lang w:val="en-US"/>
              </w:rPr>
              <w:t xml:space="preserve"> case </w:t>
            </w:r>
            <w:proofErr w:type="spellStart"/>
            <w:r w:rsidRPr="00B55AE9">
              <w:rPr>
                <w:rFonts w:ascii="Arial Narrow" w:hAnsi="Arial Narrow" w:cstheme="minorHAnsi"/>
                <w:b/>
                <w:bCs/>
                <w:sz w:val="18"/>
                <w:szCs w:val="18"/>
                <w:lang w:val="en-US"/>
              </w:rPr>
              <w:t>specializate</w:t>
            </w:r>
            <w:proofErr w:type="spellEnd"/>
          </w:p>
        </w:tc>
        <w:tc>
          <w:tcPr>
            <w:tcW w:w="1717" w:type="dxa"/>
            <w:shd w:val="clear" w:color="auto" w:fill="F8F7F6"/>
            <w:tcMar>
              <w:top w:w="75" w:type="dxa"/>
              <w:left w:w="75" w:type="dxa"/>
              <w:bottom w:w="75" w:type="dxa"/>
              <w:right w:w="75" w:type="dxa"/>
            </w:tcMar>
            <w:vAlign w:val="bottom"/>
            <w:hideMark/>
          </w:tcPr>
          <w:p w14:paraId="5BC11E3F" w14:textId="77777777" w:rsidR="00B55AE9" w:rsidRPr="00B55AE9" w:rsidRDefault="00B55AE9" w:rsidP="00BB1FAF">
            <w:pPr>
              <w:jc w:val="both"/>
              <w:rPr>
                <w:rFonts w:ascii="Arial Narrow" w:hAnsi="Arial Narrow" w:cstheme="minorHAnsi"/>
                <w:b/>
                <w:bCs/>
                <w:sz w:val="18"/>
                <w:szCs w:val="18"/>
                <w:lang w:val="en-US"/>
              </w:rPr>
            </w:pPr>
            <w:proofErr w:type="spellStart"/>
            <w:r w:rsidRPr="00B55AE9">
              <w:rPr>
                <w:rFonts w:ascii="Arial Narrow" w:hAnsi="Arial Narrow" w:cstheme="minorHAnsi"/>
                <w:b/>
                <w:bCs/>
                <w:sz w:val="18"/>
                <w:szCs w:val="18"/>
                <w:lang w:val="en-US"/>
              </w:rPr>
              <w:t>Apartamente</w:t>
            </w:r>
            <w:proofErr w:type="spellEnd"/>
            <w:r w:rsidRPr="00B55AE9">
              <w:rPr>
                <w:rFonts w:ascii="Arial Narrow" w:hAnsi="Arial Narrow" w:cstheme="minorHAnsi"/>
                <w:b/>
                <w:bCs/>
                <w:sz w:val="18"/>
                <w:szCs w:val="18"/>
                <w:lang w:val="en-US"/>
              </w:rPr>
              <w:t xml:space="preserve"> in </w:t>
            </w:r>
            <w:proofErr w:type="spellStart"/>
            <w:r w:rsidRPr="00B55AE9">
              <w:rPr>
                <w:rFonts w:ascii="Arial Narrow" w:hAnsi="Arial Narrow" w:cstheme="minorHAnsi"/>
                <w:b/>
                <w:bCs/>
                <w:sz w:val="18"/>
                <w:szCs w:val="18"/>
                <w:lang w:val="en-US"/>
              </w:rPr>
              <w:t>blocuri</w:t>
            </w:r>
            <w:proofErr w:type="spellEnd"/>
            <w:r w:rsidRPr="00B55AE9">
              <w:rPr>
                <w:rFonts w:ascii="Arial Narrow" w:hAnsi="Arial Narrow" w:cstheme="minorHAnsi"/>
                <w:b/>
                <w:bCs/>
                <w:sz w:val="18"/>
                <w:szCs w:val="18"/>
                <w:lang w:val="en-US"/>
              </w:rPr>
              <w:t xml:space="preserve"> locative</w:t>
            </w:r>
          </w:p>
        </w:tc>
        <w:tc>
          <w:tcPr>
            <w:tcW w:w="2130" w:type="dxa"/>
            <w:shd w:val="clear" w:color="auto" w:fill="F8F7F6"/>
            <w:tcMar>
              <w:top w:w="75" w:type="dxa"/>
              <w:left w:w="75" w:type="dxa"/>
              <w:bottom w:w="75" w:type="dxa"/>
              <w:right w:w="75" w:type="dxa"/>
            </w:tcMar>
            <w:vAlign w:val="bottom"/>
            <w:hideMark/>
          </w:tcPr>
          <w:p w14:paraId="1AB23779" w14:textId="77777777" w:rsidR="00B55AE9" w:rsidRPr="00B55AE9" w:rsidRDefault="00B55AE9" w:rsidP="00BB1FAF">
            <w:pPr>
              <w:jc w:val="both"/>
              <w:rPr>
                <w:rFonts w:ascii="Arial Narrow" w:hAnsi="Arial Narrow" w:cstheme="minorHAnsi"/>
                <w:b/>
                <w:bCs/>
                <w:sz w:val="18"/>
                <w:szCs w:val="18"/>
                <w:lang w:val="en-US"/>
              </w:rPr>
            </w:pPr>
            <w:r w:rsidRPr="00B55AE9">
              <w:rPr>
                <w:rFonts w:ascii="Arial Narrow" w:hAnsi="Arial Narrow" w:cstheme="minorHAnsi"/>
                <w:b/>
                <w:bCs/>
                <w:sz w:val="18"/>
                <w:szCs w:val="18"/>
                <w:lang w:val="en-US"/>
              </w:rPr>
              <w:t xml:space="preserve">Case de </w:t>
            </w:r>
            <w:proofErr w:type="spellStart"/>
            <w:r w:rsidRPr="00B55AE9">
              <w:rPr>
                <w:rFonts w:ascii="Arial Narrow" w:hAnsi="Arial Narrow" w:cstheme="minorHAnsi"/>
                <w:b/>
                <w:bCs/>
                <w:sz w:val="18"/>
                <w:szCs w:val="18"/>
                <w:lang w:val="en-US"/>
              </w:rPr>
              <w:t>locuit</w:t>
            </w:r>
            <w:proofErr w:type="spellEnd"/>
            <w:r w:rsidRPr="00B55AE9">
              <w:rPr>
                <w:rFonts w:ascii="Arial Narrow" w:hAnsi="Arial Narrow" w:cstheme="minorHAnsi"/>
                <w:b/>
                <w:bCs/>
                <w:sz w:val="18"/>
                <w:szCs w:val="18"/>
                <w:lang w:val="en-US"/>
              </w:rPr>
              <w:t xml:space="preserve"> </w:t>
            </w:r>
            <w:proofErr w:type="spellStart"/>
            <w:r w:rsidRPr="00B55AE9">
              <w:rPr>
                <w:rFonts w:ascii="Arial Narrow" w:hAnsi="Arial Narrow" w:cstheme="minorHAnsi"/>
                <w:b/>
                <w:bCs/>
                <w:sz w:val="18"/>
                <w:szCs w:val="18"/>
                <w:lang w:val="en-US"/>
              </w:rPr>
              <w:t>individuale</w:t>
            </w:r>
            <w:proofErr w:type="spellEnd"/>
          </w:p>
        </w:tc>
        <w:tc>
          <w:tcPr>
            <w:tcW w:w="3555" w:type="dxa"/>
            <w:shd w:val="clear" w:color="auto" w:fill="F8F7F6"/>
            <w:tcMar>
              <w:top w:w="75" w:type="dxa"/>
              <w:left w:w="75" w:type="dxa"/>
              <w:bottom w:w="75" w:type="dxa"/>
              <w:right w:w="75" w:type="dxa"/>
            </w:tcMar>
            <w:vAlign w:val="bottom"/>
            <w:hideMark/>
          </w:tcPr>
          <w:p w14:paraId="4206D59A" w14:textId="77777777" w:rsidR="00B55AE9" w:rsidRPr="00B55AE9" w:rsidRDefault="00B55AE9" w:rsidP="00BB1FAF">
            <w:pPr>
              <w:jc w:val="both"/>
              <w:rPr>
                <w:rFonts w:ascii="Arial Narrow" w:hAnsi="Arial Narrow" w:cstheme="minorHAnsi"/>
                <w:b/>
                <w:bCs/>
                <w:sz w:val="18"/>
                <w:szCs w:val="18"/>
                <w:lang w:val="pt-BR"/>
              </w:rPr>
            </w:pPr>
            <w:r w:rsidRPr="00B55AE9">
              <w:rPr>
                <w:rFonts w:ascii="Arial Narrow" w:hAnsi="Arial Narrow" w:cstheme="minorHAnsi"/>
                <w:b/>
                <w:bCs/>
                <w:sz w:val="18"/>
                <w:szCs w:val="18"/>
                <w:lang w:val="pt-BR"/>
              </w:rPr>
              <w:t>Apartamente si case de locuit individuale</w:t>
            </w:r>
          </w:p>
        </w:tc>
      </w:tr>
      <w:tr w:rsidR="00B55AE9" w:rsidRPr="005958F7" w14:paraId="188B2335" w14:textId="77777777" w:rsidTr="00BB1FAF">
        <w:trPr>
          <w:tblCellSpacing w:w="15" w:type="dxa"/>
        </w:trPr>
        <w:tc>
          <w:tcPr>
            <w:tcW w:w="765" w:type="dxa"/>
            <w:shd w:val="clear" w:color="auto" w:fill="F8F7F6"/>
            <w:tcMar>
              <w:top w:w="0" w:type="dxa"/>
              <w:left w:w="45" w:type="dxa"/>
              <w:bottom w:w="0" w:type="dxa"/>
              <w:right w:w="45" w:type="dxa"/>
            </w:tcMar>
            <w:vAlign w:val="bottom"/>
            <w:hideMark/>
          </w:tcPr>
          <w:p w14:paraId="1BDBB17C" w14:textId="21CBAE98" w:rsidR="00B55AE9" w:rsidRPr="00B55AE9" w:rsidRDefault="00B55AE9" w:rsidP="00BB1FAF">
            <w:pPr>
              <w:jc w:val="both"/>
              <w:rPr>
                <w:rFonts w:ascii="Arial Narrow" w:hAnsi="Arial Narrow" w:cstheme="minorHAnsi"/>
                <w:b/>
                <w:bCs/>
                <w:sz w:val="18"/>
                <w:szCs w:val="18"/>
                <w:lang w:val="en-US"/>
              </w:rPr>
            </w:pPr>
            <w:r w:rsidRPr="00B55AE9">
              <w:rPr>
                <w:rFonts w:ascii="Arial Narrow" w:hAnsi="Arial Narrow" w:cstheme="minorHAnsi"/>
                <w:b/>
                <w:bCs/>
                <w:sz w:val="18"/>
                <w:szCs w:val="18"/>
                <w:lang w:val="en-US"/>
              </w:rPr>
              <w:t xml:space="preserve">Or. </w:t>
            </w:r>
            <w:proofErr w:type="spellStart"/>
            <w:r w:rsidRPr="00B55AE9">
              <w:rPr>
                <w:rFonts w:ascii="Arial Narrow" w:hAnsi="Arial Narrow" w:cstheme="minorHAnsi"/>
                <w:b/>
                <w:bCs/>
                <w:sz w:val="18"/>
                <w:szCs w:val="18"/>
                <w:lang w:val="en-US"/>
              </w:rPr>
              <w:t>S</w:t>
            </w:r>
            <w:r w:rsidR="005958F7" w:rsidRPr="005958F7">
              <w:rPr>
                <w:rFonts w:ascii="Arial Narrow" w:hAnsi="Arial Narrow" w:cstheme="minorHAnsi"/>
                <w:b/>
                <w:bCs/>
                <w:sz w:val="18"/>
                <w:szCs w:val="18"/>
                <w:lang w:val="en-US"/>
              </w:rPr>
              <w:t>î</w:t>
            </w:r>
            <w:r w:rsidRPr="00B55AE9">
              <w:rPr>
                <w:rFonts w:ascii="Arial Narrow" w:hAnsi="Arial Narrow" w:cstheme="minorHAnsi"/>
                <w:b/>
                <w:bCs/>
                <w:sz w:val="18"/>
                <w:szCs w:val="18"/>
                <w:lang w:val="en-US"/>
              </w:rPr>
              <w:t>ngera</w:t>
            </w:r>
            <w:proofErr w:type="spellEnd"/>
          </w:p>
        </w:tc>
        <w:tc>
          <w:tcPr>
            <w:tcW w:w="1913"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5634A3C2" w14:textId="77777777" w:rsidR="00B55AE9" w:rsidRPr="00B55AE9" w:rsidRDefault="00B55AE9" w:rsidP="00BB1FAF">
            <w:pPr>
              <w:jc w:val="both"/>
              <w:rPr>
                <w:rFonts w:ascii="Arial Narrow" w:hAnsi="Arial Narrow" w:cstheme="minorHAnsi"/>
                <w:sz w:val="18"/>
                <w:szCs w:val="18"/>
                <w:lang w:val="en-US"/>
              </w:rPr>
            </w:pPr>
            <w:r w:rsidRPr="00B55AE9">
              <w:rPr>
                <w:rFonts w:ascii="Arial Narrow" w:hAnsi="Arial Narrow" w:cstheme="minorHAnsi"/>
                <w:sz w:val="18"/>
                <w:szCs w:val="18"/>
                <w:lang w:val="en-US"/>
              </w:rPr>
              <w:t>19</w:t>
            </w:r>
          </w:p>
        </w:tc>
        <w:tc>
          <w:tcPr>
            <w:tcW w:w="1717"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3C7B2EC8" w14:textId="77777777" w:rsidR="00B55AE9" w:rsidRPr="00B55AE9" w:rsidRDefault="00B55AE9" w:rsidP="00BB1FAF">
            <w:pPr>
              <w:jc w:val="both"/>
              <w:rPr>
                <w:rFonts w:ascii="Arial Narrow" w:hAnsi="Arial Narrow" w:cstheme="minorHAnsi"/>
                <w:sz w:val="18"/>
                <w:szCs w:val="18"/>
                <w:lang w:val="en-US"/>
              </w:rPr>
            </w:pPr>
            <w:r w:rsidRPr="00B55AE9">
              <w:rPr>
                <w:rFonts w:ascii="Arial Narrow" w:hAnsi="Arial Narrow" w:cstheme="minorHAnsi"/>
                <w:sz w:val="18"/>
                <w:szCs w:val="18"/>
                <w:lang w:val="en-US"/>
              </w:rPr>
              <w:t>1 187</w:t>
            </w:r>
          </w:p>
        </w:tc>
        <w:tc>
          <w:tcPr>
            <w:tcW w:w="2130"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5CBE784F" w14:textId="77777777" w:rsidR="00B55AE9" w:rsidRPr="00B55AE9" w:rsidRDefault="00B55AE9" w:rsidP="00BB1FAF">
            <w:pPr>
              <w:jc w:val="both"/>
              <w:rPr>
                <w:rFonts w:ascii="Arial Narrow" w:hAnsi="Arial Narrow" w:cstheme="minorHAnsi"/>
                <w:sz w:val="18"/>
                <w:szCs w:val="18"/>
                <w:lang w:val="en-US"/>
              </w:rPr>
            </w:pPr>
            <w:r w:rsidRPr="00B55AE9">
              <w:rPr>
                <w:rFonts w:ascii="Arial Narrow" w:hAnsi="Arial Narrow" w:cstheme="minorHAnsi"/>
                <w:sz w:val="18"/>
                <w:szCs w:val="18"/>
                <w:lang w:val="en-US"/>
              </w:rPr>
              <w:t>3 595</w:t>
            </w:r>
          </w:p>
        </w:tc>
        <w:tc>
          <w:tcPr>
            <w:tcW w:w="3555"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121A5DBF" w14:textId="77777777" w:rsidR="00B55AE9" w:rsidRPr="00B55AE9" w:rsidRDefault="00B55AE9" w:rsidP="00BB1FAF">
            <w:pPr>
              <w:jc w:val="both"/>
              <w:rPr>
                <w:rFonts w:ascii="Arial Narrow" w:hAnsi="Arial Narrow" w:cstheme="minorHAnsi"/>
                <w:sz w:val="18"/>
                <w:szCs w:val="18"/>
                <w:lang w:val="en-US"/>
              </w:rPr>
            </w:pPr>
            <w:r w:rsidRPr="00B55AE9">
              <w:rPr>
                <w:rFonts w:ascii="Arial Narrow" w:hAnsi="Arial Narrow" w:cstheme="minorHAnsi"/>
                <w:sz w:val="18"/>
                <w:szCs w:val="18"/>
                <w:lang w:val="en-US"/>
              </w:rPr>
              <w:t>4 782</w:t>
            </w:r>
          </w:p>
        </w:tc>
      </w:tr>
    </w:tbl>
    <w:p w14:paraId="4C078310" w14:textId="77777777" w:rsidR="00B55AE9" w:rsidRDefault="00B55AE9" w:rsidP="00BB1FAF">
      <w:pPr>
        <w:jc w:val="both"/>
        <w:rPr>
          <w:rFonts w:ascii="Articulat CF Medium" w:hAnsi="Articulat CF Medium" w:cstheme="minorHAnsi"/>
          <w:sz w:val="20"/>
          <w:szCs w:val="20"/>
          <w:lang w:val="pt-BR"/>
        </w:rPr>
      </w:pPr>
    </w:p>
    <w:tbl>
      <w:tblPr>
        <w:tblW w:w="10260" w:type="dxa"/>
        <w:tblCellSpacing w:w="15" w:type="dxa"/>
        <w:shd w:val="clear" w:color="auto" w:fill="FFFFFF"/>
        <w:tblCellMar>
          <w:left w:w="0" w:type="dxa"/>
          <w:right w:w="30" w:type="dxa"/>
        </w:tblCellMar>
        <w:tblLook w:val="04A0" w:firstRow="1" w:lastRow="0" w:firstColumn="1" w:lastColumn="0" w:noHBand="0" w:noVBand="1"/>
      </w:tblPr>
      <w:tblGrid>
        <w:gridCol w:w="730"/>
        <w:gridCol w:w="1935"/>
        <w:gridCol w:w="1795"/>
        <w:gridCol w:w="2180"/>
        <w:gridCol w:w="3620"/>
      </w:tblGrid>
      <w:tr w:rsidR="00B55AE9" w:rsidRPr="00B55AE9" w14:paraId="6E30F3CE" w14:textId="77777777" w:rsidTr="00B55AE9">
        <w:trPr>
          <w:tblHeader/>
          <w:tblCellSpacing w:w="15" w:type="dxa"/>
        </w:trPr>
        <w:tc>
          <w:tcPr>
            <w:tcW w:w="765" w:type="dxa"/>
            <w:vMerge w:val="restart"/>
            <w:shd w:val="clear" w:color="auto" w:fill="F8F7F6"/>
            <w:tcMar>
              <w:top w:w="0" w:type="dxa"/>
              <w:left w:w="0" w:type="dxa"/>
              <w:bottom w:w="0" w:type="dxa"/>
              <w:right w:w="0" w:type="dxa"/>
            </w:tcMar>
            <w:vAlign w:val="bottom"/>
            <w:hideMark/>
          </w:tcPr>
          <w:p w14:paraId="1556A201" w14:textId="77777777" w:rsidR="00B55AE9" w:rsidRPr="00B55AE9" w:rsidRDefault="00B55AE9" w:rsidP="00BB1FAF">
            <w:pPr>
              <w:jc w:val="both"/>
              <w:rPr>
                <w:rFonts w:ascii="Arial Narrow" w:hAnsi="Arial Narrow" w:cstheme="minorHAnsi"/>
                <w:b/>
                <w:bCs/>
                <w:sz w:val="18"/>
                <w:szCs w:val="18"/>
                <w:lang w:val="en-US"/>
              </w:rPr>
            </w:pPr>
            <w:r w:rsidRPr="00B55AE9">
              <w:rPr>
                <w:rFonts w:ascii="Arial Narrow" w:hAnsi="Arial Narrow" w:cs="Cambria"/>
                <w:b/>
                <w:bCs/>
                <w:sz w:val="18"/>
                <w:szCs w:val="18"/>
                <w:lang w:val="en-US"/>
              </w:rPr>
              <w:t> </w:t>
            </w:r>
          </w:p>
        </w:tc>
        <w:tc>
          <w:tcPr>
            <w:tcW w:w="9405" w:type="dxa"/>
            <w:gridSpan w:val="4"/>
            <w:shd w:val="clear" w:color="auto" w:fill="F8F7F6"/>
            <w:tcMar>
              <w:top w:w="75" w:type="dxa"/>
              <w:left w:w="75" w:type="dxa"/>
              <w:bottom w:w="75" w:type="dxa"/>
              <w:right w:w="75" w:type="dxa"/>
            </w:tcMar>
            <w:vAlign w:val="bottom"/>
            <w:hideMark/>
          </w:tcPr>
          <w:p w14:paraId="3791C4A0" w14:textId="77777777" w:rsidR="00B55AE9" w:rsidRPr="00B55AE9" w:rsidRDefault="00B55AE9" w:rsidP="00BB1FAF">
            <w:pPr>
              <w:jc w:val="both"/>
              <w:rPr>
                <w:rFonts w:ascii="Arial Narrow" w:hAnsi="Arial Narrow" w:cstheme="minorHAnsi"/>
                <w:b/>
                <w:bCs/>
                <w:sz w:val="18"/>
                <w:szCs w:val="18"/>
                <w:lang w:val="en-US"/>
              </w:rPr>
            </w:pPr>
            <w:r w:rsidRPr="00B55AE9">
              <w:rPr>
                <w:rFonts w:ascii="Arial Narrow" w:hAnsi="Arial Narrow" w:cstheme="minorHAnsi"/>
                <w:b/>
                <w:bCs/>
                <w:sz w:val="18"/>
                <w:szCs w:val="18"/>
                <w:lang w:val="en-US"/>
              </w:rPr>
              <w:t>2024</w:t>
            </w:r>
          </w:p>
        </w:tc>
      </w:tr>
      <w:tr w:rsidR="00B55AE9" w:rsidRPr="005958F7" w14:paraId="6E3E4D0E" w14:textId="77777777" w:rsidTr="00B55AE9">
        <w:trPr>
          <w:tblHeader/>
          <w:tblCellSpacing w:w="15" w:type="dxa"/>
        </w:trPr>
        <w:tc>
          <w:tcPr>
            <w:tcW w:w="765" w:type="dxa"/>
            <w:vMerge/>
            <w:shd w:val="clear" w:color="auto" w:fill="FFFFFF"/>
            <w:tcMar>
              <w:top w:w="0" w:type="dxa"/>
              <w:left w:w="0" w:type="dxa"/>
              <w:bottom w:w="0" w:type="dxa"/>
              <w:right w:w="0" w:type="dxa"/>
            </w:tcMar>
            <w:vAlign w:val="bottom"/>
            <w:hideMark/>
          </w:tcPr>
          <w:p w14:paraId="67062330" w14:textId="77777777" w:rsidR="00B55AE9" w:rsidRPr="00B55AE9" w:rsidRDefault="00B55AE9" w:rsidP="00BB1FAF">
            <w:pPr>
              <w:jc w:val="both"/>
              <w:rPr>
                <w:rFonts w:ascii="Arial Narrow" w:hAnsi="Arial Narrow" w:cstheme="minorHAnsi"/>
                <w:b/>
                <w:bCs/>
                <w:sz w:val="18"/>
                <w:szCs w:val="18"/>
                <w:lang w:val="en-US"/>
              </w:rPr>
            </w:pPr>
          </w:p>
        </w:tc>
        <w:tc>
          <w:tcPr>
            <w:tcW w:w="1885" w:type="dxa"/>
            <w:shd w:val="clear" w:color="auto" w:fill="F8F7F6"/>
            <w:tcMar>
              <w:top w:w="75" w:type="dxa"/>
              <w:left w:w="75" w:type="dxa"/>
              <w:bottom w:w="75" w:type="dxa"/>
              <w:right w:w="75" w:type="dxa"/>
            </w:tcMar>
            <w:vAlign w:val="bottom"/>
            <w:hideMark/>
          </w:tcPr>
          <w:p w14:paraId="7180E44B" w14:textId="77777777" w:rsidR="00B55AE9" w:rsidRPr="00B55AE9" w:rsidRDefault="00B55AE9" w:rsidP="00BB1FAF">
            <w:pPr>
              <w:jc w:val="both"/>
              <w:rPr>
                <w:rFonts w:ascii="Arial Narrow" w:hAnsi="Arial Narrow" w:cstheme="minorHAnsi"/>
                <w:b/>
                <w:bCs/>
                <w:sz w:val="18"/>
                <w:szCs w:val="18"/>
                <w:lang w:val="en-US"/>
              </w:rPr>
            </w:pPr>
            <w:proofErr w:type="spellStart"/>
            <w:r w:rsidRPr="00B55AE9">
              <w:rPr>
                <w:rFonts w:ascii="Arial Narrow" w:hAnsi="Arial Narrow" w:cstheme="minorHAnsi"/>
                <w:b/>
                <w:bCs/>
                <w:sz w:val="18"/>
                <w:szCs w:val="18"/>
                <w:lang w:val="en-US"/>
              </w:rPr>
              <w:t>Blocuri</w:t>
            </w:r>
            <w:proofErr w:type="spellEnd"/>
            <w:r w:rsidRPr="00B55AE9">
              <w:rPr>
                <w:rFonts w:ascii="Arial Narrow" w:hAnsi="Arial Narrow" w:cstheme="minorHAnsi"/>
                <w:b/>
                <w:bCs/>
                <w:sz w:val="18"/>
                <w:szCs w:val="18"/>
                <w:lang w:val="en-US"/>
              </w:rPr>
              <w:t xml:space="preserve"> locative </w:t>
            </w:r>
            <w:proofErr w:type="spellStart"/>
            <w:r w:rsidRPr="00B55AE9">
              <w:rPr>
                <w:rFonts w:ascii="Arial Narrow" w:hAnsi="Arial Narrow" w:cstheme="minorHAnsi"/>
                <w:b/>
                <w:bCs/>
                <w:sz w:val="18"/>
                <w:szCs w:val="18"/>
                <w:lang w:val="en-US"/>
              </w:rPr>
              <w:t>si</w:t>
            </w:r>
            <w:proofErr w:type="spellEnd"/>
            <w:r w:rsidRPr="00B55AE9">
              <w:rPr>
                <w:rFonts w:ascii="Arial Narrow" w:hAnsi="Arial Narrow" w:cstheme="minorHAnsi"/>
                <w:b/>
                <w:bCs/>
                <w:sz w:val="18"/>
                <w:szCs w:val="18"/>
                <w:lang w:val="en-US"/>
              </w:rPr>
              <w:t xml:space="preserve"> case </w:t>
            </w:r>
            <w:proofErr w:type="spellStart"/>
            <w:r w:rsidRPr="00B55AE9">
              <w:rPr>
                <w:rFonts w:ascii="Arial Narrow" w:hAnsi="Arial Narrow" w:cstheme="minorHAnsi"/>
                <w:b/>
                <w:bCs/>
                <w:sz w:val="18"/>
                <w:szCs w:val="18"/>
                <w:lang w:val="en-US"/>
              </w:rPr>
              <w:t>specializate</w:t>
            </w:r>
            <w:proofErr w:type="spellEnd"/>
          </w:p>
        </w:tc>
        <w:tc>
          <w:tcPr>
            <w:tcW w:w="1745" w:type="dxa"/>
            <w:shd w:val="clear" w:color="auto" w:fill="F8F7F6"/>
            <w:tcMar>
              <w:top w:w="75" w:type="dxa"/>
              <w:left w:w="75" w:type="dxa"/>
              <w:bottom w:w="75" w:type="dxa"/>
              <w:right w:w="75" w:type="dxa"/>
            </w:tcMar>
            <w:vAlign w:val="bottom"/>
            <w:hideMark/>
          </w:tcPr>
          <w:p w14:paraId="78C2F4BF" w14:textId="77777777" w:rsidR="00B55AE9" w:rsidRPr="00B55AE9" w:rsidRDefault="00B55AE9" w:rsidP="00BB1FAF">
            <w:pPr>
              <w:jc w:val="both"/>
              <w:rPr>
                <w:rFonts w:ascii="Arial Narrow" w:hAnsi="Arial Narrow" w:cstheme="minorHAnsi"/>
                <w:b/>
                <w:bCs/>
                <w:sz w:val="18"/>
                <w:szCs w:val="18"/>
                <w:lang w:val="en-US"/>
              </w:rPr>
            </w:pPr>
            <w:proofErr w:type="spellStart"/>
            <w:r w:rsidRPr="00B55AE9">
              <w:rPr>
                <w:rFonts w:ascii="Arial Narrow" w:hAnsi="Arial Narrow" w:cstheme="minorHAnsi"/>
                <w:b/>
                <w:bCs/>
                <w:sz w:val="18"/>
                <w:szCs w:val="18"/>
                <w:lang w:val="en-US"/>
              </w:rPr>
              <w:t>Apartamente</w:t>
            </w:r>
            <w:proofErr w:type="spellEnd"/>
            <w:r w:rsidRPr="00B55AE9">
              <w:rPr>
                <w:rFonts w:ascii="Arial Narrow" w:hAnsi="Arial Narrow" w:cstheme="minorHAnsi"/>
                <w:b/>
                <w:bCs/>
                <w:sz w:val="18"/>
                <w:szCs w:val="18"/>
                <w:lang w:val="en-US"/>
              </w:rPr>
              <w:t xml:space="preserve"> in </w:t>
            </w:r>
            <w:proofErr w:type="spellStart"/>
            <w:r w:rsidRPr="00B55AE9">
              <w:rPr>
                <w:rFonts w:ascii="Arial Narrow" w:hAnsi="Arial Narrow" w:cstheme="minorHAnsi"/>
                <w:b/>
                <w:bCs/>
                <w:sz w:val="18"/>
                <w:szCs w:val="18"/>
                <w:lang w:val="en-US"/>
              </w:rPr>
              <w:t>blocuri</w:t>
            </w:r>
            <w:proofErr w:type="spellEnd"/>
            <w:r w:rsidRPr="00B55AE9">
              <w:rPr>
                <w:rFonts w:ascii="Arial Narrow" w:hAnsi="Arial Narrow" w:cstheme="minorHAnsi"/>
                <w:b/>
                <w:bCs/>
                <w:sz w:val="18"/>
                <w:szCs w:val="18"/>
                <w:lang w:val="en-US"/>
              </w:rPr>
              <w:t xml:space="preserve"> locative</w:t>
            </w:r>
          </w:p>
        </w:tc>
        <w:tc>
          <w:tcPr>
            <w:tcW w:w="2130" w:type="dxa"/>
            <w:shd w:val="clear" w:color="auto" w:fill="F8F7F6"/>
            <w:tcMar>
              <w:top w:w="75" w:type="dxa"/>
              <w:left w:w="75" w:type="dxa"/>
              <w:bottom w:w="75" w:type="dxa"/>
              <w:right w:w="75" w:type="dxa"/>
            </w:tcMar>
            <w:vAlign w:val="bottom"/>
            <w:hideMark/>
          </w:tcPr>
          <w:p w14:paraId="6A344BFB" w14:textId="77777777" w:rsidR="00B55AE9" w:rsidRPr="00B55AE9" w:rsidRDefault="00B55AE9" w:rsidP="00BB1FAF">
            <w:pPr>
              <w:jc w:val="both"/>
              <w:rPr>
                <w:rFonts w:ascii="Arial Narrow" w:hAnsi="Arial Narrow" w:cstheme="minorHAnsi"/>
                <w:b/>
                <w:bCs/>
                <w:sz w:val="18"/>
                <w:szCs w:val="18"/>
                <w:lang w:val="en-US"/>
              </w:rPr>
            </w:pPr>
            <w:r w:rsidRPr="00B55AE9">
              <w:rPr>
                <w:rFonts w:ascii="Arial Narrow" w:hAnsi="Arial Narrow" w:cstheme="minorHAnsi"/>
                <w:b/>
                <w:bCs/>
                <w:sz w:val="18"/>
                <w:szCs w:val="18"/>
                <w:lang w:val="en-US"/>
              </w:rPr>
              <w:t xml:space="preserve">Case de </w:t>
            </w:r>
            <w:proofErr w:type="spellStart"/>
            <w:r w:rsidRPr="00B55AE9">
              <w:rPr>
                <w:rFonts w:ascii="Arial Narrow" w:hAnsi="Arial Narrow" w:cstheme="minorHAnsi"/>
                <w:b/>
                <w:bCs/>
                <w:sz w:val="18"/>
                <w:szCs w:val="18"/>
                <w:lang w:val="en-US"/>
              </w:rPr>
              <w:t>locuit</w:t>
            </w:r>
            <w:proofErr w:type="spellEnd"/>
            <w:r w:rsidRPr="00B55AE9">
              <w:rPr>
                <w:rFonts w:ascii="Arial Narrow" w:hAnsi="Arial Narrow" w:cstheme="minorHAnsi"/>
                <w:b/>
                <w:bCs/>
                <w:sz w:val="18"/>
                <w:szCs w:val="18"/>
                <w:lang w:val="en-US"/>
              </w:rPr>
              <w:t xml:space="preserve"> </w:t>
            </w:r>
            <w:proofErr w:type="spellStart"/>
            <w:r w:rsidRPr="00B55AE9">
              <w:rPr>
                <w:rFonts w:ascii="Arial Narrow" w:hAnsi="Arial Narrow" w:cstheme="minorHAnsi"/>
                <w:b/>
                <w:bCs/>
                <w:sz w:val="18"/>
                <w:szCs w:val="18"/>
                <w:lang w:val="en-US"/>
              </w:rPr>
              <w:t>individuale</w:t>
            </w:r>
            <w:proofErr w:type="spellEnd"/>
          </w:p>
        </w:tc>
        <w:tc>
          <w:tcPr>
            <w:tcW w:w="3555" w:type="dxa"/>
            <w:shd w:val="clear" w:color="auto" w:fill="F8F7F6"/>
            <w:tcMar>
              <w:top w:w="75" w:type="dxa"/>
              <w:left w:w="75" w:type="dxa"/>
              <w:bottom w:w="75" w:type="dxa"/>
              <w:right w:w="75" w:type="dxa"/>
            </w:tcMar>
            <w:vAlign w:val="bottom"/>
            <w:hideMark/>
          </w:tcPr>
          <w:p w14:paraId="7353BB1D" w14:textId="77777777" w:rsidR="00B55AE9" w:rsidRPr="00B55AE9" w:rsidRDefault="00B55AE9" w:rsidP="00BB1FAF">
            <w:pPr>
              <w:jc w:val="both"/>
              <w:rPr>
                <w:rFonts w:ascii="Arial Narrow" w:hAnsi="Arial Narrow" w:cstheme="minorHAnsi"/>
                <w:b/>
                <w:bCs/>
                <w:sz w:val="18"/>
                <w:szCs w:val="18"/>
                <w:lang w:val="pt-BR"/>
              </w:rPr>
            </w:pPr>
            <w:r w:rsidRPr="00B55AE9">
              <w:rPr>
                <w:rFonts w:ascii="Arial Narrow" w:hAnsi="Arial Narrow" w:cstheme="minorHAnsi"/>
                <w:b/>
                <w:bCs/>
                <w:sz w:val="18"/>
                <w:szCs w:val="18"/>
                <w:lang w:val="pt-BR"/>
              </w:rPr>
              <w:t>Apartamente si case de locuit individuale</w:t>
            </w:r>
          </w:p>
        </w:tc>
      </w:tr>
      <w:tr w:rsidR="00B55AE9" w:rsidRPr="005958F7" w14:paraId="259141DA" w14:textId="77777777" w:rsidTr="00BB1FAF">
        <w:trPr>
          <w:tblCellSpacing w:w="15" w:type="dxa"/>
        </w:trPr>
        <w:tc>
          <w:tcPr>
            <w:tcW w:w="765" w:type="dxa"/>
            <w:shd w:val="clear" w:color="auto" w:fill="F8F7F6"/>
            <w:tcMar>
              <w:top w:w="0" w:type="dxa"/>
              <w:left w:w="45" w:type="dxa"/>
              <w:bottom w:w="0" w:type="dxa"/>
              <w:right w:w="45" w:type="dxa"/>
            </w:tcMar>
            <w:vAlign w:val="bottom"/>
            <w:hideMark/>
          </w:tcPr>
          <w:p w14:paraId="671F064C" w14:textId="77BBD4FC" w:rsidR="00B55AE9" w:rsidRPr="00B55AE9" w:rsidRDefault="00B55AE9" w:rsidP="00BB1FAF">
            <w:pPr>
              <w:jc w:val="both"/>
              <w:rPr>
                <w:rFonts w:ascii="Arial Narrow" w:hAnsi="Arial Narrow" w:cstheme="minorHAnsi"/>
                <w:b/>
                <w:bCs/>
                <w:sz w:val="18"/>
                <w:szCs w:val="18"/>
                <w:lang w:val="en-US"/>
              </w:rPr>
            </w:pPr>
            <w:r w:rsidRPr="00B55AE9">
              <w:rPr>
                <w:rFonts w:ascii="Arial Narrow" w:hAnsi="Arial Narrow" w:cstheme="minorHAnsi"/>
                <w:b/>
                <w:bCs/>
                <w:sz w:val="18"/>
                <w:szCs w:val="18"/>
                <w:lang w:val="en-US"/>
              </w:rPr>
              <w:t xml:space="preserve">Or. Vadul </w:t>
            </w:r>
            <w:proofErr w:type="spellStart"/>
            <w:r w:rsidRPr="00B55AE9">
              <w:rPr>
                <w:rFonts w:ascii="Arial Narrow" w:hAnsi="Arial Narrow" w:cstheme="minorHAnsi"/>
                <w:b/>
                <w:bCs/>
                <w:sz w:val="18"/>
                <w:szCs w:val="18"/>
                <w:lang w:val="en-US"/>
              </w:rPr>
              <w:t>lui</w:t>
            </w:r>
            <w:proofErr w:type="spellEnd"/>
            <w:r w:rsidRPr="00B55AE9">
              <w:rPr>
                <w:rFonts w:ascii="Arial Narrow" w:hAnsi="Arial Narrow" w:cstheme="minorHAnsi"/>
                <w:b/>
                <w:bCs/>
                <w:sz w:val="18"/>
                <w:szCs w:val="18"/>
                <w:lang w:val="en-US"/>
              </w:rPr>
              <w:t xml:space="preserve"> </w:t>
            </w:r>
            <w:proofErr w:type="spellStart"/>
            <w:r w:rsidRPr="00B55AE9">
              <w:rPr>
                <w:rFonts w:ascii="Arial Narrow" w:hAnsi="Arial Narrow" w:cstheme="minorHAnsi"/>
                <w:b/>
                <w:bCs/>
                <w:sz w:val="18"/>
                <w:szCs w:val="18"/>
                <w:lang w:val="en-US"/>
              </w:rPr>
              <w:t>Vod</w:t>
            </w:r>
            <w:r w:rsidR="005958F7" w:rsidRPr="005958F7">
              <w:rPr>
                <w:rFonts w:ascii="Arial Narrow" w:hAnsi="Arial Narrow" w:cstheme="minorHAnsi"/>
                <w:b/>
                <w:bCs/>
                <w:sz w:val="18"/>
                <w:szCs w:val="18"/>
                <w:lang w:val="en-US"/>
              </w:rPr>
              <w:t>ă</w:t>
            </w:r>
            <w:proofErr w:type="spellEnd"/>
          </w:p>
        </w:tc>
        <w:tc>
          <w:tcPr>
            <w:tcW w:w="1885"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2C418753" w14:textId="77777777" w:rsidR="00B55AE9" w:rsidRPr="00B55AE9" w:rsidRDefault="00B55AE9" w:rsidP="00BB1FAF">
            <w:pPr>
              <w:jc w:val="both"/>
              <w:rPr>
                <w:rFonts w:ascii="Arial Narrow" w:hAnsi="Arial Narrow" w:cstheme="minorHAnsi"/>
                <w:sz w:val="18"/>
                <w:szCs w:val="18"/>
                <w:lang w:val="en-US"/>
              </w:rPr>
            </w:pPr>
            <w:r w:rsidRPr="00B55AE9">
              <w:rPr>
                <w:rFonts w:ascii="Arial Narrow" w:hAnsi="Arial Narrow" w:cstheme="minorHAnsi"/>
                <w:sz w:val="18"/>
                <w:szCs w:val="18"/>
                <w:lang w:val="en-US"/>
              </w:rPr>
              <w:t>22</w:t>
            </w:r>
          </w:p>
        </w:tc>
        <w:tc>
          <w:tcPr>
            <w:tcW w:w="1745"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68F13C56" w14:textId="77777777" w:rsidR="00B55AE9" w:rsidRPr="00B55AE9" w:rsidRDefault="00B55AE9" w:rsidP="00BB1FAF">
            <w:pPr>
              <w:jc w:val="both"/>
              <w:rPr>
                <w:rFonts w:ascii="Arial Narrow" w:hAnsi="Arial Narrow" w:cstheme="minorHAnsi"/>
                <w:sz w:val="18"/>
                <w:szCs w:val="18"/>
                <w:lang w:val="en-US"/>
              </w:rPr>
            </w:pPr>
            <w:r w:rsidRPr="00B55AE9">
              <w:rPr>
                <w:rFonts w:ascii="Arial Narrow" w:hAnsi="Arial Narrow" w:cstheme="minorHAnsi"/>
                <w:sz w:val="18"/>
                <w:szCs w:val="18"/>
                <w:lang w:val="en-US"/>
              </w:rPr>
              <w:t>667</w:t>
            </w:r>
          </w:p>
        </w:tc>
        <w:tc>
          <w:tcPr>
            <w:tcW w:w="2130"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09A4B07F" w14:textId="77777777" w:rsidR="00B55AE9" w:rsidRPr="00B55AE9" w:rsidRDefault="00B55AE9" w:rsidP="00BB1FAF">
            <w:pPr>
              <w:jc w:val="both"/>
              <w:rPr>
                <w:rFonts w:ascii="Arial Narrow" w:hAnsi="Arial Narrow" w:cstheme="minorHAnsi"/>
                <w:sz w:val="18"/>
                <w:szCs w:val="18"/>
                <w:lang w:val="en-US"/>
              </w:rPr>
            </w:pPr>
            <w:r w:rsidRPr="00B55AE9">
              <w:rPr>
                <w:rFonts w:ascii="Arial Narrow" w:hAnsi="Arial Narrow" w:cstheme="minorHAnsi"/>
                <w:sz w:val="18"/>
                <w:szCs w:val="18"/>
                <w:lang w:val="en-US"/>
              </w:rPr>
              <w:t>1 193</w:t>
            </w:r>
          </w:p>
        </w:tc>
        <w:tc>
          <w:tcPr>
            <w:tcW w:w="3555"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0E13B847" w14:textId="77777777" w:rsidR="00B55AE9" w:rsidRPr="00B55AE9" w:rsidRDefault="00B55AE9" w:rsidP="00BB1FAF">
            <w:pPr>
              <w:jc w:val="both"/>
              <w:rPr>
                <w:rFonts w:ascii="Arial Narrow" w:hAnsi="Arial Narrow" w:cstheme="minorHAnsi"/>
                <w:sz w:val="18"/>
                <w:szCs w:val="18"/>
                <w:lang w:val="en-US"/>
              </w:rPr>
            </w:pPr>
            <w:r w:rsidRPr="00B55AE9">
              <w:rPr>
                <w:rFonts w:ascii="Arial Narrow" w:hAnsi="Arial Narrow" w:cstheme="minorHAnsi"/>
                <w:sz w:val="18"/>
                <w:szCs w:val="18"/>
                <w:lang w:val="en-US"/>
              </w:rPr>
              <w:t>1 860</w:t>
            </w:r>
          </w:p>
        </w:tc>
      </w:tr>
    </w:tbl>
    <w:p w14:paraId="131C8D8B" w14:textId="77777777" w:rsidR="00B55AE9" w:rsidRDefault="00B55AE9" w:rsidP="00BB1FAF">
      <w:pPr>
        <w:jc w:val="both"/>
        <w:rPr>
          <w:rFonts w:ascii="Articulat CF Medium" w:hAnsi="Articulat CF Medium" w:cstheme="minorHAnsi"/>
          <w:sz w:val="20"/>
          <w:szCs w:val="20"/>
          <w:lang w:val="pt-BR"/>
        </w:rPr>
      </w:pPr>
    </w:p>
    <w:tbl>
      <w:tblPr>
        <w:tblW w:w="10170" w:type="dxa"/>
        <w:tblCellSpacing w:w="15" w:type="dxa"/>
        <w:shd w:val="clear" w:color="auto" w:fill="FFFFFF"/>
        <w:tblCellMar>
          <w:left w:w="0" w:type="dxa"/>
          <w:right w:w="30" w:type="dxa"/>
        </w:tblCellMar>
        <w:tblLook w:val="04A0" w:firstRow="1" w:lastRow="0" w:firstColumn="1" w:lastColumn="0" w:noHBand="0" w:noVBand="1"/>
      </w:tblPr>
      <w:tblGrid>
        <w:gridCol w:w="667"/>
        <w:gridCol w:w="1950"/>
        <w:gridCol w:w="1875"/>
        <w:gridCol w:w="2090"/>
        <w:gridCol w:w="3588"/>
      </w:tblGrid>
      <w:tr w:rsidR="006D6E49" w:rsidRPr="006D6E49" w14:paraId="53B3A34C" w14:textId="77777777" w:rsidTr="00DB07E5">
        <w:trPr>
          <w:tblHeader/>
          <w:tblCellSpacing w:w="15" w:type="dxa"/>
        </w:trPr>
        <w:tc>
          <w:tcPr>
            <w:tcW w:w="0" w:type="auto"/>
            <w:vMerge w:val="restart"/>
            <w:shd w:val="clear" w:color="auto" w:fill="F8F7F6"/>
            <w:tcMar>
              <w:top w:w="0" w:type="dxa"/>
              <w:left w:w="0" w:type="dxa"/>
              <w:bottom w:w="0" w:type="dxa"/>
              <w:right w:w="0" w:type="dxa"/>
            </w:tcMar>
            <w:vAlign w:val="bottom"/>
            <w:hideMark/>
          </w:tcPr>
          <w:p w14:paraId="093EDB14" w14:textId="77777777" w:rsidR="006D6E49" w:rsidRPr="006D6E49" w:rsidRDefault="006D6E49" w:rsidP="00BB1FAF">
            <w:pPr>
              <w:jc w:val="both"/>
              <w:rPr>
                <w:rFonts w:ascii="Arial Narrow" w:hAnsi="Arial Narrow" w:cstheme="minorHAnsi"/>
                <w:b/>
                <w:bCs/>
                <w:sz w:val="18"/>
                <w:szCs w:val="18"/>
                <w:lang w:val="en-US"/>
              </w:rPr>
            </w:pPr>
            <w:r w:rsidRPr="006D6E49">
              <w:rPr>
                <w:rFonts w:ascii="Arial Narrow" w:hAnsi="Arial Narrow" w:cs="Cambria"/>
                <w:b/>
                <w:bCs/>
                <w:sz w:val="18"/>
                <w:szCs w:val="18"/>
                <w:lang w:val="en-US"/>
              </w:rPr>
              <w:t> </w:t>
            </w:r>
          </w:p>
        </w:tc>
        <w:tc>
          <w:tcPr>
            <w:tcW w:w="9378" w:type="dxa"/>
            <w:gridSpan w:val="4"/>
            <w:shd w:val="clear" w:color="auto" w:fill="F8F7F6"/>
            <w:tcMar>
              <w:top w:w="75" w:type="dxa"/>
              <w:left w:w="75" w:type="dxa"/>
              <w:bottom w:w="75" w:type="dxa"/>
              <w:right w:w="75" w:type="dxa"/>
            </w:tcMar>
            <w:vAlign w:val="bottom"/>
            <w:hideMark/>
          </w:tcPr>
          <w:p w14:paraId="4B67444A" w14:textId="77777777" w:rsidR="006D6E49" w:rsidRPr="006D6E49" w:rsidRDefault="006D6E49" w:rsidP="00BB1FAF">
            <w:pPr>
              <w:jc w:val="both"/>
              <w:rPr>
                <w:rFonts w:ascii="Arial Narrow" w:hAnsi="Arial Narrow" w:cstheme="minorHAnsi"/>
                <w:b/>
                <w:bCs/>
                <w:sz w:val="18"/>
                <w:szCs w:val="18"/>
                <w:lang w:val="en-US"/>
              </w:rPr>
            </w:pPr>
            <w:r w:rsidRPr="006D6E49">
              <w:rPr>
                <w:rFonts w:ascii="Arial Narrow" w:hAnsi="Arial Narrow" w:cstheme="minorHAnsi"/>
                <w:b/>
                <w:bCs/>
                <w:sz w:val="18"/>
                <w:szCs w:val="18"/>
                <w:lang w:val="en-US"/>
              </w:rPr>
              <w:t>2024</w:t>
            </w:r>
          </w:p>
        </w:tc>
      </w:tr>
      <w:tr w:rsidR="006D6E49" w:rsidRPr="005958F7" w14:paraId="2F3975B0" w14:textId="77777777" w:rsidTr="00DB07E5">
        <w:trPr>
          <w:tblHeader/>
          <w:tblCellSpacing w:w="15" w:type="dxa"/>
        </w:trPr>
        <w:tc>
          <w:tcPr>
            <w:tcW w:w="0" w:type="auto"/>
            <w:vMerge/>
            <w:shd w:val="clear" w:color="auto" w:fill="FFFFFF"/>
            <w:tcMar>
              <w:top w:w="0" w:type="dxa"/>
              <w:left w:w="0" w:type="dxa"/>
              <w:bottom w:w="0" w:type="dxa"/>
              <w:right w:w="0" w:type="dxa"/>
            </w:tcMar>
            <w:vAlign w:val="bottom"/>
            <w:hideMark/>
          </w:tcPr>
          <w:p w14:paraId="2D8C8156" w14:textId="77777777" w:rsidR="006D6E49" w:rsidRPr="006D6E49" w:rsidRDefault="006D6E49" w:rsidP="00BB1FAF">
            <w:pPr>
              <w:jc w:val="both"/>
              <w:rPr>
                <w:rFonts w:ascii="Arial Narrow" w:hAnsi="Arial Narrow" w:cstheme="minorHAnsi"/>
                <w:b/>
                <w:bCs/>
                <w:sz w:val="18"/>
                <w:szCs w:val="18"/>
                <w:lang w:val="en-US"/>
              </w:rPr>
            </w:pPr>
          </w:p>
        </w:tc>
        <w:tc>
          <w:tcPr>
            <w:tcW w:w="1900" w:type="dxa"/>
            <w:shd w:val="clear" w:color="auto" w:fill="F8F7F6"/>
            <w:tcMar>
              <w:top w:w="75" w:type="dxa"/>
              <w:left w:w="75" w:type="dxa"/>
              <w:bottom w:w="75" w:type="dxa"/>
              <w:right w:w="75" w:type="dxa"/>
            </w:tcMar>
            <w:vAlign w:val="bottom"/>
            <w:hideMark/>
          </w:tcPr>
          <w:p w14:paraId="024A9B36" w14:textId="77777777" w:rsidR="006D6E49" w:rsidRPr="006D6E49" w:rsidRDefault="006D6E49" w:rsidP="00BB1FAF">
            <w:pPr>
              <w:jc w:val="both"/>
              <w:rPr>
                <w:rFonts w:ascii="Arial Narrow" w:hAnsi="Arial Narrow" w:cstheme="minorHAnsi"/>
                <w:b/>
                <w:bCs/>
                <w:sz w:val="18"/>
                <w:szCs w:val="18"/>
                <w:lang w:val="en-US"/>
              </w:rPr>
            </w:pPr>
            <w:proofErr w:type="spellStart"/>
            <w:r w:rsidRPr="006D6E49">
              <w:rPr>
                <w:rFonts w:ascii="Arial Narrow" w:hAnsi="Arial Narrow" w:cstheme="minorHAnsi"/>
                <w:b/>
                <w:bCs/>
                <w:sz w:val="18"/>
                <w:szCs w:val="18"/>
                <w:lang w:val="en-US"/>
              </w:rPr>
              <w:t>Blocuri</w:t>
            </w:r>
            <w:proofErr w:type="spellEnd"/>
            <w:r w:rsidRPr="006D6E49">
              <w:rPr>
                <w:rFonts w:ascii="Arial Narrow" w:hAnsi="Arial Narrow" w:cstheme="minorHAnsi"/>
                <w:b/>
                <w:bCs/>
                <w:sz w:val="18"/>
                <w:szCs w:val="18"/>
                <w:lang w:val="en-US"/>
              </w:rPr>
              <w:t xml:space="preserve"> locative </w:t>
            </w:r>
            <w:proofErr w:type="spellStart"/>
            <w:r w:rsidRPr="006D6E49">
              <w:rPr>
                <w:rFonts w:ascii="Arial Narrow" w:hAnsi="Arial Narrow" w:cstheme="minorHAnsi"/>
                <w:b/>
                <w:bCs/>
                <w:sz w:val="18"/>
                <w:szCs w:val="18"/>
                <w:lang w:val="en-US"/>
              </w:rPr>
              <w:t>si</w:t>
            </w:r>
            <w:proofErr w:type="spellEnd"/>
            <w:r w:rsidRPr="006D6E49">
              <w:rPr>
                <w:rFonts w:ascii="Arial Narrow" w:hAnsi="Arial Narrow" w:cstheme="minorHAnsi"/>
                <w:b/>
                <w:bCs/>
                <w:sz w:val="18"/>
                <w:szCs w:val="18"/>
                <w:lang w:val="en-US"/>
              </w:rPr>
              <w:t xml:space="preserve"> case </w:t>
            </w:r>
            <w:proofErr w:type="spellStart"/>
            <w:r w:rsidRPr="006D6E49">
              <w:rPr>
                <w:rFonts w:ascii="Arial Narrow" w:hAnsi="Arial Narrow" w:cstheme="minorHAnsi"/>
                <w:b/>
                <w:bCs/>
                <w:sz w:val="18"/>
                <w:szCs w:val="18"/>
                <w:lang w:val="en-US"/>
              </w:rPr>
              <w:t>specializate</w:t>
            </w:r>
            <w:proofErr w:type="spellEnd"/>
          </w:p>
        </w:tc>
        <w:tc>
          <w:tcPr>
            <w:tcW w:w="1825" w:type="dxa"/>
            <w:shd w:val="clear" w:color="auto" w:fill="F8F7F6"/>
            <w:tcMar>
              <w:top w:w="75" w:type="dxa"/>
              <w:left w:w="75" w:type="dxa"/>
              <w:bottom w:w="75" w:type="dxa"/>
              <w:right w:w="75" w:type="dxa"/>
            </w:tcMar>
            <w:vAlign w:val="bottom"/>
            <w:hideMark/>
          </w:tcPr>
          <w:p w14:paraId="0331075D" w14:textId="77777777" w:rsidR="006D6E49" w:rsidRPr="006D6E49" w:rsidRDefault="006D6E49" w:rsidP="00BB1FAF">
            <w:pPr>
              <w:jc w:val="both"/>
              <w:rPr>
                <w:rFonts w:ascii="Arial Narrow" w:hAnsi="Arial Narrow" w:cstheme="minorHAnsi"/>
                <w:b/>
                <w:bCs/>
                <w:sz w:val="18"/>
                <w:szCs w:val="18"/>
                <w:lang w:val="en-US"/>
              </w:rPr>
            </w:pPr>
            <w:proofErr w:type="spellStart"/>
            <w:r w:rsidRPr="006D6E49">
              <w:rPr>
                <w:rFonts w:ascii="Arial Narrow" w:hAnsi="Arial Narrow" w:cstheme="minorHAnsi"/>
                <w:b/>
                <w:bCs/>
                <w:sz w:val="18"/>
                <w:szCs w:val="18"/>
                <w:lang w:val="en-US"/>
              </w:rPr>
              <w:t>Apartamente</w:t>
            </w:r>
            <w:proofErr w:type="spellEnd"/>
            <w:r w:rsidRPr="006D6E49">
              <w:rPr>
                <w:rFonts w:ascii="Arial Narrow" w:hAnsi="Arial Narrow" w:cstheme="minorHAnsi"/>
                <w:b/>
                <w:bCs/>
                <w:sz w:val="18"/>
                <w:szCs w:val="18"/>
                <w:lang w:val="en-US"/>
              </w:rPr>
              <w:t xml:space="preserve"> in </w:t>
            </w:r>
            <w:proofErr w:type="spellStart"/>
            <w:r w:rsidRPr="006D6E49">
              <w:rPr>
                <w:rFonts w:ascii="Arial Narrow" w:hAnsi="Arial Narrow" w:cstheme="minorHAnsi"/>
                <w:b/>
                <w:bCs/>
                <w:sz w:val="18"/>
                <w:szCs w:val="18"/>
                <w:lang w:val="en-US"/>
              </w:rPr>
              <w:t>blocuri</w:t>
            </w:r>
            <w:proofErr w:type="spellEnd"/>
            <w:r w:rsidRPr="006D6E49">
              <w:rPr>
                <w:rFonts w:ascii="Arial Narrow" w:hAnsi="Arial Narrow" w:cstheme="minorHAnsi"/>
                <w:b/>
                <w:bCs/>
                <w:sz w:val="18"/>
                <w:szCs w:val="18"/>
                <w:lang w:val="en-US"/>
              </w:rPr>
              <w:t xml:space="preserve"> locative</w:t>
            </w:r>
          </w:p>
        </w:tc>
        <w:tc>
          <w:tcPr>
            <w:tcW w:w="2040" w:type="dxa"/>
            <w:shd w:val="clear" w:color="auto" w:fill="F8F7F6"/>
            <w:tcMar>
              <w:top w:w="75" w:type="dxa"/>
              <w:left w:w="75" w:type="dxa"/>
              <w:bottom w:w="75" w:type="dxa"/>
              <w:right w:w="75" w:type="dxa"/>
            </w:tcMar>
            <w:vAlign w:val="bottom"/>
            <w:hideMark/>
          </w:tcPr>
          <w:p w14:paraId="0AF43CBA" w14:textId="77777777" w:rsidR="006D6E49" w:rsidRPr="006D6E49" w:rsidRDefault="006D6E49" w:rsidP="00BB1FAF">
            <w:pPr>
              <w:jc w:val="both"/>
              <w:rPr>
                <w:rFonts w:ascii="Arial Narrow" w:hAnsi="Arial Narrow" w:cstheme="minorHAnsi"/>
                <w:b/>
                <w:bCs/>
                <w:sz w:val="18"/>
                <w:szCs w:val="18"/>
                <w:lang w:val="en-US"/>
              </w:rPr>
            </w:pPr>
            <w:r w:rsidRPr="006D6E49">
              <w:rPr>
                <w:rFonts w:ascii="Arial Narrow" w:hAnsi="Arial Narrow" w:cstheme="minorHAnsi"/>
                <w:b/>
                <w:bCs/>
                <w:sz w:val="18"/>
                <w:szCs w:val="18"/>
                <w:lang w:val="en-US"/>
              </w:rPr>
              <w:t xml:space="preserve">Case de </w:t>
            </w:r>
            <w:proofErr w:type="spellStart"/>
            <w:r w:rsidRPr="006D6E49">
              <w:rPr>
                <w:rFonts w:ascii="Arial Narrow" w:hAnsi="Arial Narrow" w:cstheme="minorHAnsi"/>
                <w:b/>
                <w:bCs/>
                <w:sz w:val="18"/>
                <w:szCs w:val="18"/>
                <w:lang w:val="en-US"/>
              </w:rPr>
              <w:t>locuit</w:t>
            </w:r>
            <w:proofErr w:type="spellEnd"/>
            <w:r w:rsidRPr="006D6E49">
              <w:rPr>
                <w:rFonts w:ascii="Arial Narrow" w:hAnsi="Arial Narrow" w:cstheme="minorHAnsi"/>
                <w:b/>
                <w:bCs/>
                <w:sz w:val="18"/>
                <w:szCs w:val="18"/>
                <w:lang w:val="en-US"/>
              </w:rPr>
              <w:t xml:space="preserve"> </w:t>
            </w:r>
            <w:proofErr w:type="spellStart"/>
            <w:r w:rsidRPr="006D6E49">
              <w:rPr>
                <w:rFonts w:ascii="Arial Narrow" w:hAnsi="Arial Narrow" w:cstheme="minorHAnsi"/>
                <w:b/>
                <w:bCs/>
                <w:sz w:val="18"/>
                <w:szCs w:val="18"/>
                <w:lang w:val="en-US"/>
              </w:rPr>
              <w:t>individuale</w:t>
            </w:r>
            <w:proofErr w:type="spellEnd"/>
          </w:p>
        </w:tc>
        <w:tc>
          <w:tcPr>
            <w:tcW w:w="3523" w:type="dxa"/>
            <w:shd w:val="clear" w:color="auto" w:fill="F8F7F6"/>
            <w:tcMar>
              <w:top w:w="75" w:type="dxa"/>
              <w:left w:w="75" w:type="dxa"/>
              <w:bottom w:w="75" w:type="dxa"/>
              <w:right w:w="75" w:type="dxa"/>
            </w:tcMar>
            <w:vAlign w:val="bottom"/>
            <w:hideMark/>
          </w:tcPr>
          <w:p w14:paraId="56CA700D" w14:textId="77777777" w:rsidR="006D6E49" w:rsidRPr="006D6E49" w:rsidRDefault="006D6E49" w:rsidP="00BB1FAF">
            <w:pPr>
              <w:jc w:val="both"/>
              <w:rPr>
                <w:rFonts w:ascii="Arial Narrow" w:hAnsi="Arial Narrow" w:cstheme="minorHAnsi"/>
                <w:b/>
                <w:bCs/>
                <w:sz w:val="18"/>
                <w:szCs w:val="18"/>
                <w:lang w:val="pt-BR"/>
              </w:rPr>
            </w:pPr>
            <w:r w:rsidRPr="006D6E49">
              <w:rPr>
                <w:rFonts w:ascii="Arial Narrow" w:hAnsi="Arial Narrow" w:cstheme="minorHAnsi"/>
                <w:b/>
                <w:bCs/>
                <w:sz w:val="18"/>
                <w:szCs w:val="18"/>
                <w:lang w:val="pt-BR"/>
              </w:rPr>
              <w:t>Apartamente si case de locuit individuale</w:t>
            </w:r>
          </w:p>
        </w:tc>
      </w:tr>
      <w:tr w:rsidR="006D6E49" w:rsidRPr="005958F7" w14:paraId="05B18328" w14:textId="77777777" w:rsidTr="00DB07E5">
        <w:trPr>
          <w:tblCellSpacing w:w="15" w:type="dxa"/>
        </w:trPr>
        <w:tc>
          <w:tcPr>
            <w:tcW w:w="0" w:type="auto"/>
            <w:shd w:val="clear" w:color="auto" w:fill="F8F7F6"/>
            <w:tcMar>
              <w:top w:w="0" w:type="dxa"/>
              <w:left w:w="45" w:type="dxa"/>
              <w:bottom w:w="0" w:type="dxa"/>
              <w:right w:w="45" w:type="dxa"/>
            </w:tcMar>
            <w:vAlign w:val="bottom"/>
            <w:hideMark/>
          </w:tcPr>
          <w:p w14:paraId="4A64B5D5" w14:textId="77777777" w:rsidR="006D6E49" w:rsidRPr="006D6E49" w:rsidRDefault="006D6E49" w:rsidP="00BB1FAF">
            <w:pPr>
              <w:jc w:val="both"/>
              <w:rPr>
                <w:rFonts w:ascii="Arial Narrow" w:hAnsi="Arial Narrow" w:cstheme="minorHAnsi"/>
                <w:b/>
                <w:bCs/>
                <w:sz w:val="18"/>
                <w:szCs w:val="18"/>
                <w:lang w:val="en-US"/>
              </w:rPr>
            </w:pPr>
            <w:r w:rsidRPr="006D6E49">
              <w:rPr>
                <w:rFonts w:ascii="Arial Narrow" w:hAnsi="Arial Narrow" w:cstheme="minorHAnsi"/>
                <w:b/>
                <w:bCs/>
                <w:sz w:val="18"/>
                <w:szCs w:val="18"/>
                <w:lang w:val="en-US"/>
              </w:rPr>
              <w:t xml:space="preserve">Or. </w:t>
            </w:r>
            <w:proofErr w:type="spellStart"/>
            <w:r w:rsidRPr="006D6E49">
              <w:rPr>
                <w:rFonts w:ascii="Arial Narrow" w:hAnsi="Arial Narrow" w:cstheme="minorHAnsi"/>
                <w:b/>
                <w:bCs/>
                <w:sz w:val="18"/>
                <w:szCs w:val="18"/>
                <w:lang w:val="en-US"/>
              </w:rPr>
              <w:t>Vatra</w:t>
            </w:r>
            <w:proofErr w:type="spellEnd"/>
          </w:p>
        </w:tc>
        <w:tc>
          <w:tcPr>
            <w:tcW w:w="1900"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14A07E81" w14:textId="77777777" w:rsidR="006D6E49" w:rsidRPr="006D6E49" w:rsidRDefault="006D6E49" w:rsidP="00BB1FAF">
            <w:pPr>
              <w:jc w:val="both"/>
              <w:rPr>
                <w:rFonts w:ascii="Arial Narrow" w:hAnsi="Arial Narrow" w:cstheme="minorHAnsi"/>
                <w:sz w:val="18"/>
                <w:szCs w:val="18"/>
                <w:lang w:val="en-US"/>
              </w:rPr>
            </w:pPr>
            <w:r w:rsidRPr="006D6E49">
              <w:rPr>
                <w:rFonts w:ascii="Arial Narrow" w:hAnsi="Arial Narrow" w:cstheme="minorHAnsi"/>
                <w:sz w:val="18"/>
                <w:szCs w:val="18"/>
                <w:lang w:val="en-US"/>
              </w:rPr>
              <w:t>23</w:t>
            </w:r>
          </w:p>
        </w:tc>
        <w:tc>
          <w:tcPr>
            <w:tcW w:w="1825"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6C21D155" w14:textId="77777777" w:rsidR="006D6E49" w:rsidRPr="006D6E49" w:rsidRDefault="006D6E49" w:rsidP="00BB1FAF">
            <w:pPr>
              <w:jc w:val="both"/>
              <w:rPr>
                <w:rFonts w:ascii="Arial Narrow" w:hAnsi="Arial Narrow" w:cstheme="minorHAnsi"/>
                <w:sz w:val="18"/>
                <w:szCs w:val="18"/>
                <w:lang w:val="en-US"/>
              </w:rPr>
            </w:pPr>
            <w:r w:rsidRPr="006D6E49">
              <w:rPr>
                <w:rFonts w:ascii="Arial Narrow" w:hAnsi="Arial Narrow" w:cstheme="minorHAnsi"/>
                <w:sz w:val="18"/>
                <w:szCs w:val="18"/>
                <w:lang w:val="en-US"/>
              </w:rPr>
              <w:t>507</w:t>
            </w:r>
          </w:p>
        </w:tc>
        <w:tc>
          <w:tcPr>
            <w:tcW w:w="2040"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6868AC1A" w14:textId="77777777" w:rsidR="006D6E49" w:rsidRPr="006D6E49" w:rsidRDefault="006D6E49" w:rsidP="00BB1FAF">
            <w:pPr>
              <w:jc w:val="both"/>
              <w:rPr>
                <w:rFonts w:ascii="Arial Narrow" w:hAnsi="Arial Narrow" w:cstheme="minorHAnsi"/>
                <w:sz w:val="18"/>
                <w:szCs w:val="18"/>
                <w:lang w:val="en-US"/>
              </w:rPr>
            </w:pPr>
            <w:r w:rsidRPr="006D6E49">
              <w:rPr>
                <w:rFonts w:ascii="Arial Narrow" w:hAnsi="Arial Narrow" w:cstheme="minorHAnsi"/>
                <w:sz w:val="18"/>
                <w:szCs w:val="18"/>
                <w:lang w:val="en-US"/>
              </w:rPr>
              <w:t>608</w:t>
            </w:r>
          </w:p>
        </w:tc>
        <w:tc>
          <w:tcPr>
            <w:tcW w:w="3523"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129F55F6" w14:textId="77777777" w:rsidR="006D6E49" w:rsidRPr="006D6E49" w:rsidRDefault="006D6E49" w:rsidP="00BB1FAF">
            <w:pPr>
              <w:jc w:val="both"/>
              <w:rPr>
                <w:rFonts w:ascii="Arial Narrow" w:hAnsi="Arial Narrow" w:cstheme="minorHAnsi"/>
                <w:sz w:val="18"/>
                <w:szCs w:val="18"/>
                <w:lang w:val="en-US"/>
              </w:rPr>
            </w:pPr>
            <w:r w:rsidRPr="006D6E49">
              <w:rPr>
                <w:rFonts w:ascii="Arial Narrow" w:hAnsi="Arial Narrow" w:cstheme="minorHAnsi"/>
                <w:sz w:val="18"/>
                <w:szCs w:val="18"/>
                <w:lang w:val="en-US"/>
              </w:rPr>
              <w:t>1 115</w:t>
            </w:r>
          </w:p>
        </w:tc>
      </w:tr>
    </w:tbl>
    <w:p w14:paraId="4D20205F" w14:textId="77777777" w:rsidR="007B08E3" w:rsidRDefault="007B08E3" w:rsidP="00BB1FAF">
      <w:pPr>
        <w:jc w:val="both"/>
        <w:rPr>
          <w:rFonts w:ascii="Articulat CF Medium" w:hAnsi="Articulat CF Medium" w:cstheme="minorHAnsi"/>
          <w:sz w:val="20"/>
          <w:szCs w:val="20"/>
          <w:lang w:val="pt-BR"/>
        </w:rPr>
      </w:pPr>
    </w:p>
    <w:tbl>
      <w:tblPr>
        <w:tblW w:w="10183" w:type="dxa"/>
        <w:tblCellSpacing w:w="15" w:type="dxa"/>
        <w:shd w:val="clear" w:color="auto" w:fill="FFFFFF"/>
        <w:tblCellMar>
          <w:left w:w="0" w:type="dxa"/>
          <w:right w:w="30" w:type="dxa"/>
        </w:tblCellMar>
        <w:tblLook w:val="04A0" w:firstRow="1" w:lastRow="0" w:firstColumn="1" w:lastColumn="0" w:noHBand="0" w:noVBand="1"/>
      </w:tblPr>
      <w:tblGrid>
        <w:gridCol w:w="751"/>
        <w:gridCol w:w="1920"/>
        <w:gridCol w:w="1960"/>
        <w:gridCol w:w="2079"/>
        <w:gridCol w:w="3549"/>
      </w:tblGrid>
      <w:tr w:rsidR="00BB1FAF" w:rsidRPr="007B08E3" w14:paraId="23E9F54F" w14:textId="77777777" w:rsidTr="00356BC8">
        <w:trPr>
          <w:tblHeader/>
          <w:tblCellSpacing w:w="15" w:type="dxa"/>
        </w:trPr>
        <w:tc>
          <w:tcPr>
            <w:tcW w:w="706" w:type="dxa"/>
            <w:vMerge w:val="restart"/>
            <w:shd w:val="clear" w:color="auto" w:fill="F8F7F6"/>
            <w:tcMar>
              <w:top w:w="0" w:type="dxa"/>
              <w:left w:w="0" w:type="dxa"/>
              <w:bottom w:w="0" w:type="dxa"/>
              <w:right w:w="0" w:type="dxa"/>
            </w:tcMar>
            <w:vAlign w:val="bottom"/>
            <w:hideMark/>
          </w:tcPr>
          <w:p w14:paraId="13F2245A" w14:textId="77777777" w:rsidR="007B08E3" w:rsidRPr="007B08E3" w:rsidRDefault="007B08E3" w:rsidP="00BB1FAF">
            <w:pPr>
              <w:jc w:val="both"/>
              <w:rPr>
                <w:rFonts w:ascii="Arial Narrow" w:hAnsi="Arial Narrow" w:cstheme="minorHAnsi"/>
                <w:b/>
                <w:bCs/>
                <w:sz w:val="18"/>
                <w:szCs w:val="18"/>
                <w:lang w:val="en-US"/>
              </w:rPr>
            </w:pPr>
            <w:r w:rsidRPr="007B08E3">
              <w:rPr>
                <w:rFonts w:ascii="Arial Narrow" w:hAnsi="Arial Narrow" w:cs="Cambria"/>
                <w:b/>
                <w:bCs/>
                <w:sz w:val="18"/>
                <w:szCs w:val="18"/>
                <w:lang w:val="en-US"/>
              </w:rPr>
              <w:t> </w:t>
            </w:r>
          </w:p>
        </w:tc>
        <w:tc>
          <w:tcPr>
            <w:tcW w:w="9387" w:type="dxa"/>
            <w:gridSpan w:val="4"/>
            <w:shd w:val="clear" w:color="auto" w:fill="F8F7F6"/>
            <w:tcMar>
              <w:top w:w="75" w:type="dxa"/>
              <w:left w:w="75" w:type="dxa"/>
              <w:bottom w:w="75" w:type="dxa"/>
              <w:right w:w="75" w:type="dxa"/>
            </w:tcMar>
            <w:vAlign w:val="bottom"/>
            <w:hideMark/>
          </w:tcPr>
          <w:p w14:paraId="4B695B8C" w14:textId="77777777" w:rsidR="007B08E3" w:rsidRPr="007B08E3" w:rsidRDefault="007B08E3" w:rsidP="00BB1FAF">
            <w:pPr>
              <w:jc w:val="both"/>
              <w:rPr>
                <w:rFonts w:ascii="Arial Narrow" w:hAnsi="Arial Narrow" w:cstheme="minorHAnsi"/>
                <w:b/>
                <w:bCs/>
                <w:sz w:val="18"/>
                <w:szCs w:val="18"/>
                <w:lang w:val="en-US"/>
              </w:rPr>
            </w:pPr>
            <w:r w:rsidRPr="007B08E3">
              <w:rPr>
                <w:rFonts w:ascii="Arial Narrow" w:hAnsi="Arial Narrow" w:cstheme="minorHAnsi"/>
                <w:b/>
                <w:bCs/>
                <w:sz w:val="18"/>
                <w:szCs w:val="18"/>
                <w:lang w:val="en-US"/>
              </w:rPr>
              <w:t>2024</w:t>
            </w:r>
          </w:p>
        </w:tc>
      </w:tr>
      <w:tr w:rsidR="007B08E3" w:rsidRPr="005958F7" w14:paraId="22B71907" w14:textId="77777777" w:rsidTr="00356BC8">
        <w:trPr>
          <w:tblHeader/>
          <w:tblCellSpacing w:w="15" w:type="dxa"/>
        </w:trPr>
        <w:tc>
          <w:tcPr>
            <w:tcW w:w="706" w:type="dxa"/>
            <w:vMerge/>
            <w:shd w:val="clear" w:color="auto" w:fill="FFFFFF"/>
            <w:tcMar>
              <w:top w:w="0" w:type="dxa"/>
              <w:left w:w="0" w:type="dxa"/>
              <w:bottom w:w="0" w:type="dxa"/>
              <w:right w:w="0" w:type="dxa"/>
            </w:tcMar>
            <w:vAlign w:val="bottom"/>
            <w:hideMark/>
          </w:tcPr>
          <w:p w14:paraId="61749D4E" w14:textId="77777777" w:rsidR="007B08E3" w:rsidRPr="007B08E3" w:rsidRDefault="007B08E3" w:rsidP="00BB1FAF">
            <w:pPr>
              <w:jc w:val="both"/>
              <w:rPr>
                <w:rFonts w:ascii="Arial Narrow" w:hAnsi="Arial Narrow" w:cstheme="minorHAnsi"/>
                <w:b/>
                <w:bCs/>
                <w:sz w:val="18"/>
                <w:szCs w:val="18"/>
                <w:lang w:val="en-US"/>
              </w:rPr>
            </w:pPr>
          </w:p>
        </w:tc>
        <w:tc>
          <w:tcPr>
            <w:tcW w:w="1871" w:type="dxa"/>
            <w:shd w:val="clear" w:color="auto" w:fill="F8F7F6"/>
            <w:tcMar>
              <w:top w:w="75" w:type="dxa"/>
              <w:left w:w="75" w:type="dxa"/>
              <w:bottom w:w="75" w:type="dxa"/>
              <w:right w:w="75" w:type="dxa"/>
            </w:tcMar>
            <w:vAlign w:val="bottom"/>
            <w:hideMark/>
          </w:tcPr>
          <w:p w14:paraId="51C3AFB9" w14:textId="77777777" w:rsidR="007B08E3" w:rsidRPr="007B08E3" w:rsidRDefault="007B08E3" w:rsidP="00BB1FAF">
            <w:pPr>
              <w:jc w:val="both"/>
              <w:rPr>
                <w:rFonts w:ascii="Arial Narrow" w:hAnsi="Arial Narrow" w:cstheme="minorHAnsi"/>
                <w:b/>
                <w:bCs/>
                <w:sz w:val="18"/>
                <w:szCs w:val="18"/>
                <w:lang w:val="en-US"/>
              </w:rPr>
            </w:pPr>
            <w:proofErr w:type="spellStart"/>
            <w:r w:rsidRPr="007B08E3">
              <w:rPr>
                <w:rFonts w:ascii="Arial Narrow" w:hAnsi="Arial Narrow" w:cstheme="minorHAnsi"/>
                <w:b/>
                <w:bCs/>
                <w:sz w:val="18"/>
                <w:szCs w:val="18"/>
                <w:lang w:val="en-US"/>
              </w:rPr>
              <w:t>Blocuri</w:t>
            </w:r>
            <w:proofErr w:type="spellEnd"/>
            <w:r w:rsidRPr="007B08E3">
              <w:rPr>
                <w:rFonts w:ascii="Arial Narrow" w:hAnsi="Arial Narrow" w:cstheme="minorHAnsi"/>
                <w:b/>
                <w:bCs/>
                <w:sz w:val="18"/>
                <w:szCs w:val="18"/>
                <w:lang w:val="en-US"/>
              </w:rPr>
              <w:t xml:space="preserve"> locative </w:t>
            </w:r>
            <w:proofErr w:type="spellStart"/>
            <w:r w:rsidRPr="007B08E3">
              <w:rPr>
                <w:rFonts w:ascii="Arial Narrow" w:hAnsi="Arial Narrow" w:cstheme="minorHAnsi"/>
                <w:b/>
                <w:bCs/>
                <w:sz w:val="18"/>
                <w:szCs w:val="18"/>
                <w:lang w:val="en-US"/>
              </w:rPr>
              <w:t>si</w:t>
            </w:r>
            <w:proofErr w:type="spellEnd"/>
            <w:r w:rsidRPr="007B08E3">
              <w:rPr>
                <w:rFonts w:ascii="Arial Narrow" w:hAnsi="Arial Narrow" w:cstheme="minorHAnsi"/>
                <w:b/>
                <w:bCs/>
                <w:sz w:val="18"/>
                <w:szCs w:val="18"/>
                <w:lang w:val="en-US"/>
              </w:rPr>
              <w:t xml:space="preserve"> case </w:t>
            </w:r>
            <w:proofErr w:type="spellStart"/>
            <w:r w:rsidRPr="007B08E3">
              <w:rPr>
                <w:rFonts w:ascii="Arial Narrow" w:hAnsi="Arial Narrow" w:cstheme="minorHAnsi"/>
                <w:b/>
                <w:bCs/>
                <w:sz w:val="18"/>
                <w:szCs w:val="18"/>
                <w:lang w:val="en-US"/>
              </w:rPr>
              <w:t>specializate</w:t>
            </w:r>
            <w:proofErr w:type="spellEnd"/>
          </w:p>
        </w:tc>
        <w:tc>
          <w:tcPr>
            <w:tcW w:w="1911" w:type="dxa"/>
            <w:shd w:val="clear" w:color="auto" w:fill="F8F7F6"/>
            <w:tcMar>
              <w:top w:w="75" w:type="dxa"/>
              <w:left w:w="75" w:type="dxa"/>
              <w:bottom w:w="75" w:type="dxa"/>
              <w:right w:w="75" w:type="dxa"/>
            </w:tcMar>
            <w:vAlign w:val="bottom"/>
            <w:hideMark/>
          </w:tcPr>
          <w:p w14:paraId="5B3925BF" w14:textId="77777777" w:rsidR="007B08E3" w:rsidRPr="007B08E3" w:rsidRDefault="007B08E3" w:rsidP="00BB1FAF">
            <w:pPr>
              <w:jc w:val="both"/>
              <w:rPr>
                <w:rFonts w:ascii="Arial Narrow" w:hAnsi="Arial Narrow" w:cstheme="minorHAnsi"/>
                <w:b/>
                <w:bCs/>
                <w:sz w:val="18"/>
                <w:szCs w:val="18"/>
                <w:lang w:val="en-US"/>
              </w:rPr>
            </w:pPr>
            <w:proofErr w:type="spellStart"/>
            <w:r w:rsidRPr="007B08E3">
              <w:rPr>
                <w:rFonts w:ascii="Arial Narrow" w:hAnsi="Arial Narrow" w:cstheme="minorHAnsi"/>
                <w:b/>
                <w:bCs/>
                <w:sz w:val="18"/>
                <w:szCs w:val="18"/>
                <w:lang w:val="en-US"/>
              </w:rPr>
              <w:t>Apartamente</w:t>
            </w:r>
            <w:proofErr w:type="spellEnd"/>
            <w:r w:rsidRPr="007B08E3">
              <w:rPr>
                <w:rFonts w:ascii="Arial Narrow" w:hAnsi="Arial Narrow" w:cstheme="minorHAnsi"/>
                <w:b/>
                <w:bCs/>
                <w:sz w:val="18"/>
                <w:szCs w:val="18"/>
                <w:lang w:val="en-US"/>
              </w:rPr>
              <w:t xml:space="preserve"> in </w:t>
            </w:r>
            <w:proofErr w:type="spellStart"/>
            <w:r w:rsidRPr="007B08E3">
              <w:rPr>
                <w:rFonts w:ascii="Arial Narrow" w:hAnsi="Arial Narrow" w:cstheme="minorHAnsi"/>
                <w:b/>
                <w:bCs/>
                <w:sz w:val="18"/>
                <w:szCs w:val="18"/>
                <w:lang w:val="en-US"/>
              </w:rPr>
              <w:t>blocuri</w:t>
            </w:r>
            <w:proofErr w:type="spellEnd"/>
            <w:r w:rsidRPr="007B08E3">
              <w:rPr>
                <w:rFonts w:ascii="Arial Narrow" w:hAnsi="Arial Narrow" w:cstheme="minorHAnsi"/>
                <w:b/>
                <w:bCs/>
                <w:sz w:val="18"/>
                <w:szCs w:val="18"/>
                <w:lang w:val="en-US"/>
              </w:rPr>
              <w:t xml:space="preserve"> locative</w:t>
            </w:r>
          </w:p>
        </w:tc>
        <w:tc>
          <w:tcPr>
            <w:tcW w:w="2030" w:type="dxa"/>
            <w:shd w:val="clear" w:color="auto" w:fill="F8F7F6"/>
            <w:tcMar>
              <w:top w:w="75" w:type="dxa"/>
              <w:left w:w="75" w:type="dxa"/>
              <w:bottom w:w="75" w:type="dxa"/>
              <w:right w:w="75" w:type="dxa"/>
            </w:tcMar>
            <w:vAlign w:val="bottom"/>
            <w:hideMark/>
          </w:tcPr>
          <w:p w14:paraId="3A69EC8D" w14:textId="77777777" w:rsidR="007B08E3" w:rsidRPr="007B08E3" w:rsidRDefault="007B08E3" w:rsidP="00BB1FAF">
            <w:pPr>
              <w:jc w:val="both"/>
              <w:rPr>
                <w:rFonts w:ascii="Arial Narrow" w:hAnsi="Arial Narrow" w:cstheme="minorHAnsi"/>
                <w:b/>
                <w:bCs/>
                <w:sz w:val="18"/>
                <w:szCs w:val="18"/>
                <w:lang w:val="en-US"/>
              </w:rPr>
            </w:pPr>
            <w:r w:rsidRPr="007B08E3">
              <w:rPr>
                <w:rFonts w:ascii="Arial Narrow" w:hAnsi="Arial Narrow" w:cstheme="minorHAnsi"/>
                <w:b/>
                <w:bCs/>
                <w:sz w:val="18"/>
                <w:szCs w:val="18"/>
                <w:lang w:val="en-US"/>
              </w:rPr>
              <w:t xml:space="preserve">Case de </w:t>
            </w:r>
            <w:proofErr w:type="spellStart"/>
            <w:r w:rsidRPr="007B08E3">
              <w:rPr>
                <w:rFonts w:ascii="Arial Narrow" w:hAnsi="Arial Narrow" w:cstheme="minorHAnsi"/>
                <w:b/>
                <w:bCs/>
                <w:sz w:val="18"/>
                <w:szCs w:val="18"/>
                <w:lang w:val="en-US"/>
              </w:rPr>
              <w:t>locuit</w:t>
            </w:r>
            <w:proofErr w:type="spellEnd"/>
            <w:r w:rsidRPr="007B08E3">
              <w:rPr>
                <w:rFonts w:ascii="Arial Narrow" w:hAnsi="Arial Narrow" w:cstheme="minorHAnsi"/>
                <w:b/>
                <w:bCs/>
                <w:sz w:val="18"/>
                <w:szCs w:val="18"/>
                <w:lang w:val="en-US"/>
              </w:rPr>
              <w:t xml:space="preserve"> </w:t>
            </w:r>
            <w:proofErr w:type="spellStart"/>
            <w:r w:rsidRPr="007B08E3">
              <w:rPr>
                <w:rFonts w:ascii="Arial Narrow" w:hAnsi="Arial Narrow" w:cstheme="minorHAnsi"/>
                <w:b/>
                <w:bCs/>
                <w:sz w:val="18"/>
                <w:szCs w:val="18"/>
                <w:lang w:val="en-US"/>
              </w:rPr>
              <w:t>individuale</w:t>
            </w:r>
            <w:proofErr w:type="spellEnd"/>
          </w:p>
        </w:tc>
        <w:tc>
          <w:tcPr>
            <w:tcW w:w="3485" w:type="dxa"/>
            <w:shd w:val="clear" w:color="auto" w:fill="F8F7F6"/>
            <w:tcMar>
              <w:top w:w="75" w:type="dxa"/>
              <w:left w:w="75" w:type="dxa"/>
              <w:bottom w:w="75" w:type="dxa"/>
              <w:right w:w="75" w:type="dxa"/>
            </w:tcMar>
            <w:vAlign w:val="bottom"/>
            <w:hideMark/>
          </w:tcPr>
          <w:p w14:paraId="0CA4A0BD" w14:textId="77777777" w:rsidR="007B08E3" w:rsidRPr="007B08E3" w:rsidRDefault="007B08E3" w:rsidP="00BB1FAF">
            <w:pPr>
              <w:jc w:val="both"/>
              <w:rPr>
                <w:rFonts w:ascii="Arial Narrow" w:hAnsi="Arial Narrow" w:cstheme="minorHAnsi"/>
                <w:b/>
                <w:bCs/>
                <w:sz w:val="18"/>
                <w:szCs w:val="18"/>
                <w:lang w:val="pt-BR"/>
              </w:rPr>
            </w:pPr>
            <w:r w:rsidRPr="007B08E3">
              <w:rPr>
                <w:rFonts w:ascii="Arial Narrow" w:hAnsi="Arial Narrow" w:cstheme="minorHAnsi"/>
                <w:b/>
                <w:bCs/>
                <w:sz w:val="18"/>
                <w:szCs w:val="18"/>
                <w:lang w:val="pt-BR"/>
              </w:rPr>
              <w:t>Apartamente si case de locuit individuale</w:t>
            </w:r>
          </w:p>
        </w:tc>
      </w:tr>
      <w:tr w:rsidR="007B08E3" w:rsidRPr="005958F7" w14:paraId="6FB1D6A2" w14:textId="77777777" w:rsidTr="00356BC8">
        <w:trPr>
          <w:tblCellSpacing w:w="15" w:type="dxa"/>
        </w:trPr>
        <w:tc>
          <w:tcPr>
            <w:tcW w:w="706" w:type="dxa"/>
            <w:shd w:val="clear" w:color="auto" w:fill="F8F7F6"/>
            <w:tcMar>
              <w:top w:w="0" w:type="dxa"/>
              <w:left w:w="45" w:type="dxa"/>
              <w:bottom w:w="0" w:type="dxa"/>
              <w:right w:w="45" w:type="dxa"/>
            </w:tcMar>
            <w:vAlign w:val="bottom"/>
            <w:hideMark/>
          </w:tcPr>
          <w:p w14:paraId="6547D504" w14:textId="5F2826E4" w:rsidR="007B08E3" w:rsidRPr="007B08E3" w:rsidRDefault="007B08E3" w:rsidP="00BB1FAF">
            <w:pPr>
              <w:jc w:val="both"/>
              <w:rPr>
                <w:rFonts w:ascii="Arial Narrow" w:hAnsi="Arial Narrow" w:cstheme="minorHAnsi"/>
                <w:b/>
                <w:bCs/>
                <w:sz w:val="18"/>
                <w:szCs w:val="18"/>
                <w:lang w:val="en-US"/>
              </w:rPr>
            </w:pPr>
            <w:r w:rsidRPr="007B08E3">
              <w:rPr>
                <w:rFonts w:ascii="Arial Narrow" w:hAnsi="Arial Narrow" w:cstheme="minorHAnsi"/>
                <w:b/>
                <w:bCs/>
                <w:sz w:val="18"/>
                <w:szCs w:val="18"/>
                <w:lang w:val="en-US"/>
              </w:rPr>
              <w:t xml:space="preserve">Or. </w:t>
            </w:r>
            <w:proofErr w:type="spellStart"/>
            <w:r w:rsidRPr="007B08E3">
              <w:rPr>
                <w:rFonts w:ascii="Arial Narrow" w:hAnsi="Arial Narrow" w:cstheme="minorHAnsi"/>
                <w:b/>
                <w:bCs/>
                <w:sz w:val="18"/>
                <w:szCs w:val="18"/>
                <w:lang w:val="en-US"/>
              </w:rPr>
              <w:t>St</w:t>
            </w:r>
            <w:r w:rsidR="005958F7" w:rsidRPr="005958F7">
              <w:rPr>
                <w:rFonts w:ascii="Arial Narrow" w:hAnsi="Arial Narrow" w:cstheme="minorHAnsi"/>
                <w:b/>
                <w:bCs/>
                <w:sz w:val="18"/>
                <w:szCs w:val="18"/>
                <w:lang w:val="en-US"/>
              </w:rPr>
              <w:t>ă</w:t>
            </w:r>
            <w:r w:rsidRPr="007B08E3">
              <w:rPr>
                <w:rFonts w:ascii="Arial Narrow" w:hAnsi="Arial Narrow" w:cstheme="minorHAnsi"/>
                <w:b/>
                <w:bCs/>
                <w:sz w:val="18"/>
                <w:szCs w:val="18"/>
                <w:lang w:val="en-US"/>
              </w:rPr>
              <w:t>uceni</w:t>
            </w:r>
            <w:proofErr w:type="spellEnd"/>
          </w:p>
        </w:tc>
        <w:tc>
          <w:tcPr>
            <w:tcW w:w="1871"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0FC3F27E" w14:textId="77777777" w:rsidR="007B08E3" w:rsidRPr="007B08E3" w:rsidRDefault="007B08E3" w:rsidP="00BB1FAF">
            <w:pPr>
              <w:jc w:val="both"/>
              <w:rPr>
                <w:rFonts w:ascii="Arial Narrow" w:hAnsi="Arial Narrow" w:cstheme="minorHAnsi"/>
                <w:sz w:val="18"/>
                <w:szCs w:val="18"/>
                <w:lang w:val="en-US"/>
              </w:rPr>
            </w:pPr>
            <w:r w:rsidRPr="007B08E3">
              <w:rPr>
                <w:rFonts w:ascii="Arial Narrow" w:hAnsi="Arial Narrow" w:cstheme="minorHAnsi"/>
                <w:sz w:val="18"/>
                <w:szCs w:val="18"/>
                <w:lang w:val="en-US"/>
              </w:rPr>
              <w:t>31</w:t>
            </w:r>
          </w:p>
        </w:tc>
        <w:tc>
          <w:tcPr>
            <w:tcW w:w="1911"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6B3A7ECC" w14:textId="77777777" w:rsidR="007B08E3" w:rsidRPr="007B08E3" w:rsidRDefault="007B08E3" w:rsidP="00BB1FAF">
            <w:pPr>
              <w:jc w:val="both"/>
              <w:rPr>
                <w:rFonts w:ascii="Arial Narrow" w:hAnsi="Arial Narrow" w:cstheme="minorHAnsi"/>
                <w:sz w:val="18"/>
                <w:szCs w:val="18"/>
                <w:lang w:val="en-US"/>
              </w:rPr>
            </w:pPr>
            <w:r w:rsidRPr="007B08E3">
              <w:rPr>
                <w:rFonts w:ascii="Arial Narrow" w:hAnsi="Arial Narrow" w:cstheme="minorHAnsi"/>
                <w:sz w:val="18"/>
                <w:szCs w:val="18"/>
                <w:lang w:val="en-US"/>
              </w:rPr>
              <w:t>1 633</w:t>
            </w:r>
          </w:p>
        </w:tc>
        <w:tc>
          <w:tcPr>
            <w:tcW w:w="2030"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3E1F4CB3" w14:textId="77777777" w:rsidR="007B08E3" w:rsidRPr="007B08E3" w:rsidRDefault="007B08E3" w:rsidP="00BB1FAF">
            <w:pPr>
              <w:jc w:val="both"/>
              <w:rPr>
                <w:rFonts w:ascii="Arial Narrow" w:hAnsi="Arial Narrow" w:cstheme="minorHAnsi"/>
                <w:sz w:val="18"/>
                <w:szCs w:val="18"/>
                <w:lang w:val="en-US"/>
              </w:rPr>
            </w:pPr>
            <w:r w:rsidRPr="007B08E3">
              <w:rPr>
                <w:rFonts w:ascii="Arial Narrow" w:hAnsi="Arial Narrow" w:cstheme="minorHAnsi"/>
                <w:sz w:val="18"/>
                <w:szCs w:val="18"/>
                <w:lang w:val="en-US"/>
              </w:rPr>
              <w:t>2 649</w:t>
            </w:r>
          </w:p>
        </w:tc>
        <w:tc>
          <w:tcPr>
            <w:tcW w:w="3485" w:type="dxa"/>
            <w:tc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tcBorders>
            <w:shd w:val="clear" w:color="auto" w:fill="FFFFFF"/>
            <w:noWrap/>
            <w:tcMar>
              <w:top w:w="75" w:type="dxa"/>
              <w:left w:w="75" w:type="dxa"/>
              <w:bottom w:w="75" w:type="dxa"/>
              <w:right w:w="75" w:type="dxa"/>
            </w:tcMar>
            <w:vAlign w:val="bottom"/>
            <w:hideMark/>
          </w:tcPr>
          <w:p w14:paraId="51CE3AC7" w14:textId="77777777" w:rsidR="007B08E3" w:rsidRPr="007B08E3" w:rsidRDefault="007B08E3" w:rsidP="00BB1FAF">
            <w:pPr>
              <w:jc w:val="both"/>
              <w:rPr>
                <w:rFonts w:ascii="Arial Narrow" w:hAnsi="Arial Narrow" w:cstheme="minorHAnsi"/>
                <w:sz w:val="18"/>
                <w:szCs w:val="18"/>
                <w:lang w:val="en-US"/>
              </w:rPr>
            </w:pPr>
            <w:r w:rsidRPr="007B08E3">
              <w:rPr>
                <w:rFonts w:ascii="Arial Narrow" w:hAnsi="Arial Narrow" w:cstheme="minorHAnsi"/>
                <w:sz w:val="18"/>
                <w:szCs w:val="18"/>
                <w:lang w:val="en-US"/>
              </w:rPr>
              <w:t>4 282</w:t>
            </w:r>
          </w:p>
        </w:tc>
      </w:tr>
    </w:tbl>
    <w:p w14:paraId="255004BF" w14:textId="77777777" w:rsidR="00356BC8" w:rsidRPr="00D665C9" w:rsidRDefault="00356BC8" w:rsidP="00356BC8">
      <w:pPr>
        <w:spacing w:after="120"/>
        <w:jc w:val="both"/>
        <w:rPr>
          <w:rFonts w:ascii="Arial Narrow" w:hAnsi="Arial Narrow" w:cs="Aptos"/>
          <w:sz w:val="16"/>
          <w:szCs w:val="16"/>
          <w:lang w:val="ro-MD"/>
        </w:rPr>
      </w:pPr>
      <w:r w:rsidRPr="00D665C9">
        <w:rPr>
          <w:rFonts w:ascii="Arial Narrow" w:hAnsi="Arial Narrow" w:cs="Aptos"/>
          <w:sz w:val="16"/>
          <w:szCs w:val="16"/>
          <w:lang w:val="ro-MD"/>
        </w:rPr>
        <w:t>Sursa: © 2025. Biroul Național de Statistică al Republicii Moldova</w:t>
      </w:r>
    </w:p>
    <w:p w14:paraId="22334828" w14:textId="77777777" w:rsidR="007B08E3" w:rsidRPr="00356BC8" w:rsidRDefault="007B08E3" w:rsidP="00BB1FAF">
      <w:pPr>
        <w:jc w:val="both"/>
        <w:rPr>
          <w:rFonts w:ascii="Articulat CF Medium" w:hAnsi="Articulat CF Medium" w:cstheme="minorHAnsi"/>
          <w:sz w:val="20"/>
          <w:szCs w:val="20"/>
          <w:lang w:val="ro-MD"/>
        </w:rPr>
      </w:pPr>
    </w:p>
    <w:p w14:paraId="1A9A1CD0" w14:textId="77777777" w:rsidR="00356BC8" w:rsidRDefault="00356BC8" w:rsidP="00BB1FAF">
      <w:pPr>
        <w:jc w:val="both"/>
        <w:rPr>
          <w:rFonts w:ascii="Articulat CF Medium" w:hAnsi="Articulat CF Medium" w:cstheme="minorHAnsi"/>
          <w:sz w:val="20"/>
          <w:szCs w:val="20"/>
          <w:lang w:val="pt-BR"/>
        </w:rPr>
      </w:pPr>
    </w:p>
    <w:p w14:paraId="2AEAD422" w14:textId="16A74B7A" w:rsidR="007B08E3" w:rsidRPr="00AC1E5F" w:rsidRDefault="00AC1E5F" w:rsidP="00466D59">
      <w:pPr>
        <w:spacing w:after="120"/>
        <w:jc w:val="both"/>
        <w:rPr>
          <w:rFonts w:ascii="Articulat CF Bold" w:hAnsi="Articulat CF Bold" w:cstheme="minorHAnsi"/>
          <w:sz w:val="20"/>
          <w:szCs w:val="20"/>
          <w:lang w:val="pt-BR"/>
        </w:rPr>
      </w:pPr>
      <w:r w:rsidRPr="00AC1E5F">
        <w:rPr>
          <w:rFonts w:ascii="Articulat CF Bold" w:hAnsi="Articulat CF Bold" w:cstheme="minorHAnsi"/>
          <w:sz w:val="20"/>
          <w:szCs w:val="20"/>
          <w:lang w:val="pt-BR"/>
        </w:rPr>
        <w:t>Municipiul Chișinău – suburbii (comune/rural)</w:t>
      </w:r>
    </w:p>
    <w:tbl>
      <w:tblPr>
        <w:tblW w:w="10260" w:type="dxa"/>
        <w:tblCellSpacing w:w="15" w:type="dxa"/>
        <w:tblCellMar>
          <w:left w:w="0" w:type="dxa"/>
          <w:right w:w="30" w:type="dxa"/>
        </w:tblCellMar>
        <w:tblLook w:val="04A0" w:firstRow="1" w:lastRow="0" w:firstColumn="1" w:lastColumn="0" w:noHBand="0" w:noVBand="1"/>
      </w:tblPr>
      <w:tblGrid>
        <w:gridCol w:w="1280"/>
        <w:gridCol w:w="1480"/>
        <w:gridCol w:w="1670"/>
        <w:gridCol w:w="1990"/>
        <w:gridCol w:w="3840"/>
      </w:tblGrid>
      <w:tr w:rsidR="00F44747" w:rsidRPr="00DB07E5" w14:paraId="4662EE70" w14:textId="77777777" w:rsidTr="00356BC8">
        <w:trPr>
          <w:tblHeader/>
          <w:tblCellSpacing w:w="15" w:type="dxa"/>
        </w:trPr>
        <w:tc>
          <w:tcPr>
            <w:tcW w:w="1315" w:type="dxa"/>
            <w:vMerge w:val="restart"/>
            <w:tcMar>
              <w:top w:w="0" w:type="dxa"/>
              <w:left w:w="0" w:type="dxa"/>
              <w:bottom w:w="0" w:type="dxa"/>
              <w:right w:w="0" w:type="dxa"/>
            </w:tcMar>
            <w:vAlign w:val="bottom"/>
            <w:hideMark/>
          </w:tcPr>
          <w:p w14:paraId="5495848C" w14:textId="77777777" w:rsidR="00DB07E5" w:rsidRPr="00AC1E5F" w:rsidRDefault="00DB07E5" w:rsidP="00DB07E5">
            <w:pPr>
              <w:spacing w:after="120"/>
              <w:jc w:val="both"/>
              <w:rPr>
                <w:rFonts w:ascii="Arial Narrow" w:hAnsi="Arial Narrow" w:cstheme="minorHAnsi"/>
                <w:b/>
                <w:bCs/>
                <w:sz w:val="18"/>
                <w:szCs w:val="18"/>
                <w:lang w:val="pt-BR"/>
              </w:rPr>
            </w:pPr>
            <w:r w:rsidRPr="00AC1E5F">
              <w:rPr>
                <w:rFonts w:ascii="Arial Narrow" w:hAnsi="Arial Narrow" w:cs="Cambria"/>
                <w:b/>
                <w:bCs/>
                <w:sz w:val="18"/>
                <w:szCs w:val="18"/>
                <w:lang w:val="pt-BR"/>
              </w:rPr>
              <w:t> </w:t>
            </w:r>
          </w:p>
        </w:tc>
        <w:tc>
          <w:tcPr>
            <w:tcW w:w="8855" w:type="dxa"/>
            <w:gridSpan w:val="4"/>
            <w:tcMar>
              <w:top w:w="75" w:type="dxa"/>
              <w:left w:w="75" w:type="dxa"/>
              <w:bottom w:w="75" w:type="dxa"/>
              <w:right w:w="75" w:type="dxa"/>
            </w:tcMar>
            <w:vAlign w:val="bottom"/>
            <w:hideMark/>
          </w:tcPr>
          <w:p w14:paraId="070ADA3C" w14:textId="77777777" w:rsidR="00DB07E5" w:rsidRPr="00DB07E5" w:rsidRDefault="00DB07E5" w:rsidP="00DB07E5">
            <w:pPr>
              <w:spacing w:after="120"/>
              <w:jc w:val="both"/>
              <w:rPr>
                <w:rFonts w:ascii="Arial Narrow" w:hAnsi="Arial Narrow" w:cstheme="minorHAnsi"/>
                <w:b/>
                <w:bCs/>
                <w:sz w:val="18"/>
                <w:szCs w:val="18"/>
                <w:lang w:val="en-US"/>
              </w:rPr>
            </w:pPr>
            <w:r w:rsidRPr="00DB07E5">
              <w:rPr>
                <w:rFonts w:ascii="Arial Narrow" w:hAnsi="Arial Narrow" w:cstheme="minorHAnsi"/>
                <w:b/>
                <w:bCs/>
                <w:sz w:val="18"/>
                <w:szCs w:val="18"/>
                <w:lang w:val="en-US"/>
              </w:rPr>
              <w:t>2024</w:t>
            </w:r>
          </w:p>
        </w:tc>
      </w:tr>
      <w:tr w:rsidR="000F24AF" w:rsidRPr="00DB07E5" w14:paraId="6295F118" w14:textId="77777777" w:rsidTr="00356BC8">
        <w:trPr>
          <w:tblHeader/>
          <w:tblCellSpacing w:w="15" w:type="dxa"/>
        </w:trPr>
        <w:tc>
          <w:tcPr>
            <w:tcW w:w="1315" w:type="dxa"/>
            <w:vMerge/>
            <w:tcMar>
              <w:top w:w="0" w:type="dxa"/>
              <w:left w:w="0" w:type="dxa"/>
              <w:bottom w:w="0" w:type="dxa"/>
              <w:right w:w="0" w:type="dxa"/>
            </w:tcMar>
            <w:vAlign w:val="bottom"/>
            <w:hideMark/>
          </w:tcPr>
          <w:p w14:paraId="5C6212D5" w14:textId="77777777" w:rsidR="00DB07E5" w:rsidRPr="00DB07E5" w:rsidRDefault="00DB07E5" w:rsidP="00DB07E5">
            <w:pPr>
              <w:spacing w:after="120"/>
              <w:jc w:val="both"/>
              <w:rPr>
                <w:rFonts w:ascii="Arial Narrow" w:hAnsi="Arial Narrow" w:cstheme="minorHAnsi"/>
                <w:b/>
                <w:bCs/>
                <w:sz w:val="18"/>
                <w:szCs w:val="18"/>
                <w:lang w:val="en-US"/>
              </w:rPr>
            </w:pPr>
          </w:p>
        </w:tc>
        <w:tc>
          <w:tcPr>
            <w:tcW w:w="1430" w:type="dxa"/>
            <w:tcMar>
              <w:top w:w="75" w:type="dxa"/>
              <w:left w:w="75" w:type="dxa"/>
              <w:bottom w:w="75" w:type="dxa"/>
              <w:right w:w="75" w:type="dxa"/>
            </w:tcMar>
            <w:vAlign w:val="bottom"/>
            <w:hideMark/>
          </w:tcPr>
          <w:p w14:paraId="39794E8B" w14:textId="77777777" w:rsidR="00DB07E5" w:rsidRPr="00DB07E5" w:rsidRDefault="00DB07E5" w:rsidP="00DB07E5">
            <w:pPr>
              <w:spacing w:after="120"/>
              <w:jc w:val="both"/>
              <w:rPr>
                <w:rFonts w:ascii="Arial Narrow" w:hAnsi="Arial Narrow" w:cstheme="minorHAnsi"/>
                <w:b/>
                <w:bCs/>
                <w:sz w:val="18"/>
                <w:szCs w:val="18"/>
                <w:lang w:val="en-US"/>
              </w:rPr>
            </w:pPr>
            <w:proofErr w:type="spellStart"/>
            <w:r w:rsidRPr="00DB07E5">
              <w:rPr>
                <w:rFonts w:ascii="Arial Narrow" w:hAnsi="Arial Narrow" w:cstheme="minorHAnsi"/>
                <w:b/>
                <w:bCs/>
                <w:sz w:val="18"/>
                <w:szCs w:val="18"/>
                <w:lang w:val="en-US"/>
              </w:rPr>
              <w:t>Blocuri</w:t>
            </w:r>
            <w:proofErr w:type="spellEnd"/>
            <w:r w:rsidRPr="00DB07E5">
              <w:rPr>
                <w:rFonts w:ascii="Arial Narrow" w:hAnsi="Arial Narrow" w:cstheme="minorHAnsi"/>
                <w:b/>
                <w:bCs/>
                <w:sz w:val="18"/>
                <w:szCs w:val="18"/>
                <w:lang w:val="en-US"/>
              </w:rPr>
              <w:t xml:space="preserve"> locative </w:t>
            </w:r>
            <w:proofErr w:type="spellStart"/>
            <w:r w:rsidRPr="00DB07E5">
              <w:rPr>
                <w:rFonts w:ascii="Arial Narrow" w:hAnsi="Arial Narrow" w:cstheme="minorHAnsi"/>
                <w:b/>
                <w:bCs/>
                <w:sz w:val="18"/>
                <w:szCs w:val="18"/>
                <w:lang w:val="en-US"/>
              </w:rPr>
              <w:t>si</w:t>
            </w:r>
            <w:proofErr w:type="spellEnd"/>
            <w:r w:rsidRPr="00DB07E5">
              <w:rPr>
                <w:rFonts w:ascii="Arial Narrow" w:hAnsi="Arial Narrow" w:cstheme="minorHAnsi"/>
                <w:b/>
                <w:bCs/>
                <w:sz w:val="18"/>
                <w:szCs w:val="18"/>
                <w:lang w:val="en-US"/>
              </w:rPr>
              <w:t xml:space="preserve"> case </w:t>
            </w:r>
            <w:proofErr w:type="spellStart"/>
            <w:r w:rsidRPr="00DB07E5">
              <w:rPr>
                <w:rFonts w:ascii="Arial Narrow" w:hAnsi="Arial Narrow" w:cstheme="minorHAnsi"/>
                <w:b/>
                <w:bCs/>
                <w:sz w:val="18"/>
                <w:szCs w:val="18"/>
                <w:lang w:val="en-US"/>
              </w:rPr>
              <w:t>specializate</w:t>
            </w:r>
            <w:proofErr w:type="spellEnd"/>
          </w:p>
        </w:tc>
        <w:tc>
          <w:tcPr>
            <w:tcW w:w="1620" w:type="dxa"/>
            <w:tcMar>
              <w:top w:w="75" w:type="dxa"/>
              <w:left w:w="75" w:type="dxa"/>
              <w:bottom w:w="75" w:type="dxa"/>
              <w:right w:w="75" w:type="dxa"/>
            </w:tcMar>
            <w:vAlign w:val="bottom"/>
            <w:hideMark/>
          </w:tcPr>
          <w:p w14:paraId="7DC70A2D" w14:textId="77777777" w:rsidR="00DB07E5" w:rsidRPr="00DB07E5" w:rsidRDefault="00DB07E5" w:rsidP="00DB07E5">
            <w:pPr>
              <w:spacing w:after="120"/>
              <w:jc w:val="both"/>
              <w:rPr>
                <w:rFonts w:ascii="Arial Narrow" w:hAnsi="Arial Narrow" w:cstheme="minorHAnsi"/>
                <w:b/>
                <w:bCs/>
                <w:sz w:val="18"/>
                <w:szCs w:val="18"/>
                <w:lang w:val="en-US"/>
              </w:rPr>
            </w:pPr>
            <w:proofErr w:type="spellStart"/>
            <w:r w:rsidRPr="00DB07E5">
              <w:rPr>
                <w:rFonts w:ascii="Arial Narrow" w:hAnsi="Arial Narrow" w:cstheme="minorHAnsi"/>
                <w:b/>
                <w:bCs/>
                <w:sz w:val="18"/>
                <w:szCs w:val="18"/>
                <w:lang w:val="en-US"/>
              </w:rPr>
              <w:t>Apartamente</w:t>
            </w:r>
            <w:proofErr w:type="spellEnd"/>
            <w:r w:rsidRPr="00DB07E5">
              <w:rPr>
                <w:rFonts w:ascii="Arial Narrow" w:hAnsi="Arial Narrow" w:cstheme="minorHAnsi"/>
                <w:b/>
                <w:bCs/>
                <w:sz w:val="18"/>
                <w:szCs w:val="18"/>
                <w:lang w:val="en-US"/>
              </w:rPr>
              <w:t xml:space="preserve"> in </w:t>
            </w:r>
            <w:proofErr w:type="spellStart"/>
            <w:r w:rsidRPr="00DB07E5">
              <w:rPr>
                <w:rFonts w:ascii="Arial Narrow" w:hAnsi="Arial Narrow" w:cstheme="minorHAnsi"/>
                <w:b/>
                <w:bCs/>
                <w:sz w:val="18"/>
                <w:szCs w:val="18"/>
                <w:lang w:val="en-US"/>
              </w:rPr>
              <w:t>blocuri</w:t>
            </w:r>
            <w:proofErr w:type="spellEnd"/>
            <w:r w:rsidRPr="00DB07E5">
              <w:rPr>
                <w:rFonts w:ascii="Arial Narrow" w:hAnsi="Arial Narrow" w:cstheme="minorHAnsi"/>
                <w:b/>
                <w:bCs/>
                <w:sz w:val="18"/>
                <w:szCs w:val="18"/>
                <w:lang w:val="en-US"/>
              </w:rPr>
              <w:t xml:space="preserve"> locative</w:t>
            </w:r>
          </w:p>
        </w:tc>
        <w:tc>
          <w:tcPr>
            <w:tcW w:w="1940" w:type="dxa"/>
            <w:tcMar>
              <w:top w:w="75" w:type="dxa"/>
              <w:left w:w="75" w:type="dxa"/>
              <w:bottom w:w="75" w:type="dxa"/>
              <w:right w:w="75" w:type="dxa"/>
            </w:tcMar>
            <w:vAlign w:val="bottom"/>
            <w:hideMark/>
          </w:tcPr>
          <w:p w14:paraId="57DE5ED3" w14:textId="77777777" w:rsidR="00DB07E5" w:rsidRPr="00DB07E5" w:rsidRDefault="00DB07E5" w:rsidP="00DB07E5">
            <w:pPr>
              <w:spacing w:after="120"/>
              <w:jc w:val="both"/>
              <w:rPr>
                <w:rFonts w:ascii="Arial Narrow" w:hAnsi="Arial Narrow" w:cstheme="minorHAnsi"/>
                <w:b/>
                <w:bCs/>
                <w:sz w:val="18"/>
                <w:szCs w:val="18"/>
                <w:lang w:val="en-US"/>
              </w:rPr>
            </w:pPr>
            <w:r w:rsidRPr="00DB07E5">
              <w:rPr>
                <w:rFonts w:ascii="Arial Narrow" w:hAnsi="Arial Narrow" w:cstheme="minorHAnsi"/>
                <w:b/>
                <w:bCs/>
                <w:sz w:val="18"/>
                <w:szCs w:val="18"/>
                <w:lang w:val="en-US"/>
              </w:rPr>
              <w:t xml:space="preserve">Case de </w:t>
            </w:r>
            <w:proofErr w:type="spellStart"/>
            <w:r w:rsidRPr="00DB07E5">
              <w:rPr>
                <w:rFonts w:ascii="Arial Narrow" w:hAnsi="Arial Narrow" w:cstheme="minorHAnsi"/>
                <w:b/>
                <w:bCs/>
                <w:sz w:val="18"/>
                <w:szCs w:val="18"/>
                <w:lang w:val="en-US"/>
              </w:rPr>
              <w:t>locuit</w:t>
            </w:r>
            <w:proofErr w:type="spellEnd"/>
            <w:r w:rsidRPr="00DB07E5">
              <w:rPr>
                <w:rFonts w:ascii="Arial Narrow" w:hAnsi="Arial Narrow" w:cstheme="minorHAnsi"/>
                <w:b/>
                <w:bCs/>
                <w:sz w:val="18"/>
                <w:szCs w:val="18"/>
                <w:lang w:val="en-US"/>
              </w:rPr>
              <w:t xml:space="preserve"> </w:t>
            </w:r>
            <w:proofErr w:type="spellStart"/>
            <w:r w:rsidRPr="00DB07E5">
              <w:rPr>
                <w:rFonts w:ascii="Arial Narrow" w:hAnsi="Arial Narrow" w:cstheme="minorHAnsi"/>
                <w:b/>
                <w:bCs/>
                <w:sz w:val="18"/>
                <w:szCs w:val="18"/>
                <w:lang w:val="en-US"/>
              </w:rPr>
              <w:t>individuale</w:t>
            </w:r>
            <w:proofErr w:type="spellEnd"/>
          </w:p>
        </w:tc>
        <w:tc>
          <w:tcPr>
            <w:tcW w:w="3775" w:type="dxa"/>
            <w:tcMar>
              <w:top w:w="75" w:type="dxa"/>
              <w:left w:w="75" w:type="dxa"/>
              <w:bottom w:w="75" w:type="dxa"/>
              <w:right w:w="75" w:type="dxa"/>
            </w:tcMar>
            <w:vAlign w:val="bottom"/>
            <w:hideMark/>
          </w:tcPr>
          <w:p w14:paraId="08E8B5DF" w14:textId="77777777" w:rsidR="00DB07E5" w:rsidRPr="00DB07E5" w:rsidRDefault="00DB07E5" w:rsidP="00DB07E5">
            <w:pPr>
              <w:spacing w:after="120"/>
              <w:jc w:val="both"/>
              <w:rPr>
                <w:rFonts w:ascii="Arial Narrow" w:hAnsi="Arial Narrow" w:cstheme="minorHAnsi"/>
                <w:b/>
                <w:bCs/>
                <w:sz w:val="18"/>
                <w:szCs w:val="18"/>
                <w:lang w:val="pt-BR"/>
              </w:rPr>
            </w:pPr>
            <w:r w:rsidRPr="00DB07E5">
              <w:rPr>
                <w:rFonts w:ascii="Arial Narrow" w:hAnsi="Arial Narrow" w:cstheme="minorHAnsi"/>
                <w:b/>
                <w:bCs/>
                <w:sz w:val="18"/>
                <w:szCs w:val="18"/>
                <w:lang w:val="pt-BR"/>
              </w:rPr>
              <w:t>Apartamente si case de locuit individuale</w:t>
            </w:r>
          </w:p>
        </w:tc>
      </w:tr>
      <w:tr w:rsidR="000F24AF" w:rsidRPr="00DB07E5" w14:paraId="460E8F7E" w14:textId="77777777" w:rsidTr="00356BC8">
        <w:trPr>
          <w:tblCellSpacing w:w="15" w:type="dxa"/>
        </w:trPr>
        <w:tc>
          <w:tcPr>
            <w:tcW w:w="131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Mar>
              <w:top w:w="0" w:type="dxa"/>
              <w:left w:w="45" w:type="dxa"/>
              <w:bottom w:w="0" w:type="dxa"/>
              <w:right w:w="45" w:type="dxa"/>
            </w:tcMar>
            <w:vAlign w:val="bottom"/>
            <w:hideMark/>
          </w:tcPr>
          <w:p w14:paraId="2D4F11B1" w14:textId="77777777" w:rsidR="00DB07E5" w:rsidRPr="00DB07E5" w:rsidRDefault="00DB07E5" w:rsidP="00DB07E5">
            <w:pPr>
              <w:spacing w:after="120"/>
              <w:jc w:val="both"/>
              <w:rPr>
                <w:rFonts w:ascii="Arial Narrow" w:hAnsi="Arial Narrow" w:cstheme="minorHAnsi"/>
                <w:b/>
                <w:bCs/>
                <w:sz w:val="18"/>
                <w:szCs w:val="18"/>
                <w:lang w:val="en-US"/>
              </w:rPr>
            </w:pPr>
            <w:r w:rsidRPr="00DB07E5">
              <w:rPr>
                <w:rFonts w:ascii="Arial Narrow" w:hAnsi="Arial Narrow" w:cstheme="minorHAnsi"/>
                <w:b/>
                <w:bCs/>
                <w:sz w:val="18"/>
                <w:szCs w:val="18"/>
                <w:lang w:val="en-US"/>
              </w:rPr>
              <w:t xml:space="preserve">Com. </w:t>
            </w:r>
            <w:proofErr w:type="spellStart"/>
            <w:r w:rsidRPr="00DB07E5">
              <w:rPr>
                <w:rFonts w:ascii="Arial Narrow" w:hAnsi="Arial Narrow" w:cstheme="minorHAnsi"/>
                <w:b/>
                <w:bCs/>
                <w:sz w:val="18"/>
                <w:szCs w:val="18"/>
                <w:lang w:val="en-US"/>
              </w:rPr>
              <w:t>Bacioi</w:t>
            </w:r>
            <w:proofErr w:type="spellEnd"/>
          </w:p>
        </w:tc>
        <w:tc>
          <w:tcPr>
            <w:tcW w:w="143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4D668353" w14:textId="77777777" w:rsidR="00DB07E5" w:rsidRPr="00DB07E5" w:rsidRDefault="00DB07E5" w:rsidP="00DB07E5">
            <w:pPr>
              <w:spacing w:after="120"/>
              <w:jc w:val="both"/>
              <w:rPr>
                <w:rFonts w:ascii="Arial Narrow" w:hAnsi="Arial Narrow" w:cstheme="minorHAnsi"/>
                <w:sz w:val="18"/>
                <w:szCs w:val="18"/>
                <w:lang w:val="en-US"/>
              </w:rPr>
            </w:pPr>
            <w:r w:rsidRPr="00DB07E5">
              <w:rPr>
                <w:rFonts w:ascii="Arial Narrow" w:hAnsi="Arial Narrow" w:cstheme="minorHAnsi"/>
                <w:sz w:val="18"/>
                <w:szCs w:val="18"/>
                <w:lang w:val="en-US"/>
              </w:rPr>
              <w:t>7</w:t>
            </w:r>
          </w:p>
        </w:tc>
        <w:tc>
          <w:tcPr>
            <w:tcW w:w="162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70C8E0B0" w14:textId="77777777" w:rsidR="00DB07E5" w:rsidRPr="00DB07E5" w:rsidRDefault="00DB07E5" w:rsidP="00DB07E5">
            <w:pPr>
              <w:spacing w:after="120"/>
              <w:jc w:val="both"/>
              <w:rPr>
                <w:rFonts w:ascii="Arial Narrow" w:hAnsi="Arial Narrow" w:cstheme="minorHAnsi"/>
                <w:sz w:val="18"/>
                <w:szCs w:val="18"/>
                <w:lang w:val="en-US"/>
              </w:rPr>
            </w:pPr>
            <w:r w:rsidRPr="00DB07E5">
              <w:rPr>
                <w:rFonts w:ascii="Arial Narrow" w:hAnsi="Arial Narrow" w:cstheme="minorHAnsi"/>
                <w:sz w:val="18"/>
                <w:szCs w:val="18"/>
                <w:lang w:val="en-US"/>
              </w:rPr>
              <w:t>150</w:t>
            </w:r>
          </w:p>
        </w:tc>
        <w:tc>
          <w:tcPr>
            <w:tcW w:w="194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6560C276" w14:textId="77777777" w:rsidR="00DB07E5" w:rsidRPr="00DB07E5" w:rsidRDefault="00DB07E5" w:rsidP="00DB07E5">
            <w:pPr>
              <w:spacing w:after="120"/>
              <w:jc w:val="both"/>
              <w:rPr>
                <w:rFonts w:ascii="Arial Narrow" w:hAnsi="Arial Narrow" w:cstheme="minorHAnsi"/>
                <w:sz w:val="18"/>
                <w:szCs w:val="18"/>
                <w:lang w:val="en-US"/>
              </w:rPr>
            </w:pPr>
            <w:r w:rsidRPr="00DB07E5">
              <w:rPr>
                <w:rFonts w:ascii="Arial Narrow" w:hAnsi="Arial Narrow" w:cstheme="minorHAnsi"/>
                <w:sz w:val="18"/>
                <w:szCs w:val="18"/>
                <w:lang w:val="en-US"/>
              </w:rPr>
              <w:t>3 584</w:t>
            </w:r>
          </w:p>
        </w:tc>
        <w:tc>
          <w:tcPr>
            <w:tcW w:w="377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4C1112E4" w14:textId="77777777" w:rsidR="00DB07E5" w:rsidRPr="00DB07E5" w:rsidRDefault="00DB07E5" w:rsidP="00DB07E5">
            <w:pPr>
              <w:spacing w:after="120"/>
              <w:jc w:val="both"/>
              <w:rPr>
                <w:rFonts w:ascii="Arial Narrow" w:hAnsi="Arial Narrow" w:cstheme="minorHAnsi"/>
                <w:sz w:val="18"/>
                <w:szCs w:val="18"/>
                <w:lang w:val="en-US"/>
              </w:rPr>
            </w:pPr>
            <w:r w:rsidRPr="00DB07E5">
              <w:rPr>
                <w:rFonts w:ascii="Arial Narrow" w:hAnsi="Arial Narrow" w:cstheme="minorHAnsi"/>
                <w:sz w:val="18"/>
                <w:szCs w:val="18"/>
                <w:lang w:val="en-US"/>
              </w:rPr>
              <w:t>3 734</w:t>
            </w:r>
          </w:p>
        </w:tc>
      </w:tr>
      <w:tr w:rsidR="000F24AF" w:rsidRPr="00DB07E5" w14:paraId="529A86BF" w14:textId="77777777" w:rsidTr="00356BC8">
        <w:trPr>
          <w:tblCellSpacing w:w="15" w:type="dxa"/>
        </w:trPr>
        <w:tc>
          <w:tcPr>
            <w:tcW w:w="131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Mar>
              <w:top w:w="0" w:type="dxa"/>
              <w:left w:w="45" w:type="dxa"/>
              <w:bottom w:w="0" w:type="dxa"/>
              <w:right w:w="45" w:type="dxa"/>
            </w:tcMar>
            <w:vAlign w:val="bottom"/>
            <w:hideMark/>
          </w:tcPr>
          <w:p w14:paraId="553D8392" w14:textId="78F603C4" w:rsidR="000157A4" w:rsidRPr="00DB07E5" w:rsidRDefault="000157A4" w:rsidP="00155A00">
            <w:pPr>
              <w:spacing w:after="120"/>
              <w:jc w:val="both"/>
              <w:rPr>
                <w:rFonts w:ascii="Arial Narrow" w:hAnsi="Arial Narrow" w:cstheme="minorHAnsi"/>
                <w:b/>
                <w:bCs/>
                <w:sz w:val="18"/>
                <w:szCs w:val="18"/>
                <w:lang w:val="en-US"/>
              </w:rPr>
            </w:pPr>
            <w:r w:rsidRPr="00881E6D">
              <w:rPr>
                <w:rFonts w:ascii="Arial Narrow" w:hAnsi="Arial Narrow" w:cstheme="minorHAnsi"/>
                <w:b/>
                <w:bCs/>
                <w:sz w:val="18"/>
                <w:szCs w:val="18"/>
                <w:lang w:val="en-US"/>
              </w:rPr>
              <w:t xml:space="preserve">Com. </w:t>
            </w:r>
            <w:proofErr w:type="spellStart"/>
            <w:r w:rsidRPr="00881E6D">
              <w:rPr>
                <w:rFonts w:ascii="Arial Narrow" w:hAnsi="Arial Narrow" w:cstheme="minorHAnsi"/>
                <w:b/>
                <w:bCs/>
                <w:sz w:val="18"/>
                <w:szCs w:val="18"/>
                <w:lang w:val="en-US"/>
              </w:rPr>
              <w:t>Bubuieci</w:t>
            </w:r>
            <w:proofErr w:type="spellEnd"/>
          </w:p>
        </w:tc>
        <w:tc>
          <w:tcPr>
            <w:tcW w:w="143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33ED64D6" w14:textId="0376561E" w:rsidR="000157A4" w:rsidRPr="00DB07E5" w:rsidRDefault="000157A4"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13</w:t>
            </w:r>
          </w:p>
        </w:tc>
        <w:tc>
          <w:tcPr>
            <w:tcW w:w="162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354235B1" w14:textId="271C179E" w:rsidR="000157A4" w:rsidRPr="00DB07E5" w:rsidRDefault="000157A4"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569</w:t>
            </w:r>
          </w:p>
        </w:tc>
        <w:tc>
          <w:tcPr>
            <w:tcW w:w="194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481299DF" w14:textId="2BEC8D37" w:rsidR="000157A4" w:rsidRPr="00DB07E5" w:rsidRDefault="000157A4"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2 772</w:t>
            </w:r>
          </w:p>
        </w:tc>
        <w:tc>
          <w:tcPr>
            <w:tcW w:w="377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0CA5E04C" w14:textId="64CA6019" w:rsidR="000157A4" w:rsidRPr="00DB07E5" w:rsidRDefault="000157A4" w:rsidP="00155A00">
            <w:pPr>
              <w:spacing w:after="120"/>
              <w:jc w:val="both"/>
              <w:rPr>
                <w:rFonts w:ascii="Arial Narrow" w:hAnsi="Arial Narrow" w:cstheme="minorHAnsi"/>
                <w:sz w:val="18"/>
                <w:szCs w:val="18"/>
                <w:lang w:val="en-US"/>
              </w:rPr>
            </w:pPr>
            <w:r w:rsidRPr="00DB07E5">
              <w:rPr>
                <w:rFonts w:ascii="Arial Narrow" w:hAnsi="Arial Narrow" w:cstheme="minorHAnsi"/>
                <w:sz w:val="18"/>
                <w:szCs w:val="18"/>
                <w:lang w:val="en-US"/>
              </w:rPr>
              <w:t xml:space="preserve">3 </w:t>
            </w:r>
            <w:r>
              <w:rPr>
                <w:rFonts w:ascii="Arial Narrow" w:hAnsi="Arial Narrow" w:cstheme="minorHAnsi"/>
                <w:sz w:val="18"/>
                <w:szCs w:val="18"/>
                <w:lang w:val="en-US"/>
              </w:rPr>
              <w:t>341</w:t>
            </w:r>
          </w:p>
        </w:tc>
      </w:tr>
      <w:tr w:rsidR="000F24AF" w:rsidRPr="00DB07E5" w14:paraId="7857917E" w14:textId="77777777" w:rsidTr="00356BC8">
        <w:trPr>
          <w:tblCellSpacing w:w="15" w:type="dxa"/>
        </w:trPr>
        <w:tc>
          <w:tcPr>
            <w:tcW w:w="131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Mar>
              <w:top w:w="0" w:type="dxa"/>
              <w:left w:w="45" w:type="dxa"/>
              <w:bottom w:w="0" w:type="dxa"/>
              <w:right w:w="45" w:type="dxa"/>
            </w:tcMar>
            <w:vAlign w:val="bottom"/>
            <w:hideMark/>
          </w:tcPr>
          <w:p w14:paraId="125B9AF1" w14:textId="35593365" w:rsidR="000157A4" w:rsidRPr="00DB07E5" w:rsidRDefault="000157A4" w:rsidP="00155A00">
            <w:pPr>
              <w:spacing w:after="120"/>
              <w:jc w:val="both"/>
              <w:rPr>
                <w:rFonts w:ascii="Arial Narrow" w:hAnsi="Arial Narrow" w:cstheme="minorHAnsi"/>
                <w:b/>
                <w:bCs/>
                <w:sz w:val="18"/>
                <w:szCs w:val="18"/>
                <w:lang w:val="en-US"/>
              </w:rPr>
            </w:pPr>
            <w:r w:rsidRPr="00881E6D">
              <w:rPr>
                <w:rFonts w:ascii="Arial Narrow" w:hAnsi="Arial Narrow" w:cstheme="minorHAnsi"/>
                <w:b/>
                <w:bCs/>
                <w:sz w:val="18"/>
                <w:szCs w:val="18"/>
                <w:lang w:val="en-US"/>
              </w:rPr>
              <w:t>Com. Bu</w:t>
            </w:r>
            <w:r>
              <w:rPr>
                <w:rFonts w:ascii="Arial Narrow" w:hAnsi="Arial Narrow" w:cstheme="minorHAnsi"/>
                <w:b/>
                <w:bCs/>
                <w:sz w:val="18"/>
                <w:szCs w:val="18"/>
                <w:lang w:val="en-US"/>
              </w:rPr>
              <w:t>de</w:t>
            </w:r>
            <w:r>
              <w:rPr>
                <w:rFonts w:ascii="Arial Narrow" w:hAnsi="Arial Narrow" w:cstheme="minorHAnsi"/>
                <w:b/>
                <w:bCs/>
                <w:sz w:val="18"/>
                <w:szCs w:val="18"/>
              </w:rPr>
              <w:t>ș</w:t>
            </w:r>
            <w:proofErr w:type="spellStart"/>
            <w:r>
              <w:rPr>
                <w:rFonts w:ascii="Arial Narrow" w:hAnsi="Arial Narrow" w:cstheme="minorHAnsi"/>
                <w:b/>
                <w:bCs/>
                <w:sz w:val="18"/>
                <w:szCs w:val="18"/>
                <w:lang w:val="en-US"/>
              </w:rPr>
              <w:t>ti</w:t>
            </w:r>
            <w:proofErr w:type="spellEnd"/>
          </w:p>
        </w:tc>
        <w:tc>
          <w:tcPr>
            <w:tcW w:w="143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5F53C6B2" w14:textId="679A3C1C" w:rsidR="000157A4" w:rsidRPr="00DB07E5" w:rsidRDefault="000157A4"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9</w:t>
            </w:r>
          </w:p>
        </w:tc>
        <w:tc>
          <w:tcPr>
            <w:tcW w:w="162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2BFA8EE1" w14:textId="6972D3E1" w:rsidR="000157A4" w:rsidRPr="00DB07E5" w:rsidRDefault="000157A4"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208</w:t>
            </w:r>
          </w:p>
        </w:tc>
        <w:tc>
          <w:tcPr>
            <w:tcW w:w="194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46481D03" w14:textId="413E5FBD" w:rsidR="000157A4" w:rsidRPr="00DB07E5" w:rsidRDefault="000157A4"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1 319</w:t>
            </w:r>
          </w:p>
        </w:tc>
        <w:tc>
          <w:tcPr>
            <w:tcW w:w="377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578DDCAC" w14:textId="28A19CC0" w:rsidR="000157A4" w:rsidRPr="00DB07E5" w:rsidRDefault="000157A4"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1 527</w:t>
            </w:r>
          </w:p>
        </w:tc>
      </w:tr>
      <w:tr w:rsidR="000F24AF" w:rsidRPr="00DB07E5" w14:paraId="590885BE" w14:textId="77777777" w:rsidTr="00356BC8">
        <w:trPr>
          <w:tblCellSpacing w:w="15" w:type="dxa"/>
        </w:trPr>
        <w:tc>
          <w:tcPr>
            <w:tcW w:w="131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Mar>
              <w:top w:w="0" w:type="dxa"/>
              <w:left w:w="45" w:type="dxa"/>
              <w:bottom w:w="0" w:type="dxa"/>
              <w:right w:w="45" w:type="dxa"/>
            </w:tcMar>
            <w:vAlign w:val="bottom"/>
            <w:hideMark/>
          </w:tcPr>
          <w:p w14:paraId="5D0C4C4E" w14:textId="5D295ECD" w:rsidR="00453994" w:rsidRPr="00DB07E5" w:rsidRDefault="00453994" w:rsidP="00155A00">
            <w:pPr>
              <w:spacing w:after="120"/>
              <w:jc w:val="both"/>
              <w:rPr>
                <w:rFonts w:ascii="Arial Narrow" w:hAnsi="Arial Narrow" w:cstheme="minorHAnsi"/>
                <w:b/>
                <w:bCs/>
                <w:sz w:val="18"/>
                <w:szCs w:val="18"/>
                <w:lang w:val="en-US"/>
              </w:rPr>
            </w:pPr>
            <w:r w:rsidRPr="00881E6D">
              <w:rPr>
                <w:rFonts w:ascii="Arial Narrow" w:hAnsi="Arial Narrow" w:cstheme="minorHAnsi"/>
                <w:b/>
                <w:bCs/>
                <w:sz w:val="18"/>
                <w:szCs w:val="18"/>
                <w:lang w:val="en-US"/>
              </w:rPr>
              <w:t xml:space="preserve">Com. </w:t>
            </w:r>
            <w:proofErr w:type="spellStart"/>
            <w:r>
              <w:rPr>
                <w:rFonts w:ascii="Arial Narrow" w:hAnsi="Arial Narrow" w:cstheme="minorHAnsi"/>
                <w:b/>
                <w:bCs/>
                <w:sz w:val="18"/>
                <w:szCs w:val="18"/>
                <w:lang w:val="en-US"/>
              </w:rPr>
              <w:t>Condrița</w:t>
            </w:r>
            <w:proofErr w:type="spellEnd"/>
          </w:p>
        </w:tc>
        <w:tc>
          <w:tcPr>
            <w:tcW w:w="143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3BD83CCE" w14:textId="129877FD" w:rsidR="00453994" w:rsidRPr="00DB07E5" w:rsidRDefault="00453994"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w:t>
            </w:r>
          </w:p>
        </w:tc>
        <w:tc>
          <w:tcPr>
            <w:tcW w:w="162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71A176F6" w14:textId="72DE79D0" w:rsidR="00453994" w:rsidRPr="00DB07E5" w:rsidRDefault="00453994"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w:t>
            </w:r>
          </w:p>
        </w:tc>
        <w:tc>
          <w:tcPr>
            <w:tcW w:w="194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5A5DAA2F" w14:textId="0CD5996C" w:rsidR="00453994" w:rsidRPr="00DB07E5" w:rsidRDefault="00453994"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254</w:t>
            </w:r>
          </w:p>
        </w:tc>
        <w:tc>
          <w:tcPr>
            <w:tcW w:w="377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5656BFCA" w14:textId="5B53A243" w:rsidR="00453994" w:rsidRPr="00DB07E5" w:rsidRDefault="00453994"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254</w:t>
            </w:r>
          </w:p>
        </w:tc>
      </w:tr>
      <w:tr w:rsidR="000F24AF" w:rsidRPr="00DB07E5" w14:paraId="6D969781" w14:textId="77777777" w:rsidTr="00356BC8">
        <w:trPr>
          <w:tblCellSpacing w:w="15" w:type="dxa"/>
        </w:trPr>
        <w:tc>
          <w:tcPr>
            <w:tcW w:w="131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Mar>
              <w:top w:w="0" w:type="dxa"/>
              <w:left w:w="45" w:type="dxa"/>
              <w:bottom w:w="0" w:type="dxa"/>
              <w:right w:w="45" w:type="dxa"/>
            </w:tcMar>
            <w:vAlign w:val="bottom"/>
            <w:hideMark/>
          </w:tcPr>
          <w:p w14:paraId="2420A4A4" w14:textId="477A8CAC" w:rsidR="00453994" w:rsidRPr="00DB07E5" w:rsidRDefault="00453994" w:rsidP="00155A00">
            <w:pPr>
              <w:spacing w:after="120"/>
              <w:jc w:val="both"/>
              <w:rPr>
                <w:rFonts w:ascii="Arial Narrow" w:hAnsi="Arial Narrow" w:cstheme="minorHAnsi"/>
                <w:b/>
                <w:bCs/>
                <w:sz w:val="18"/>
                <w:szCs w:val="18"/>
                <w:lang w:val="en-US"/>
              </w:rPr>
            </w:pPr>
            <w:r w:rsidRPr="00881E6D">
              <w:rPr>
                <w:rFonts w:ascii="Arial Narrow" w:hAnsi="Arial Narrow" w:cstheme="minorHAnsi"/>
                <w:b/>
                <w:bCs/>
                <w:sz w:val="18"/>
                <w:szCs w:val="18"/>
                <w:lang w:val="en-US"/>
              </w:rPr>
              <w:t xml:space="preserve">Com. </w:t>
            </w:r>
            <w:proofErr w:type="spellStart"/>
            <w:r w:rsidR="00622A4A">
              <w:rPr>
                <w:rFonts w:ascii="Arial Narrow" w:hAnsi="Arial Narrow" w:cstheme="minorHAnsi"/>
                <w:b/>
                <w:bCs/>
                <w:sz w:val="18"/>
                <w:szCs w:val="18"/>
                <w:lang w:val="en-US"/>
              </w:rPr>
              <w:t>Ghidighici</w:t>
            </w:r>
            <w:proofErr w:type="spellEnd"/>
          </w:p>
        </w:tc>
        <w:tc>
          <w:tcPr>
            <w:tcW w:w="143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1358F0DC" w14:textId="7322AB47" w:rsidR="00453994" w:rsidRPr="00DB07E5" w:rsidRDefault="00622A4A"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10</w:t>
            </w:r>
          </w:p>
        </w:tc>
        <w:tc>
          <w:tcPr>
            <w:tcW w:w="162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561CF41F" w14:textId="528A7F0D" w:rsidR="00453994" w:rsidRPr="00DB07E5" w:rsidRDefault="00622A4A"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459</w:t>
            </w:r>
          </w:p>
        </w:tc>
        <w:tc>
          <w:tcPr>
            <w:tcW w:w="194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2FCE3F0D" w14:textId="025DC247" w:rsidR="00453994" w:rsidRPr="00DB07E5" w:rsidRDefault="00622A4A"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1 877</w:t>
            </w:r>
          </w:p>
        </w:tc>
        <w:tc>
          <w:tcPr>
            <w:tcW w:w="377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16559DE2" w14:textId="2B8314D3" w:rsidR="00453994" w:rsidRPr="00DB07E5" w:rsidRDefault="00453994"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2</w:t>
            </w:r>
            <w:r w:rsidR="00622A4A">
              <w:rPr>
                <w:rFonts w:ascii="Arial Narrow" w:hAnsi="Arial Narrow" w:cstheme="minorHAnsi"/>
                <w:sz w:val="18"/>
                <w:szCs w:val="18"/>
                <w:lang w:val="en-US"/>
              </w:rPr>
              <w:t xml:space="preserve"> 336</w:t>
            </w:r>
          </w:p>
        </w:tc>
      </w:tr>
      <w:tr w:rsidR="000F24AF" w:rsidRPr="00DB07E5" w14:paraId="23BE6EF1" w14:textId="77777777" w:rsidTr="00356BC8">
        <w:trPr>
          <w:tblCellSpacing w:w="15" w:type="dxa"/>
        </w:trPr>
        <w:tc>
          <w:tcPr>
            <w:tcW w:w="131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Mar>
              <w:top w:w="0" w:type="dxa"/>
              <w:left w:w="45" w:type="dxa"/>
              <w:bottom w:w="0" w:type="dxa"/>
              <w:right w:w="45" w:type="dxa"/>
            </w:tcMar>
            <w:vAlign w:val="bottom"/>
            <w:hideMark/>
          </w:tcPr>
          <w:p w14:paraId="69DAEA0C" w14:textId="3A653BB9" w:rsidR="00622A4A" w:rsidRPr="00DB07E5" w:rsidRDefault="00622A4A" w:rsidP="00155A00">
            <w:pPr>
              <w:spacing w:after="120"/>
              <w:jc w:val="both"/>
              <w:rPr>
                <w:rFonts w:ascii="Arial Narrow" w:hAnsi="Arial Narrow" w:cstheme="minorHAnsi"/>
                <w:b/>
                <w:bCs/>
                <w:sz w:val="18"/>
                <w:szCs w:val="18"/>
                <w:lang w:val="en-US"/>
              </w:rPr>
            </w:pPr>
            <w:r w:rsidRPr="00881E6D">
              <w:rPr>
                <w:rFonts w:ascii="Arial Narrow" w:hAnsi="Arial Narrow" w:cstheme="minorHAnsi"/>
                <w:b/>
                <w:bCs/>
                <w:sz w:val="18"/>
                <w:szCs w:val="18"/>
                <w:lang w:val="en-US"/>
              </w:rPr>
              <w:lastRenderedPageBreak/>
              <w:t xml:space="preserve">Com. </w:t>
            </w:r>
            <w:proofErr w:type="spellStart"/>
            <w:r w:rsidR="000F2251">
              <w:rPr>
                <w:rFonts w:ascii="Arial Narrow" w:hAnsi="Arial Narrow" w:cstheme="minorHAnsi"/>
                <w:b/>
                <w:bCs/>
                <w:sz w:val="18"/>
                <w:szCs w:val="18"/>
                <w:lang w:val="en-US"/>
              </w:rPr>
              <w:t>Colonița</w:t>
            </w:r>
            <w:proofErr w:type="spellEnd"/>
          </w:p>
        </w:tc>
        <w:tc>
          <w:tcPr>
            <w:tcW w:w="143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0E51AF9F" w14:textId="16DC983C" w:rsidR="00622A4A" w:rsidRPr="00DB07E5" w:rsidRDefault="000F2251"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7</w:t>
            </w:r>
          </w:p>
        </w:tc>
        <w:tc>
          <w:tcPr>
            <w:tcW w:w="162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6ECB1165" w14:textId="7B6C9668" w:rsidR="00622A4A" w:rsidRPr="00DB07E5" w:rsidRDefault="000F2251"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173</w:t>
            </w:r>
          </w:p>
        </w:tc>
        <w:tc>
          <w:tcPr>
            <w:tcW w:w="194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7F673717" w14:textId="44EBEB16" w:rsidR="00622A4A" w:rsidRPr="00DB07E5" w:rsidRDefault="000F2251"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1 456</w:t>
            </w:r>
          </w:p>
        </w:tc>
        <w:tc>
          <w:tcPr>
            <w:tcW w:w="377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35B960AC" w14:textId="0AE4D82A" w:rsidR="00622A4A" w:rsidRPr="00DB07E5" w:rsidRDefault="000F2251"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1 629</w:t>
            </w:r>
          </w:p>
        </w:tc>
      </w:tr>
      <w:tr w:rsidR="000F24AF" w:rsidRPr="00DB07E5" w14:paraId="3447C4FF" w14:textId="77777777" w:rsidTr="00356BC8">
        <w:trPr>
          <w:tblCellSpacing w:w="15" w:type="dxa"/>
        </w:trPr>
        <w:tc>
          <w:tcPr>
            <w:tcW w:w="131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Mar>
              <w:top w:w="0" w:type="dxa"/>
              <w:left w:w="45" w:type="dxa"/>
              <w:bottom w:w="0" w:type="dxa"/>
              <w:right w:w="45" w:type="dxa"/>
            </w:tcMar>
            <w:vAlign w:val="bottom"/>
            <w:hideMark/>
          </w:tcPr>
          <w:p w14:paraId="1DF282EE" w14:textId="5B9E7592" w:rsidR="00FB3F91" w:rsidRPr="00DB07E5" w:rsidRDefault="00FB3F91" w:rsidP="00155A00">
            <w:pPr>
              <w:spacing w:after="120"/>
              <w:jc w:val="both"/>
              <w:rPr>
                <w:rFonts w:ascii="Arial Narrow" w:hAnsi="Arial Narrow" w:cstheme="minorHAnsi"/>
                <w:b/>
                <w:bCs/>
                <w:sz w:val="18"/>
                <w:szCs w:val="18"/>
                <w:lang w:val="en-US"/>
              </w:rPr>
            </w:pPr>
            <w:r w:rsidRPr="00881E6D">
              <w:rPr>
                <w:rFonts w:ascii="Arial Narrow" w:hAnsi="Arial Narrow" w:cstheme="minorHAnsi"/>
                <w:b/>
                <w:bCs/>
                <w:sz w:val="18"/>
                <w:szCs w:val="18"/>
                <w:lang w:val="en-US"/>
              </w:rPr>
              <w:t xml:space="preserve">Com. </w:t>
            </w:r>
            <w:proofErr w:type="spellStart"/>
            <w:r>
              <w:rPr>
                <w:rFonts w:ascii="Arial Narrow" w:hAnsi="Arial Narrow" w:cstheme="minorHAnsi"/>
                <w:b/>
                <w:bCs/>
                <w:sz w:val="18"/>
                <w:szCs w:val="18"/>
                <w:lang w:val="en-US"/>
              </w:rPr>
              <w:t>C</w:t>
            </w:r>
            <w:r w:rsidR="00F44747">
              <w:rPr>
                <w:rFonts w:ascii="Arial Narrow" w:hAnsi="Arial Narrow" w:cstheme="minorHAnsi"/>
                <w:b/>
                <w:bCs/>
                <w:sz w:val="18"/>
                <w:szCs w:val="18"/>
                <w:lang w:val="en-US"/>
              </w:rPr>
              <w:t>iorescu</w:t>
            </w:r>
            <w:proofErr w:type="spellEnd"/>
          </w:p>
        </w:tc>
        <w:tc>
          <w:tcPr>
            <w:tcW w:w="143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7B959696" w14:textId="756F095F" w:rsidR="00FB3F91" w:rsidRPr="00DB07E5" w:rsidRDefault="00F44747"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19</w:t>
            </w:r>
          </w:p>
        </w:tc>
        <w:tc>
          <w:tcPr>
            <w:tcW w:w="162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34BEE630" w14:textId="59E663BD" w:rsidR="00FB3F91" w:rsidRPr="00DB07E5" w:rsidRDefault="00F44747"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950</w:t>
            </w:r>
          </w:p>
        </w:tc>
        <w:tc>
          <w:tcPr>
            <w:tcW w:w="194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1A919648" w14:textId="103CE699" w:rsidR="00FB3F91" w:rsidRPr="00DB07E5" w:rsidRDefault="00FB3F91"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1 4</w:t>
            </w:r>
            <w:r w:rsidR="00F44747">
              <w:rPr>
                <w:rFonts w:ascii="Arial Narrow" w:hAnsi="Arial Narrow" w:cstheme="minorHAnsi"/>
                <w:sz w:val="18"/>
                <w:szCs w:val="18"/>
                <w:lang w:val="en-US"/>
              </w:rPr>
              <w:t>12</w:t>
            </w:r>
          </w:p>
        </w:tc>
        <w:tc>
          <w:tcPr>
            <w:tcW w:w="377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5E3F0FA3" w14:textId="31F500C4" w:rsidR="00FB3F91" w:rsidRPr="00DB07E5" w:rsidRDefault="00F44747"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2 362</w:t>
            </w:r>
          </w:p>
        </w:tc>
      </w:tr>
      <w:tr w:rsidR="000F24AF" w:rsidRPr="00DB07E5" w14:paraId="70A685CD" w14:textId="77777777" w:rsidTr="00356BC8">
        <w:trPr>
          <w:tblCellSpacing w:w="15" w:type="dxa"/>
        </w:trPr>
        <w:tc>
          <w:tcPr>
            <w:tcW w:w="131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Mar>
              <w:top w:w="0" w:type="dxa"/>
              <w:left w:w="45" w:type="dxa"/>
              <w:bottom w:w="0" w:type="dxa"/>
              <w:right w:w="45" w:type="dxa"/>
            </w:tcMar>
            <w:vAlign w:val="bottom"/>
            <w:hideMark/>
          </w:tcPr>
          <w:p w14:paraId="78AFEAC3" w14:textId="620B600E" w:rsidR="00F44747" w:rsidRPr="00DB07E5" w:rsidRDefault="00F44747" w:rsidP="00155A00">
            <w:pPr>
              <w:spacing w:after="120"/>
              <w:jc w:val="both"/>
              <w:rPr>
                <w:rFonts w:ascii="Arial Narrow" w:hAnsi="Arial Narrow" w:cstheme="minorHAnsi"/>
                <w:b/>
                <w:bCs/>
                <w:sz w:val="18"/>
                <w:szCs w:val="18"/>
                <w:lang w:val="en-US"/>
              </w:rPr>
            </w:pPr>
            <w:r w:rsidRPr="00881E6D">
              <w:rPr>
                <w:rFonts w:ascii="Arial Narrow" w:hAnsi="Arial Narrow" w:cstheme="minorHAnsi"/>
                <w:b/>
                <w:bCs/>
                <w:sz w:val="18"/>
                <w:szCs w:val="18"/>
                <w:lang w:val="en-US"/>
              </w:rPr>
              <w:t xml:space="preserve">Com. </w:t>
            </w:r>
            <w:proofErr w:type="spellStart"/>
            <w:r w:rsidRPr="00F44747">
              <w:rPr>
                <w:rFonts w:ascii="Arial Narrow" w:hAnsi="Arial Narrow" w:cstheme="minorHAnsi"/>
                <w:b/>
                <w:bCs/>
                <w:sz w:val="18"/>
                <w:szCs w:val="18"/>
                <w:lang w:val="en-US"/>
              </w:rPr>
              <w:t>Grătieşti</w:t>
            </w:r>
            <w:proofErr w:type="spellEnd"/>
          </w:p>
        </w:tc>
        <w:tc>
          <w:tcPr>
            <w:tcW w:w="143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0FCE283D" w14:textId="294CF4C7" w:rsidR="00F44747" w:rsidRPr="00DB07E5" w:rsidRDefault="00F44747"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11</w:t>
            </w:r>
          </w:p>
        </w:tc>
        <w:tc>
          <w:tcPr>
            <w:tcW w:w="162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72EA6720" w14:textId="69BF7D76" w:rsidR="00F44747" w:rsidRPr="00DB07E5" w:rsidRDefault="00F44747"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330</w:t>
            </w:r>
          </w:p>
        </w:tc>
        <w:tc>
          <w:tcPr>
            <w:tcW w:w="194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258334F5" w14:textId="7EE9A6C6" w:rsidR="00F44747" w:rsidRPr="00DB07E5" w:rsidRDefault="00F44747"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2 510</w:t>
            </w:r>
          </w:p>
        </w:tc>
        <w:tc>
          <w:tcPr>
            <w:tcW w:w="377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35935812" w14:textId="4A127E2A" w:rsidR="00F44747" w:rsidRPr="00DB07E5" w:rsidRDefault="00F44747"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2 840</w:t>
            </w:r>
          </w:p>
        </w:tc>
      </w:tr>
      <w:tr w:rsidR="00356BC8" w:rsidRPr="00DB07E5" w14:paraId="37810F2E" w14:textId="77777777" w:rsidTr="00356BC8">
        <w:trPr>
          <w:tblCellSpacing w:w="15" w:type="dxa"/>
        </w:trPr>
        <w:tc>
          <w:tcPr>
            <w:tcW w:w="131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Mar>
              <w:top w:w="0" w:type="dxa"/>
              <w:left w:w="45" w:type="dxa"/>
              <w:bottom w:w="0" w:type="dxa"/>
              <w:right w:w="45" w:type="dxa"/>
            </w:tcMar>
            <w:vAlign w:val="bottom"/>
            <w:hideMark/>
          </w:tcPr>
          <w:p w14:paraId="0DAF23DE" w14:textId="167EA5DE" w:rsidR="00F44747" w:rsidRPr="00DB07E5" w:rsidRDefault="00F44747" w:rsidP="00155A00">
            <w:pPr>
              <w:spacing w:after="120"/>
              <w:jc w:val="both"/>
              <w:rPr>
                <w:rFonts w:ascii="Arial Narrow" w:hAnsi="Arial Narrow" w:cstheme="minorHAnsi"/>
                <w:b/>
                <w:bCs/>
                <w:sz w:val="18"/>
                <w:szCs w:val="18"/>
                <w:lang w:val="en-US"/>
              </w:rPr>
            </w:pPr>
            <w:r w:rsidRPr="00881E6D">
              <w:rPr>
                <w:rFonts w:ascii="Arial Narrow" w:hAnsi="Arial Narrow" w:cstheme="minorHAnsi"/>
                <w:b/>
                <w:bCs/>
                <w:sz w:val="18"/>
                <w:szCs w:val="18"/>
                <w:lang w:val="en-US"/>
              </w:rPr>
              <w:t xml:space="preserve">Com. </w:t>
            </w:r>
            <w:proofErr w:type="spellStart"/>
            <w:r>
              <w:rPr>
                <w:rFonts w:ascii="Arial Narrow" w:hAnsi="Arial Narrow" w:cstheme="minorHAnsi"/>
                <w:b/>
                <w:bCs/>
                <w:sz w:val="18"/>
                <w:szCs w:val="18"/>
                <w:lang w:val="en-US"/>
              </w:rPr>
              <w:t>Cruz</w:t>
            </w:r>
            <w:r w:rsidRPr="00F44747">
              <w:rPr>
                <w:rFonts w:ascii="Arial Narrow" w:hAnsi="Arial Narrow" w:cstheme="minorHAnsi"/>
                <w:b/>
                <w:bCs/>
                <w:sz w:val="18"/>
                <w:szCs w:val="18"/>
                <w:lang w:val="en-US"/>
              </w:rPr>
              <w:t>eşti</w:t>
            </w:r>
            <w:proofErr w:type="spellEnd"/>
          </w:p>
        </w:tc>
        <w:tc>
          <w:tcPr>
            <w:tcW w:w="143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12FFA2D7" w14:textId="3B739151" w:rsidR="00F44747" w:rsidRPr="00DB07E5" w:rsidRDefault="00F44747"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w:t>
            </w:r>
          </w:p>
        </w:tc>
        <w:tc>
          <w:tcPr>
            <w:tcW w:w="162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7416C581" w14:textId="11652758" w:rsidR="00F44747" w:rsidRPr="00DB07E5" w:rsidRDefault="00F44747"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w:t>
            </w:r>
          </w:p>
        </w:tc>
        <w:tc>
          <w:tcPr>
            <w:tcW w:w="194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28A3D6EF" w14:textId="660E253B" w:rsidR="00F44747" w:rsidRPr="00DB07E5" w:rsidRDefault="00F44747"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751</w:t>
            </w:r>
          </w:p>
        </w:tc>
        <w:tc>
          <w:tcPr>
            <w:tcW w:w="377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3079460C" w14:textId="5EE76E86" w:rsidR="00F44747" w:rsidRPr="00DB07E5" w:rsidRDefault="00F44747"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751</w:t>
            </w:r>
          </w:p>
        </w:tc>
      </w:tr>
      <w:tr w:rsidR="00356BC8" w:rsidRPr="00DB07E5" w14:paraId="640EAAA0" w14:textId="77777777" w:rsidTr="00356BC8">
        <w:trPr>
          <w:tblCellSpacing w:w="15" w:type="dxa"/>
        </w:trPr>
        <w:tc>
          <w:tcPr>
            <w:tcW w:w="131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Mar>
              <w:top w:w="0" w:type="dxa"/>
              <w:left w:w="45" w:type="dxa"/>
              <w:bottom w:w="0" w:type="dxa"/>
              <w:right w:w="45" w:type="dxa"/>
            </w:tcMar>
            <w:vAlign w:val="bottom"/>
            <w:hideMark/>
          </w:tcPr>
          <w:p w14:paraId="24911543" w14:textId="72E58B78" w:rsidR="00B35157" w:rsidRPr="00DB07E5" w:rsidRDefault="00B35157" w:rsidP="00155A00">
            <w:pPr>
              <w:spacing w:after="120"/>
              <w:jc w:val="both"/>
              <w:rPr>
                <w:rFonts w:ascii="Arial Narrow" w:hAnsi="Arial Narrow" w:cstheme="minorHAnsi"/>
                <w:b/>
                <w:bCs/>
                <w:sz w:val="18"/>
                <w:szCs w:val="18"/>
                <w:lang w:val="en-US"/>
              </w:rPr>
            </w:pPr>
            <w:r w:rsidRPr="00881E6D">
              <w:rPr>
                <w:rFonts w:ascii="Arial Narrow" w:hAnsi="Arial Narrow" w:cstheme="minorHAnsi"/>
                <w:b/>
                <w:bCs/>
                <w:sz w:val="18"/>
                <w:szCs w:val="18"/>
                <w:lang w:val="en-US"/>
              </w:rPr>
              <w:t xml:space="preserve">Com. </w:t>
            </w:r>
            <w:proofErr w:type="spellStart"/>
            <w:r>
              <w:rPr>
                <w:rFonts w:ascii="Arial Narrow" w:hAnsi="Arial Narrow" w:cstheme="minorHAnsi"/>
                <w:b/>
                <w:bCs/>
                <w:sz w:val="18"/>
                <w:szCs w:val="18"/>
                <w:lang w:val="en-US"/>
              </w:rPr>
              <w:t>Truș</w:t>
            </w:r>
            <w:r w:rsidRPr="00F44747">
              <w:rPr>
                <w:rFonts w:ascii="Arial Narrow" w:hAnsi="Arial Narrow" w:cstheme="minorHAnsi"/>
                <w:b/>
                <w:bCs/>
                <w:sz w:val="18"/>
                <w:szCs w:val="18"/>
                <w:lang w:val="en-US"/>
              </w:rPr>
              <w:t>e</w:t>
            </w:r>
            <w:r w:rsidR="000F24AF">
              <w:rPr>
                <w:rFonts w:ascii="Arial Narrow" w:hAnsi="Arial Narrow" w:cstheme="minorHAnsi"/>
                <w:b/>
                <w:bCs/>
                <w:sz w:val="18"/>
                <w:szCs w:val="18"/>
                <w:lang w:val="en-US"/>
              </w:rPr>
              <w:t>ni</w:t>
            </w:r>
            <w:proofErr w:type="spellEnd"/>
          </w:p>
        </w:tc>
        <w:tc>
          <w:tcPr>
            <w:tcW w:w="143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6CE96AE0" w14:textId="70A77FF1" w:rsidR="00B35157" w:rsidRPr="00DB07E5" w:rsidRDefault="000F24AF"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2</w:t>
            </w:r>
          </w:p>
        </w:tc>
        <w:tc>
          <w:tcPr>
            <w:tcW w:w="162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51B614C7" w14:textId="12989E6E" w:rsidR="00B35157" w:rsidRPr="00DB07E5" w:rsidRDefault="000F24AF"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57</w:t>
            </w:r>
          </w:p>
        </w:tc>
        <w:tc>
          <w:tcPr>
            <w:tcW w:w="194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5147E471" w14:textId="3032F71E" w:rsidR="00B35157" w:rsidRPr="00DB07E5" w:rsidRDefault="000F24AF"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3 551</w:t>
            </w:r>
          </w:p>
        </w:tc>
        <w:tc>
          <w:tcPr>
            <w:tcW w:w="377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4E13AE33" w14:textId="142B8A2E" w:rsidR="00B35157" w:rsidRPr="00DB07E5" w:rsidRDefault="000F24AF"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3 608</w:t>
            </w:r>
          </w:p>
        </w:tc>
      </w:tr>
      <w:tr w:rsidR="000F24AF" w:rsidRPr="00DB07E5" w14:paraId="2EDBE448" w14:textId="77777777" w:rsidTr="00356BC8">
        <w:trPr>
          <w:tblCellSpacing w:w="15" w:type="dxa"/>
        </w:trPr>
        <w:tc>
          <w:tcPr>
            <w:tcW w:w="131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tcMar>
              <w:top w:w="0" w:type="dxa"/>
              <w:left w:w="45" w:type="dxa"/>
              <w:bottom w:w="0" w:type="dxa"/>
              <w:right w:w="45" w:type="dxa"/>
            </w:tcMar>
            <w:vAlign w:val="bottom"/>
            <w:hideMark/>
          </w:tcPr>
          <w:p w14:paraId="460AFABA" w14:textId="78FFDD75" w:rsidR="000F24AF" w:rsidRPr="00DB07E5" w:rsidRDefault="000F24AF" w:rsidP="00155A00">
            <w:pPr>
              <w:spacing w:after="120"/>
              <w:jc w:val="both"/>
              <w:rPr>
                <w:rFonts w:ascii="Arial Narrow" w:hAnsi="Arial Narrow" w:cstheme="minorHAnsi"/>
                <w:b/>
                <w:bCs/>
                <w:sz w:val="18"/>
                <w:szCs w:val="18"/>
                <w:lang w:val="en-US"/>
              </w:rPr>
            </w:pPr>
            <w:r w:rsidRPr="00881E6D">
              <w:rPr>
                <w:rFonts w:ascii="Arial Narrow" w:hAnsi="Arial Narrow" w:cstheme="minorHAnsi"/>
                <w:b/>
                <w:bCs/>
                <w:sz w:val="18"/>
                <w:szCs w:val="18"/>
                <w:lang w:val="en-US"/>
              </w:rPr>
              <w:t xml:space="preserve">Com. </w:t>
            </w:r>
            <w:proofErr w:type="spellStart"/>
            <w:r>
              <w:rPr>
                <w:rFonts w:ascii="Arial Narrow" w:hAnsi="Arial Narrow" w:cstheme="minorHAnsi"/>
                <w:b/>
                <w:bCs/>
                <w:sz w:val="18"/>
                <w:szCs w:val="18"/>
                <w:lang w:val="en-US"/>
              </w:rPr>
              <w:t>Tohatin</w:t>
            </w:r>
            <w:proofErr w:type="spellEnd"/>
          </w:p>
        </w:tc>
        <w:tc>
          <w:tcPr>
            <w:tcW w:w="143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2E4186EA" w14:textId="3B70A986" w:rsidR="000F24AF" w:rsidRPr="00DB07E5" w:rsidRDefault="000F24AF"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6</w:t>
            </w:r>
          </w:p>
        </w:tc>
        <w:tc>
          <w:tcPr>
            <w:tcW w:w="162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22E19494" w14:textId="0DB82F99" w:rsidR="000F24AF" w:rsidRPr="00DB07E5" w:rsidRDefault="000F24AF"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142</w:t>
            </w:r>
          </w:p>
        </w:tc>
        <w:tc>
          <w:tcPr>
            <w:tcW w:w="1940"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430DB5E0" w14:textId="67CA30B4" w:rsidR="000F24AF" w:rsidRPr="00DB07E5" w:rsidRDefault="000F24AF"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1 129</w:t>
            </w:r>
          </w:p>
        </w:tc>
        <w:tc>
          <w:tcPr>
            <w:tcW w:w="3775" w:type="dxa"/>
            <w:tc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tcBorders>
            <w:noWrap/>
            <w:tcMar>
              <w:top w:w="75" w:type="dxa"/>
              <w:left w:w="75" w:type="dxa"/>
              <w:bottom w:w="75" w:type="dxa"/>
              <w:right w:w="75" w:type="dxa"/>
            </w:tcMar>
            <w:vAlign w:val="bottom"/>
            <w:hideMark/>
          </w:tcPr>
          <w:p w14:paraId="0007307D" w14:textId="4EFE930B" w:rsidR="000F24AF" w:rsidRPr="00DB07E5" w:rsidRDefault="000F24AF" w:rsidP="00155A00">
            <w:pPr>
              <w:spacing w:after="120"/>
              <w:jc w:val="both"/>
              <w:rPr>
                <w:rFonts w:ascii="Arial Narrow" w:hAnsi="Arial Narrow" w:cstheme="minorHAnsi"/>
                <w:sz w:val="18"/>
                <w:szCs w:val="18"/>
                <w:lang w:val="en-US"/>
              </w:rPr>
            </w:pPr>
            <w:r>
              <w:rPr>
                <w:rFonts w:ascii="Arial Narrow" w:hAnsi="Arial Narrow" w:cstheme="minorHAnsi"/>
                <w:sz w:val="18"/>
                <w:szCs w:val="18"/>
                <w:lang w:val="en-US"/>
              </w:rPr>
              <w:t>1 271</w:t>
            </w:r>
          </w:p>
        </w:tc>
      </w:tr>
    </w:tbl>
    <w:p w14:paraId="73DA1903" w14:textId="77777777" w:rsidR="00356BC8" w:rsidRPr="00D665C9" w:rsidRDefault="00356BC8" w:rsidP="00356BC8">
      <w:pPr>
        <w:spacing w:after="120"/>
        <w:jc w:val="both"/>
        <w:rPr>
          <w:rFonts w:ascii="Arial Narrow" w:hAnsi="Arial Narrow" w:cs="Aptos"/>
          <w:sz w:val="16"/>
          <w:szCs w:val="16"/>
          <w:lang w:val="ro-MD"/>
        </w:rPr>
      </w:pPr>
      <w:r w:rsidRPr="00D665C9">
        <w:rPr>
          <w:rFonts w:ascii="Arial Narrow" w:hAnsi="Arial Narrow" w:cs="Aptos"/>
          <w:sz w:val="16"/>
          <w:szCs w:val="16"/>
          <w:lang w:val="ro-MD"/>
        </w:rPr>
        <w:t>Sursa: © 2025. Biroul Național de Statistică al Republicii Moldova</w:t>
      </w:r>
    </w:p>
    <w:p w14:paraId="6E32ADEA" w14:textId="77777777" w:rsidR="00BF7476" w:rsidRPr="00356BC8" w:rsidRDefault="00BF7476" w:rsidP="00466D59">
      <w:pPr>
        <w:spacing w:after="120"/>
        <w:jc w:val="both"/>
        <w:rPr>
          <w:rFonts w:ascii="Articulat CF Medium" w:hAnsi="Articulat CF Medium" w:cstheme="minorHAnsi"/>
          <w:sz w:val="20"/>
          <w:szCs w:val="20"/>
          <w:lang w:val="ro-MD"/>
        </w:rPr>
      </w:pPr>
    </w:p>
    <w:p w14:paraId="119562CE" w14:textId="77777777" w:rsidR="00881E6D" w:rsidRDefault="00881E6D" w:rsidP="00466D59">
      <w:pPr>
        <w:spacing w:after="120"/>
        <w:jc w:val="both"/>
        <w:rPr>
          <w:rFonts w:ascii="Articulat CF Medium" w:hAnsi="Articulat CF Medium" w:cstheme="minorHAnsi"/>
          <w:sz w:val="20"/>
          <w:szCs w:val="20"/>
          <w:lang w:val="pt-BR"/>
        </w:rPr>
      </w:pPr>
    </w:p>
    <w:p w14:paraId="7C1011CF" w14:textId="359546FF" w:rsidR="00881E6D" w:rsidRDefault="00A819CD" w:rsidP="00466D59">
      <w:pPr>
        <w:spacing w:after="120"/>
        <w:jc w:val="both"/>
        <w:rPr>
          <w:rFonts w:ascii="Articulat CF Medium" w:hAnsi="Articulat CF Medium" w:cstheme="minorHAnsi"/>
          <w:sz w:val="20"/>
          <w:szCs w:val="20"/>
          <w:lang w:val="pt-BR"/>
        </w:rPr>
      </w:pPr>
      <w:r>
        <w:rPr>
          <w:rFonts w:ascii="Articulat CF Medium" w:hAnsi="Articulat CF Medium" w:cstheme="minorHAnsi"/>
          <w:sz w:val="20"/>
          <w:szCs w:val="20"/>
          <w:lang w:val="pt-BR"/>
        </w:rPr>
        <w:t>În orașul Chișinău, situația pe sectoare se prezintă după cum urmează:</w:t>
      </w:r>
    </w:p>
    <w:p w14:paraId="60564629" w14:textId="2331E24A" w:rsidR="00466D59" w:rsidRDefault="00466D59" w:rsidP="00466D59">
      <w:pPr>
        <w:spacing w:after="120"/>
        <w:jc w:val="both"/>
        <w:rPr>
          <w:rFonts w:ascii="Articulat CF Medium" w:hAnsi="Articulat CF Medium" w:cstheme="minorHAnsi"/>
          <w:sz w:val="20"/>
          <w:szCs w:val="20"/>
          <w:lang w:val="pt-BR"/>
        </w:rPr>
      </w:pPr>
      <w:r>
        <w:rPr>
          <w:rFonts w:ascii="Articulat CF Medium" w:hAnsi="Articulat CF Medium" w:cstheme="minorHAnsi"/>
          <w:sz w:val="20"/>
          <w:szCs w:val="20"/>
          <w:lang w:val="pt-BR"/>
        </w:rPr>
        <w:t xml:space="preserve">În </w:t>
      </w:r>
      <w:r w:rsidRPr="007C7A3D">
        <w:rPr>
          <w:rFonts w:ascii="Articulat CF Bold" w:hAnsi="Articulat CF Bold" w:cstheme="minorHAnsi"/>
          <w:sz w:val="20"/>
          <w:szCs w:val="20"/>
          <w:lang w:val="pt-BR"/>
        </w:rPr>
        <w:t>sectorul Centru</w:t>
      </w:r>
      <w:r>
        <w:rPr>
          <w:rFonts w:ascii="Articulat CF Medium" w:hAnsi="Articulat CF Medium" w:cstheme="minorHAnsi"/>
          <w:sz w:val="20"/>
          <w:szCs w:val="20"/>
          <w:lang w:val="pt-BR"/>
        </w:rPr>
        <w:t>, sunt 3936 de apartamente ale Asociațiilor de Coproprietari în Condominiu (ACC), 3482 de apartamente  deținute de A</w:t>
      </w:r>
      <w:r w:rsidRPr="00F16D33">
        <w:rPr>
          <w:rFonts w:ascii="Articulat CF Medium" w:hAnsi="Articulat CF Medium" w:cstheme="minorHAnsi"/>
          <w:sz w:val="20"/>
          <w:szCs w:val="20"/>
          <w:lang w:val="pt-BR"/>
        </w:rPr>
        <w:t>sociații ale proprietarilor de locuințe privatizate (APLP)</w:t>
      </w:r>
      <w:r>
        <w:rPr>
          <w:rFonts w:ascii="Articulat CF Medium" w:hAnsi="Articulat CF Medium" w:cstheme="minorHAnsi"/>
          <w:sz w:val="20"/>
          <w:szCs w:val="20"/>
          <w:lang w:val="pt-BR"/>
        </w:rPr>
        <w:t>, 1915 de apartamente deținute de C</w:t>
      </w:r>
      <w:r w:rsidRPr="00F16D33">
        <w:rPr>
          <w:rFonts w:ascii="Articulat CF Medium" w:hAnsi="Articulat CF Medium" w:cstheme="minorHAnsi"/>
          <w:sz w:val="20"/>
          <w:szCs w:val="20"/>
          <w:lang w:val="pt-BR"/>
        </w:rPr>
        <w:t xml:space="preserve">ooperative de Construire a Locuințelor (CCL) </w:t>
      </w:r>
      <w:r>
        <w:rPr>
          <w:rFonts w:ascii="Articulat CF Medium" w:hAnsi="Articulat CF Medium" w:cstheme="minorHAnsi"/>
          <w:sz w:val="20"/>
          <w:szCs w:val="20"/>
          <w:lang w:val="pt-BR"/>
        </w:rPr>
        <w:t xml:space="preserve"> și 2057 de apartamente sub alte forme de gestiune</w:t>
      </w:r>
      <w:r w:rsidR="00FE53BF">
        <w:rPr>
          <w:rFonts w:ascii="Articulat CF Medium" w:hAnsi="Articulat CF Medium" w:cstheme="minorHAnsi"/>
          <w:sz w:val="20"/>
          <w:szCs w:val="20"/>
          <w:lang w:val="pt-BR"/>
        </w:rPr>
        <w:t xml:space="preserve"> (case departamentale)</w:t>
      </w:r>
      <w:r>
        <w:rPr>
          <w:rFonts w:ascii="Articulat CF Medium" w:hAnsi="Articulat CF Medium" w:cstheme="minorHAnsi"/>
          <w:sz w:val="20"/>
          <w:szCs w:val="20"/>
          <w:lang w:val="pt-BR"/>
        </w:rPr>
        <w:t>. Rezultă un total de 11390 de apartamente în sectorul Centru.</w:t>
      </w:r>
    </w:p>
    <w:p w14:paraId="7D645C05" w14:textId="66CF20BA" w:rsidR="00466D59" w:rsidRDefault="00466D59" w:rsidP="00466D59">
      <w:pPr>
        <w:spacing w:after="120"/>
        <w:jc w:val="both"/>
        <w:rPr>
          <w:rFonts w:ascii="Articulat CF Medium" w:hAnsi="Articulat CF Medium" w:cstheme="minorHAnsi"/>
          <w:sz w:val="20"/>
          <w:szCs w:val="20"/>
          <w:lang w:val="pt-BR"/>
        </w:rPr>
      </w:pPr>
      <w:r>
        <w:rPr>
          <w:rFonts w:ascii="Articulat CF Medium" w:hAnsi="Articulat CF Medium" w:cstheme="minorHAnsi"/>
          <w:sz w:val="20"/>
          <w:szCs w:val="20"/>
          <w:lang w:val="pt-BR"/>
        </w:rPr>
        <w:t xml:space="preserve">În </w:t>
      </w:r>
      <w:r w:rsidRPr="007C7A3D">
        <w:rPr>
          <w:rFonts w:ascii="Articulat CF Bold" w:hAnsi="Articulat CF Bold" w:cstheme="minorHAnsi"/>
          <w:sz w:val="20"/>
          <w:szCs w:val="20"/>
          <w:lang w:val="pt-BR"/>
        </w:rPr>
        <w:t>sectorul Botanica</w:t>
      </w:r>
      <w:r>
        <w:rPr>
          <w:rFonts w:ascii="Articulat CF Medium" w:hAnsi="Articulat CF Medium" w:cstheme="minorHAnsi"/>
          <w:sz w:val="20"/>
          <w:szCs w:val="20"/>
          <w:lang w:val="pt-BR"/>
        </w:rPr>
        <w:t>, sunt 4341 de apartamente ale Asociațiilor de Coproprietari în Condominiu (ACC), 9283 de apartamente  deținute de A</w:t>
      </w:r>
      <w:r w:rsidRPr="00F16D33">
        <w:rPr>
          <w:rFonts w:ascii="Articulat CF Medium" w:hAnsi="Articulat CF Medium" w:cstheme="minorHAnsi"/>
          <w:sz w:val="20"/>
          <w:szCs w:val="20"/>
          <w:lang w:val="pt-BR"/>
        </w:rPr>
        <w:t>sociații ale proprietarilor de locuințe privatizate (APLP)</w:t>
      </w:r>
      <w:r>
        <w:rPr>
          <w:rFonts w:ascii="Articulat CF Medium" w:hAnsi="Articulat CF Medium" w:cstheme="minorHAnsi"/>
          <w:sz w:val="20"/>
          <w:szCs w:val="20"/>
          <w:lang w:val="pt-BR"/>
        </w:rPr>
        <w:t>, 5895 de apartamente deținute de C</w:t>
      </w:r>
      <w:r w:rsidRPr="00F16D33">
        <w:rPr>
          <w:rFonts w:ascii="Articulat CF Medium" w:hAnsi="Articulat CF Medium" w:cstheme="minorHAnsi"/>
          <w:sz w:val="20"/>
          <w:szCs w:val="20"/>
          <w:lang w:val="pt-BR"/>
        </w:rPr>
        <w:t xml:space="preserve">ooperative de Construire a Locuințelor (CCL) </w:t>
      </w:r>
      <w:r>
        <w:rPr>
          <w:rFonts w:ascii="Articulat CF Medium" w:hAnsi="Articulat CF Medium" w:cstheme="minorHAnsi"/>
          <w:sz w:val="20"/>
          <w:szCs w:val="20"/>
          <w:lang w:val="pt-BR"/>
        </w:rPr>
        <w:t xml:space="preserve"> și 4132 de apartamente sub alte forme de gestiune</w:t>
      </w:r>
      <w:r w:rsidR="00FE53BF">
        <w:rPr>
          <w:rFonts w:ascii="Articulat CF Medium" w:hAnsi="Articulat CF Medium" w:cstheme="minorHAnsi"/>
          <w:sz w:val="20"/>
          <w:szCs w:val="20"/>
          <w:lang w:val="pt-BR"/>
        </w:rPr>
        <w:t xml:space="preserve"> (case departamentale)</w:t>
      </w:r>
      <w:r>
        <w:rPr>
          <w:rFonts w:ascii="Articulat CF Medium" w:hAnsi="Articulat CF Medium" w:cstheme="minorHAnsi"/>
          <w:sz w:val="20"/>
          <w:szCs w:val="20"/>
          <w:lang w:val="pt-BR"/>
        </w:rPr>
        <w:t>. Rezultă un total de 23651 de apartamente în sectorul Botanica.</w:t>
      </w:r>
    </w:p>
    <w:p w14:paraId="2014B7E4" w14:textId="37EBE6AB" w:rsidR="000D22AA" w:rsidRDefault="000D22AA" w:rsidP="000D22AA">
      <w:pPr>
        <w:spacing w:after="120"/>
        <w:jc w:val="both"/>
        <w:rPr>
          <w:rFonts w:ascii="Articulat CF Medium" w:hAnsi="Articulat CF Medium" w:cstheme="minorHAnsi"/>
          <w:sz w:val="20"/>
          <w:szCs w:val="20"/>
          <w:lang w:val="pt-BR"/>
        </w:rPr>
      </w:pPr>
      <w:r>
        <w:rPr>
          <w:rFonts w:ascii="Articulat CF Medium" w:hAnsi="Articulat CF Medium" w:cstheme="minorHAnsi"/>
          <w:sz w:val="20"/>
          <w:szCs w:val="20"/>
          <w:lang w:val="pt-BR"/>
        </w:rPr>
        <w:t xml:space="preserve">În </w:t>
      </w:r>
      <w:r w:rsidRPr="007C7A3D">
        <w:rPr>
          <w:rFonts w:ascii="Articulat CF Bold" w:hAnsi="Articulat CF Bold" w:cstheme="minorHAnsi"/>
          <w:sz w:val="20"/>
          <w:szCs w:val="20"/>
          <w:lang w:val="pt-BR"/>
        </w:rPr>
        <w:t>sectorul B</w:t>
      </w:r>
      <w:r w:rsidR="00FE53BF" w:rsidRPr="007C7A3D">
        <w:rPr>
          <w:rFonts w:ascii="Articulat CF Bold" w:hAnsi="Articulat CF Bold" w:cstheme="minorHAnsi"/>
          <w:sz w:val="20"/>
          <w:szCs w:val="20"/>
          <w:lang w:val="pt-BR"/>
        </w:rPr>
        <w:t>uiucani</w:t>
      </w:r>
      <w:r>
        <w:rPr>
          <w:rFonts w:ascii="Articulat CF Medium" w:hAnsi="Articulat CF Medium" w:cstheme="minorHAnsi"/>
          <w:sz w:val="20"/>
          <w:szCs w:val="20"/>
          <w:lang w:val="pt-BR"/>
        </w:rPr>
        <w:t xml:space="preserve">, sunt </w:t>
      </w:r>
      <w:r w:rsidR="00FE53BF">
        <w:rPr>
          <w:rFonts w:ascii="Articulat CF Medium" w:hAnsi="Articulat CF Medium" w:cstheme="minorHAnsi"/>
          <w:sz w:val="20"/>
          <w:szCs w:val="20"/>
          <w:lang w:val="pt-BR"/>
        </w:rPr>
        <w:t>15342</w:t>
      </w:r>
      <w:r>
        <w:rPr>
          <w:rFonts w:ascii="Articulat CF Medium" w:hAnsi="Articulat CF Medium" w:cstheme="minorHAnsi"/>
          <w:sz w:val="20"/>
          <w:szCs w:val="20"/>
          <w:lang w:val="pt-BR"/>
        </w:rPr>
        <w:t xml:space="preserve"> de apartamente ale Asociațiilor de Coproprietari în Condominiu (ACC), </w:t>
      </w:r>
      <w:r w:rsidR="00FE53BF">
        <w:rPr>
          <w:rFonts w:ascii="Articulat CF Medium" w:hAnsi="Articulat CF Medium" w:cstheme="minorHAnsi"/>
          <w:sz w:val="20"/>
          <w:szCs w:val="20"/>
          <w:lang w:val="pt-BR"/>
        </w:rPr>
        <w:t>8292</w:t>
      </w:r>
      <w:r>
        <w:rPr>
          <w:rFonts w:ascii="Articulat CF Medium" w:hAnsi="Articulat CF Medium" w:cstheme="minorHAnsi"/>
          <w:sz w:val="20"/>
          <w:szCs w:val="20"/>
          <w:lang w:val="pt-BR"/>
        </w:rPr>
        <w:t xml:space="preserve"> de apartamente  deținute de A</w:t>
      </w:r>
      <w:r w:rsidRPr="00F16D33">
        <w:rPr>
          <w:rFonts w:ascii="Articulat CF Medium" w:hAnsi="Articulat CF Medium" w:cstheme="minorHAnsi"/>
          <w:sz w:val="20"/>
          <w:szCs w:val="20"/>
          <w:lang w:val="pt-BR"/>
        </w:rPr>
        <w:t>sociații ale proprietarilor de locuințe privatizate (APLP)</w:t>
      </w:r>
      <w:r>
        <w:rPr>
          <w:rFonts w:ascii="Articulat CF Medium" w:hAnsi="Articulat CF Medium" w:cstheme="minorHAnsi"/>
          <w:sz w:val="20"/>
          <w:szCs w:val="20"/>
          <w:lang w:val="pt-BR"/>
        </w:rPr>
        <w:t xml:space="preserve">, </w:t>
      </w:r>
      <w:r w:rsidR="00FE53BF">
        <w:rPr>
          <w:rFonts w:ascii="Articulat CF Medium" w:hAnsi="Articulat CF Medium" w:cstheme="minorHAnsi"/>
          <w:sz w:val="20"/>
          <w:szCs w:val="20"/>
          <w:lang w:val="pt-BR"/>
        </w:rPr>
        <w:t>3682</w:t>
      </w:r>
      <w:r>
        <w:rPr>
          <w:rFonts w:ascii="Articulat CF Medium" w:hAnsi="Articulat CF Medium" w:cstheme="minorHAnsi"/>
          <w:sz w:val="20"/>
          <w:szCs w:val="20"/>
          <w:lang w:val="pt-BR"/>
        </w:rPr>
        <w:t xml:space="preserve"> de apartamente deținute de C</w:t>
      </w:r>
      <w:r w:rsidRPr="00F16D33">
        <w:rPr>
          <w:rFonts w:ascii="Articulat CF Medium" w:hAnsi="Articulat CF Medium" w:cstheme="minorHAnsi"/>
          <w:sz w:val="20"/>
          <w:szCs w:val="20"/>
          <w:lang w:val="pt-BR"/>
        </w:rPr>
        <w:t xml:space="preserve">ooperative de Construire a Locuințelor (CCL) </w:t>
      </w:r>
      <w:r>
        <w:rPr>
          <w:rFonts w:ascii="Articulat CF Medium" w:hAnsi="Articulat CF Medium" w:cstheme="minorHAnsi"/>
          <w:sz w:val="20"/>
          <w:szCs w:val="20"/>
          <w:lang w:val="pt-BR"/>
        </w:rPr>
        <w:t xml:space="preserve"> și </w:t>
      </w:r>
      <w:r w:rsidR="00FE53BF">
        <w:rPr>
          <w:rFonts w:ascii="Articulat CF Medium" w:hAnsi="Articulat CF Medium" w:cstheme="minorHAnsi"/>
          <w:sz w:val="20"/>
          <w:szCs w:val="20"/>
          <w:lang w:val="pt-BR"/>
        </w:rPr>
        <w:t>1175</w:t>
      </w:r>
      <w:r>
        <w:rPr>
          <w:rFonts w:ascii="Articulat CF Medium" w:hAnsi="Articulat CF Medium" w:cstheme="minorHAnsi"/>
          <w:sz w:val="20"/>
          <w:szCs w:val="20"/>
          <w:lang w:val="pt-BR"/>
        </w:rPr>
        <w:t xml:space="preserve"> de apartamente sub alte forme de gestiune</w:t>
      </w:r>
      <w:r w:rsidR="00FE53BF">
        <w:rPr>
          <w:rFonts w:ascii="Articulat CF Medium" w:hAnsi="Articulat CF Medium" w:cstheme="minorHAnsi"/>
          <w:sz w:val="20"/>
          <w:szCs w:val="20"/>
          <w:lang w:val="pt-BR"/>
        </w:rPr>
        <w:t xml:space="preserve"> (case departamentale)</w:t>
      </w:r>
      <w:r>
        <w:rPr>
          <w:rFonts w:ascii="Articulat CF Medium" w:hAnsi="Articulat CF Medium" w:cstheme="minorHAnsi"/>
          <w:sz w:val="20"/>
          <w:szCs w:val="20"/>
          <w:lang w:val="pt-BR"/>
        </w:rPr>
        <w:t>. Rezultă un total de 2</w:t>
      </w:r>
      <w:r w:rsidR="00FE53BF">
        <w:rPr>
          <w:rFonts w:ascii="Articulat CF Medium" w:hAnsi="Articulat CF Medium" w:cstheme="minorHAnsi"/>
          <w:sz w:val="20"/>
          <w:szCs w:val="20"/>
          <w:lang w:val="pt-BR"/>
        </w:rPr>
        <w:t>8491</w:t>
      </w:r>
      <w:r>
        <w:rPr>
          <w:rFonts w:ascii="Articulat CF Medium" w:hAnsi="Articulat CF Medium" w:cstheme="minorHAnsi"/>
          <w:sz w:val="20"/>
          <w:szCs w:val="20"/>
          <w:lang w:val="pt-BR"/>
        </w:rPr>
        <w:t xml:space="preserve"> de apartamente în sectorul B</w:t>
      </w:r>
      <w:r w:rsidR="00FE53BF">
        <w:rPr>
          <w:rFonts w:ascii="Articulat CF Medium" w:hAnsi="Articulat CF Medium" w:cstheme="minorHAnsi"/>
          <w:sz w:val="20"/>
          <w:szCs w:val="20"/>
          <w:lang w:val="pt-BR"/>
        </w:rPr>
        <w:t>uiucani</w:t>
      </w:r>
      <w:r>
        <w:rPr>
          <w:rFonts w:ascii="Articulat CF Medium" w:hAnsi="Articulat CF Medium" w:cstheme="minorHAnsi"/>
          <w:sz w:val="20"/>
          <w:szCs w:val="20"/>
          <w:lang w:val="pt-BR"/>
        </w:rPr>
        <w:t>.</w:t>
      </w:r>
    </w:p>
    <w:p w14:paraId="1B5BA292" w14:textId="472C9E1D" w:rsidR="00923F83" w:rsidRDefault="00923F83" w:rsidP="00923F83">
      <w:pPr>
        <w:spacing w:after="120"/>
        <w:jc w:val="both"/>
        <w:rPr>
          <w:rFonts w:ascii="Articulat CF Medium" w:hAnsi="Articulat CF Medium" w:cstheme="minorHAnsi"/>
          <w:sz w:val="20"/>
          <w:szCs w:val="20"/>
          <w:lang w:val="pt-BR"/>
        </w:rPr>
      </w:pPr>
      <w:r>
        <w:rPr>
          <w:rFonts w:ascii="Articulat CF Medium" w:hAnsi="Articulat CF Medium" w:cstheme="minorHAnsi"/>
          <w:sz w:val="20"/>
          <w:szCs w:val="20"/>
          <w:lang w:val="pt-BR"/>
        </w:rPr>
        <w:t xml:space="preserve">În </w:t>
      </w:r>
      <w:r w:rsidRPr="007C7A3D">
        <w:rPr>
          <w:rFonts w:ascii="Articulat CF Bold" w:hAnsi="Articulat CF Bold" w:cstheme="minorHAnsi"/>
          <w:sz w:val="20"/>
          <w:szCs w:val="20"/>
          <w:lang w:val="pt-BR"/>
        </w:rPr>
        <w:t>sectorul Ciocana</w:t>
      </w:r>
      <w:r>
        <w:rPr>
          <w:rFonts w:ascii="Articulat CF Medium" w:hAnsi="Articulat CF Medium" w:cstheme="minorHAnsi"/>
          <w:sz w:val="20"/>
          <w:szCs w:val="20"/>
          <w:lang w:val="pt-BR"/>
        </w:rPr>
        <w:t>, sunt 4216 de apartamente ale Asociațiilor de Coproprietari în Condominiu (ACC), 30562 de apartamente  deținute de A</w:t>
      </w:r>
      <w:r w:rsidRPr="00F16D33">
        <w:rPr>
          <w:rFonts w:ascii="Articulat CF Medium" w:hAnsi="Articulat CF Medium" w:cstheme="minorHAnsi"/>
          <w:sz w:val="20"/>
          <w:szCs w:val="20"/>
          <w:lang w:val="pt-BR"/>
        </w:rPr>
        <w:t>sociații ale proprietarilor de locuințe privatizate (APLP)</w:t>
      </w:r>
      <w:r>
        <w:rPr>
          <w:rFonts w:ascii="Articulat CF Medium" w:hAnsi="Articulat CF Medium" w:cstheme="minorHAnsi"/>
          <w:sz w:val="20"/>
          <w:szCs w:val="20"/>
          <w:lang w:val="pt-BR"/>
        </w:rPr>
        <w:t>, 5459 de apartamente deținute de C</w:t>
      </w:r>
      <w:r w:rsidRPr="00F16D33">
        <w:rPr>
          <w:rFonts w:ascii="Articulat CF Medium" w:hAnsi="Articulat CF Medium" w:cstheme="minorHAnsi"/>
          <w:sz w:val="20"/>
          <w:szCs w:val="20"/>
          <w:lang w:val="pt-BR"/>
        </w:rPr>
        <w:t xml:space="preserve">ooperative de Construire a Locuințelor (CCL) </w:t>
      </w:r>
      <w:r>
        <w:rPr>
          <w:rFonts w:ascii="Articulat CF Medium" w:hAnsi="Articulat CF Medium" w:cstheme="minorHAnsi"/>
          <w:sz w:val="20"/>
          <w:szCs w:val="20"/>
          <w:lang w:val="pt-BR"/>
        </w:rPr>
        <w:t xml:space="preserve"> și 341 de apartamente sub alte forme de gestiune (case departamentale). Rezultă un total de 40578 de apartamente în sectorul Ciocana.</w:t>
      </w:r>
    </w:p>
    <w:p w14:paraId="481EBEB2" w14:textId="59720A50" w:rsidR="004D2343" w:rsidRDefault="004D2343" w:rsidP="004D2343">
      <w:pPr>
        <w:spacing w:after="120"/>
        <w:jc w:val="both"/>
        <w:rPr>
          <w:rFonts w:ascii="Articulat CF Medium" w:hAnsi="Articulat CF Medium" w:cstheme="minorHAnsi"/>
          <w:sz w:val="20"/>
          <w:szCs w:val="20"/>
          <w:lang w:val="pt-BR"/>
        </w:rPr>
      </w:pPr>
      <w:r>
        <w:rPr>
          <w:rFonts w:ascii="Articulat CF Medium" w:hAnsi="Articulat CF Medium" w:cstheme="minorHAnsi"/>
          <w:sz w:val="20"/>
          <w:szCs w:val="20"/>
          <w:lang w:val="pt-BR"/>
        </w:rPr>
        <w:t xml:space="preserve">În </w:t>
      </w:r>
      <w:r w:rsidRPr="007C7A3D">
        <w:rPr>
          <w:rFonts w:ascii="Articulat CF Bold" w:hAnsi="Articulat CF Bold" w:cstheme="minorHAnsi"/>
          <w:sz w:val="20"/>
          <w:szCs w:val="20"/>
          <w:lang w:val="pt-BR"/>
        </w:rPr>
        <w:t>sectorul Rîșcani</w:t>
      </w:r>
      <w:r>
        <w:rPr>
          <w:rFonts w:ascii="Articulat CF Medium" w:hAnsi="Articulat CF Medium" w:cstheme="minorHAnsi"/>
          <w:sz w:val="20"/>
          <w:szCs w:val="20"/>
          <w:lang w:val="pt-BR"/>
        </w:rPr>
        <w:t>, sunt 4</w:t>
      </w:r>
      <w:r w:rsidR="00C5200E">
        <w:rPr>
          <w:rFonts w:ascii="Articulat CF Medium" w:hAnsi="Articulat CF Medium" w:cstheme="minorHAnsi"/>
          <w:sz w:val="20"/>
          <w:szCs w:val="20"/>
          <w:lang w:val="pt-BR"/>
        </w:rPr>
        <w:t>672</w:t>
      </w:r>
      <w:r>
        <w:rPr>
          <w:rFonts w:ascii="Articulat CF Medium" w:hAnsi="Articulat CF Medium" w:cstheme="minorHAnsi"/>
          <w:sz w:val="20"/>
          <w:szCs w:val="20"/>
          <w:lang w:val="pt-BR"/>
        </w:rPr>
        <w:t xml:space="preserve"> de apartamente ale Asociațiilor de Coproprietari în Condominiu (ACC), 3</w:t>
      </w:r>
      <w:r w:rsidR="00C5200E">
        <w:rPr>
          <w:rFonts w:ascii="Articulat CF Medium" w:hAnsi="Articulat CF Medium" w:cstheme="minorHAnsi"/>
          <w:sz w:val="20"/>
          <w:szCs w:val="20"/>
          <w:lang w:val="pt-BR"/>
        </w:rPr>
        <w:t>105</w:t>
      </w:r>
      <w:r>
        <w:rPr>
          <w:rFonts w:ascii="Articulat CF Medium" w:hAnsi="Articulat CF Medium" w:cstheme="minorHAnsi"/>
          <w:sz w:val="20"/>
          <w:szCs w:val="20"/>
          <w:lang w:val="pt-BR"/>
        </w:rPr>
        <w:t xml:space="preserve"> de apartamente  deținute de A</w:t>
      </w:r>
      <w:r w:rsidRPr="00F16D33">
        <w:rPr>
          <w:rFonts w:ascii="Articulat CF Medium" w:hAnsi="Articulat CF Medium" w:cstheme="minorHAnsi"/>
          <w:sz w:val="20"/>
          <w:szCs w:val="20"/>
          <w:lang w:val="pt-BR"/>
        </w:rPr>
        <w:t>sociații ale proprietarilor de locuințe privatizate (APLP)</w:t>
      </w:r>
      <w:r>
        <w:rPr>
          <w:rFonts w:ascii="Articulat CF Medium" w:hAnsi="Articulat CF Medium" w:cstheme="minorHAnsi"/>
          <w:sz w:val="20"/>
          <w:szCs w:val="20"/>
          <w:lang w:val="pt-BR"/>
        </w:rPr>
        <w:t xml:space="preserve">, </w:t>
      </w:r>
      <w:r w:rsidR="00C5200E">
        <w:rPr>
          <w:rFonts w:ascii="Articulat CF Medium" w:hAnsi="Articulat CF Medium" w:cstheme="minorHAnsi"/>
          <w:sz w:val="20"/>
          <w:szCs w:val="20"/>
          <w:lang w:val="pt-BR"/>
        </w:rPr>
        <w:t>2868</w:t>
      </w:r>
      <w:r>
        <w:rPr>
          <w:rFonts w:ascii="Articulat CF Medium" w:hAnsi="Articulat CF Medium" w:cstheme="minorHAnsi"/>
          <w:sz w:val="20"/>
          <w:szCs w:val="20"/>
          <w:lang w:val="pt-BR"/>
        </w:rPr>
        <w:t xml:space="preserve"> de apartamente deținute de C</w:t>
      </w:r>
      <w:r w:rsidRPr="00F16D33">
        <w:rPr>
          <w:rFonts w:ascii="Articulat CF Medium" w:hAnsi="Articulat CF Medium" w:cstheme="minorHAnsi"/>
          <w:sz w:val="20"/>
          <w:szCs w:val="20"/>
          <w:lang w:val="pt-BR"/>
        </w:rPr>
        <w:t xml:space="preserve">ooperative de Construire a Locuințelor (CCL) </w:t>
      </w:r>
      <w:r>
        <w:rPr>
          <w:rFonts w:ascii="Articulat CF Medium" w:hAnsi="Articulat CF Medium" w:cstheme="minorHAnsi"/>
          <w:sz w:val="20"/>
          <w:szCs w:val="20"/>
          <w:lang w:val="pt-BR"/>
        </w:rPr>
        <w:t xml:space="preserve"> și 3</w:t>
      </w:r>
      <w:r w:rsidR="00C5200E">
        <w:rPr>
          <w:rFonts w:ascii="Articulat CF Medium" w:hAnsi="Articulat CF Medium" w:cstheme="minorHAnsi"/>
          <w:sz w:val="20"/>
          <w:szCs w:val="20"/>
          <w:lang w:val="pt-BR"/>
        </w:rPr>
        <w:t>32</w:t>
      </w:r>
      <w:r>
        <w:rPr>
          <w:rFonts w:ascii="Articulat CF Medium" w:hAnsi="Articulat CF Medium" w:cstheme="minorHAnsi"/>
          <w:sz w:val="20"/>
          <w:szCs w:val="20"/>
          <w:lang w:val="pt-BR"/>
        </w:rPr>
        <w:t xml:space="preserve"> de apartamente sub alte forme de gestiune (case departamentale). Rezultă un total de </w:t>
      </w:r>
      <w:r w:rsidR="00C5200E">
        <w:rPr>
          <w:rFonts w:ascii="Articulat CF Medium" w:hAnsi="Articulat CF Medium" w:cstheme="minorHAnsi"/>
          <w:sz w:val="20"/>
          <w:szCs w:val="20"/>
          <w:lang w:val="pt-BR"/>
        </w:rPr>
        <w:t>10977</w:t>
      </w:r>
      <w:r>
        <w:rPr>
          <w:rFonts w:ascii="Articulat CF Medium" w:hAnsi="Articulat CF Medium" w:cstheme="minorHAnsi"/>
          <w:sz w:val="20"/>
          <w:szCs w:val="20"/>
          <w:lang w:val="pt-BR"/>
        </w:rPr>
        <w:t xml:space="preserve"> de apartamente în sectorul </w:t>
      </w:r>
      <w:r w:rsidR="00C5200E">
        <w:rPr>
          <w:rFonts w:ascii="Articulat CF Medium" w:hAnsi="Articulat CF Medium" w:cstheme="minorHAnsi"/>
          <w:sz w:val="20"/>
          <w:szCs w:val="20"/>
          <w:lang w:val="pt-BR"/>
        </w:rPr>
        <w:t>Rîșcani</w:t>
      </w:r>
      <w:r>
        <w:rPr>
          <w:rFonts w:ascii="Articulat CF Medium" w:hAnsi="Articulat CF Medium" w:cstheme="minorHAnsi"/>
          <w:sz w:val="20"/>
          <w:szCs w:val="20"/>
          <w:lang w:val="pt-BR"/>
        </w:rPr>
        <w:t>.</w:t>
      </w:r>
    </w:p>
    <w:p w14:paraId="5D177ECC" w14:textId="77777777" w:rsidR="00466D59" w:rsidRDefault="00466D59" w:rsidP="00F16D33">
      <w:pPr>
        <w:spacing w:after="120"/>
        <w:jc w:val="both"/>
        <w:rPr>
          <w:rFonts w:ascii="Articulat CF Medium" w:hAnsi="Articulat CF Medium" w:cstheme="minorHAnsi"/>
          <w:sz w:val="20"/>
          <w:szCs w:val="20"/>
        </w:rPr>
      </w:pPr>
    </w:p>
    <w:p w14:paraId="62DF0BCA" w14:textId="3ADA2057" w:rsidR="00F16D33" w:rsidRPr="00F16D33" w:rsidRDefault="00F16D33" w:rsidP="00F16D33">
      <w:pPr>
        <w:spacing w:after="120"/>
        <w:jc w:val="both"/>
        <w:rPr>
          <w:rFonts w:ascii="Articulat CF Medium" w:hAnsi="Articulat CF Medium" w:cstheme="minorHAnsi"/>
          <w:sz w:val="20"/>
          <w:szCs w:val="20"/>
        </w:rPr>
      </w:pPr>
      <w:r w:rsidRPr="00F16D33">
        <w:rPr>
          <w:rFonts w:ascii="Articulat CF Medium" w:hAnsi="Articulat CF Medium" w:cstheme="minorHAnsi"/>
          <w:sz w:val="20"/>
          <w:szCs w:val="20"/>
        </w:rPr>
        <w:t>Peste 80% din cetăţenii domiciliaţi în oraşului Chişinău locuiesc în blocuri de locuinţe.</w:t>
      </w:r>
      <w:r>
        <w:rPr>
          <w:rFonts w:ascii="Articulat CF Medium" w:hAnsi="Articulat CF Medium" w:cstheme="minorHAnsi"/>
          <w:sz w:val="20"/>
          <w:szCs w:val="20"/>
        </w:rPr>
        <w:t xml:space="preserve"> </w:t>
      </w:r>
      <w:r w:rsidRPr="00F16D33">
        <w:rPr>
          <w:rFonts w:ascii="Articulat CF Medium" w:hAnsi="Articulat CF Medium" w:cstheme="minorHAnsi"/>
          <w:sz w:val="20"/>
          <w:szCs w:val="20"/>
        </w:rPr>
        <w:t>Cu toate că peste 97% din apartamente sunt deja în proprietate privată, sistemul de</w:t>
      </w:r>
      <w:r>
        <w:rPr>
          <w:rFonts w:ascii="Articulat CF Medium" w:hAnsi="Articulat CF Medium" w:cstheme="minorHAnsi"/>
          <w:sz w:val="20"/>
          <w:szCs w:val="20"/>
        </w:rPr>
        <w:t xml:space="preserve"> </w:t>
      </w:r>
      <w:r w:rsidRPr="00F16D33">
        <w:rPr>
          <w:rFonts w:ascii="Articulat CF Medium" w:hAnsi="Articulat CF Medium" w:cstheme="minorHAnsi"/>
          <w:sz w:val="20"/>
          <w:szCs w:val="20"/>
        </w:rPr>
        <w:t>management al fondului de locuinţe continuă să funcţioneze într-o formă</w:t>
      </w:r>
      <w:r>
        <w:rPr>
          <w:rFonts w:ascii="Articulat CF Medium" w:hAnsi="Articulat CF Medium" w:cstheme="minorHAnsi"/>
          <w:sz w:val="20"/>
          <w:szCs w:val="20"/>
        </w:rPr>
        <w:t xml:space="preserve"> </w:t>
      </w:r>
      <w:r w:rsidRPr="00F16D33">
        <w:rPr>
          <w:rFonts w:ascii="Articulat CF Medium" w:hAnsi="Articulat CF Medium" w:cstheme="minorHAnsi"/>
          <w:sz w:val="20"/>
          <w:szCs w:val="20"/>
        </w:rPr>
        <w:t>necorespunzătoare principiilor economiei de piaţă şi bunei guvernări. Astfel, peste 60%</w:t>
      </w:r>
      <w:r>
        <w:rPr>
          <w:rFonts w:ascii="Articulat CF Medium" w:hAnsi="Articulat CF Medium" w:cstheme="minorHAnsi"/>
          <w:sz w:val="20"/>
          <w:szCs w:val="20"/>
        </w:rPr>
        <w:t xml:space="preserve"> </w:t>
      </w:r>
      <w:r w:rsidRPr="00F16D33">
        <w:rPr>
          <w:rFonts w:ascii="Articulat CF Medium" w:hAnsi="Articulat CF Medium" w:cstheme="minorHAnsi"/>
          <w:sz w:val="20"/>
          <w:szCs w:val="20"/>
        </w:rPr>
        <w:t xml:space="preserve">din blocurile de locuinţe, în care </w:t>
      </w:r>
      <w:r w:rsidRPr="00F16D33">
        <w:rPr>
          <w:rFonts w:ascii="Articulat CF Medium" w:hAnsi="Articulat CF Medium" w:cstheme="minorHAnsi"/>
          <w:sz w:val="20"/>
          <w:szCs w:val="20"/>
        </w:rPr>
        <w:lastRenderedPageBreak/>
        <w:t>majoritatea apartamentelor sunt în proprietate privată,</w:t>
      </w:r>
      <w:r>
        <w:rPr>
          <w:rFonts w:ascii="Articulat CF Medium" w:hAnsi="Articulat CF Medium" w:cstheme="minorHAnsi"/>
          <w:sz w:val="20"/>
          <w:szCs w:val="20"/>
        </w:rPr>
        <w:t xml:space="preserve"> </w:t>
      </w:r>
      <w:r w:rsidRPr="00F16D33">
        <w:rPr>
          <w:rFonts w:ascii="Articulat CF Medium" w:hAnsi="Articulat CF Medium" w:cstheme="minorHAnsi"/>
          <w:sz w:val="20"/>
          <w:szCs w:val="20"/>
        </w:rPr>
        <w:t>continuă să fie gestionate de către întreprinderile municipale de profil în baza unor</w:t>
      </w:r>
      <w:r>
        <w:rPr>
          <w:rFonts w:ascii="Articulat CF Medium" w:hAnsi="Articulat CF Medium" w:cstheme="minorHAnsi"/>
          <w:sz w:val="20"/>
          <w:szCs w:val="20"/>
        </w:rPr>
        <w:t xml:space="preserve"> </w:t>
      </w:r>
      <w:r w:rsidRPr="00F16D33">
        <w:rPr>
          <w:rFonts w:ascii="Articulat CF Medium" w:hAnsi="Articulat CF Medium" w:cstheme="minorHAnsi"/>
          <w:sz w:val="20"/>
          <w:szCs w:val="20"/>
        </w:rPr>
        <w:t>preţuri stabilite prin decizie politică.</w:t>
      </w:r>
    </w:p>
    <w:p w14:paraId="24370933" w14:textId="25E4D65F" w:rsidR="00592ECE" w:rsidRPr="00592ECE" w:rsidRDefault="00592ECE" w:rsidP="00592ECE">
      <w:pPr>
        <w:spacing w:after="120"/>
        <w:jc w:val="both"/>
        <w:rPr>
          <w:rFonts w:ascii="Articulat CF Medium" w:hAnsi="Articulat CF Medium" w:cstheme="minorHAnsi"/>
          <w:sz w:val="20"/>
          <w:szCs w:val="20"/>
        </w:rPr>
      </w:pPr>
      <w:r w:rsidRPr="00592ECE">
        <w:rPr>
          <w:rFonts w:ascii="Articulat CF Medium" w:hAnsi="Articulat CF Medium" w:cstheme="minorHAnsi"/>
          <w:sz w:val="20"/>
          <w:szCs w:val="20"/>
        </w:rPr>
        <w:t>Conform datelor statistice structura fondului locativ al municipiului Chişinău pe forme de proprietate se prezintă astfel: fondul public constituie 1,1 mln m</w:t>
      </w:r>
      <w:r w:rsidRPr="00A22A76">
        <w:rPr>
          <w:rFonts w:ascii="Articulat CF Medium" w:hAnsi="Articulat CF Medium" w:cstheme="minorHAnsi"/>
          <w:sz w:val="20"/>
          <w:szCs w:val="20"/>
          <w:vertAlign w:val="superscript"/>
        </w:rPr>
        <w:t>2</w:t>
      </w:r>
      <w:r w:rsidRPr="00592ECE">
        <w:rPr>
          <w:rFonts w:ascii="Articulat CF Medium" w:hAnsi="Articulat CF Medium" w:cstheme="minorHAnsi"/>
          <w:sz w:val="20"/>
          <w:szCs w:val="20"/>
        </w:rPr>
        <w:t xml:space="preserve"> suprafaţă totală sau 9,1 %, fondul privat constituie 11,1 mln m</w:t>
      </w:r>
      <w:r w:rsidRPr="00A22A76">
        <w:rPr>
          <w:rFonts w:ascii="Articulat CF Medium" w:hAnsi="Articulat CF Medium" w:cstheme="minorHAnsi"/>
          <w:sz w:val="20"/>
          <w:szCs w:val="20"/>
          <w:vertAlign w:val="superscript"/>
        </w:rPr>
        <w:t>2</w:t>
      </w:r>
      <w:r w:rsidRPr="00592ECE">
        <w:rPr>
          <w:rFonts w:ascii="Articulat CF Medium" w:hAnsi="Articulat CF Medium" w:cstheme="minorHAnsi"/>
          <w:sz w:val="20"/>
          <w:szCs w:val="20"/>
        </w:rPr>
        <w:t xml:space="preserve"> suprafaţă totală sau 90,4 %. Restul 0,05 mln m</w:t>
      </w:r>
      <w:r w:rsidRPr="00A22A76">
        <w:rPr>
          <w:rFonts w:ascii="Articulat CF Medium" w:hAnsi="Articulat CF Medium" w:cstheme="minorHAnsi"/>
          <w:sz w:val="20"/>
          <w:szCs w:val="20"/>
          <w:vertAlign w:val="superscript"/>
        </w:rPr>
        <w:t>2</w:t>
      </w:r>
      <w:r w:rsidRPr="00592ECE">
        <w:rPr>
          <w:rFonts w:ascii="Articulat CF Medium" w:hAnsi="Articulat CF Medium" w:cstheme="minorHAnsi"/>
          <w:sz w:val="20"/>
          <w:szCs w:val="20"/>
        </w:rPr>
        <w:t xml:space="preserve"> suprafaţă totală este proprietate mixtă, publică şi privată, fără participare străină. Fondul de locuinţe privat este constituit din case de locuit particulare/private 1,0 mln m</w:t>
      </w:r>
      <w:r w:rsidRPr="00A22A76">
        <w:rPr>
          <w:rFonts w:ascii="Articulat CF Medium" w:hAnsi="Articulat CF Medium" w:cstheme="minorHAnsi"/>
          <w:sz w:val="20"/>
          <w:szCs w:val="20"/>
          <w:vertAlign w:val="superscript"/>
        </w:rPr>
        <w:t>2</w:t>
      </w:r>
      <w:r w:rsidRPr="00592ECE">
        <w:rPr>
          <w:rFonts w:ascii="Articulat CF Medium" w:hAnsi="Articulat CF Medium" w:cstheme="minorHAnsi"/>
          <w:sz w:val="20"/>
          <w:szCs w:val="20"/>
        </w:rPr>
        <w:t xml:space="preserve"> suprafaţă totală şi clădiri de locuit care aparţin cooperativelor de construcţie a locuinţelor 0,97 mln m</w:t>
      </w:r>
      <w:r w:rsidRPr="00A22A76">
        <w:rPr>
          <w:rFonts w:ascii="Articulat CF Medium" w:hAnsi="Articulat CF Medium" w:cstheme="minorHAnsi"/>
          <w:sz w:val="20"/>
          <w:szCs w:val="20"/>
          <w:vertAlign w:val="superscript"/>
        </w:rPr>
        <w:t>2</w:t>
      </w:r>
      <w:r w:rsidRPr="00592ECE">
        <w:rPr>
          <w:rFonts w:ascii="Articulat CF Medium" w:hAnsi="Articulat CF Medium" w:cstheme="minorHAnsi"/>
          <w:sz w:val="20"/>
          <w:szCs w:val="20"/>
        </w:rPr>
        <w:t xml:space="preserve"> suprafaţă totală.</w:t>
      </w:r>
    </w:p>
    <w:p w14:paraId="49EF4608" w14:textId="22C33835" w:rsidR="00592ECE" w:rsidRPr="00592ECE" w:rsidRDefault="00592ECE" w:rsidP="00592ECE">
      <w:pPr>
        <w:spacing w:after="120"/>
        <w:jc w:val="both"/>
        <w:rPr>
          <w:rFonts w:ascii="Articulat CF Medium" w:hAnsi="Articulat CF Medium" w:cstheme="minorHAnsi"/>
          <w:sz w:val="20"/>
          <w:szCs w:val="20"/>
        </w:rPr>
      </w:pPr>
      <w:r w:rsidRPr="00592ECE">
        <w:rPr>
          <w:rFonts w:ascii="Articulat CF Medium" w:hAnsi="Articulat CF Medium" w:cstheme="minorHAnsi"/>
          <w:b/>
          <w:bCs/>
          <w:sz w:val="20"/>
          <w:szCs w:val="20"/>
        </w:rPr>
        <w:t xml:space="preserve">Fondul locativ public </w:t>
      </w:r>
      <w:r w:rsidRPr="00592ECE">
        <w:rPr>
          <w:rFonts w:ascii="Articulat CF Medium" w:hAnsi="Articulat CF Medium" w:cstheme="minorHAnsi"/>
          <w:sz w:val="20"/>
          <w:szCs w:val="20"/>
        </w:rPr>
        <w:t>este format, în general, din case cu un nivel aflate într-o stare tehnică deplorabilă şi locuinţe aparte care n-au fost privatizate şi sunt amplasate în blocuri locative cu</w:t>
      </w:r>
      <w:r>
        <w:rPr>
          <w:rFonts w:ascii="Articulat CF Medium" w:hAnsi="Articulat CF Medium" w:cstheme="minorHAnsi"/>
          <w:sz w:val="20"/>
          <w:szCs w:val="20"/>
        </w:rPr>
        <w:t xml:space="preserve"> </w:t>
      </w:r>
      <w:r w:rsidRPr="00592ECE">
        <w:rPr>
          <w:rFonts w:ascii="Articulat CF Medium" w:hAnsi="Articulat CF Medium" w:cstheme="minorHAnsi"/>
          <w:sz w:val="20"/>
          <w:szCs w:val="20"/>
        </w:rPr>
        <w:t>multe etaje. Casele de locuit cu un nivel sunt dispersate pe teritoriul municipiului, iar locuinţele</w:t>
      </w:r>
      <w:r>
        <w:rPr>
          <w:rFonts w:ascii="Articulat CF Medium" w:hAnsi="Articulat CF Medium" w:cstheme="minorHAnsi"/>
          <w:sz w:val="20"/>
          <w:szCs w:val="20"/>
        </w:rPr>
        <w:t xml:space="preserve"> </w:t>
      </w:r>
      <w:r w:rsidRPr="00592ECE">
        <w:rPr>
          <w:rFonts w:ascii="Articulat CF Medium" w:hAnsi="Articulat CF Medium" w:cstheme="minorHAnsi"/>
          <w:sz w:val="20"/>
          <w:szCs w:val="20"/>
        </w:rPr>
        <w:t>la bloc – în diferite blocuri locative şi este prezentat în componenţa asociaţiilor proprietarilor de</w:t>
      </w:r>
      <w:r>
        <w:rPr>
          <w:rFonts w:ascii="Articulat CF Medium" w:hAnsi="Articulat CF Medium" w:cstheme="minorHAnsi"/>
          <w:sz w:val="20"/>
          <w:szCs w:val="20"/>
        </w:rPr>
        <w:t xml:space="preserve"> </w:t>
      </w:r>
      <w:r w:rsidRPr="00592ECE">
        <w:rPr>
          <w:rFonts w:ascii="Articulat CF Medium" w:hAnsi="Articulat CF Medium" w:cstheme="minorHAnsi"/>
          <w:sz w:val="20"/>
          <w:szCs w:val="20"/>
        </w:rPr>
        <w:t>locuinţe privatizate (APLP) de la 6 până la 35 la sută din numărul total al locuinţelor în blocurile</w:t>
      </w:r>
      <w:r>
        <w:rPr>
          <w:rFonts w:ascii="Articulat CF Medium" w:hAnsi="Articulat CF Medium" w:cstheme="minorHAnsi"/>
          <w:sz w:val="20"/>
          <w:szCs w:val="20"/>
        </w:rPr>
        <w:t xml:space="preserve"> </w:t>
      </w:r>
      <w:r w:rsidRPr="00592ECE">
        <w:rPr>
          <w:rFonts w:ascii="Articulat CF Medium" w:hAnsi="Articulat CF Medium" w:cstheme="minorHAnsi"/>
          <w:sz w:val="20"/>
          <w:szCs w:val="20"/>
        </w:rPr>
        <w:t>locative respective.</w:t>
      </w:r>
    </w:p>
    <w:p w14:paraId="6CD952F7" w14:textId="0D8190FF" w:rsidR="00592ECE" w:rsidRPr="00592ECE" w:rsidRDefault="00592ECE" w:rsidP="00592ECE">
      <w:pPr>
        <w:spacing w:after="120"/>
        <w:jc w:val="both"/>
        <w:rPr>
          <w:rFonts w:ascii="Articulat CF Medium" w:hAnsi="Articulat CF Medium" w:cstheme="minorHAnsi"/>
          <w:sz w:val="20"/>
          <w:szCs w:val="20"/>
          <w:lang w:val="pt-BR"/>
        </w:rPr>
      </w:pPr>
      <w:r w:rsidRPr="00592ECE">
        <w:rPr>
          <w:rFonts w:ascii="Articulat CF Medium" w:hAnsi="Articulat CF Medium" w:cstheme="minorHAnsi"/>
          <w:sz w:val="20"/>
          <w:szCs w:val="20"/>
          <w:lang w:val="pt-BR"/>
        </w:rPr>
        <w:t>Deoarece fondul locativ public nu reprezintă unităţi de locuit compacte este complicată</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gestionarea, întreţinerea acestui fond. 23 de întreprinderi municipale de gestionare a fondului</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locativ (ÎMGFL) gestionează 3503 blocuri locative cu o capacitate de 111907 apartamente, din</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care 9907 apartamente constituie proprietate municipală. Tariful privind întreţinerea blocurilor</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locative constituie 0,19 lei/m2 suprafaţă totală pe lună pentru apartamentele proprietate privată şi</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respectiv 0,39 lei/m2 pentru locuinţele publice. Aceasta constituie aproximativ 136 lei şi 280 lei</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pe an pentru un apartament şi nu este suficient pentru a întreţine adecvat aceste apartamente.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Taxa pentru chirie este, de asemena, mică şi constituie 0.2 lei pe lună pentru un metru patrat. În</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comparaţie plăţile lunare pentru încălzire sînt de 300 – 400 lei în mediu pentru un apartament.</w:t>
      </w:r>
    </w:p>
    <w:p w14:paraId="0463B34F" w14:textId="544079FB" w:rsidR="00592ECE" w:rsidRPr="00592ECE" w:rsidRDefault="00592ECE" w:rsidP="00592ECE">
      <w:pPr>
        <w:spacing w:after="120"/>
        <w:jc w:val="both"/>
        <w:rPr>
          <w:rFonts w:ascii="Articulat CF Medium" w:hAnsi="Articulat CF Medium" w:cstheme="minorHAnsi"/>
          <w:sz w:val="20"/>
          <w:szCs w:val="20"/>
          <w:lang w:val="pt-BR"/>
        </w:rPr>
      </w:pPr>
      <w:r w:rsidRPr="00592ECE">
        <w:rPr>
          <w:rFonts w:ascii="Articulat CF Medium" w:hAnsi="Articulat CF Medium" w:cstheme="minorHAnsi"/>
          <w:sz w:val="20"/>
          <w:szCs w:val="20"/>
          <w:lang w:val="pt-BR"/>
        </w:rPr>
        <w:t>Locuinţele din fondul public sunt gestionate de către ÎMGFL fără contracte de gestiune,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cheltuielile suportate de întreprinderile respective nu sunt acoperite de către proprietarii</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locuinţelor private.</w:t>
      </w:r>
    </w:p>
    <w:p w14:paraId="014AF136" w14:textId="37B26B84" w:rsidR="00592ECE" w:rsidRDefault="00592ECE" w:rsidP="00592ECE">
      <w:pPr>
        <w:spacing w:after="120"/>
        <w:jc w:val="both"/>
        <w:rPr>
          <w:rFonts w:ascii="Articulat CF Medium" w:hAnsi="Articulat CF Medium" w:cstheme="minorHAnsi"/>
          <w:sz w:val="20"/>
          <w:szCs w:val="20"/>
          <w:lang w:val="pt-BR"/>
        </w:rPr>
      </w:pPr>
      <w:r w:rsidRPr="00592ECE">
        <w:rPr>
          <w:rFonts w:ascii="Articulat CF Medium" w:hAnsi="Articulat CF Medium" w:cstheme="minorHAnsi"/>
          <w:sz w:val="20"/>
          <w:szCs w:val="20"/>
          <w:lang w:val="pt-BR"/>
        </w:rPr>
        <w:t>Două forme de proprietate existente într-un bloc locativ provoacă neînţelegeri atât dintre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proprietari şi chiriaşi, cât şi dintre aceştia şi gestionarul fondului de locuinţe. Chiriaşii solicită, de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multe ori întemeiat, efectuarea unor lucrări din contul statului, iar proprietarii, ignorând</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prevederile Legii cu privire la privatizarea fondului de locuinţe, susţin aceste solicitări. Astfel</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apar numeroase petiţii semnate de ambele părţi şi adresate instanţelor ierarhic superioare pe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problemele întreţinerii şi reparaţiei unor blocuri locative.</w:t>
      </w:r>
    </w:p>
    <w:p w14:paraId="453E4711" w14:textId="2C7A9939" w:rsidR="00592ECE" w:rsidRPr="00592ECE" w:rsidRDefault="00592ECE" w:rsidP="00592ECE">
      <w:pPr>
        <w:spacing w:after="120"/>
        <w:jc w:val="both"/>
        <w:rPr>
          <w:rFonts w:ascii="Articulat CF Medium" w:hAnsi="Articulat CF Medium" w:cstheme="minorHAnsi"/>
          <w:sz w:val="20"/>
          <w:szCs w:val="20"/>
          <w:lang w:val="pt-BR"/>
        </w:rPr>
      </w:pPr>
      <w:r w:rsidRPr="00592ECE">
        <w:rPr>
          <w:rFonts w:ascii="Articulat CF Medium" w:hAnsi="Articulat CF Medium" w:cstheme="minorHAnsi"/>
          <w:b/>
          <w:bCs/>
          <w:sz w:val="20"/>
          <w:szCs w:val="20"/>
          <w:lang w:val="pt-BR"/>
        </w:rPr>
        <w:t xml:space="preserve">Fondul de locuinţe privat </w:t>
      </w:r>
      <w:r w:rsidRPr="00592ECE">
        <w:rPr>
          <w:rFonts w:ascii="Articulat CF Medium" w:hAnsi="Articulat CF Medium" w:cstheme="minorHAnsi"/>
          <w:sz w:val="20"/>
          <w:szCs w:val="20"/>
          <w:lang w:val="pt-BR"/>
        </w:rPr>
        <w:t>este format din case de locuit individuale, apartamente privatizate şi</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locuinţe cooperatiste. Casele individuale şi locuinţele din cadrul Cooperativelor de construcţie a</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locuinţelor au fost construite din contul economiilor şi creditelor bancare.</w:t>
      </w:r>
    </w:p>
    <w:p w14:paraId="56C5BA8D" w14:textId="7717A4FB" w:rsidR="00592ECE" w:rsidRPr="00592ECE" w:rsidRDefault="00592ECE" w:rsidP="00592ECE">
      <w:pPr>
        <w:spacing w:after="120"/>
        <w:jc w:val="both"/>
        <w:rPr>
          <w:rFonts w:ascii="Articulat CF Medium" w:hAnsi="Articulat CF Medium" w:cstheme="minorHAnsi"/>
          <w:sz w:val="20"/>
          <w:szCs w:val="20"/>
          <w:lang w:val="pt-BR"/>
        </w:rPr>
      </w:pPr>
      <w:r w:rsidRPr="00592ECE">
        <w:rPr>
          <w:rFonts w:ascii="Articulat CF Medium" w:hAnsi="Articulat CF Medium" w:cstheme="minorHAnsi"/>
          <w:b/>
          <w:bCs/>
          <w:sz w:val="20"/>
          <w:szCs w:val="20"/>
          <w:lang w:val="pt-BR"/>
        </w:rPr>
        <w:t xml:space="preserve">Fondul locativ al cooperativelor de construcţie a locuinţelor </w:t>
      </w:r>
      <w:r w:rsidRPr="00592ECE">
        <w:rPr>
          <w:rFonts w:ascii="Articulat CF Medium" w:hAnsi="Articulat CF Medium" w:cstheme="minorHAnsi"/>
          <w:sz w:val="20"/>
          <w:szCs w:val="20"/>
          <w:lang w:val="pt-BR"/>
        </w:rPr>
        <w:t>este cel mai bine întreţinut şi</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gestionat de către 272 de CCL. Locatarii acestui fond de la bun început s-au simţit proprietari ai</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locuinţelor construite din contul surselor financiare proprii, sunt conştienţi de faptul necesităţii</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acoperirii cheltuielilor pentru efectuarea lucrărilor de reparaţie curentă şi capitală a clădirilor,</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reţelelor inginereşti şi nu mizează pe ajutorul financiar sau material al statului. CCL întreţin într</w:t>
      </w:r>
      <w:r>
        <w:rPr>
          <w:rFonts w:ascii="Articulat CF Medium" w:hAnsi="Articulat CF Medium" w:cstheme="minorHAnsi"/>
          <w:sz w:val="20"/>
          <w:szCs w:val="20"/>
          <w:lang w:val="pt-BR"/>
        </w:rPr>
        <w:t>-</w:t>
      </w:r>
      <w:r w:rsidRPr="00592ECE">
        <w:rPr>
          <w:rFonts w:ascii="Articulat CF Medium" w:hAnsi="Articulat CF Medium" w:cstheme="minorHAnsi"/>
          <w:sz w:val="20"/>
          <w:szCs w:val="20"/>
          <w:lang w:val="pt-BR"/>
        </w:rPr>
        <w:t>o</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stare tehnică bună locuirile de uz comun din blocurile locative şi reţelele inginereşti din</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interiorul acestora. De la începutul activităţii membrii cooperativelor defalcau pe un cont special</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surse financiare pentru reparaţia capitală a blocului.</w:t>
      </w:r>
    </w:p>
    <w:p w14:paraId="2712B599" w14:textId="6B516672" w:rsidR="00592ECE" w:rsidRPr="00592ECE" w:rsidRDefault="00592ECE" w:rsidP="00592ECE">
      <w:pPr>
        <w:spacing w:after="120"/>
        <w:jc w:val="both"/>
        <w:rPr>
          <w:rFonts w:ascii="Articulat CF Medium" w:hAnsi="Articulat CF Medium" w:cstheme="minorHAnsi"/>
          <w:sz w:val="20"/>
          <w:szCs w:val="20"/>
          <w:lang w:val="pt-BR"/>
        </w:rPr>
      </w:pPr>
      <w:r w:rsidRPr="00592ECE">
        <w:rPr>
          <w:rFonts w:ascii="Articulat CF Medium" w:hAnsi="Articulat CF Medium" w:cstheme="minorHAnsi"/>
          <w:sz w:val="20"/>
          <w:szCs w:val="20"/>
          <w:lang w:val="pt-BR"/>
        </w:rPr>
        <w:t>Sistemul de gestionare al acestui fond, care constituie 966,7 mii m</w:t>
      </w:r>
      <w:r w:rsidRPr="00F16D33">
        <w:rPr>
          <w:rFonts w:ascii="Articulat CF Medium" w:hAnsi="Articulat CF Medium" w:cstheme="minorHAnsi"/>
          <w:sz w:val="20"/>
          <w:szCs w:val="20"/>
          <w:vertAlign w:val="superscript"/>
          <w:lang w:val="pt-BR"/>
        </w:rPr>
        <w:t>2</w:t>
      </w:r>
      <w:r w:rsidRPr="00592ECE">
        <w:rPr>
          <w:rFonts w:ascii="Articulat CF Medium" w:hAnsi="Articulat CF Medium" w:cstheme="minorHAnsi"/>
          <w:sz w:val="20"/>
          <w:szCs w:val="20"/>
          <w:lang w:val="pt-BR"/>
        </w:rPr>
        <w:t xml:space="preserve"> de suprafaţă totală, este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comparativ stabil şi nu apare necesitatea stringentă de a fi modificat. Ca regulă cooperativele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sunt formate în baza unui sau două blocuri locative. Fac excepţie în această privinţă numai</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câteva din ele, care sunt înfiinţate în baza a trei blocuri locative cu o capacitate de până la 400</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apartamente, ceea ce permite şi asigură gestionarea acestora la nivelul cerinţelor stabilite.</w:t>
      </w:r>
    </w:p>
    <w:p w14:paraId="16686446" w14:textId="6296AFFE" w:rsidR="00592ECE" w:rsidRDefault="00592ECE" w:rsidP="00592ECE">
      <w:pPr>
        <w:spacing w:after="120"/>
        <w:jc w:val="both"/>
        <w:rPr>
          <w:rFonts w:ascii="Articulat CF Medium" w:hAnsi="Articulat CF Medium" w:cstheme="minorHAnsi"/>
          <w:sz w:val="20"/>
          <w:szCs w:val="20"/>
          <w:lang w:val="pt-BR"/>
        </w:rPr>
      </w:pPr>
      <w:r w:rsidRPr="00592ECE">
        <w:rPr>
          <w:rFonts w:ascii="Articulat CF Medium" w:hAnsi="Articulat CF Medium" w:cstheme="minorHAnsi"/>
          <w:sz w:val="20"/>
          <w:szCs w:val="20"/>
          <w:lang w:val="pt-BR"/>
        </w:rPr>
        <w:t>Majoritatea preşedinţilor ai cooperativelor de constricţie a locuinţelor sunt bine instruiţi, au</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acumulat experienţa de lucru datorită calităţilor bune de management, au fost selectaţi la</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adunările generale ale membrilor acestora.</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Nu exista nici o informaţie despre apartamentele disponibile pentru locaţiune (arendă). Se</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estimează că circa 10% din spaţiul locativ în Chişinău este dat în locaţiune de către proprietarii</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locuinţelor. Acest sector există în mare măsură în afara economiei oficiale şi fără a fi</w:t>
      </w:r>
      <w:r>
        <w:rPr>
          <w:rFonts w:ascii="Articulat CF Medium" w:hAnsi="Articulat CF Medium" w:cstheme="minorHAnsi"/>
          <w:sz w:val="20"/>
          <w:szCs w:val="20"/>
          <w:lang w:val="pt-BR"/>
        </w:rPr>
        <w:t xml:space="preserve"> </w:t>
      </w:r>
      <w:r w:rsidRPr="00592ECE">
        <w:rPr>
          <w:rFonts w:ascii="Articulat CF Medium" w:hAnsi="Articulat CF Medium" w:cstheme="minorHAnsi"/>
          <w:sz w:val="20"/>
          <w:szCs w:val="20"/>
          <w:lang w:val="pt-BR"/>
        </w:rPr>
        <w:t>reglementat.</w:t>
      </w:r>
    </w:p>
    <w:p w14:paraId="3456B9D3" w14:textId="02DAC2D4" w:rsidR="00F16D33" w:rsidRPr="00F16D33" w:rsidRDefault="00F16D33" w:rsidP="00F16D33">
      <w:pPr>
        <w:spacing w:after="120"/>
        <w:jc w:val="both"/>
        <w:rPr>
          <w:rFonts w:ascii="Articulat CF Bold" w:hAnsi="Articulat CF Bold" w:cstheme="minorHAnsi"/>
          <w:sz w:val="20"/>
          <w:szCs w:val="20"/>
          <w:lang w:val="pt-BR"/>
        </w:rPr>
      </w:pPr>
      <w:r w:rsidRPr="00F16D33">
        <w:rPr>
          <w:rFonts w:ascii="Articulat CF Bold" w:hAnsi="Articulat CF Bold" w:cs="Cambria"/>
          <w:b/>
          <w:bCs/>
          <w:sz w:val="20"/>
          <w:szCs w:val="20"/>
          <w:lang w:val="pt-BR"/>
        </w:rPr>
        <w:t>C</w:t>
      </w:r>
      <w:r w:rsidRPr="00F16D33">
        <w:rPr>
          <w:rFonts w:ascii="Articulat CF Bold" w:hAnsi="Articulat CF Bold" w:cstheme="minorHAnsi"/>
          <w:b/>
          <w:bCs/>
          <w:sz w:val="20"/>
          <w:szCs w:val="20"/>
          <w:lang w:val="pt-BR"/>
        </w:rPr>
        <w:t>ondominiul în orașul Chișinău</w:t>
      </w:r>
    </w:p>
    <w:p w14:paraId="7E23A6D2" w14:textId="63BF810D" w:rsidR="00F16D33" w:rsidRPr="00F16D33" w:rsidRDefault="00F16D33" w:rsidP="00F16D33">
      <w:pPr>
        <w:spacing w:after="120"/>
        <w:jc w:val="both"/>
        <w:rPr>
          <w:rFonts w:ascii="Articulat CF Medium" w:hAnsi="Articulat CF Medium" w:cstheme="minorHAnsi"/>
          <w:sz w:val="20"/>
          <w:szCs w:val="20"/>
          <w:lang w:val="pt-BR"/>
        </w:rPr>
      </w:pPr>
      <w:r w:rsidRPr="00F16D33">
        <w:rPr>
          <w:rFonts w:ascii="Articulat CF Medium" w:hAnsi="Articulat CF Medium" w:cstheme="minorHAnsi"/>
          <w:sz w:val="20"/>
          <w:szCs w:val="20"/>
          <w:lang w:val="pt-BR"/>
        </w:rPr>
        <w:t>Peste 80% din chișinăuieni</w:t>
      </w:r>
      <w:r w:rsidRPr="00F16D33">
        <w:rPr>
          <w:rFonts w:ascii="Cambria" w:hAnsi="Cambria" w:cs="Cambria"/>
          <w:sz w:val="20"/>
          <w:szCs w:val="20"/>
          <w:lang w:val="pt-BR"/>
        </w:rPr>
        <w:t> </w:t>
      </w:r>
      <w:r w:rsidRPr="00F16D33">
        <w:rPr>
          <w:rFonts w:ascii="Articulat CF Medium" w:hAnsi="Articulat CF Medium" w:cstheme="minorHAnsi"/>
          <w:sz w:val="20"/>
          <w:szCs w:val="20"/>
          <w:lang w:val="pt-BR"/>
        </w:rPr>
        <w:t xml:space="preserve">locuiesc </w:t>
      </w:r>
      <w:r w:rsidRPr="00F16D33">
        <w:rPr>
          <w:rFonts w:ascii="Articulat CF Medium" w:hAnsi="Articulat CF Medium" w:cs="Articulat CF Medium"/>
          <w:sz w:val="20"/>
          <w:szCs w:val="20"/>
          <w:lang w:val="pt-BR"/>
        </w:rPr>
        <w:t>î</w:t>
      </w:r>
      <w:r w:rsidRPr="00F16D33">
        <w:rPr>
          <w:rFonts w:ascii="Articulat CF Medium" w:hAnsi="Articulat CF Medium" w:cstheme="minorHAnsi"/>
          <w:sz w:val="20"/>
          <w:szCs w:val="20"/>
          <w:lang w:val="pt-BR"/>
        </w:rPr>
        <w:t>n blocuri locative multietajate.</w:t>
      </w:r>
      <w:r w:rsidRPr="00F16D33">
        <w:rPr>
          <w:rFonts w:ascii="Cambria" w:hAnsi="Cambria" w:cs="Cambria"/>
          <w:sz w:val="20"/>
          <w:szCs w:val="20"/>
          <w:lang w:val="pt-BR"/>
        </w:rPr>
        <w:t> </w:t>
      </w:r>
      <w:r w:rsidRPr="00F16D33">
        <w:rPr>
          <w:rFonts w:ascii="Articulat CF Medium" w:hAnsi="Articulat CF Medium" w:cstheme="minorHAnsi"/>
          <w:sz w:val="20"/>
          <w:szCs w:val="20"/>
          <w:lang w:val="pt-BR"/>
        </w:rPr>
        <w:t>Concepția reformei gestiunii blocurilor de locuințe în orașul Chișinău</w:t>
      </w:r>
      <w:r w:rsidRPr="00F16D33">
        <w:rPr>
          <w:rFonts w:ascii="Cambria" w:hAnsi="Cambria" w:cs="Cambria"/>
          <w:sz w:val="20"/>
          <w:szCs w:val="20"/>
          <w:lang w:val="pt-BR"/>
        </w:rPr>
        <w:t> </w:t>
      </w:r>
      <w:r w:rsidRPr="00F16D33">
        <w:rPr>
          <w:rFonts w:ascii="Articulat CF Medium" w:hAnsi="Articulat CF Medium" w:cstheme="minorHAnsi"/>
          <w:sz w:val="20"/>
          <w:szCs w:val="20"/>
          <w:lang w:val="pt-BR"/>
        </w:rPr>
        <w:t xml:space="preserve">Proprietarii de apartamente </w:t>
      </w:r>
      <w:r w:rsidRPr="00F16D33">
        <w:rPr>
          <w:rFonts w:ascii="Articulat CF Medium" w:hAnsi="Articulat CF Medium" w:cs="Articulat CF Medium"/>
          <w:sz w:val="20"/>
          <w:szCs w:val="20"/>
          <w:lang w:val="pt-BR"/>
        </w:rPr>
        <w:t>ș</w:t>
      </w:r>
      <w:r w:rsidRPr="00F16D33">
        <w:rPr>
          <w:rFonts w:ascii="Articulat CF Medium" w:hAnsi="Articulat CF Medium" w:cstheme="minorHAnsi"/>
          <w:sz w:val="20"/>
          <w:szCs w:val="20"/>
          <w:lang w:val="pt-BR"/>
        </w:rPr>
        <w:t>i chiria</w:t>
      </w:r>
      <w:r w:rsidRPr="00F16D33">
        <w:rPr>
          <w:rFonts w:ascii="Articulat CF Medium" w:hAnsi="Articulat CF Medium" w:cs="Articulat CF Medium"/>
          <w:sz w:val="20"/>
          <w:szCs w:val="20"/>
          <w:lang w:val="pt-BR"/>
        </w:rPr>
        <w:t>ș</w:t>
      </w:r>
      <w:r w:rsidRPr="00F16D33">
        <w:rPr>
          <w:rFonts w:ascii="Articulat CF Medium" w:hAnsi="Articulat CF Medium" w:cstheme="minorHAnsi"/>
          <w:sz w:val="20"/>
          <w:szCs w:val="20"/>
          <w:lang w:val="pt-BR"/>
        </w:rPr>
        <w:t xml:space="preserve">ii acestora </w:t>
      </w:r>
      <w:r w:rsidRPr="00F16D33">
        <w:rPr>
          <w:rFonts w:ascii="Articulat CF Medium" w:hAnsi="Articulat CF Medium" w:cs="Articulat CF Medium"/>
          <w:sz w:val="20"/>
          <w:szCs w:val="20"/>
          <w:lang w:val="pt-BR"/>
        </w:rPr>
        <w:t>î</w:t>
      </w:r>
      <w:r w:rsidRPr="00F16D33">
        <w:rPr>
          <w:rFonts w:ascii="Articulat CF Medium" w:hAnsi="Articulat CF Medium" w:cstheme="minorHAnsi"/>
          <w:sz w:val="20"/>
          <w:szCs w:val="20"/>
          <w:lang w:val="pt-BR"/>
        </w:rPr>
        <w:t>mpart spa</w:t>
      </w:r>
      <w:r w:rsidRPr="00F16D33">
        <w:rPr>
          <w:rFonts w:ascii="Articulat CF Medium" w:hAnsi="Articulat CF Medium" w:cs="Articulat CF Medium"/>
          <w:sz w:val="20"/>
          <w:szCs w:val="20"/>
          <w:lang w:val="pt-BR"/>
        </w:rPr>
        <w:t>ț</w:t>
      </w:r>
      <w:r w:rsidRPr="00F16D33">
        <w:rPr>
          <w:rFonts w:ascii="Articulat CF Medium" w:hAnsi="Articulat CF Medium" w:cstheme="minorHAnsi"/>
          <w:sz w:val="20"/>
          <w:szCs w:val="20"/>
          <w:lang w:val="pt-BR"/>
        </w:rPr>
        <w:t>ii comune (sc</w:t>
      </w:r>
      <w:r w:rsidRPr="00F16D33">
        <w:rPr>
          <w:rFonts w:ascii="Articulat CF Medium" w:hAnsi="Articulat CF Medium" w:cs="Articulat CF Medium"/>
          <w:sz w:val="20"/>
          <w:szCs w:val="20"/>
          <w:lang w:val="pt-BR"/>
        </w:rPr>
        <w:t>ă</w:t>
      </w:r>
      <w:r w:rsidRPr="00F16D33">
        <w:rPr>
          <w:rFonts w:ascii="Articulat CF Medium" w:hAnsi="Articulat CF Medium" w:cstheme="minorHAnsi"/>
          <w:sz w:val="20"/>
          <w:szCs w:val="20"/>
          <w:lang w:val="pt-BR"/>
        </w:rPr>
        <w:t>rile blocului, subsolul, fa</w:t>
      </w:r>
      <w:r w:rsidRPr="00F16D33">
        <w:rPr>
          <w:rFonts w:ascii="Articulat CF Medium" w:hAnsi="Articulat CF Medium" w:cs="Articulat CF Medium"/>
          <w:sz w:val="20"/>
          <w:szCs w:val="20"/>
          <w:lang w:val="pt-BR"/>
        </w:rPr>
        <w:t>ț</w:t>
      </w:r>
      <w:r w:rsidRPr="00F16D33">
        <w:rPr>
          <w:rFonts w:ascii="Articulat CF Medium" w:hAnsi="Articulat CF Medium" w:cstheme="minorHAnsi"/>
          <w:sz w:val="20"/>
          <w:szCs w:val="20"/>
          <w:lang w:val="pt-BR"/>
        </w:rPr>
        <w:t>adele, acoperi</w:t>
      </w:r>
      <w:r w:rsidRPr="00F16D33">
        <w:rPr>
          <w:rFonts w:ascii="Articulat CF Medium" w:hAnsi="Articulat CF Medium" w:cs="Articulat CF Medium"/>
          <w:sz w:val="20"/>
          <w:szCs w:val="20"/>
          <w:lang w:val="pt-BR"/>
        </w:rPr>
        <w:t>ș</w:t>
      </w:r>
      <w:r w:rsidRPr="00F16D33">
        <w:rPr>
          <w:rFonts w:ascii="Articulat CF Medium" w:hAnsi="Articulat CF Medium" w:cstheme="minorHAnsi"/>
          <w:sz w:val="20"/>
          <w:szCs w:val="20"/>
          <w:lang w:val="pt-BR"/>
        </w:rPr>
        <w:t>, ascensorul, re</w:t>
      </w:r>
      <w:r w:rsidRPr="00F16D33">
        <w:rPr>
          <w:rFonts w:ascii="Articulat CF Medium" w:hAnsi="Articulat CF Medium" w:cs="Articulat CF Medium"/>
          <w:sz w:val="20"/>
          <w:szCs w:val="20"/>
          <w:lang w:val="pt-BR"/>
        </w:rPr>
        <w:t>ț</w:t>
      </w:r>
      <w:r w:rsidRPr="00F16D33">
        <w:rPr>
          <w:rFonts w:ascii="Articulat CF Medium" w:hAnsi="Articulat CF Medium" w:cstheme="minorHAnsi"/>
          <w:sz w:val="20"/>
          <w:szCs w:val="20"/>
          <w:lang w:val="pt-BR"/>
        </w:rPr>
        <w:t>elele inginere</w:t>
      </w:r>
      <w:r w:rsidRPr="00F16D33">
        <w:rPr>
          <w:rFonts w:ascii="Articulat CF Medium" w:hAnsi="Articulat CF Medium" w:cs="Articulat CF Medium"/>
          <w:sz w:val="20"/>
          <w:szCs w:val="20"/>
          <w:lang w:val="pt-BR"/>
        </w:rPr>
        <w:t>ș</w:t>
      </w:r>
      <w:r w:rsidRPr="00F16D33">
        <w:rPr>
          <w:rFonts w:ascii="Articulat CF Medium" w:hAnsi="Articulat CF Medium" w:cstheme="minorHAnsi"/>
          <w:sz w:val="20"/>
          <w:szCs w:val="20"/>
          <w:lang w:val="pt-BR"/>
        </w:rPr>
        <w:t>ti de alimentare cu ap</w:t>
      </w:r>
      <w:r w:rsidRPr="00F16D33">
        <w:rPr>
          <w:rFonts w:ascii="Articulat CF Medium" w:hAnsi="Articulat CF Medium" w:cs="Articulat CF Medium"/>
          <w:sz w:val="20"/>
          <w:szCs w:val="20"/>
          <w:lang w:val="pt-BR"/>
        </w:rPr>
        <w:t>ă</w:t>
      </w:r>
      <w:r w:rsidRPr="00F16D33">
        <w:rPr>
          <w:rFonts w:ascii="Articulat CF Medium" w:hAnsi="Articulat CF Medium" w:cstheme="minorHAnsi"/>
          <w:sz w:val="20"/>
          <w:szCs w:val="20"/>
          <w:lang w:val="pt-BR"/>
        </w:rPr>
        <w:t>, gaz</w:t>
      </w:r>
      <w:r w:rsidRPr="00F16D33">
        <w:rPr>
          <w:rFonts w:ascii="Cambria" w:hAnsi="Cambria" w:cs="Cambria"/>
          <w:sz w:val="20"/>
          <w:szCs w:val="20"/>
          <w:lang w:val="pt-BR"/>
        </w:rPr>
        <w:t> </w:t>
      </w:r>
      <w:r w:rsidRPr="00F16D33">
        <w:rPr>
          <w:rFonts w:ascii="Articulat CF Medium" w:hAnsi="Articulat CF Medium" w:cstheme="minorHAnsi"/>
          <w:sz w:val="20"/>
          <w:szCs w:val="20"/>
          <w:lang w:val="pt-BR"/>
        </w:rPr>
        <w:t xml:space="preserve"> etc.) </w:t>
      </w:r>
      <w:r w:rsidRPr="00F16D33">
        <w:rPr>
          <w:rFonts w:ascii="Articulat CF Medium" w:hAnsi="Articulat CF Medium" w:cs="Articulat CF Medium"/>
          <w:sz w:val="20"/>
          <w:szCs w:val="20"/>
          <w:lang w:val="pt-BR"/>
        </w:rPr>
        <w:t>ș</w:t>
      </w:r>
      <w:r w:rsidRPr="00F16D33">
        <w:rPr>
          <w:rFonts w:ascii="Articulat CF Medium" w:hAnsi="Articulat CF Medium" w:cstheme="minorHAnsi"/>
          <w:sz w:val="20"/>
          <w:szCs w:val="20"/>
          <w:lang w:val="pt-BR"/>
        </w:rPr>
        <w:t xml:space="preserve">i terenurile adiacente blocurilor, cu toate elementele care se </w:t>
      </w:r>
      <w:r w:rsidRPr="00F16D33">
        <w:rPr>
          <w:rFonts w:ascii="Articulat CF Medium" w:hAnsi="Articulat CF Medium" w:cstheme="minorHAnsi"/>
          <w:sz w:val="20"/>
          <w:szCs w:val="20"/>
          <w:lang w:val="pt-BR"/>
        </w:rPr>
        <w:lastRenderedPageBreak/>
        <w:t>afl</w:t>
      </w:r>
      <w:r w:rsidRPr="00F16D33">
        <w:rPr>
          <w:rFonts w:ascii="Articulat CF Medium" w:hAnsi="Articulat CF Medium" w:cs="Articulat CF Medium"/>
          <w:sz w:val="20"/>
          <w:szCs w:val="20"/>
          <w:lang w:val="pt-BR"/>
        </w:rPr>
        <w:t>ă</w:t>
      </w:r>
      <w:r w:rsidRPr="00F16D33">
        <w:rPr>
          <w:rFonts w:ascii="Articulat CF Medium" w:hAnsi="Articulat CF Medium" w:cstheme="minorHAnsi"/>
          <w:sz w:val="20"/>
          <w:szCs w:val="20"/>
          <w:lang w:val="pt-BR"/>
        </w:rPr>
        <w:t xml:space="preserve"> pe teritoriul acestora (drumurile de acces, trotuare, terenuri de joac</w:t>
      </w:r>
      <w:r w:rsidRPr="00F16D33">
        <w:rPr>
          <w:rFonts w:ascii="Articulat CF Medium" w:hAnsi="Articulat CF Medium" w:cs="Articulat CF Medium"/>
          <w:sz w:val="20"/>
          <w:szCs w:val="20"/>
          <w:lang w:val="pt-BR"/>
        </w:rPr>
        <w:t>ă</w:t>
      </w:r>
      <w:r w:rsidRPr="00F16D33">
        <w:rPr>
          <w:rFonts w:ascii="Articulat CF Medium" w:hAnsi="Articulat CF Medium" w:cstheme="minorHAnsi"/>
          <w:sz w:val="20"/>
          <w:szCs w:val="20"/>
          <w:lang w:val="pt-BR"/>
        </w:rPr>
        <w:t xml:space="preserve"> sau fitness, planta</w:t>
      </w:r>
      <w:r w:rsidRPr="00F16D33">
        <w:rPr>
          <w:rFonts w:ascii="Articulat CF Medium" w:hAnsi="Articulat CF Medium" w:cs="Articulat CF Medium"/>
          <w:sz w:val="20"/>
          <w:szCs w:val="20"/>
          <w:lang w:val="pt-BR"/>
        </w:rPr>
        <w:t>ț</w:t>
      </w:r>
      <w:r w:rsidRPr="00F16D33">
        <w:rPr>
          <w:rFonts w:ascii="Articulat CF Medium" w:hAnsi="Articulat CF Medium" w:cstheme="minorHAnsi"/>
          <w:sz w:val="20"/>
          <w:szCs w:val="20"/>
          <w:lang w:val="pt-BR"/>
        </w:rPr>
        <w:t>ii multianuale, parc</w:t>
      </w:r>
      <w:r w:rsidRPr="00F16D33">
        <w:rPr>
          <w:rFonts w:ascii="Articulat CF Medium" w:hAnsi="Articulat CF Medium" w:cs="Articulat CF Medium"/>
          <w:sz w:val="20"/>
          <w:szCs w:val="20"/>
          <w:lang w:val="pt-BR"/>
        </w:rPr>
        <w:t>ă</w:t>
      </w:r>
      <w:r w:rsidRPr="00F16D33">
        <w:rPr>
          <w:rFonts w:ascii="Articulat CF Medium" w:hAnsi="Articulat CF Medium" w:cstheme="minorHAnsi"/>
          <w:sz w:val="20"/>
          <w:szCs w:val="20"/>
          <w:lang w:val="pt-BR"/>
        </w:rPr>
        <w:t>ri auto etc.). Apartamentele apar</w:t>
      </w:r>
      <w:r w:rsidRPr="00F16D33">
        <w:rPr>
          <w:rFonts w:ascii="Articulat CF Medium" w:hAnsi="Articulat CF Medium" w:cs="Articulat CF Medium"/>
          <w:sz w:val="20"/>
          <w:szCs w:val="20"/>
          <w:lang w:val="pt-BR"/>
        </w:rPr>
        <w:t>ț</w:t>
      </w:r>
      <w:r w:rsidRPr="00F16D33">
        <w:rPr>
          <w:rFonts w:ascii="Articulat CF Medium" w:hAnsi="Articulat CF Medium" w:cstheme="minorHAnsi"/>
          <w:sz w:val="20"/>
          <w:szCs w:val="20"/>
          <w:lang w:val="pt-BR"/>
        </w:rPr>
        <w:t>in proprietarilor (proprietate individual</w:t>
      </w:r>
      <w:r w:rsidRPr="00F16D33">
        <w:rPr>
          <w:rFonts w:ascii="Articulat CF Medium" w:hAnsi="Articulat CF Medium" w:cs="Articulat CF Medium"/>
          <w:sz w:val="20"/>
          <w:szCs w:val="20"/>
          <w:lang w:val="pt-BR"/>
        </w:rPr>
        <w:t>ă</w:t>
      </w:r>
      <w:r w:rsidRPr="00F16D33">
        <w:rPr>
          <w:rFonts w:ascii="Articulat CF Medium" w:hAnsi="Articulat CF Medium" w:cstheme="minorHAnsi"/>
          <w:sz w:val="20"/>
          <w:szCs w:val="20"/>
          <w:lang w:val="pt-BR"/>
        </w:rPr>
        <w:t>), iar spa</w:t>
      </w:r>
      <w:r w:rsidRPr="00F16D33">
        <w:rPr>
          <w:rFonts w:ascii="Articulat CF Medium" w:hAnsi="Articulat CF Medium" w:cs="Articulat CF Medium"/>
          <w:sz w:val="20"/>
          <w:szCs w:val="20"/>
          <w:lang w:val="pt-BR"/>
        </w:rPr>
        <w:t>ț</w:t>
      </w:r>
      <w:r w:rsidRPr="00F16D33">
        <w:rPr>
          <w:rFonts w:ascii="Articulat CF Medium" w:hAnsi="Articulat CF Medium" w:cstheme="minorHAnsi"/>
          <w:sz w:val="20"/>
          <w:szCs w:val="20"/>
          <w:lang w:val="pt-BR"/>
        </w:rPr>
        <w:t xml:space="preserve">iile comune </w:t>
      </w:r>
      <w:r w:rsidRPr="00F16D33">
        <w:rPr>
          <w:rFonts w:ascii="Articulat CF Medium" w:hAnsi="Articulat CF Medium" w:cs="Articulat CF Medium"/>
          <w:sz w:val="20"/>
          <w:szCs w:val="20"/>
          <w:lang w:val="pt-BR"/>
        </w:rPr>
        <w:t>ș</w:t>
      </w:r>
      <w:r w:rsidRPr="00F16D33">
        <w:rPr>
          <w:rFonts w:ascii="Articulat CF Medium" w:hAnsi="Articulat CF Medium" w:cstheme="minorHAnsi"/>
          <w:sz w:val="20"/>
          <w:szCs w:val="20"/>
          <w:lang w:val="pt-BR"/>
        </w:rPr>
        <w:t>i terenurile aferente reprezint</w:t>
      </w:r>
      <w:r w:rsidRPr="00F16D33">
        <w:rPr>
          <w:rFonts w:ascii="Articulat CF Medium" w:hAnsi="Articulat CF Medium" w:cs="Articulat CF Medium"/>
          <w:sz w:val="20"/>
          <w:szCs w:val="20"/>
          <w:lang w:val="pt-BR"/>
        </w:rPr>
        <w:t>ă</w:t>
      </w:r>
      <w:r w:rsidRPr="00F16D33">
        <w:rPr>
          <w:rFonts w:ascii="Articulat CF Medium" w:hAnsi="Articulat CF Medium" w:cstheme="minorHAnsi"/>
          <w:sz w:val="20"/>
          <w:szCs w:val="20"/>
          <w:lang w:val="pt-BR"/>
        </w:rPr>
        <w:t xml:space="preserve"> proprietatea tuturor locatarilor. Fiecărui proprietar îi revine o cotă parte proporțională cu suprafața locuinței sale. Spre exemplu, dacă avem o scară de 12 m.p. pe care sunt patru apartamente, fiecărui proprietar de apartament îi revine în proprietate comună 3 m.p. din acea scară. Proprietatea comună este indivizibilă și nu poate fi valorificată separat nicicum. Proprietarul unuia dintre cele patru apartamente nu poate vinde sau îngrădi 3 m.p. din scară. La fel este valabil pentru alte spații și elemente comune, precum acoperișul sau sistemul de canalizare. Astfel, fracționarea în cote părți e virtuală, ca persoanele să fie responsabile de administrarea spațiului comun.</w:t>
      </w:r>
      <w:r w:rsidRPr="00F16D33">
        <w:rPr>
          <w:rFonts w:ascii="Cambria" w:hAnsi="Cambria" w:cs="Cambria"/>
          <w:sz w:val="20"/>
          <w:szCs w:val="20"/>
          <w:lang w:val="pt-BR"/>
        </w:rPr>
        <w:t> </w:t>
      </w:r>
    </w:p>
    <w:p w14:paraId="38C3B7F5" w14:textId="0CC06C6D" w:rsidR="00F16D33" w:rsidRPr="00F16D33" w:rsidRDefault="00F16D33" w:rsidP="00F16D33">
      <w:pPr>
        <w:spacing w:after="120"/>
        <w:jc w:val="both"/>
        <w:rPr>
          <w:rFonts w:ascii="Articulat CF Medium" w:hAnsi="Articulat CF Medium" w:cstheme="minorHAnsi"/>
          <w:sz w:val="20"/>
          <w:szCs w:val="20"/>
          <w:lang w:val="pt-BR"/>
        </w:rPr>
      </w:pPr>
      <w:r w:rsidRPr="00F16D33">
        <w:rPr>
          <w:rFonts w:ascii="Articulat CF Medium" w:hAnsi="Articulat CF Medium" w:cstheme="minorHAnsi"/>
          <w:sz w:val="20"/>
          <w:szCs w:val="20"/>
          <w:lang w:val="pt-BR"/>
        </w:rPr>
        <w:t>Împreună, blocul sau complexul de blocuri cu apartamentele, spațiile comune și aferente ale acestora constituie</w:t>
      </w:r>
      <w:r w:rsidRPr="00F16D33">
        <w:rPr>
          <w:rFonts w:ascii="Cambria" w:hAnsi="Cambria" w:cs="Cambria"/>
          <w:sz w:val="20"/>
          <w:szCs w:val="20"/>
          <w:lang w:val="pt-BR"/>
        </w:rPr>
        <w:t> </w:t>
      </w:r>
      <w:r w:rsidRPr="00F16D33">
        <w:rPr>
          <w:rFonts w:ascii="Articulat CF Medium" w:hAnsi="Articulat CF Medium" w:cstheme="minorHAnsi"/>
          <w:b/>
          <w:bCs/>
          <w:sz w:val="20"/>
          <w:szCs w:val="20"/>
          <w:lang w:val="pt-BR"/>
        </w:rPr>
        <w:t>condominiul.</w:t>
      </w:r>
      <w:r w:rsidRPr="00F16D33">
        <w:rPr>
          <w:rFonts w:ascii="Cambria" w:hAnsi="Cambria" w:cs="Cambria"/>
          <w:sz w:val="20"/>
          <w:szCs w:val="20"/>
          <w:lang w:val="pt-BR"/>
        </w:rPr>
        <w:t> </w:t>
      </w:r>
    </w:p>
    <w:p w14:paraId="555E2E9D" w14:textId="6A05041C" w:rsidR="00F16D33" w:rsidRPr="00F16D33" w:rsidRDefault="00F16D33" w:rsidP="00F16D33">
      <w:pPr>
        <w:spacing w:after="120"/>
        <w:jc w:val="both"/>
        <w:rPr>
          <w:rFonts w:ascii="Articulat CF Medium" w:hAnsi="Articulat CF Medium" w:cstheme="minorHAnsi"/>
          <w:sz w:val="20"/>
          <w:szCs w:val="20"/>
          <w:lang w:val="pt-BR"/>
        </w:rPr>
      </w:pPr>
      <w:r w:rsidRPr="00F16D33">
        <w:rPr>
          <w:rFonts w:ascii="Cambria" w:hAnsi="Cambria" w:cs="Cambria"/>
          <w:sz w:val="20"/>
          <w:szCs w:val="20"/>
          <w:lang w:val="pt-BR"/>
        </w:rPr>
        <w:t> </w:t>
      </w:r>
      <w:r w:rsidRPr="00F16D33">
        <w:rPr>
          <w:rFonts w:ascii="Articulat CF Medium" w:hAnsi="Articulat CF Medium" w:cstheme="minorHAnsi"/>
          <w:sz w:val="20"/>
          <w:szCs w:val="20"/>
          <w:lang w:val="pt-BR"/>
        </w:rPr>
        <w:t>Modalitatea de gestionare a condominiului variază. Dacă blocul are până la patru proprietari cărora le aparţin cel mult patru locuinţe (încăperi), acesta este gestionat direct de către proprietari.</w:t>
      </w:r>
      <w:r w:rsidRPr="00F16D33">
        <w:rPr>
          <w:rFonts w:ascii="Cambria" w:hAnsi="Cambria" w:cs="Cambria"/>
          <w:sz w:val="20"/>
          <w:szCs w:val="20"/>
          <w:lang w:val="pt-BR"/>
        </w:rPr>
        <w:t> </w:t>
      </w:r>
      <w:proofErr w:type="spellStart"/>
      <w:r w:rsidRPr="000F0A41">
        <w:rPr>
          <w:rFonts w:ascii="Articulat CF Medium" w:hAnsi="Articulat CF Medium" w:cstheme="minorHAnsi"/>
          <w:sz w:val="20"/>
          <w:szCs w:val="20"/>
          <w:lang w:val="en-US"/>
        </w:rPr>
        <w:t>Legea</w:t>
      </w:r>
      <w:proofErr w:type="spellEnd"/>
      <w:r w:rsidRPr="000F0A41">
        <w:rPr>
          <w:rFonts w:ascii="Articulat CF Medium" w:hAnsi="Articulat CF Medium" w:cstheme="minorHAnsi"/>
          <w:sz w:val="20"/>
          <w:szCs w:val="20"/>
          <w:lang w:val="en-US"/>
        </w:rPr>
        <w:t xml:space="preserve"> </w:t>
      </w:r>
      <w:proofErr w:type="spellStart"/>
      <w:r w:rsidRPr="000F0A41">
        <w:rPr>
          <w:rFonts w:ascii="Articulat CF Medium" w:hAnsi="Articulat CF Medium" w:cstheme="minorHAnsi"/>
          <w:sz w:val="20"/>
          <w:szCs w:val="20"/>
          <w:lang w:val="en-US"/>
        </w:rPr>
        <w:t>condominiului</w:t>
      </w:r>
      <w:proofErr w:type="spellEnd"/>
      <w:r w:rsidRPr="000F0A41">
        <w:rPr>
          <w:rFonts w:ascii="Articulat CF Medium" w:hAnsi="Articulat CF Medium" w:cstheme="minorHAnsi"/>
          <w:sz w:val="20"/>
          <w:szCs w:val="20"/>
          <w:lang w:val="en-US"/>
        </w:rPr>
        <w:t xml:space="preserve"> </w:t>
      </w:r>
      <w:proofErr w:type="spellStart"/>
      <w:r w:rsidRPr="000F0A41">
        <w:rPr>
          <w:rFonts w:ascii="Articulat CF Medium" w:hAnsi="Articulat CF Medium" w:cs="Articulat CF Medium"/>
          <w:sz w:val="20"/>
          <w:szCs w:val="20"/>
          <w:lang w:val="en-US"/>
        </w:rPr>
        <w:t>î</w:t>
      </w:r>
      <w:r w:rsidRPr="000F0A41">
        <w:rPr>
          <w:rFonts w:ascii="Articulat CF Medium" w:hAnsi="Articulat CF Medium" w:cstheme="minorHAnsi"/>
          <w:sz w:val="20"/>
          <w:szCs w:val="20"/>
          <w:lang w:val="en-US"/>
        </w:rPr>
        <w:t>n</w:t>
      </w:r>
      <w:proofErr w:type="spellEnd"/>
      <w:r w:rsidRPr="000F0A41">
        <w:rPr>
          <w:rFonts w:ascii="Articulat CF Medium" w:hAnsi="Articulat CF Medium" w:cstheme="minorHAnsi"/>
          <w:sz w:val="20"/>
          <w:szCs w:val="20"/>
          <w:lang w:val="en-US"/>
        </w:rPr>
        <w:t xml:space="preserve"> </w:t>
      </w:r>
      <w:proofErr w:type="spellStart"/>
      <w:r w:rsidRPr="000F0A41">
        <w:rPr>
          <w:rFonts w:ascii="Articulat CF Medium" w:hAnsi="Articulat CF Medium" w:cstheme="minorHAnsi"/>
          <w:sz w:val="20"/>
          <w:szCs w:val="20"/>
          <w:lang w:val="en-US"/>
        </w:rPr>
        <w:t>fondul</w:t>
      </w:r>
      <w:proofErr w:type="spellEnd"/>
      <w:r w:rsidRPr="000F0A41">
        <w:rPr>
          <w:rFonts w:ascii="Articulat CF Medium" w:hAnsi="Articulat CF Medium" w:cstheme="minorHAnsi"/>
          <w:sz w:val="20"/>
          <w:szCs w:val="20"/>
          <w:lang w:val="en-US"/>
        </w:rPr>
        <w:t xml:space="preserve"> </w:t>
      </w:r>
      <w:proofErr w:type="spellStart"/>
      <w:r w:rsidRPr="000F0A41">
        <w:rPr>
          <w:rFonts w:ascii="Articulat CF Medium" w:hAnsi="Articulat CF Medium" w:cstheme="minorHAnsi"/>
          <w:sz w:val="20"/>
          <w:szCs w:val="20"/>
          <w:lang w:val="en-US"/>
        </w:rPr>
        <w:t>locativ</w:t>
      </w:r>
      <w:proofErr w:type="spellEnd"/>
      <w:r w:rsidRPr="000F0A41">
        <w:rPr>
          <w:rFonts w:ascii="Articulat CF Medium" w:hAnsi="Articulat CF Medium" w:cstheme="minorHAnsi"/>
          <w:sz w:val="20"/>
          <w:szCs w:val="20"/>
          <w:lang w:val="en-US"/>
        </w:rPr>
        <w:t>, art. 15, alin. 2.</w:t>
      </w:r>
      <w:r w:rsidRPr="000F0A41">
        <w:rPr>
          <w:rFonts w:ascii="Cambria" w:hAnsi="Cambria" w:cs="Cambria"/>
          <w:sz w:val="20"/>
          <w:szCs w:val="20"/>
          <w:lang w:val="en-US"/>
        </w:rPr>
        <w:t> </w:t>
      </w:r>
      <w:proofErr w:type="spellStart"/>
      <w:r w:rsidRPr="000F0A41">
        <w:rPr>
          <w:rFonts w:ascii="Articulat CF Medium" w:hAnsi="Articulat CF Medium" w:cstheme="minorHAnsi"/>
          <w:sz w:val="20"/>
          <w:szCs w:val="20"/>
          <w:lang w:val="en-US"/>
        </w:rPr>
        <w:t>Blocurile</w:t>
      </w:r>
      <w:proofErr w:type="spellEnd"/>
      <w:r w:rsidRPr="000F0A41">
        <w:rPr>
          <w:rFonts w:ascii="Articulat CF Medium" w:hAnsi="Articulat CF Medium" w:cstheme="minorHAnsi"/>
          <w:sz w:val="20"/>
          <w:szCs w:val="20"/>
          <w:lang w:val="en-US"/>
        </w:rPr>
        <w:t xml:space="preserve"> din mun. </w:t>
      </w:r>
      <w:r w:rsidRPr="00F16D33">
        <w:rPr>
          <w:rFonts w:ascii="Articulat CF Medium" w:hAnsi="Articulat CF Medium" w:cstheme="minorHAnsi"/>
          <w:sz w:val="20"/>
          <w:szCs w:val="20"/>
          <w:lang w:val="pt-BR"/>
        </w:rPr>
        <w:t>Chi</w:t>
      </w:r>
      <w:r w:rsidRPr="00F16D33">
        <w:rPr>
          <w:rFonts w:ascii="Articulat CF Medium" w:hAnsi="Articulat CF Medium" w:cs="Articulat CF Medium"/>
          <w:sz w:val="20"/>
          <w:szCs w:val="20"/>
          <w:lang w:val="pt-BR"/>
        </w:rPr>
        <w:t>ș</w:t>
      </w:r>
      <w:r w:rsidRPr="00F16D33">
        <w:rPr>
          <w:rFonts w:ascii="Articulat CF Medium" w:hAnsi="Articulat CF Medium" w:cstheme="minorHAnsi"/>
          <w:sz w:val="20"/>
          <w:szCs w:val="20"/>
          <w:lang w:val="pt-BR"/>
        </w:rPr>
        <w:t>in</w:t>
      </w:r>
      <w:r w:rsidRPr="00F16D33">
        <w:rPr>
          <w:rFonts w:ascii="Articulat CF Medium" w:hAnsi="Articulat CF Medium" w:cs="Articulat CF Medium"/>
          <w:sz w:val="20"/>
          <w:szCs w:val="20"/>
          <w:lang w:val="pt-BR"/>
        </w:rPr>
        <w:t>ă</w:t>
      </w:r>
      <w:r w:rsidRPr="00F16D33">
        <w:rPr>
          <w:rFonts w:ascii="Articulat CF Medium" w:hAnsi="Articulat CF Medium" w:cstheme="minorHAnsi"/>
          <w:sz w:val="20"/>
          <w:szCs w:val="20"/>
          <w:lang w:val="pt-BR"/>
        </w:rPr>
        <w:t xml:space="preserve">u cu mai mult de patru proprietari </w:t>
      </w:r>
      <w:r w:rsidRPr="00F16D33">
        <w:rPr>
          <w:rFonts w:ascii="Articulat CF Medium" w:hAnsi="Articulat CF Medium" w:cs="Articulat CF Medium"/>
          <w:sz w:val="20"/>
          <w:szCs w:val="20"/>
          <w:lang w:val="pt-BR"/>
        </w:rPr>
        <w:t>ș</w:t>
      </w:r>
      <w:r w:rsidRPr="00F16D33">
        <w:rPr>
          <w:rFonts w:ascii="Articulat CF Medium" w:hAnsi="Articulat CF Medium" w:cstheme="minorHAnsi"/>
          <w:sz w:val="20"/>
          <w:szCs w:val="20"/>
          <w:lang w:val="pt-BR"/>
        </w:rPr>
        <w:t>i patru locuin</w:t>
      </w:r>
      <w:r w:rsidRPr="00F16D33">
        <w:rPr>
          <w:rFonts w:ascii="Articulat CF Medium" w:hAnsi="Articulat CF Medium" w:cs="Articulat CF Medium"/>
          <w:sz w:val="20"/>
          <w:szCs w:val="20"/>
          <w:lang w:val="pt-BR"/>
        </w:rPr>
        <w:t>ț</w:t>
      </w:r>
      <w:r w:rsidRPr="00F16D33">
        <w:rPr>
          <w:rFonts w:ascii="Articulat CF Medium" w:hAnsi="Articulat CF Medium" w:cstheme="minorHAnsi"/>
          <w:sz w:val="20"/>
          <w:szCs w:val="20"/>
          <w:lang w:val="pt-BR"/>
        </w:rPr>
        <w:t xml:space="preserve">e sunt gestionate </w:t>
      </w:r>
      <w:r w:rsidRPr="00F16D33">
        <w:rPr>
          <w:rFonts w:ascii="Articulat CF Medium" w:hAnsi="Articulat CF Medium" w:cs="Articulat CF Medium"/>
          <w:sz w:val="20"/>
          <w:szCs w:val="20"/>
          <w:lang w:val="pt-BR"/>
        </w:rPr>
        <w:t>î</w:t>
      </w:r>
      <w:r w:rsidRPr="00F16D33">
        <w:rPr>
          <w:rFonts w:ascii="Articulat CF Medium" w:hAnsi="Articulat CF Medium" w:cstheme="minorHAnsi"/>
          <w:sz w:val="20"/>
          <w:szCs w:val="20"/>
          <w:lang w:val="pt-BR"/>
        </w:rPr>
        <w:t>n comun de c</w:t>
      </w:r>
      <w:r w:rsidRPr="00F16D33">
        <w:rPr>
          <w:rFonts w:ascii="Articulat CF Medium" w:hAnsi="Articulat CF Medium" w:cs="Articulat CF Medium"/>
          <w:sz w:val="20"/>
          <w:szCs w:val="20"/>
          <w:lang w:val="pt-BR"/>
        </w:rPr>
        <w:t>ă</w:t>
      </w:r>
      <w:r w:rsidRPr="00F16D33">
        <w:rPr>
          <w:rFonts w:ascii="Articulat CF Medium" w:hAnsi="Articulat CF Medium" w:cstheme="minorHAnsi"/>
          <w:sz w:val="20"/>
          <w:szCs w:val="20"/>
          <w:lang w:val="pt-BR"/>
        </w:rPr>
        <w:t>tre proprietari, prin</w:t>
      </w:r>
      <w:r w:rsidRPr="00F16D33">
        <w:rPr>
          <w:rFonts w:ascii="Cambria" w:hAnsi="Cambria" w:cs="Cambria"/>
          <w:sz w:val="20"/>
          <w:szCs w:val="20"/>
          <w:lang w:val="pt-BR"/>
        </w:rPr>
        <w:t> </w:t>
      </w:r>
      <w:r w:rsidRPr="00F16D33">
        <w:rPr>
          <w:rFonts w:ascii="Articulat CF Medium" w:hAnsi="Articulat CF Medium" w:cstheme="minorHAnsi"/>
          <w:b/>
          <w:bCs/>
          <w:sz w:val="20"/>
          <w:szCs w:val="20"/>
          <w:lang w:val="pt-BR"/>
        </w:rPr>
        <w:t>asociații ale proprietarilor</w:t>
      </w:r>
      <w:r w:rsidRPr="00F16D33">
        <w:rPr>
          <w:rFonts w:ascii="Cambria" w:hAnsi="Cambria" w:cs="Cambria"/>
          <w:b/>
          <w:bCs/>
          <w:sz w:val="20"/>
          <w:szCs w:val="20"/>
          <w:lang w:val="pt-BR"/>
        </w:rPr>
        <w:t> </w:t>
      </w:r>
      <w:r w:rsidRPr="00F16D33">
        <w:rPr>
          <w:rFonts w:ascii="Articulat CF Medium" w:hAnsi="Articulat CF Medium" w:cstheme="minorHAnsi"/>
          <w:sz w:val="20"/>
          <w:szCs w:val="20"/>
          <w:lang w:val="pt-BR"/>
        </w:rPr>
        <w:t>(Asociații ale Proprietarilor de Locuințe Privatizate, Cooperative de Construire a Locuințelor și Asociații de Coproprietari în Condominiu), sau de către municipalitate, prin intermediul</w:t>
      </w:r>
      <w:r w:rsidRPr="00F16D33">
        <w:rPr>
          <w:rFonts w:ascii="Cambria" w:hAnsi="Cambria" w:cs="Cambria"/>
          <w:b/>
          <w:bCs/>
          <w:sz w:val="20"/>
          <w:szCs w:val="20"/>
          <w:lang w:val="pt-BR"/>
        </w:rPr>
        <w:t> </w:t>
      </w:r>
      <w:r w:rsidRPr="00F16D33">
        <w:rPr>
          <w:rFonts w:ascii="Articulat CF Medium" w:hAnsi="Articulat CF Medium" w:cs="Articulat CF Medium"/>
          <w:b/>
          <w:bCs/>
          <w:sz w:val="20"/>
          <w:szCs w:val="20"/>
          <w:lang w:val="pt-BR"/>
        </w:rPr>
        <w:t>î</w:t>
      </w:r>
      <w:r w:rsidRPr="00F16D33">
        <w:rPr>
          <w:rFonts w:ascii="Articulat CF Medium" w:hAnsi="Articulat CF Medium" w:cstheme="minorHAnsi"/>
          <w:b/>
          <w:bCs/>
          <w:sz w:val="20"/>
          <w:szCs w:val="20"/>
          <w:lang w:val="pt-BR"/>
        </w:rPr>
        <w:t>ntreprinderilor de gestionare a fondului locativ (</w:t>
      </w:r>
      <w:r w:rsidRPr="00F16D33">
        <w:rPr>
          <w:rFonts w:ascii="Articulat CF Medium" w:hAnsi="Articulat CF Medium" w:cs="Articulat CF Medium"/>
          <w:b/>
          <w:bCs/>
          <w:sz w:val="20"/>
          <w:szCs w:val="20"/>
          <w:lang w:val="pt-BR"/>
        </w:rPr>
        <w:t>Î</w:t>
      </w:r>
      <w:r w:rsidRPr="00F16D33">
        <w:rPr>
          <w:rFonts w:ascii="Articulat CF Medium" w:hAnsi="Articulat CF Medium" w:cstheme="minorHAnsi"/>
          <w:b/>
          <w:bCs/>
          <w:sz w:val="20"/>
          <w:szCs w:val="20"/>
          <w:lang w:val="pt-BR"/>
        </w:rPr>
        <w:t>MGFL)</w:t>
      </w:r>
      <w:r w:rsidRPr="00F16D33">
        <w:rPr>
          <w:rFonts w:ascii="Articulat CF Medium" w:hAnsi="Articulat CF Medium" w:cstheme="minorHAnsi"/>
          <w:sz w:val="20"/>
          <w:szCs w:val="20"/>
          <w:lang w:val="pt-BR"/>
        </w:rPr>
        <w:t>.</w:t>
      </w:r>
    </w:p>
    <w:p w14:paraId="4CBEC7E8" w14:textId="77777777" w:rsidR="00511543" w:rsidRDefault="00F16D33" w:rsidP="00F16D33">
      <w:pPr>
        <w:spacing w:after="120"/>
        <w:jc w:val="both"/>
        <w:rPr>
          <w:rFonts w:ascii="Articulat CF Medium" w:hAnsi="Articulat CF Medium" w:cstheme="minorHAnsi"/>
          <w:sz w:val="20"/>
          <w:szCs w:val="20"/>
          <w:lang w:val="pt-BR"/>
        </w:rPr>
      </w:pPr>
      <w:r w:rsidRPr="00F16D33">
        <w:rPr>
          <w:rFonts w:ascii="Articulat CF Medium" w:hAnsi="Articulat CF Medium" w:cstheme="minorHAnsi"/>
          <w:sz w:val="20"/>
          <w:szCs w:val="20"/>
          <w:lang w:val="pt-BR"/>
        </w:rPr>
        <w:t>Pe lângă acestea, ministerele și agenții economici din subordinea lor gestionează locuințe departamentale și cămine, care formează</w:t>
      </w:r>
      <w:r w:rsidRPr="00F16D33">
        <w:rPr>
          <w:rFonts w:ascii="Cambria" w:hAnsi="Cambria" w:cs="Cambria"/>
          <w:sz w:val="20"/>
          <w:szCs w:val="20"/>
          <w:lang w:val="pt-BR"/>
        </w:rPr>
        <w:t> </w:t>
      </w:r>
      <w:r w:rsidRPr="00F16D33">
        <w:rPr>
          <w:rFonts w:ascii="Articulat CF Medium" w:hAnsi="Articulat CF Medium" w:cstheme="minorHAnsi"/>
          <w:b/>
          <w:bCs/>
          <w:sz w:val="20"/>
          <w:szCs w:val="20"/>
          <w:lang w:val="pt-BR"/>
        </w:rPr>
        <w:t>fondul de locuințe departamental</w:t>
      </w:r>
      <w:r w:rsidRPr="00F16D33">
        <w:rPr>
          <w:rFonts w:ascii="Articulat CF Medium" w:hAnsi="Articulat CF Medium" w:cstheme="minorHAnsi"/>
          <w:sz w:val="20"/>
          <w:szCs w:val="20"/>
          <w:lang w:val="pt-BR"/>
        </w:rPr>
        <w:t xml:space="preserve">. Acestea reprezintă apartamentele și căminele care au fost oferite angajaților acestor instituții și întreprinderi. Multe dintre ele nu au fost privatizate până în prezent. </w:t>
      </w:r>
    </w:p>
    <w:p w14:paraId="4F92AF7C" w14:textId="77777777" w:rsidR="00A908AA" w:rsidRDefault="00A908AA" w:rsidP="00592ECE">
      <w:pPr>
        <w:spacing w:after="120"/>
        <w:jc w:val="both"/>
        <w:rPr>
          <w:rFonts w:ascii="Articulat CF Demi Bold" w:hAnsi="Articulat CF Demi Bold" w:cstheme="minorHAnsi"/>
          <w:lang w:val="pt-BR"/>
        </w:rPr>
      </w:pPr>
    </w:p>
    <w:p w14:paraId="304ACF7B" w14:textId="0092100B" w:rsidR="00F72195" w:rsidRDefault="00F72195" w:rsidP="00F72195">
      <w:pPr>
        <w:spacing w:after="120"/>
        <w:jc w:val="both"/>
        <w:rPr>
          <w:rFonts w:ascii="Articulat CF Bold" w:hAnsi="Articulat CF Bold" w:cstheme="minorHAnsi"/>
          <w:sz w:val="20"/>
          <w:szCs w:val="20"/>
          <w:lang w:val="pt-BR"/>
        </w:rPr>
      </w:pPr>
      <w:r w:rsidRPr="00F72195">
        <w:rPr>
          <w:rFonts w:ascii="Articulat CF Bold" w:hAnsi="Articulat CF Bold" w:cstheme="minorHAnsi"/>
          <w:sz w:val="20"/>
          <w:szCs w:val="20"/>
          <w:lang w:val="pt-BR"/>
        </w:rPr>
        <w:t xml:space="preserve">Principalele spații verzi din Chișinău </w:t>
      </w:r>
    </w:p>
    <w:p w14:paraId="65545421" w14:textId="2A20F3EF" w:rsidR="003722A5" w:rsidRPr="003722A5" w:rsidRDefault="003722A5" w:rsidP="003722A5">
      <w:pPr>
        <w:spacing w:after="120"/>
        <w:jc w:val="both"/>
        <w:rPr>
          <w:rFonts w:ascii="Articulat CF Medium" w:hAnsi="Articulat CF Medium" w:cstheme="minorHAnsi"/>
          <w:sz w:val="20"/>
          <w:szCs w:val="20"/>
          <w:lang w:val="pt-BR"/>
        </w:rPr>
      </w:pPr>
      <w:r w:rsidRPr="003722A5">
        <w:rPr>
          <w:rFonts w:ascii="Articulat CF Medium" w:hAnsi="Articulat CF Medium" w:cstheme="minorHAnsi"/>
          <w:sz w:val="20"/>
          <w:szCs w:val="20"/>
          <w:lang w:val="pt-BR"/>
        </w:rPr>
        <w:t>Documentul an</w:t>
      </w:r>
      <w:r>
        <w:rPr>
          <w:rFonts w:ascii="Articulat CF Medium" w:hAnsi="Articulat CF Medium" w:cstheme="minorHAnsi"/>
          <w:sz w:val="20"/>
          <w:szCs w:val="20"/>
          <w:lang w:val="pt-BR"/>
        </w:rPr>
        <w:t>alizat</w:t>
      </w:r>
      <w:r w:rsidRPr="003722A5">
        <w:rPr>
          <w:rFonts w:ascii="Articulat CF Medium" w:hAnsi="Articulat CF Medium" w:cstheme="minorHAnsi"/>
          <w:sz w:val="20"/>
          <w:szCs w:val="20"/>
          <w:lang w:val="pt-BR"/>
        </w:rPr>
        <w:t xml:space="preserve"> </w:t>
      </w:r>
      <w:r>
        <w:rPr>
          <w:rFonts w:ascii="Articulat CF Medium" w:hAnsi="Articulat CF Medium" w:cstheme="minorHAnsi"/>
          <w:sz w:val="20"/>
          <w:szCs w:val="20"/>
          <w:lang w:val="pt-BR"/>
        </w:rPr>
        <w:t>(</w:t>
      </w:r>
      <w:r w:rsidRPr="003722A5">
        <w:rPr>
          <w:rFonts w:ascii="Articulat CF Medium" w:hAnsi="Articulat CF Medium" w:cstheme="minorHAnsi"/>
          <w:sz w:val="20"/>
          <w:szCs w:val="20"/>
          <w:lang w:val="pt-BR"/>
        </w:rPr>
        <w:t>"Pașaport Ecologic" detaliat pentru Grădina Publică „Ștefan cel Mare și Sfânt”, elaborat în 2021 de Institutul de Cercetări și Amenajări Silvice (ICAS) pentru Primăria Municipiului Chișinău</w:t>
      </w:r>
      <w:r>
        <w:rPr>
          <w:rFonts w:ascii="Articulat CF Medium" w:hAnsi="Articulat CF Medium" w:cstheme="minorHAnsi"/>
          <w:sz w:val="20"/>
          <w:szCs w:val="20"/>
          <w:lang w:val="pt-BR"/>
        </w:rPr>
        <w:t xml:space="preserve">) </w:t>
      </w:r>
      <w:r w:rsidRPr="003722A5">
        <w:rPr>
          <w:rFonts w:ascii="Articulat CF Medium" w:hAnsi="Articulat CF Medium" w:cstheme="minorHAnsi"/>
          <w:sz w:val="20"/>
          <w:szCs w:val="20"/>
          <w:lang w:val="pt-BR"/>
        </w:rPr>
        <w:t>se referă la categorii generale de spații verzi prezente în municipiul Chișinău, bazate pe legislația relevantă (în special Regulamentul privind delimitarea, gestionarea și protejarea spațiilor verzi din 2017, citat în document).</w:t>
      </w:r>
      <w:r>
        <w:rPr>
          <w:rFonts w:ascii="Articulat CF Medium" w:hAnsi="Articulat CF Medium" w:cstheme="minorHAnsi"/>
          <w:sz w:val="20"/>
          <w:szCs w:val="20"/>
          <w:lang w:val="pt-BR"/>
        </w:rPr>
        <w:t xml:space="preserve"> </w:t>
      </w:r>
      <w:r w:rsidRPr="003722A5">
        <w:rPr>
          <w:rFonts w:ascii="Articulat CF Medium" w:hAnsi="Articulat CF Medium" w:cstheme="minorHAnsi"/>
          <w:sz w:val="20"/>
          <w:szCs w:val="20"/>
          <w:lang w:val="pt-BR"/>
        </w:rPr>
        <w:t xml:space="preserve">Conform introducerii și cadrului legislativ (secțiunea VII), principalele categorii de spații verzi din Chișinău sunt clasificate astfel (cu definiții </w:t>
      </w:r>
      <w:r>
        <w:rPr>
          <w:rFonts w:ascii="Articulat CF Medium" w:hAnsi="Articulat CF Medium" w:cstheme="minorHAnsi"/>
          <w:sz w:val="20"/>
          <w:szCs w:val="20"/>
          <w:lang w:val="pt-BR"/>
        </w:rPr>
        <w:t>preluate</w:t>
      </w:r>
      <w:r w:rsidRPr="003722A5">
        <w:rPr>
          <w:rFonts w:ascii="Articulat CF Medium" w:hAnsi="Articulat CF Medium" w:cstheme="minorHAnsi"/>
          <w:sz w:val="20"/>
          <w:szCs w:val="20"/>
          <w:lang w:val="pt-BR"/>
        </w:rPr>
        <w:t xml:space="preserve"> din document):</w:t>
      </w:r>
    </w:p>
    <w:p w14:paraId="6F2C5153" w14:textId="52D2F119" w:rsidR="003722A5" w:rsidRPr="003722A5" w:rsidRDefault="003722A5">
      <w:pPr>
        <w:pStyle w:val="ListParagraph"/>
        <w:numPr>
          <w:ilvl w:val="0"/>
          <w:numId w:val="82"/>
        </w:numPr>
        <w:spacing w:after="120"/>
        <w:ind w:left="360"/>
        <w:jc w:val="both"/>
        <w:rPr>
          <w:rFonts w:ascii="Articulat CF Bold" w:hAnsi="Articulat CF Bold" w:cstheme="minorHAnsi"/>
          <w:b/>
          <w:bCs/>
          <w:lang w:val="en-US"/>
        </w:rPr>
      </w:pPr>
      <w:proofErr w:type="spellStart"/>
      <w:r w:rsidRPr="003722A5">
        <w:rPr>
          <w:rFonts w:ascii="Articulat CF Bold" w:hAnsi="Articulat CF Bold" w:cstheme="minorHAnsi"/>
          <w:b/>
          <w:bCs/>
          <w:lang w:val="en-US"/>
        </w:rPr>
        <w:t>Spații</w:t>
      </w:r>
      <w:proofErr w:type="spellEnd"/>
      <w:r w:rsidRPr="003722A5">
        <w:rPr>
          <w:rFonts w:ascii="Articulat CF Bold" w:hAnsi="Articulat CF Bold" w:cstheme="minorHAnsi"/>
          <w:b/>
          <w:bCs/>
          <w:lang w:val="en-US"/>
        </w:rPr>
        <w:t xml:space="preserve"> </w:t>
      </w:r>
      <w:proofErr w:type="spellStart"/>
      <w:r w:rsidRPr="003722A5">
        <w:rPr>
          <w:rFonts w:ascii="Articulat CF Bold" w:hAnsi="Articulat CF Bold" w:cstheme="minorHAnsi"/>
          <w:b/>
          <w:bCs/>
          <w:lang w:val="en-US"/>
        </w:rPr>
        <w:t>verzi</w:t>
      </w:r>
      <w:proofErr w:type="spellEnd"/>
      <w:r w:rsidRPr="003722A5">
        <w:rPr>
          <w:rFonts w:ascii="Articulat CF Bold" w:hAnsi="Articulat CF Bold" w:cstheme="minorHAnsi"/>
          <w:b/>
          <w:bCs/>
          <w:lang w:val="en-US"/>
        </w:rPr>
        <w:t xml:space="preserve"> de </w:t>
      </w:r>
      <w:proofErr w:type="spellStart"/>
      <w:r w:rsidRPr="003722A5">
        <w:rPr>
          <w:rFonts w:ascii="Articulat CF Bold" w:hAnsi="Articulat CF Bold" w:cstheme="minorHAnsi"/>
          <w:b/>
          <w:bCs/>
          <w:lang w:val="en-US"/>
        </w:rPr>
        <w:t>folosință</w:t>
      </w:r>
      <w:proofErr w:type="spellEnd"/>
      <w:r w:rsidRPr="003722A5">
        <w:rPr>
          <w:rFonts w:ascii="Articulat CF Bold" w:hAnsi="Articulat CF Bold" w:cstheme="minorHAnsi"/>
          <w:b/>
          <w:bCs/>
          <w:lang w:val="en-US"/>
        </w:rPr>
        <w:t xml:space="preserve"> </w:t>
      </w:r>
      <w:proofErr w:type="spellStart"/>
      <w:r w:rsidRPr="003722A5">
        <w:rPr>
          <w:rFonts w:ascii="Articulat CF Bold" w:hAnsi="Articulat CF Bold" w:cstheme="minorHAnsi"/>
          <w:b/>
          <w:bCs/>
          <w:lang w:val="en-US"/>
        </w:rPr>
        <w:t>generală</w:t>
      </w:r>
      <w:proofErr w:type="spellEnd"/>
      <w:r w:rsidRPr="003722A5">
        <w:rPr>
          <w:rFonts w:ascii="Articulat CF Bold" w:hAnsi="Articulat CF Bold" w:cstheme="minorHAnsi"/>
          <w:b/>
          <w:bCs/>
          <w:lang w:val="en-US"/>
        </w:rPr>
        <w:t xml:space="preserve"> (</w:t>
      </w:r>
      <w:proofErr w:type="spellStart"/>
      <w:r w:rsidRPr="003722A5">
        <w:rPr>
          <w:rFonts w:ascii="Articulat CF Bold" w:hAnsi="Articulat CF Bold" w:cstheme="minorHAnsi"/>
          <w:b/>
          <w:bCs/>
          <w:lang w:val="en-US"/>
        </w:rPr>
        <w:t>accesibile</w:t>
      </w:r>
      <w:proofErr w:type="spellEnd"/>
      <w:r w:rsidRPr="003722A5">
        <w:rPr>
          <w:rFonts w:ascii="Articulat CF Bold" w:hAnsi="Articulat CF Bold" w:cstheme="minorHAnsi"/>
          <w:b/>
          <w:bCs/>
          <w:lang w:val="en-US"/>
        </w:rPr>
        <w:t xml:space="preserve"> </w:t>
      </w:r>
      <w:proofErr w:type="spellStart"/>
      <w:r w:rsidRPr="003722A5">
        <w:rPr>
          <w:rFonts w:ascii="Articulat CF Bold" w:hAnsi="Articulat CF Bold" w:cstheme="minorHAnsi"/>
          <w:b/>
          <w:bCs/>
          <w:lang w:val="en-US"/>
        </w:rPr>
        <w:t>publicului</w:t>
      </w:r>
      <w:proofErr w:type="spellEnd"/>
      <w:r w:rsidRPr="003722A5">
        <w:rPr>
          <w:rFonts w:ascii="Articulat CF Bold" w:hAnsi="Articulat CF Bold" w:cstheme="minorHAnsi"/>
          <w:b/>
          <w:bCs/>
          <w:lang w:val="en-US"/>
        </w:rPr>
        <w:t xml:space="preserve"> </w:t>
      </w:r>
      <w:proofErr w:type="spellStart"/>
      <w:r w:rsidRPr="003722A5">
        <w:rPr>
          <w:rFonts w:ascii="Articulat CF Bold" w:hAnsi="Articulat CF Bold" w:cstheme="minorHAnsi"/>
          <w:b/>
          <w:bCs/>
          <w:lang w:val="en-US"/>
        </w:rPr>
        <w:t>larg</w:t>
      </w:r>
      <w:proofErr w:type="spellEnd"/>
      <w:r w:rsidRPr="003722A5">
        <w:rPr>
          <w:rFonts w:ascii="Articulat CF Bold" w:hAnsi="Articulat CF Bold" w:cstheme="minorHAnsi"/>
          <w:b/>
          <w:bCs/>
          <w:lang w:val="en-US"/>
        </w:rPr>
        <w:t xml:space="preserve">, </w:t>
      </w:r>
      <w:proofErr w:type="spellStart"/>
      <w:r w:rsidRPr="003722A5">
        <w:rPr>
          <w:rFonts w:ascii="Articulat CF Bold" w:hAnsi="Articulat CF Bold" w:cstheme="minorHAnsi"/>
          <w:b/>
          <w:bCs/>
          <w:lang w:val="en-US"/>
        </w:rPr>
        <w:t>pentru</w:t>
      </w:r>
      <w:proofErr w:type="spellEnd"/>
      <w:r w:rsidRPr="003722A5">
        <w:rPr>
          <w:rFonts w:ascii="Articulat CF Bold" w:hAnsi="Articulat CF Bold" w:cstheme="minorHAnsi"/>
          <w:b/>
          <w:bCs/>
          <w:lang w:val="en-US"/>
        </w:rPr>
        <w:t xml:space="preserve"> </w:t>
      </w:r>
      <w:proofErr w:type="spellStart"/>
      <w:r w:rsidRPr="003722A5">
        <w:rPr>
          <w:rFonts w:ascii="Articulat CF Bold" w:hAnsi="Articulat CF Bold" w:cstheme="minorHAnsi"/>
          <w:b/>
          <w:bCs/>
          <w:lang w:val="en-US"/>
        </w:rPr>
        <w:t>recreere</w:t>
      </w:r>
      <w:proofErr w:type="spellEnd"/>
      <w:r w:rsidRPr="003722A5">
        <w:rPr>
          <w:rFonts w:ascii="Articulat CF Bold" w:hAnsi="Articulat CF Bold" w:cstheme="minorHAnsi"/>
          <w:b/>
          <w:bCs/>
          <w:lang w:val="en-US"/>
        </w:rPr>
        <w:t xml:space="preserve"> </w:t>
      </w:r>
      <w:proofErr w:type="spellStart"/>
      <w:r w:rsidRPr="003722A5">
        <w:rPr>
          <w:rFonts w:ascii="Articulat CF Bold" w:hAnsi="Articulat CF Bold" w:cstheme="minorHAnsi"/>
          <w:b/>
          <w:bCs/>
          <w:lang w:val="en-US"/>
        </w:rPr>
        <w:t>și</w:t>
      </w:r>
      <w:proofErr w:type="spellEnd"/>
      <w:r w:rsidRPr="003722A5">
        <w:rPr>
          <w:rFonts w:ascii="Articulat CF Bold" w:hAnsi="Articulat CF Bold" w:cstheme="minorHAnsi"/>
          <w:b/>
          <w:bCs/>
          <w:lang w:val="en-US"/>
        </w:rPr>
        <w:t xml:space="preserve"> </w:t>
      </w:r>
      <w:proofErr w:type="spellStart"/>
      <w:r w:rsidRPr="003722A5">
        <w:rPr>
          <w:rFonts w:ascii="Articulat CF Bold" w:hAnsi="Articulat CF Bold" w:cstheme="minorHAnsi"/>
          <w:b/>
          <w:bCs/>
          <w:lang w:val="en-US"/>
        </w:rPr>
        <w:t>agrement</w:t>
      </w:r>
      <w:proofErr w:type="spellEnd"/>
      <w:r w:rsidRPr="003722A5">
        <w:rPr>
          <w:rFonts w:ascii="Articulat CF Bold" w:hAnsi="Articulat CF Bold" w:cstheme="minorHAnsi"/>
          <w:b/>
          <w:bCs/>
          <w:lang w:val="en-US"/>
        </w:rPr>
        <w:t>)</w:t>
      </w:r>
    </w:p>
    <w:p w14:paraId="1238C71B" w14:textId="58C43774" w:rsidR="003722A5" w:rsidRPr="003722A5" w:rsidRDefault="003722A5">
      <w:pPr>
        <w:numPr>
          <w:ilvl w:val="0"/>
          <w:numId w:val="83"/>
        </w:numPr>
        <w:spacing w:after="120"/>
        <w:jc w:val="both"/>
        <w:rPr>
          <w:rFonts w:ascii="Articulat CF Medium" w:hAnsi="Articulat CF Medium" w:cstheme="minorHAnsi"/>
          <w:sz w:val="20"/>
          <w:szCs w:val="20"/>
          <w:lang w:val="en-US"/>
        </w:rPr>
      </w:pPr>
      <w:proofErr w:type="spellStart"/>
      <w:r w:rsidRPr="003722A5">
        <w:rPr>
          <w:rFonts w:ascii="Articulat CF Demi Bold" w:hAnsi="Articulat CF Demi Bold" w:cstheme="minorHAnsi"/>
          <w:sz w:val="20"/>
          <w:szCs w:val="20"/>
          <w:lang w:val="en-US"/>
        </w:rPr>
        <w:t>Scuaruri</w:t>
      </w:r>
      <w:proofErr w:type="spellEnd"/>
      <w:r w:rsidRPr="003722A5">
        <w:rPr>
          <w:rFonts w:ascii="Articulat CF Demi Bold" w:hAnsi="Articulat CF Demi Bold" w:cstheme="minorHAnsi"/>
          <w:sz w:val="20"/>
          <w:szCs w:val="20"/>
          <w:lang w:val="en-US"/>
        </w:rPr>
        <w:t>:</w:t>
      </w:r>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Spații</w:t>
      </w:r>
      <w:proofErr w:type="spellEnd"/>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verzi</w:t>
      </w:r>
      <w:proofErr w:type="spellEnd"/>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mici</w:t>
      </w:r>
      <w:proofErr w:type="spellEnd"/>
      <w:r w:rsidRPr="003722A5">
        <w:rPr>
          <w:rFonts w:ascii="Articulat CF Medium" w:hAnsi="Articulat CF Medium" w:cstheme="minorHAnsi"/>
          <w:sz w:val="20"/>
          <w:szCs w:val="20"/>
          <w:lang w:val="en-US"/>
        </w:rPr>
        <w:t xml:space="preserve"> (sub 3 ha</w:t>
      </w:r>
      <w:r>
        <w:rPr>
          <w:rFonts w:ascii="Articulat CF Medium" w:hAnsi="Articulat CF Medium" w:cstheme="minorHAnsi"/>
          <w:sz w:val="20"/>
          <w:szCs w:val="20"/>
          <w:lang w:val="en-US"/>
        </w:rPr>
        <w:t>.</w:t>
      </w:r>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amplasate</w:t>
      </w:r>
      <w:proofErr w:type="spellEnd"/>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între</w:t>
      </w:r>
      <w:proofErr w:type="spellEnd"/>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străzi</w:t>
      </w:r>
      <w:proofErr w:type="spellEnd"/>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pentru</w:t>
      </w:r>
      <w:proofErr w:type="spellEnd"/>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odihnă</w:t>
      </w:r>
      <w:proofErr w:type="spellEnd"/>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și</w:t>
      </w:r>
      <w:proofErr w:type="spellEnd"/>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facilitarea</w:t>
      </w:r>
      <w:proofErr w:type="spellEnd"/>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circulației</w:t>
      </w:r>
      <w:proofErr w:type="spellEnd"/>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pietonale</w:t>
      </w:r>
      <w:proofErr w:type="spellEnd"/>
      <w:r w:rsidRPr="003722A5">
        <w:rPr>
          <w:rFonts w:ascii="Articulat CF Medium" w:hAnsi="Articulat CF Medium" w:cstheme="minorHAnsi"/>
          <w:sz w:val="20"/>
          <w:szCs w:val="20"/>
          <w:lang w:val="en-US"/>
        </w:rPr>
        <w:t>.</w:t>
      </w:r>
    </w:p>
    <w:p w14:paraId="273B044B" w14:textId="676CF20B" w:rsidR="003722A5" w:rsidRPr="003722A5" w:rsidRDefault="003722A5">
      <w:pPr>
        <w:numPr>
          <w:ilvl w:val="0"/>
          <w:numId w:val="83"/>
        </w:numPr>
        <w:spacing w:after="120"/>
        <w:jc w:val="both"/>
        <w:rPr>
          <w:rFonts w:ascii="Articulat CF Medium" w:hAnsi="Articulat CF Medium" w:cstheme="minorHAnsi"/>
          <w:sz w:val="20"/>
          <w:szCs w:val="20"/>
          <w:lang w:val="pt-BR"/>
        </w:rPr>
      </w:pPr>
      <w:proofErr w:type="spellStart"/>
      <w:r w:rsidRPr="003722A5">
        <w:rPr>
          <w:rFonts w:ascii="Articulat CF Demi Bold" w:hAnsi="Articulat CF Demi Bold" w:cstheme="minorHAnsi"/>
          <w:sz w:val="20"/>
          <w:szCs w:val="20"/>
          <w:lang w:val="en-US"/>
        </w:rPr>
        <w:t>Grădini</w:t>
      </w:r>
      <w:proofErr w:type="spellEnd"/>
      <w:r w:rsidRPr="003722A5">
        <w:rPr>
          <w:rFonts w:ascii="Articulat CF Demi Bold" w:hAnsi="Articulat CF Demi Bold" w:cstheme="minorHAnsi"/>
          <w:sz w:val="20"/>
          <w:szCs w:val="20"/>
          <w:lang w:val="en-US"/>
        </w:rPr>
        <w:t xml:space="preserve"> </w:t>
      </w:r>
      <w:proofErr w:type="spellStart"/>
      <w:r w:rsidRPr="003722A5">
        <w:rPr>
          <w:rFonts w:ascii="Articulat CF Demi Bold" w:hAnsi="Articulat CF Demi Bold" w:cstheme="minorHAnsi"/>
          <w:sz w:val="20"/>
          <w:szCs w:val="20"/>
          <w:lang w:val="en-US"/>
        </w:rPr>
        <w:t>publice</w:t>
      </w:r>
      <w:proofErr w:type="spellEnd"/>
      <w:r w:rsidRPr="003722A5">
        <w:rPr>
          <w:rFonts w:ascii="Articulat CF Demi Bold" w:hAnsi="Articulat CF Demi Bold" w:cstheme="minorHAnsi"/>
          <w:sz w:val="20"/>
          <w:szCs w:val="20"/>
          <w:lang w:val="en-US"/>
        </w:rPr>
        <w:t>:</w:t>
      </w:r>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Spații</w:t>
      </w:r>
      <w:proofErr w:type="spellEnd"/>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verzi</w:t>
      </w:r>
      <w:proofErr w:type="spellEnd"/>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medii</w:t>
      </w:r>
      <w:proofErr w:type="spellEnd"/>
      <w:r w:rsidRPr="003722A5">
        <w:rPr>
          <w:rFonts w:ascii="Articulat CF Medium" w:hAnsi="Articulat CF Medium" w:cstheme="minorHAnsi"/>
          <w:sz w:val="20"/>
          <w:szCs w:val="20"/>
          <w:lang w:val="en-US"/>
        </w:rPr>
        <w:t xml:space="preserve"> (3-20 ha</w:t>
      </w:r>
      <w:r>
        <w:rPr>
          <w:rFonts w:ascii="Articulat CF Medium" w:hAnsi="Articulat CF Medium" w:cstheme="minorHAnsi"/>
          <w:sz w:val="20"/>
          <w:szCs w:val="20"/>
          <w:lang w:val="en-US"/>
        </w:rPr>
        <w:t>.</w:t>
      </w:r>
      <w:r w:rsidRPr="003722A5">
        <w:rPr>
          <w:rFonts w:ascii="Articulat CF Medium" w:hAnsi="Articulat CF Medium" w:cstheme="minorHAnsi"/>
          <w:sz w:val="20"/>
          <w:szCs w:val="20"/>
          <w:lang w:val="en-US"/>
        </w:rPr>
        <w:t xml:space="preserve">), destinate </w:t>
      </w:r>
      <w:proofErr w:type="spellStart"/>
      <w:r w:rsidRPr="003722A5">
        <w:rPr>
          <w:rFonts w:ascii="Articulat CF Medium" w:hAnsi="Articulat CF Medium" w:cstheme="minorHAnsi"/>
          <w:sz w:val="20"/>
          <w:szCs w:val="20"/>
          <w:lang w:val="en-US"/>
        </w:rPr>
        <w:t>odihnei</w:t>
      </w:r>
      <w:proofErr w:type="spellEnd"/>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zilnice</w:t>
      </w:r>
      <w:proofErr w:type="spellEnd"/>
      <w:r w:rsidRPr="003722A5">
        <w:rPr>
          <w:rFonts w:ascii="Articulat CF Medium" w:hAnsi="Articulat CF Medium" w:cstheme="minorHAnsi"/>
          <w:sz w:val="20"/>
          <w:szCs w:val="20"/>
          <w:lang w:val="en-US"/>
        </w:rPr>
        <w:t xml:space="preserve">, cu </w:t>
      </w:r>
      <w:proofErr w:type="spellStart"/>
      <w:r w:rsidRPr="003722A5">
        <w:rPr>
          <w:rFonts w:ascii="Articulat CF Medium" w:hAnsi="Articulat CF Medium" w:cstheme="minorHAnsi"/>
          <w:sz w:val="20"/>
          <w:szCs w:val="20"/>
          <w:lang w:val="en-US"/>
        </w:rPr>
        <w:t>arbori</w:t>
      </w:r>
      <w:proofErr w:type="spellEnd"/>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arbuști</w:t>
      </w:r>
      <w:proofErr w:type="spellEnd"/>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decorativi</w:t>
      </w:r>
      <w:proofErr w:type="spellEnd"/>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plante</w:t>
      </w:r>
      <w:proofErr w:type="spellEnd"/>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floricole</w:t>
      </w:r>
      <w:proofErr w:type="spellEnd"/>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și</w:t>
      </w:r>
      <w:proofErr w:type="spellEnd"/>
      <w:r w:rsidRPr="003722A5">
        <w:rPr>
          <w:rFonts w:ascii="Articulat CF Medium" w:hAnsi="Articulat CF Medium" w:cstheme="minorHAnsi"/>
          <w:sz w:val="20"/>
          <w:szCs w:val="20"/>
          <w:lang w:val="en-US"/>
        </w:rPr>
        <w:t xml:space="preserve"> </w:t>
      </w:r>
      <w:proofErr w:type="spellStart"/>
      <w:r w:rsidRPr="003722A5">
        <w:rPr>
          <w:rFonts w:ascii="Articulat CF Medium" w:hAnsi="Articulat CF Medium" w:cstheme="minorHAnsi"/>
          <w:sz w:val="20"/>
          <w:szCs w:val="20"/>
          <w:lang w:val="en-US"/>
        </w:rPr>
        <w:t>gazon</w:t>
      </w:r>
      <w:proofErr w:type="spellEnd"/>
      <w:r w:rsidRPr="003722A5">
        <w:rPr>
          <w:rFonts w:ascii="Articulat CF Medium" w:hAnsi="Articulat CF Medium" w:cstheme="minorHAnsi"/>
          <w:sz w:val="20"/>
          <w:szCs w:val="20"/>
          <w:lang w:val="en-US"/>
        </w:rPr>
        <w:t xml:space="preserve">. </w:t>
      </w:r>
      <w:r w:rsidRPr="003722A5">
        <w:rPr>
          <w:rFonts w:ascii="Articulat CF Medium" w:hAnsi="Articulat CF Medium" w:cstheme="minorHAnsi"/>
          <w:sz w:val="20"/>
          <w:szCs w:val="20"/>
          <w:lang w:val="pt-BR"/>
        </w:rPr>
        <w:t xml:space="preserve">Exemplu principal din document: Grădina Publică „Ștefan cel Mare și Sfânt” (suprafață </w:t>
      </w:r>
      <w:r>
        <w:rPr>
          <w:rFonts w:ascii="Articulat CF Medium" w:hAnsi="Articulat CF Medium" w:cstheme="minorHAnsi"/>
          <w:sz w:val="20"/>
          <w:szCs w:val="20"/>
          <w:lang w:val="pt-BR"/>
        </w:rPr>
        <w:t xml:space="preserve">cca. </w:t>
      </w:r>
      <w:r w:rsidRPr="003722A5">
        <w:rPr>
          <w:rFonts w:ascii="Articulat CF Medium" w:hAnsi="Articulat CF Medium" w:cstheme="minorHAnsi"/>
          <w:sz w:val="20"/>
          <w:szCs w:val="20"/>
          <w:lang w:val="pt-BR"/>
        </w:rPr>
        <w:t>7 ha</w:t>
      </w:r>
      <w:r>
        <w:rPr>
          <w:rFonts w:ascii="Articulat CF Medium" w:hAnsi="Articulat CF Medium" w:cstheme="minorHAnsi"/>
          <w:sz w:val="20"/>
          <w:szCs w:val="20"/>
          <w:lang w:val="pt-BR"/>
        </w:rPr>
        <w:t>.</w:t>
      </w:r>
      <w:r w:rsidRPr="003722A5">
        <w:rPr>
          <w:rFonts w:ascii="Articulat CF Medium" w:hAnsi="Articulat CF Medium" w:cstheme="minorHAnsi"/>
          <w:sz w:val="20"/>
          <w:szCs w:val="20"/>
          <w:lang w:val="pt-BR"/>
        </w:rPr>
        <w:t>, c</w:t>
      </w:r>
      <w:r>
        <w:rPr>
          <w:rFonts w:ascii="Articulat CF Medium" w:hAnsi="Articulat CF Medium" w:cstheme="minorHAnsi"/>
          <w:sz w:val="20"/>
          <w:szCs w:val="20"/>
          <w:lang w:val="pt-BR"/>
        </w:rPr>
        <w:t xml:space="preserve">e datează </w:t>
      </w:r>
      <w:r w:rsidRPr="003722A5">
        <w:rPr>
          <w:rFonts w:ascii="Articulat CF Medium" w:hAnsi="Articulat CF Medium" w:cstheme="minorHAnsi"/>
          <w:sz w:val="20"/>
          <w:szCs w:val="20"/>
          <w:lang w:val="pt-BR"/>
        </w:rPr>
        <w:t>din 1818, 47 specii de arbori, inclusiv exemplare seculare de peste 150 ani).</w:t>
      </w:r>
    </w:p>
    <w:p w14:paraId="1E206E8A" w14:textId="73BB6102" w:rsidR="003722A5" w:rsidRPr="003722A5" w:rsidRDefault="003722A5">
      <w:pPr>
        <w:numPr>
          <w:ilvl w:val="0"/>
          <w:numId w:val="83"/>
        </w:numPr>
        <w:spacing w:after="120"/>
        <w:jc w:val="both"/>
        <w:rPr>
          <w:rFonts w:ascii="Articulat CF Medium" w:hAnsi="Articulat CF Medium" w:cstheme="minorHAnsi"/>
          <w:sz w:val="20"/>
          <w:szCs w:val="20"/>
          <w:lang w:val="pt-BR"/>
        </w:rPr>
      </w:pPr>
      <w:r w:rsidRPr="003722A5">
        <w:rPr>
          <w:rFonts w:ascii="Articulat CF Demi Bold" w:hAnsi="Articulat CF Demi Bold" w:cstheme="minorHAnsi"/>
          <w:sz w:val="20"/>
          <w:szCs w:val="20"/>
          <w:lang w:val="pt-BR"/>
        </w:rPr>
        <w:t>Parcuri:</w:t>
      </w:r>
      <w:r w:rsidRPr="003722A5">
        <w:rPr>
          <w:rFonts w:ascii="Articulat CF Medium" w:hAnsi="Articulat CF Medium" w:cstheme="minorHAnsi"/>
          <w:sz w:val="20"/>
          <w:szCs w:val="20"/>
          <w:lang w:val="pt-BR"/>
        </w:rPr>
        <w:t xml:space="preserve"> Spații verzi mari (peste 20 ha</w:t>
      </w:r>
      <w:r>
        <w:rPr>
          <w:rFonts w:ascii="Articulat CF Medium" w:hAnsi="Articulat CF Medium" w:cstheme="minorHAnsi"/>
          <w:sz w:val="20"/>
          <w:szCs w:val="20"/>
          <w:lang w:val="pt-BR"/>
        </w:rPr>
        <w:t>.</w:t>
      </w:r>
      <w:r w:rsidRPr="003722A5">
        <w:rPr>
          <w:rFonts w:ascii="Articulat CF Medium" w:hAnsi="Articulat CF Medium" w:cstheme="minorHAnsi"/>
          <w:sz w:val="20"/>
          <w:szCs w:val="20"/>
          <w:lang w:val="pt-BR"/>
        </w:rPr>
        <w:t>), cu cadre vegetale bogate, facilități pentru activități active (sport, jocuri) și pasive (culturale).</w:t>
      </w:r>
    </w:p>
    <w:p w14:paraId="5D3D6DF0" w14:textId="77777777" w:rsidR="003722A5" w:rsidRPr="003722A5" w:rsidRDefault="003722A5">
      <w:pPr>
        <w:numPr>
          <w:ilvl w:val="0"/>
          <w:numId w:val="83"/>
        </w:numPr>
        <w:spacing w:after="120"/>
        <w:jc w:val="both"/>
        <w:rPr>
          <w:rFonts w:ascii="Articulat CF Medium" w:hAnsi="Articulat CF Medium" w:cstheme="minorHAnsi"/>
          <w:sz w:val="20"/>
          <w:szCs w:val="20"/>
          <w:lang w:val="pt-BR"/>
        </w:rPr>
      </w:pPr>
      <w:r w:rsidRPr="009F526E">
        <w:rPr>
          <w:rFonts w:ascii="Articulat CF Demi Bold" w:hAnsi="Articulat CF Demi Bold" w:cstheme="minorHAnsi"/>
          <w:sz w:val="20"/>
          <w:szCs w:val="20"/>
          <w:lang w:val="pt-BR"/>
        </w:rPr>
        <w:t>Păduri-parc</w:t>
      </w:r>
      <w:r w:rsidRPr="003722A5">
        <w:rPr>
          <w:rFonts w:ascii="Articulat CF Medium" w:hAnsi="Articulat CF Medium" w:cstheme="minorHAnsi"/>
          <w:sz w:val="20"/>
          <w:szCs w:val="20"/>
          <w:lang w:val="pt-BR"/>
        </w:rPr>
        <w:t xml:space="preserve"> (sau parcuri silvice): Rezultate din amenajarea masivelor forestiere urbane pentru odihnă, cu adăposturi, terenuri de sport și amenajări nautice.</w:t>
      </w:r>
    </w:p>
    <w:p w14:paraId="18AF66CF" w14:textId="77777777" w:rsidR="003722A5" w:rsidRPr="003722A5" w:rsidRDefault="003722A5">
      <w:pPr>
        <w:numPr>
          <w:ilvl w:val="0"/>
          <w:numId w:val="83"/>
        </w:numPr>
        <w:spacing w:after="120"/>
        <w:jc w:val="both"/>
        <w:rPr>
          <w:rFonts w:ascii="Articulat CF Medium" w:hAnsi="Articulat CF Medium" w:cstheme="minorHAnsi"/>
          <w:sz w:val="20"/>
          <w:szCs w:val="20"/>
          <w:lang w:val="pt-BR"/>
        </w:rPr>
      </w:pPr>
      <w:r w:rsidRPr="009F526E">
        <w:rPr>
          <w:rFonts w:ascii="Articulat CF Demi Bold" w:hAnsi="Articulat CF Demi Bold" w:cstheme="minorHAnsi"/>
          <w:sz w:val="20"/>
          <w:szCs w:val="20"/>
          <w:lang w:val="pt-BR"/>
        </w:rPr>
        <w:t>Spații verzi din cuprinsul arterelor de circulație:</w:t>
      </w:r>
      <w:r w:rsidRPr="003722A5">
        <w:rPr>
          <w:rFonts w:ascii="Articulat CF Medium" w:hAnsi="Articulat CF Medium" w:cstheme="minorHAnsi"/>
          <w:sz w:val="20"/>
          <w:szCs w:val="20"/>
          <w:lang w:val="pt-BR"/>
        </w:rPr>
        <w:t xml:space="preserve"> Aliniamente de arbori și fâșii vegetale de-a lungul străzilor, pentru ameliorarea ambianței urbane.</w:t>
      </w:r>
    </w:p>
    <w:p w14:paraId="1C07C5C7" w14:textId="077EC0C5" w:rsidR="003722A5" w:rsidRPr="003722A5" w:rsidRDefault="003722A5">
      <w:pPr>
        <w:pStyle w:val="ListParagraph"/>
        <w:numPr>
          <w:ilvl w:val="0"/>
          <w:numId w:val="82"/>
        </w:numPr>
        <w:spacing w:after="120"/>
        <w:ind w:left="360"/>
        <w:jc w:val="both"/>
        <w:rPr>
          <w:rFonts w:ascii="Articulat CF Bold" w:hAnsi="Articulat CF Bold" w:cstheme="minorHAnsi"/>
          <w:b/>
          <w:bCs/>
          <w:lang w:val="pt-BR"/>
        </w:rPr>
      </w:pPr>
      <w:r w:rsidRPr="003722A5">
        <w:rPr>
          <w:rFonts w:ascii="Articulat CF Bold" w:hAnsi="Articulat CF Bold" w:cstheme="minorHAnsi"/>
          <w:b/>
          <w:bCs/>
          <w:lang w:val="pt-BR"/>
        </w:rPr>
        <w:t>Spații verzi cu acces limitat (de obicei în zone rezidențiale sau instituționale)</w:t>
      </w:r>
    </w:p>
    <w:p w14:paraId="713B2E12" w14:textId="77777777" w:rsidR="003722A5" w:rsidRPr="003722A5" w:rsidRDefault="003722A5">
      <w:pPr>
        <w:pStyle w:val="ListParagraph"/>
        <w:numPr>
          <w:ilvl w:val="0"/>
          <w:numId w:val="84"/>
        </w:numPr>
        <w:spacing w:after="120"/>
        <w:jc w:val="both"/>
        <w:rPr>
          <w:rFonts w:ascii="Articulat CF Medium" w:hAnsi="Articulat CF Medium" w:cstheme="minorHAnsi"/>
          <w:lang w:val="en-US"/>
        </w:rPr>
      </w:pPr>
      <w:proofErr w:type="spellStart"/>
      <w:r w:rsidRPr="003722A5">
        <w:rPr>
          <w:rFonts w:ascii="Articulat CF Medium" w:hAnsi="Articulat CF Medium" w:cstheme="minorHAnsi"/>
          <w:lang w:val="en-US"/>
        </w:rPr>
        <w:t>Plantații</w:t>
      </w:r>
      <w:proofErr w:type="spellEnd"/>
      <w:r w:rsidRPr="003722A5">
        <w:rPr>
          <w:rFonts w:ascii="Articulat CF Medium" w:hAnsi="Articulat CF Medium" w:cstheme="minorHAnsi"/>
          <w:lang w:val="en-US"/>
        </w:rPr>
        <w:t xml:space="preserve"> din </w:t>
      </w:r>
      <w:proofErr w:type="spellStart"/>
      <w:r w:rsidRPr="003722A5">
        <w:rPr>
          <w:rFonts w:ascii="Articulat CF Medium" w:hAnsi="Articulat CF Medium" w:cstheme="minorHAnsi"/>
          <w:lang w:val="en-US"/>
        </w:rPr>
        <w:t>interiorul</w:t>
      </w:r>
      <w:proofErr w:type="spellEnd"/>
      <w:r w:rsidRPr="003722A5">
        <w:rPr>
          <w:rFonts w:ascii="Articulat CF Medium" w:hAnsi="Articulat CF Medium" w:cstheme="minorHAnsi"/>
          <w:lang w:val="en-US"/>
        </w:rPr>
        <w:t xml:space="preserve"> </w:t>
      </w:r>
      <w:proofErr w:type="spellStart"/>
      <w:r w:rsidRPr="003722A5">
        <w:rPr>
          <w:rFonts w:ascii="Articulat CF Medium" w:hAnsi="Articulat CF Medium" w:cstheme="minorHAnsi"/>
          <w:lang w:val="en-US"/>
        </w:rPr>
        <w:t>cartierelor</w:t>
      </w:r>
      <w:proofErr w:type="spellEnd"/>
      <w:r w:rsidRPr="003722A5">
        <w:rPr>
          <w:rFonts w:ascii="Articulat CF Medium" w:hAnsi="Articulat CF Medium" w:cstheme="minorHAnsi"/>
          <w:lang w:val="en-US"/>
        </w:rPr>
        <w:t xml:space="preserve"> de </w:t>
      </w:r>
      <w:proofErr w:type="spellStart"/>
      <w:r w:rsidRPr="003722A5">
        <w:rPr>
          <w:rFonts w:ascii="Articulat CF Medium" w:hAnsi="Articulat CF Medium" w:cstheme="minorHAnsi"/>
          <w:lang w:val="en-US"/>
        </w:rPr>
        <w:t>locuit</w:t>
      </w:r>
      <w:proofErr w:type="spellEnd"/>
      <w:r w:rsidRPr="003722A5">
        <w:rPr>
          <w:rFonts w:ascii="Articulat CF Medium" w:hAnsi="Articulat CF Medium" w:cstheme="minorHAnsi"/>
          <w:lang w:val="en-US"/>
        </w:rPr>
        <w:t>.</w:t>
      </w:r>
    </w:p>
    <w:p w14:paraId="06634D06" w14:textId="77777777" w:rsidR="003722A5" w:rsidRPr="003722A5" w:rsidRDefault="003722A5">
      <w:pPr>
        <w:pStyle w:val="ListParagraph"/>
        <w:numPr>
          <w:ilvl w:val="0"/>
          <w:numId w:val="84"/>
        </w:numPr>
        <w:spacing w:after="120"/>
        <w:jc w:val="both"/>
        <w:rPr>
          <w:rFonts w:ascii="Articulat CF Medium" w:hAnsi="Articulat CF Medium" w:cstheme="minorHAnsi"/>
          <w:lang w:val="en-US"/>
        </w:rPr>
      </w:pPr>
      <w:proofErr w:type="spellStart"/>
      <w:r w:rsidRPr="003722A5">
        <w:rPr>
          <w:rFonts w:ascii="Articulat CF Medium" w:hAnsi="Articulat CF Medium" w:cstheme="minorHAnsi"/>
          <w:lang w:val="en-US"/>
        </w:rPr>
        <w:t>Plantații</w:t>
      </w:r>
      <w:proofErr w:type="spellEnd"/>
      <w:r w:rsidRPr="003722A5">
        <w:rPr>
          <w:rFonts w:ascii="Articulat CF Medium" w:hAnsi="Articulat CF Medium" w:cstheme="minorHAnsi"/>
          <w:lang w:val="en-US"/>
        </w:rPr>
        <w:t xml:space="preserve"> </w:t>
      </w:r>
      <w:proofErr w:type="spellStart"/>
      <w:r w:rsidRPr="003722A5">
        <w:rPr>
          <w:rFonts w:ascii="Articulat CF Medium" w:hAnsi="Articulat CF Medium" w:cstheme="minorHAnsi"/>
          <w:lang w:val="en-US"/>
        </w:rPr>
        <w:t>verzi</w:t>
      </w:r>
      <w:proofErr w:type="spellEnd"/>
      <w:r w:rsidRPr="003722A5">
        <w:rPr>
          <w:rFonts w:ascii="Articulat CF Medium" w:hAnsi="Articulat CF Medium" w:cstheme="minorHAnsi"/>
          <w:lang w:val="en-US"/>
        </w:rPr>
        <w:t xml:space="preserve"> din </w:t>
      </w:r>
      <w:proofErr w:type="spellStart"/>
      <w:r w:rsidRPr="003722A5">
        <w:rPr>
          <w:rFonts w:ascii="Articulat CF Medium" w:hAnsi="Articulat CF Medium" w:cstheme="minorHAnsi"/>
          <w:lang w:val="en-US"/>
        </w:rPr>
        <w:t>aliniamentele</w:t>
      </w:r>
      <w:proofErr w:type="spellEnd"/>
      <w:r w:rsidRPr="003722A5">
        <w:rPr>
          <w:rFonts w:ascii="Articulat CF Medium" w:hAnsi="Articulat CF Medium" w:cstheme="minorHAnsi"/>
          <w:lang w:val="en-US"/>
        </w:rPr>
        <w:t xml:space="preserve"> </w:t>
      </w:r>
      <w:proofErr w:type="spellStart"/>
      <w:r w:rsidRPr="003722A5">
        <w:rPr>
          <w:rFonts w:ascii="Articulat CF Medium" w:hAnsi="Articulat CF Medium" w:cstheme="minorHAnsi"/>
          <w:lang w:val="en-US"/>
        </w:rPr>
        <w:t>stradale</w:t>
      </w:r>
      <w:proofErr w:type="spellEnd"/>
      <w:r w:rsidRPr="003722A5">
        <w:rPr>
          <w:rFonts w:ascii="Articulat CF Medium" w:hAnsi="Articulat CF Medium" w:cstheme="minorHAnsi"/>
          <w:lang w:val="en-US"/>
        </w:rPr>
        <w:t>.</w:t>
      </w:r>
    </w:p>
    <w:p w14:paraId="2A8E829F" w14:textId="139DC8DB" w:rsidR="003722A5" w:rsidRPr="003722A5" w:rsidRDefault="003722A5">
      <w:pPr>
        <w:pStyle w:val="ListParagraph"/>
        <w:numPr>
          <w:ilvl w:val="0"/>
          <w:numId w:val="82"/>
        </w:numPr>
        <w:spacing w:after="120"/>
        <w:ind w:left="360"/>
        <w:jc w:val="both"/>
        <w:rPr>
          <w:rFonts w:ascii="Articulat CF Bold" w:hAnsi="Articulat CF Bold" w:cstheme="minorHAnsi"/>
          <w:b/>
          <w:bCs/>
          <w:lang w:val="pt-BR"/>
        </w:rPr>
      </w:pPr>
      <w:r w:rsidRPr="003722A5">
        <w:rPr>
          <w:rFonts w:ascii="Articulat CF Bold" w:hAnsi="Articulat CF Bold" w:cstheme="minorHAnsi"/>
          <w:b/>
          <w:bCs/>
          <w:lang w:val="pt-BR"/>
        </w:rPr>
        <w:t>Alte categorii menționate</w:t>
      </w:r>
    </w:p>
    <w:p w14:paraId="3835E461" w14:textId="77777777" w:rsidR="003722A5" w:rsidRPr="003722A5" w:rsidRDefault="003722A5">
      <w:pPr>
        <w:pStyle w:val="ListParagraph"/>
        <w:numPr>
          <w:ilvl w:val="0"/>
          <w:numId w:val="85"/>
        </w:numPr>
        <w:spacing w:after="120"/>
        <w:jc w:val="both"/>
        <w:rPr>
          <w:rFonts w:ascii="Articulat CF Medium" w:hAnsi="Articulat CF Medium" w:cstheme="minorHAnsi"/>
          <w:lang w:val="pt-BR"/>
        </w:rPr>
      </w:pPr>
      <w:r w:rsidRPr="003722A5">
        <w:rPr>
          <w:rFonts w:ascii="Articulat CF Medium" w:hAnsi="Articulat CF Medium" w:cstheme="minorHAnsi"/>
          <w:lang w:val="pt-BR"/>
        </w:rPr>
        <w:t>Rondouri de la intersecții cu sens giratoriu.</w:t>
      </w:r>
    </w:p>
    <w:p w14:paraId="0687362F" w14:textId="77777777" w:rsidR="003722A5" w:rsidRPr="003722A5" w:rsidRDefault="003722A5">
      <w:pPr>
        <w:pStyle w:val="ListParagraph"/>
        <w:numPr>
          <w:ilvl w:val="0"/>
          <w:numId w:val="85"/>
        </w:numPr>
        <w:spacing w:after="120"/>
        <w:jc w:val="both"/>
        <w:rPr>
          <w:rFonts w:ascii="Articulat CF Medium" w:hAnsi="Articulat CF Medium" w:cstheme="minorHAnsi"/>
          <w:lang w:val="en-US"/>
        </w:rPr>
      </w:pPr>
      <w:proofErr w:type="spellStart"/>
      <w:r w:rsidRPr="003722A5">
        <w:rPr>
          <w:rFonts w:ascii="Articulat CF Medium" w:hAnsi="Articulat CF Medium" w:cstheme="minorHAnsi"/>
          <w:lang w:val="en-US"/>
        </w:rPr>
        <w:t>Spații</w:t>
      </w:r>
      <w:proofErr w:type="spellEnd"/>
      <w:r w:rsidRPr="003722A5">
        <w:rPr>
          <w:rFonts w:ascii="Articulat CF Medium" w:hAnsi="Articulat CF Medium" w:cstheme="minorHAnsi"/>
          <w:lang w:val="en-US"/>
        </w:rPr>
        <w:t xml:space="preserve"> </w:t>
      </w:r>
      <w:proofErr w:type="spellStart"/>
      <w:r w:rsidRPr="003722A5">
        <w:rPr>
          <w:rFonts w:ascii="Articulat CF Medium" w:hAnsi="Articulat CF Medium" w:cstheme="minorHAnsi"/>
          <w:lang w:val="en-US"/>
        </w:rPr>
        <w:t>verzi</w:t>
      </w:r>
      <w:proofErr w:type="spellEnd"/>
      <w:r w:rsidRPr="003722A5">
        <w:rPr>
          <w:rFonts w:ascii="Articulat CF Medium" w:hAnsi="Articulat CF Medium" w:cstheme="minorHAnsi"/>
          <w:lang w:val="en-US"/>
        </w:rPr>
        <w:t xml:space="preserve"> cu </w:t>
      </w:r>
      <w:proofErr w:type="spellStart"/>
      <w:r w:rsidRPr="003722A5">
        <w:rPr>
          <w:rFonts w:ascii="Articulat CF Medium" w:hAnsi="Articulat CF Medium" w:cstheme="minorHAnsi"/>
          <w:lang w:val="en-US"/>
        </w:rPr>
        <w:t>profil</w:t>
      </w:r>
      <w:proofErr w:type="spellEnd"/>
      <w:r w:rsidRPr="003722A5">
        <w:rPr>
          <w:rFonts w:ascii="Articulat CF Medium" w:hAnsi="Articulat CF Medium" w:cstheme="minorHAnsi"/>
          <w:lang w:val="en-US"/>
        </w:rPr>
        <w:t xml:space="preserve"> </w:t>
      </w:r>
      <w:proofErr w:type="spellStart"/>
      <w:r w:rsidRPr="003722A5">
        <w:rPr>
          <w:rFonts w:ascii="Articulat CF Medium" w:hAnsi="Articulat CF Medium" w:cstheme="minorHAnsi"/>
          <w:lang w:val="en-US"/>
        </w:rPr>
        <w:t>specializat</w:t>
      </w:r>
      <w:proofErr w:type="spellEnd"/>
      <w:r w:rsidRPr="003722A5">
        <w:rPr>
          <w:rFonts w:ascii="Articulat CF Medium" w:hAnsi="Articulat CF Medium" w:cstheme="minorHAnsi"/>
          <w:lang w:val="en-US"/>
        </w:rPr>
        <w:t xml:space="preserve"> (ex: </w:t>
      </w:r>
      <w:proofErr w:type="spellStart"/>
      <w:r w:rsidRPr="003722A5">
        <w:rPr>
          <w:rFonts w:ascii="Articulat CF Medium" w:hAnsi="Articulat CF Medium" w:cstheme="minorHAnsi"/>
          <w:lang w:val="en-US"/>
        </w:rPr>
        <w:t>parcuri</w:t>
      </w:r>
      <w:proofErr w:type="spellEnd"/>
      <w:r w:rsidRPr="003722A5">
        <w:rPr>
          <w:rFonts w:ascii="Articulat CF Medium" w:hAnsi="Articulat CF Medium" w:cstheme="minorHAnsi"/>
          <w:lang w:val="en-US"/>
        </w:rPr>
        <w:t xml:space="preserve"> </w:t>
      </w:r>
      <w:proofErr w:type="spellStart"/>
      <w:r w:rsidRPr="003722A5">
        <w:rPr>
          <w:rFonts w:ascii="Articulat CF Medium" w:hAnsi="Articulat CF Medium" w:cstheme="minorHAnsi"/>
          <w:lang w:val="en-US"/>
        </w:rPr>
        <w:t>zoologice</w:t>
      </w:r>
      <w:proofErr w:type="spellEnd"/>
      <w:r w:rsidRPr="003722A5">
        <w:rPr>
          <w:rFonts w:ascii="Articulat CF Medium" w:hAnsi="Articulat CF Medium" w:cstheme="minorHAnsi"/>
          <w:lang w:val="en-US"/>
        </w:rPr>
        <w:t xml:space="preserve">, </w:t>
      </w:r>
      <w:proofErr w:type="spellStart"/>
      <w:r w:rsidRPr="003722A5">
        <w:rPr>
          <w:rFonts w:ascii="Articulat CF Medium" w:hAnsi="Articulat CF Medium" w:cstheme="minorHAnsi"/>
          <w:lang w:val="en-US"/>
        </w:rPr>
        <w:t>monumente</w:t>
      </w:r>
      <w:proofErr w:type="spellEnd"/>
      <w:r w:rsidRPr="003722A5">
        <w:rPr>
          <w:rFonts w:ascii="Articulat CF Medium" w:hAnsi="Articulat CF Medium" w:cstheme="minorHAnsi"/>
          <w:lang w:val="en-US"/>
        </w:rPr>
        <w:t xml:space="preserve"> ale </w:t>
      </w:r>
      <w:proofErr w:type="spellStart"/>
      <w:r w:rsidRPr="003722A5">
        <w:rPr>
          <w:rFonts w:ascii="Articulat CF Medium" w:hAnsi="Articulat CF Medium" w:cstheme="minorHAnsi"/>
          <w:lang w:val="en-US"/>
        </w:rPr>
        <w:t>naturii</w:t>
      </w:r>
      <w:proofErr w:type="spellEnd"/>
      <w:r w:rsidRPr="003722A5">
        <w:rPr>
          <w:rFonts w:ascii="Articulat CF Medium" w:hAnsi="Articulat CF Medium" w:cstheme="minorHAnsi"/>
          <w:lang w:val="en-US"/>
        </w:rPr>
        <w:t>).</w:t>
      </w:r>
    </w:p>
    <w:p w14:paraId="0C364D7E" w14:textId="77777777" w:rsidR="003722A5" w:rsidRPr="003722A5" w:rsidRDefault="003722A5">
      <w:pPr>
        <w:pStyle w:val="ListParagraph"/>
        <w:numPr>
          <w:ilvl w:val="0"/>
          <w:numId w:val="85"/>
        </w:numPr>
        <w:spacing w:after="120"/>
        <w:jc w:val="both"/>
        <w:rPr>
          <w:rFonts w:ascii="Articulat CF Medium" w:hAnsi="Articulat CF Medium" w:cstheme="minorHAnsi"/>
          <w:lang w:val="pt-BR"/>
        </w:rPr>
      </w:pPr>
      <w:r w:rsidRPr="003722A5">
        <w:rPr>
          <w:rFonts w:ascii="Articulat CF Medium" w:hAnsi="Articulat CF Medium" w:cstheme="minorHAnsi"/>
          <w:lang w:val="pt-BR"/>
        </w:rPr>
        <w:t>Spații verzi cu funcții utilitare (ex: perdele de protecție, zone de protecție sanitară).</w:t>
      </w:r>
    </w:p>
    <w:p w14:paraId="46780093" w14:textId="77777777" w:rsidR="003722A5" w:rsidRPr="00F72195" w:rsidRDefault="003722A5" w:rsidP="00F72195">
      <w:pPr>
        <w:spacing w:after="120"/>
        <w:jc w:val="both"/>
        <w:rPr>
          <w:rFonts w:ascii="Articulat CF Bold" w:hAnsi="Articulat CF Bold" w:cstheme="minorHAnsi"/>
          <w:sz w:val="20"/>
          <w:szCs w:val="20"/>
          <w:lang w:val="pt-BR"/>
        </w:rPr>
      </w:pPr>
    </w:p>
    <w:p w14:paraId="4106638C" w14:textId="62CA180F" w:rsidR="00F72195" w:rsidRPr="00F72195" w:rsidRDefault="003722A5" w:rsidP="00F72195">
      <w:pPr>
        <w:spacing w:after="120"/>
        <w:jc w:val="both"/>
        <w:rPr>
          <w:rFonts w:ascii="Articulat CF Medium" w:hAnsi="Articulat CF Medium" w:cstheme="minorHAnsi"/>
          <w:sz w:val="20"/>
          <w:szCs w:val="20"/>
          <w:lang w:val="pt-BR"/>
        </w:rPr>
      </w:pPr>
      <w:r>
        <w:rPr>
          <w:rFonts w:ascii="Articulat CF Medium" w:hAnsi="Articulat CF Medium" w:cstheme="minorHAnsi"/>
          <w:sz w:val="20"/>
          <w:szCs w:val="20"/>
          <w:lang w:val="pt-BR"/>
        </w:rPr>
        <w:t>Celelalte d</w:t>
      </w:r>
      <w:r w:rsidR="00F72195" w:rsidRPr="00F72195">
        <w:rPr>
          <w:rFonts w:ascii="Articulat CF Medium" w:hAnsi="Articulat CF Medium" w:cstheme="minorHAnsi"/>
          <w:sz w:val="20"/>
          <w:szCs w:val="20"/>
          <w:lang w:val="pt-BR"/>
        </w:rPr>
        <w:t>ocument</w:t>
      </w:r>
      <w:r w:rsidR="00F72195">
        <w:rPr>
          <w:rFonts w:ascii="Articulat CF Medium" w:hAnsi="Articulat CF Medium" w:cstheme="minorHAnsi"/>
          <w:sz w:val="20"/>
          <w:szCs w:val="20"/>
          <w:lang w:val="pt-BR"/>
        </w:rPr>
        <w:t>e analizate (</w:t>
      </w:r>
      <w:r w:rsidR="00F72195" w:rsidRPr="00F72195">
        <w:rPr>
          <w:rFonts w:ascii="Articulat CF Medium" w:hAnsi="Articulat CF Medium" w:cstheme="minorHAnsi"/>
          <w:sz w:val="20"/>
          <w:szCs w:val="20"/>
          <w:lang w:val="pt-BR"/>
        </w:rPr>
        <w:t>reprez</w:t>
      </w:r>
      <w:r w:rsidR="00F72195">
        <w:rPr>
          <w:rFonts w:ascii="Articulat CF Medium" w:hAnsi="Articulat CF Medium" w:cstheme="minorHAnsi"/>
          <w:sz w:val="20"/>
          <w:szCs w:val="20"/>
          <w:lang w:val="pt-BR"/>
        </w:rPr>
        <w:t>entând</w:t>
      </w:r>
      <w:r w:rsidR="00F72195" w:rsidRPr="00F72195">
        <w:rPr>
          <w:rFonts w:ascii="Articulat CF Medium" w:hAnsi="Articulat CF Medium" w:cstheme="minorHAnsi"/>
          <w:sz w:val="20"/>
          <w:szCs w:val="20"/>
          <w:lang w:val="pt-BR"/>
        </w:rPr>
        <w:t xml:space="preserve"> o compilație de decizii ale Consiliului Municipal Chișinău (CMC) privind delimitarea, formarea și gestionarea spațiilor verzi</w:t>
      </w:r>
      <w:r w:rsidR="00F72195">
        <w:rPr>
          <w:rFonts w:ascii="Articulat CF Medium" w:hAnsi="Articulat CF Medium" w:cstheme="minorHAnsi"/>
          <w:sz w:val="20"/>
          <w:szCs w:val="20"/>
          <w:lang w:val="pt-BR"/>
        </w:rPr>
        <w:t xml:space="preserve"> și</w:t>
      </w:r>
      <w:r w:rsidR="00F72195" w:rsidRPr="00F72195">
        <w:rPr>
          <w:rFonts w:ascii="Articulat CF Medium" w:hAnsi="Articulat CF Medium" w:cstheme="minorHAnsi"/>
          <w:sz w:val="20"/>
          <w:szCs w:val="20"/>
          <w:lang w:val="pt-BR"/>
        </w:rPr>
        <w:t xml:space="preserve"> transmis</w:t>
      </w:r>
      <w:r w:rsidR="00F72195">
        <w:rPr>
          <w:rFonts w:ascii="Articulat CF Medium" w:hAnsi="Articulat CF Medium" w:cstheme="minorHAnsi"/>
          <w:sz w:val="20"/>
          <w:szCs w:val="20"/>
          <w:lang w:val="pt-BR"/>
        </w:rPr>
        <w:t>e</w:t>
      </w:r>
      <w:r w:rsidR="00F72195" w:rsidRPr="00F72195">
        <w:rPr>
          <w:rFonts w:ascii="Articulat CF Medium" w:hAnsi="Articulat CF Medium" w:cstheme="minorHAnsi"/>
          <w:sz w:val="20"/>
          <w:szCs w:val="20"/>
          <w:lang w:val="pt-BR"/>
        </w:rPr>
        <w:t xml:space="preserve"> de Î.M. „Asociația de gospodărire a spațiilor verzi” (AGSV) către Direcția Generală Arhitectură, Urbanism și Relații Funciare (DGAURF)</w:t>
      </w:r>
      <w:r w:rsidR="00F72195">
        <w:rPr>
          <w:rFonts w:ascii="Articulat CF Medium" w:hAnsi="Articulat CF Medium" w:cstheme="minorHAnsi"/>
          <w:sz w:val="20"/>
          <w:szCs w:val="20"/>
          <w:lang w:val="pt-BR"/>
        </w:rPr>
        <w:t xml:space="preserve">), </w:t>
      </w:r>
      <w:r w:rsidR="00F72195" w:rsidRPr="00F72195">
        <w:rPr>
          <w:rFonts w:ascii="Articulat CF Medium" w:hAnsi="Articulat CF Medium" w:cstheme="minorHAnsi"/>
          <w:sz w:val="20"/>
          <w:szCs w:val="20"/>
          <w:lang w:val="pt-BR"/>
        </w:rPr>
        <w:t xml:space="preserve">includ </w:t>
      </w:r>
      <w:r w:rsidR="00F72195">
        <w:rPr>
          <w:rFonts w:ascii="Articulat CF Medium" w:hAnsi="Articulat CF Medium" w:cstheme="minorHAnsi"/>
          <w:sz w:val="20"/>
          <w:szCs w:val="20"/>
          <w:lang w:val="pt-BR"/>
        </w:rPr>
        <w:t xml:space="preserve">informații </w:t>
      </w:r>
      <w:r w:rsidR="00F72195" w:rsidRPr="00F72195">
        <w:rPr>
          <w:rFonts w:ascii="Articulat CF Medium" w:hAnsi="Articulat CF Medium" w:cstheme="minorHAnsi"/>
          <w:sz w:val="20"/>
          <w:szCs w:val="20"/>
          <w:lang w:val="pt-BR"/>
        </w:rPr>
        <w:t>specifice p</w:t>
      </w:r>
      <w:r w:rsidR="00F72195">
        <w:rPr>
          <w:rFonts w:ascii="Articulat CF Medium" w:hAnsi="Articulat CF Medium" w:cstheme="minorHAnsi"/>
          <w:sz w:val="20"/>
          <w:szCs w:val="20"/>
          <w:lang w:val="pt-BR"/>
        </w:rPr>
        <w:t>rivind</w:t>
      </w:r>
      <w:r w:rsidR="00F72195" w:rsidRPr="00F72195">
        <w:rPr>
          <w:rFonts w:ascii="Articulat CF Medium" w:hAnsi="Articulat CF Medium" w:cstheme="minorHAnsi"/>
          <w:sz w:val="20"/>
          <w:szCs w:val="20"/>
          <w:lang w:val="pt-BR"/>
        </w:rPr>
        <w:t xml:space="preserve"> spații</w:t>
      </w:r>
      <w:r w:rsidR="00F72195">
        <w:rPr>
          <w:rFonts w:ascii="Articulat CF Medium" w:hAnsi="Articulat CF Medium" w:cstheme="minorHAnsi"/>
          <w:sz w:val="20"/>
          <w:szCs w:val="20"/>
          <w:lang w:val="pt-BR"/>
        </w:rPr>
        <w:t>le verzi</w:t>
      </w:r>
      <w:r w:rsidR="00F72195" w:rsidRPr="00F72195">
        <w:rPr>
          <w:rFonts w:ascii="Articulat CF Medium" w:hAnsi="Articulat CF Medium" w:cstheme="minorHAnsi"/>
          <w:sz w:val="20"/>
          <w:szCs w:val="20"/>
          <w:lang w:val="pt-BR"/>
        </w:rPr>
        <w:t xml:space="preserve"> (</w:t>
      </w:r>
      <w:r w:rsidR="00F72195">
        <w:rPr>
          <w:rFonts w:ascii="Articulat CF Medium" w:hAnsi="Articulat CF Medium" w:cstheme="minorHAnsi"/>
          <w:sz w:val="20"/>
          <w:szCs w:val="20"/>
          <w:lang w:val="pt-BR"/>
        </w:rPr>
        <w:t xml:space="preserve">individualizat, </w:t>
      </w:r>
      <w:r w:rsidR="00F72195" w:rsidRPr="00F72195">
        <w:rPr>
          <w:rFonts w:ascii="Articulat CF Medium" w:hAnsi="Articulat CF Medium" w:cstheme="minorHAnsi"/>
          <w:sz w:val="20"/>
          <w:szCs w:val="20"/>
          <w:lang w:val="pt-BR"/>
        </w:rPr>
        <w:t>cum ar fi scuaruri numite după personalități), dar lista cea mai cuprinzătoare și structurată provine din Regulamentul privind delimitarea, gestionarea și protejarea spațiilor verzi, aprobat prin Decizia CMC nr. 6/10 din 18 iulie 2017. Acest regulament clasifică spațiile verzi principale pe categorii, cu amplasări și suprafețe aproximative, și le atribuie statut de proprietate municipală publică, gestionate de AGSV.</w:t>
      </w:r>
    </w:p>
    <w:p w14:paraId="2D25BEBD" w14:textId="33FAD3D1" w:rsidR="00F72195" w:rsidRPr="00F72195" w:rsidRDefault="00F72195" w:rsidP="00F72195">
      <w:pPr>
        <w:spacing w:after="120"/>
        <w:jc w:val="both"/>
        <w:rPr>
          <w:rFonts w:ascii="Articulat CF Medium" w:hAnsi="Articulat CF Medium" w:cstheme="minorHAnsi"/>
          <w:sz w:val="20"/>
          <w:szCs w:val="20"/>
          <w:lang w:val="pt-BR"/>
        </w:rPr>
      </w:pPr>
      <w:r w:rsidRPr="00F72195">
        <w:rPr>
          <w:rFonts w:ascii="Articulat CF Medium" w:hAnsi="Articulat CF Medium" w:cstheme="minorHAnsi"/>
          <w:sz w:val="20"/>
          <w:szCs w:val="20"/>
          <w:lang w:val="pt-BR"/>
        </w:rPr>
        <w:t xml:space="preserve">Principalele spații verzi sunt grupate astfel (bazat pe regulamentul menționat, cu actualizări din decizii ulterioare unde sunt specificate). </w:t>
      </w:r>
      <w:r>
        <w:rPr>
          <w:rFonts w:ascii="Articulat CF Medium" w:hAnsi="Articulat CF Medium" w:cstheme="minorHAnsi"/>
          <w:sz w:val="20"/>
          <w:szCs w:val="20"/>
          <w:lang w:val="pt-BR"/>
        </w:rPr>
        <w:t>Sunt incluze</w:t>
      </w:r>
      <w:r w:rsidRPr="00F72195">
        <w:rPr>
          <w:rFonts w:ascii="Articulat CF Medium" w:hAnsi="Articulat CF Medium" w:cstheme="minorHAnsi"/>
          <w:sz w:val="20"/>
          <w:szCs w:val="20"/>
          <w:lang w:val="pt-BR"/>
        </w:rPr>
        <w:t xml:space="preserve"> cele mai notabile, prioritizând grădinile publice, parcurile și pădurile-parcuri (ca fiind cele mai extinse și centrale). Suprafețele sunt indicate în hectare (ha) pentru referință. Alte decizii din document</w:t>
      </w:r>
      <w:r>
        <w:rPr>
          <w:rFonts w:ascii="Articulat CF Medium" w:hAnsi="Articulat CF Medium" w:cstheme="minorHAnsi"/>
          <w:sz w:val="20"/>
          <w:szCs w:val="20"/>
          <w:lang w:val="pt-BR"/>
        </w:rPr>
        <w:t>ele furnizate,</w:t>
      </w:r>
      <w:r w:rsidRPr="00F72195">
        <w:rPr>
          <w:rFonts w:ascii="Articulat CF Medium" w:hAnsi="Articulat CF Medium" w:cstheme="minorHAnsi"/>
          <w:sz w:val="20"/>
          <w:szCs w:val="20"/>
          <w:lang w:val="pt-BR"/>
        </w:rPr>
        <w:t xml:space="preserve"> adaugă sau precizează hotare pentru spații specifice, dar nu modifică substanțial această listă principală.</w:t>
      </w:r>
    </w:p>
    <w:p w14:paraId="1C131A13" w14:textId="5C62393D" w:rsidR="00F72195" w:rsidRPr="00F72195" w:rsidRDefault="00F72195">
      <w:pPr>
        <w:pStyle w:val="ListParagraph"/>
        <w:numPr>
          <w:ilvl w:val="0"/>
          <w:numId w:val="81"/>
        </w:numPr>
        <w:spacing w:after="120"/>
        <w:jc w:val="both"/>
        <w:rPr>
          <w:rFonts w:ascii="Articulat CF Bold" w:hAnsi="Articulat CF Bold" w:cstheme="minorHAnsi"/>
          <w:lang w:val="en-US"/>
        </w:rPr>
      </w:pPr>
      <w:proofErr w:type="spellStart"/>
      <w:r w:rsidRPr="00F72195">
        <w:rPr>
          <w:rFonts w:ascii="Articulat CF Bold" w:hAnsi="Articulat CF Bold" w:cstheme="minorHAnsi"/>
          <w:lang w:val="en-US"/>
        </w:rPr>
        <w:t>Grădini</w:t>
      </w:r>
      <w:proofErr w:type="spellEnd"/>
      <w:r w:rsidRPr="00F72195">
        <w:rPr>
          <w:rFonts w:ascii="Articulat CF Bold" w:hAnsi="Articulat CF Bold" w:cstheme="minorHAnsi"/>
          <w:lang w:val="en-US"/>
        </w:rPr>
        <w:t xml:space="preserve"> </w:t>
      </w:r>
      <w:proofErr w:type="spellStart"/>
      <w:r w:rsidRPr="00F72195">
        <w:rPr>
          <w:rFonts w:ascii="Articulat CF Bold" w:hAnsi="Articulat CF Bold" w:cstheme="minorHAnsi"/>
          <w:lang w:val="en-US"/>
        </w:rPr>
        <w:t>publice</w:t>
      </w:r>
      <w:proofErr w:type="spellEnd"/>
      <w:r w:rsidRPr="00F72195">
        <w:rPr>
          <w:rFonts w:ascii="Articulat CF Bold" w:hAnsi="Articulat CF Bold" w:cstheme="minorHAnsi"/>
          <w:lang w:val="en-US"/>
        </w:rPr>
        <w:t xml:space="preserve"> (4 </w:t>
      </w:r>
      <w:proofErr w:type="spellStart"/>
      <w:r w:rsidRPr="00F72195">
        <w:rPr>
          <w:rFonts w:ascii="Articulat CF Bold" w:hAnsi="Articulat CF Bold" w:cstheme="minorHAnsi"/>
          <w:lang w:val="en-US"/>
        </w:rPr>
        <w:t>principale</w:t>
      </w:r>
      <w:proofErr w:type="spellEnd"/>
      <w:r w:rsidRPr="00F72195">
        <w:rPr>
          <w:rFonts w:ascii="Articulat CF Bold" w:hAnsi="Articulat CF Bold" w:cstheme="minorHAnsi"/>
          <w:lang w:val="en-US"/>
        </w:rPr>
        <w:t>)</w:t>
      </w:r>
    </w:p>
    <w:p w14:paraId="23DC1456" w14:textId="77777777" w:rsidR="00F72195" w:rsidRPr="00F72195" w:rsidRDefault="00F72195" w:rsidP="00F72195">
      <w:pPr>
        <w:spacing w:after="120"/>
        <w:jc w:val="both"/>
        <w:rPr>
          <w:rFonts w:ascii="Articulat CF Medium" w:hAnsi="Articulat CF Medium" w:cstheme="minorHAnsi"/>
          <w:sz w:val="20"/>
          <w:szCs w:val="20"/>
          <w:lang w:val="pt-BR"/>
        </w:rPr>
      </w:pPr>
      <w:r w:rsidRPr="00F72195">
        <w:rPr>
          <w:rFonts w:ascii="Articulat CF Medium" w:hAnsi="Articulat CF Medium" w:cstheme="minorHAnsi"/>
          <w:sz w:val="20"/>
          <w:szCs w:val="20"/>
          <w:lang w:val="pt-BR"/>
        </w:rPr>
        <w:t>Acestea sunt zone verzi centrale, destinate recreerii publice, cu suprafețe medii de 5-9 ha.</w:t>
      </w:r>
    </w:p>
    <w:p w14:paraId="4D04DB04" w14:textId="38CF3145" w:rsidR="00F72195" w:rsidRPr="00F72195" w:rsidRDefault="00F72195" w:rsidP="00F72195">
      <w:pPr>
        <w:numPr>
          <w:ilvl w:val="0"/>
          <w:numId w:val="77"/>
        </w:numPr>
        <w:spacing w:after="120"/>
        <w:jc w:val="both"/>
        <w:rPr>
          <w:rFonts w:ascii="Articulat CF Medium" w:hAnsi="Articulat CF Medium" w:cstheme="minorHAnsi"/>
          <w:sz w:val="20"/>
          <w:szCs w:val="20"/>
          <w:lang w:val="pt-BR"/>
        </w:rPr>
      </w:pPr>
      <w:r w:rsidRPr="00F72195">
        <w:rPr>
          <w:rFonts w:ascii="Articulat CF Medium" w:hAnsi="Articulat CF Medium" w:cstheme="minorHAnsi"/>
          <w:sz w:val="20"/>
          <w:szCs w:val="20"/>
          <w:lang w:val="pt-BR"/>
        </w:rPr>
        <w:t>Grădina Publică „Ștefan cel Mare și Sfânt” (7,16 ha</w:t>
      </w:r>
      <w:r>
        <w:rPr>
          <w:rFonts w:ascii="Articulat CF Medium" w:hAnsi="Articulat CF Medium" w:cstheme="minorHAnsi"/>
          <w:sz w:val="20"/>
          <w:szCs w:val="20"/>
          <w:lang w:val="pt-BR"/>
        </w:rPr>
        <w:t>.</w:t>
      </w:r>
      <w:r w:rsidRPr="00F72195">
        <w:rPr>
          <w:rFonts w:ascii="Articulat CF Medium" w:hAnsi="Articulat CF Medium" w:cstheme="minorHAnsi"/>
          <w:sz w:val="20"/>
          <w:szCs w:val="20"/>
          <w:lang w:val="pt-BR"/>
        </w:rPr>
        <w:t>) – Centru, delimitată prin Decizia nr. 6/28 din 2013</w:t>
      </w:r>
      <w:r>
        <w:rPr>
          <w:rFonts w:ascii="Articulat CF Medium" w:hAnsi="Articulat CF Medium" w:cstheme="minorHAnsi"/>
          <w:sz w:val="20"/>
          <w:szCs w:val="20"/>
          <w:lang w:val="pt-BR"/>
        </w:rPr>
        <w:t>;</w:t>
      </w:r>
    </w:p>
    <w:p w14:paraId="4E5315FF" w14:textId="060C2E25" w:rsidR="00F72195" w:rsidRPr="00F72195" w:rsidRDefault="00F72195" w:rsidP="00F72195">
      <w:pPr>
        <w:numPr>
          <w:ilvl w:val="0"/>
          <w:numId w:val="77"/>
        </w:numPr>
        <w:spacing w:after="120"/>
        <w:jc w:val="both"/>
        <w:rPr>
          <w:rFonts w:ascii="Articulat CF Medium" w:hAnsi="Articulat CF Medium" w:cstheme="minorHAnsi"/>
          <w:sz w:val="20"/>
          <w:szCs w:val="20"/>
          <w:lang w:val="pt-BR"/>
        </w:rPr>
      </w:pPr>
      <w:r w:rsidRPr="00F72195">
        <w:rPr>
          <w:rFonts w:ascii="Articulat CF Medium" w:hAnsi="Articulat CF Medium" w:cstheme="minorHAnsi"/>
          <w:sz w:val="20"/>
          <w:szCs w:val="20"/>
          <w:lang w:val="pt-BR"/>
        </w:rPr>
        <w:t>Grădina Catedralei (8,73 ha</w:t>
      </w:r>
      <w:r>
        <w:rPr>
          <w:rFonts w:ascii="Articulat CF Medium" w:hAnsi="Articulat CF Medium" w:cstheme="minorHAnsi"/>
          <w:sz w:val="20"/>
          <w:szCs w:val="20"/>
          <w:lang w:val="pt-BR"/>
        </w:rPr>
        <w:t>.</w:t>
      </w:r>
      <w:r w:rsidRPr="00F72195">
        <w:rPr>
          <w:rFonts w:ascii="Articulat CF Medium" w:hAnsi="Articulat CF Medium" w:cstheme="minorHAnsi"/>
          <w:sz w:val="20"/>
          <w:szCs w:val="20"/>
          <w:lang w:val="pt-BR"/>
        </w:rPr>
        <w:t>) – Centru, cunoscută și ca Scuarul Catedralei, cu hotare precizate în aceeași decizie</w:t>
      </w:r>
      <w:r>
        <w:rPr>
          <w:rFonts w:ascii="Articulat CF Medium" w:hAnsi="Articulat CF Medium" w:cstheme="minorHAnsi"/>
          <w:sz w:val="20"/>
          <w:szCs w:val="20"/>
          <w:lang w:val="pt-BR"/>
        </w:rPr>
        <w:t>;</w:t>
      </w:r>
    </w:p>
    <w:p w14:paraId="647FC6E7" w14:textId="35AD2B7E" w:rsidR="00F72195" w:rsidRPr="00F72195" w:rsidRDefault="00F72195" w:rsidP="00F72195">
      <w:pPr>
        <w:numPr>
          <w:ilvl w:val="0"/>
          <w:numId w:val="77"/>
        </w:numPr>
        <w:spacing w:after="120"/>
        <w:jc w:val="both"/>
        <w:rPr>
          <w:rFonts w:ascii="Articulat CF Medium" w:hAnsi="Articulat CF Medium" w:cstheme="minorHAnsi"/>
          <w:sz w:val="20"/>
          <w:szCs w:val="20"/>
          <w:lang w:val="pt-BR"/>
        </w:rPr>
      </w:pPr>
      <w:r w:rsidRPr="00F72195">
        <w:rPr>
          <w:rFonts w:ascii="Articulat CF Medium" w:hAnsi="Articulat CF Medium" w:cstheme="minorHAnsi"/>
          <w:sz w:val="20"/>
          <w:szCs w:val="20"/>
          <w:lang w:val="pt-BR"/>
        </w:rPr>
        <w:t>Grădina Publică „Alunelul” (6,72 ha</w:t>
      </w:r>
      <w:r>
        <w:rPr>
          <w:rFonts w:ascii="Articulat CF Medium" w:hAnsi="Articulat CF Medium" w:cstheme="minorHAnsi"/>
          <w:sz w:val="20"/>
          <w:szCs w:val="20"/>
          <w:lang w:val="pt-BR"/>
        </w:rPr>
        <w:t>.</w:t>
      </w:r>
      <w:r w:rsidRPr="00F72195">
        <w:rPr>
          <w:rFonts w:ascii="Articulat CF Medium" w:hAnsi="Articulat CF Medium" w:cstheme="minorHAnsi"/>
          <w:sz w:val="20"/>
          <w:szCs w:val="20"/>
          <w:lang w:val="pt-BR"/>
        </w:rPr>
        <w:t>) – Buiucani</w:t>
      </w:r>
      <w:r>
        <w:rPr>
          <w:rFonts w:ascii="Articulat CF Medium" w:hAnsi="Articulat CF Medium" w:cstheme="minorHAnsi"/>
          <w:sz w:val="20"/>
          <w:szCs w:val="20"/>
          <w:lang w:val="pt-BR"/>
        </w:rPr>
        <w:t>;</w:t>
      </w:r>
    </w:p>
    <w:p w14:paraId="14FE8202" w14:textId="73D716CF" w:rsidR="00F72195" w:rsidRDefault="00F72195" w:rsidP="00F72195">
      <w:pPr>
        <w:numPr>
          <w:ilvl w:val="0"/>
          <w:numId w:val="77"/>
        </w:numPr>
        <w:spacing w:after="120"/>
        <w:jc w:val="both"/>
        <w:rPr>
          <w:rFonts w:ascii="Articulat CF Medium" w:hAnsi="Articulat CF Medium" w:cstheme="minorHAnsi"/>
          <w:sz w:val="20"/>
          <w:szCs w:val="20"/>
          <w:lang w:val="pt-BR"/>
        </w:rPr>
      </w:pPr>
      <w:r w:rsidRPr="00F72195">
        <w:rPr>
          <w:rFonts w:ascii="Articulat CF Medium" w:hAnsi="Articulat CF Medium" w:cstheme="minorHAnsi"/>
          <w:sz w:val="20"/>
          <w:szCs w:val="20"/>
          <w:lang w:val="pt-BR"/>
        </w:rPr>
        <w:t>Grădina Publică „Sarmizegetusa” (5,07 ha</w:t>
      </w:r>
      <w:r>
        <w:rPr>
          <w:rFonts w:ascii="Articulat CF Medium" w:hAnsi="Articulat CF Medium" w:cstheme="minorHAnsi"/>
          <w:sz w:val="20"/>
          <w:szCs w:val="20"/>
          <w:lang w:val="pt-BR"/>
        </w:rPr>
        <w:t>.</w:t>
      </w:r>
      <w:r w:rsidRPr="00F72195">
        <w:rPr>
          <w:rFonts w:ascii="Articulat CF Medium" w:hAnsi="Articulat CF Medium" w:cstheme="minorHAnsi"/>
          <w:sz w:val="20"/>
          <w:szCs w:val="20"/>
          <w:lang w:val="pt-BR"/>
        </w:rPr>
        <w:t>) – Botanica.</w:t>
      </w:r>
    </w:p>
    <w:p w14:paraId="45D46F61" w14:textId="77777777" w:rsidR="00F72195" w:rsidRPr="00F72195" w:rsidRDefault="00F72195" w:rsidP="00F72195">
      <w:pPr>
        <w:spacing w:after="120"/>
        <w:jc w:val="both"/>
        <w:rPr>
          <w:rFonts w:ascii="Articulat CF Medium" w:hAnsi="Articulat CF Medium" w:cstheme="minorHAnsi"/>
          <w:sz w:val="20"/>
          <w:szCs w:val="20"/>
          <w:lang w:val="pt-BR"/>
        </w:rPr>
      </w:pPr>
    </w:p>
    <w:p w14:paraId="02CE4466" w14:textId="7B805464" w:rsidR="00F72195" w:rsidRPr="00F72195" w:rsidRDefault="00F72195">
      <w:pPr>
        <w:pStyle w:val="ListParagraph"/>
        <w:numPr>
          <w:ilvl w:val="0"/>
          <w:numId w:val="81"/>
        </w:numPr>
        <w:spacing w:after="120"/>
        <w:jc w:val="both"/>
        <w:rPr>
          <w:rFonts w:ascii="Articulat CF Bold" w:hAnsi="Articulat CF Bold" w:cstheme="minorHAnsi"/>
          <w:lang w:val="en-US"/>
        </w:rPr>
      </w:pPr>
      <w:proofErr w:type="spellStart"/>
      <w:r w:rsidRPr="00F72195">
        <w:rPr>
          <w:rFonts w:ascii="Articulat CF Bold" w:hAnsi="Articulat CF Bold" w:cstheme="minorHAnsi"/>
          <w:lang w:val="en-US"/>
        </w:rPr>
        <w:t>Parcuri</w:t>
      </w:r>
      <w:proofErr w:type="spellEnd"/>
      <w:r w:rsidRPr="00F72195">
        <w:rPr>
          <w:rFonts w:ascii="Articulat CF Bold" w:hAnsi="Articulat CF Bold" w:cstheme="minorHAnsi"/>
          <w:lang w:val="en-US"/>
        </w:rPr>
        <w:t xml:space="preserve"> (6 </w:t>
      </w:r>
      <w:proofErr w:type="spellStart"/>
      <w:r w:rsidRPr="00F72195">
        <w:rPr>
          <w:rFonts w:ascii="Articulat CF Bold" w:hAnsi="Articulat CF Bold" w:cstheme="minorHAnsi"/>
          <w:lang w:val="en-US"/>
        </w:rPr>
        <w:t>principale</w:t>
      </w:r>
      <w:proofErr w:type="spellEnd"/>
      <w:r w:rsidRPr="00F72195">
        <w:rPr>
          <w:rFonts w:ascii="Articulat CF Bold" w:hAnsi="Articulat CF Bold" w:cstheme="minorHAnsi"/>
          <w:lang w:val="en-US"/>
        </w:rPr>
        <w:t>)</w:t>
      </w:r>
    </w:p>
    <w:p w14:paraId="3E229CF9" w14:textId="472F121F" w:rsidR="00F72195" w:rsidRPr="00F72195" w:rsidRDefault="00F72195" w:rsidP="00F72195">
      <w:pPr>
        <w:spacing w:after="120"/>
        <w:jc w:val="both"/>
        <w:rPr>
          <w:rFonts w:ascii="Articulat CF Medium" w:hAnsi="Articulat CF Medium" w:cstheme="minorHAnsi"/>
          <w:sz w:val="20"/>
          <w:szCs w:val="20"/>
          <w:lang w:val="pt-BR"/>
        </w:rPr>
      </w:pPr>
      <w:r w:rsidRPr="00F72195">
        <w:rPr>
          <w:rFonts w:ascii="Articulat CF Medium" w:hAnsi="Articulat CF Medium" w:cstheme="minorHAnsi"/>
          <w:sz w:val="20"/>
          <w:szCs w:val="20"/>
          <w:lang w:val="pt-BR"/>
        </w:rPr>
        <w:t>Parcuri urbane mari, cu suprafețe de peste 50 ha</w:t>
      </w:r>
      <w:r>
        <w:rPr>
          <w:rFonts w:ascii="Articulat CF Medium" w:hAnsi="Articulat CF Medium" w:cstheme="minorHAnsi"/>
          <w:sz w:val="20"/>
          <w:szCs w:val="20"/>
          <w:lang w:val="pt-BR"/>
        </w:rPr>
        <w:t>.</w:t>
      </w:r>
      <w:r w:rsidRPr="00F72195">
        <w:rPr>
          <w:rFonts w:ascii="Articulat CF Medium" w:hAnsi="Articulat CF Medium" w:cstheme="minorHAnsi"/>
          <w:sz w:val="20"/>
          <w:szCs w:val="20"/>
          <w:lang w:val="pt-BR"/>
        </w:rPr>
        <w:t>, amenajate pentru agrement și odihnă.</w:t>
      </w:r>
    </w:p>
    <w:p w14:paraId="50ECE4D5" w14:textId="3C685EA0" w:rsidR="00F72195" w:rsidRPr="00F72195" w:rsidRDefault="00F72195" w:rsidP="00F72195">
      <w:pPr>
        <w:numPr>
          <w:ilvl w:val="0"/>
          <w:numId w:val="78"/>
        </w:numPr>
        <w:spacing w:after="120"/>
        <w:jc w:val="both"/>
        <w:rPr>
          <w:rFonts w:ascii="Articulat CF Medium" w:hAnsi="Articulat CF Medium" w:cstheme="minorHAnsi"/>
          <w:sz w:val="20"/>
          <w:szCs w:val="20"/>
          <w:lang w:val="pt-BR"/>
        </w:rPr>
      </w:pPr>
      <w:r w:rsidRPr="00F72195">
        <w:rPr>
          <w:rFonts w:ascii="Articulat CF Medium" w:hAnsi="Articulat CF Medium" w:cstheme="minorHAnsi"/>
          <w:sz w:val="20"/>
          <w:szCs w:val="20"/>
          <w:lang w:val="pt-BR"/>
        </w:rPr>
        <w:t>Parcul „Valea Morilor” (113,9 ha</w:t>
      </w:r>
      <w:r>
        <w:rPr>
          <w:rFonts w:ascii="Articulat CF Medium" w:hAnsi="Articulat CF Medium" w:cstheme="minorHAnsi"/>
          <w:sz w:val="20"/>
          <w:szCs w:val="20"/>
          <w:lang w:val="pt-BR"/>
        </w:rPr>
        <w:t>.</w:t>
      </w:r>
      <w:r w:rsidRPr="00F72195">
        <w:rPr>
          <w:rFonts w:ascii="Articulat CF Medium" w:hAnsi="Articulat CF Medium" w:cstheme="minorHAnsi"/>
          <w:sz w:val="20"/>
          <w:szCs w:val="20"/>
          <w:lang w:val="pt-BR"/>
        </w:rPr>
        <w:t>) – Centru, zonă de agrement cu lac</w:t>
      </w:r>
      <w:r>
        <w:rPr>
          <w:rFonts w:ascii="Articulat CF Medium" w:hAnsi="Articulat CF Medium" w:cstheme="minorHAnsi"/>
          <w:sz w:val="20"/>
          <w:szCs w:val="20"/>
          <w:lang w:val="pt-BR"/>
        </w:rPr>
        <w:t>;</w:t>
      </w:r>
    </w:p>
    <w:p w14:paraId="2B13B132" w14:textId="098A6972" w:rsidR="00F72195" w:rsidRPr="00F72195" w:rsidRDefault="00F72195" w:rsidP="00F72195">
      <w:pPr>
        <w:numPr>
          <w:ilvl w:val="0"/>
          <w:numId w:val="78"/>
        </w:numPr>
        <w:spacing w:after="120"/>
        <w:jc w:val="both"/>
        <w:rPr>
          <w:rFonts w:ascii="Articulat CF Medium" w:hAnsi="Articulat CF Medium" w:cstheme="minorHAnsi"/>
          <w:sz w:val="20"/>
          <w:szCs w:val="20"/>
          <w:lang w:val="en-US"/>
        </w:rPr>
      </w:pPr>
      <w:proofErr w:type="spellStart"/>
      <w:r w:rsidRPr="00F72195">
        <w:rPr>
          <w:rFonts w:ascii="Articulat CF Medium" w:hAnsi="Articulat CF Medium" w:cstheme="minorHAnsi"/>
          <w:sz w:val="20"/>
          <w:szCs w:val="20"/>
          <w:lang w:val="en-US"/>
        </w:rPr>
        <w:t>Parcul</w:t>
      </w:r>
      <w:proofErr w:type="spellEnd"/>
      <w:r w:rsidRPr="00F72195">
        <w:rPr>
          <w:rFonts w:ascii="Articulat CF Medium" w:hAnsi="Articulat CF Medium" w:cstheme="minorHAnsi"/>
          <w:sz w:val="20"/>
          <w:szCs w:val="20"/>
          <w:lang w:val="en-US"/>
        </w:rPr>
        <w:t xml:space="preserve"> „</w:t>
      </w:r>
      <w:proofErr w:type="spellStart"/>
      <w:r w:rsidRPr="00F72195">
        <w:rPr>
          <w:rFonts w:ascii="Articulat CF Medium" w:hAnsi="Articulat CF Medium" w:cstheme="minorHAnsi"/>
          <w:sz w:val="20"/>
          <w:szCs w:val="20"/>
          <w:lang w:val="en-US"/>
        </w:rPr>
        <w:t>Râșcani</w:t>
      </w:r>
      <w:proofErr w:type="spellEnd"/>
      <w:r w:rsidRPr="00F72195">
        <w:rPr>
          <w:rFonts w:ascii="Articulat CF Medium" w:hAnsi="Articulat CF Medium" w:cstheme="minorHAnsi"/>
          <w:sz w:val="20"/>
          <w:szCs w:val="20"/>
          <w:lang w:val="en-US"/>
        </w:rPr>
        <w:t>” (87,12 ha</w:t>
      </w:r>
      <w:r>
        <w:rPr>
          <w:rFonts w:ascii="Articulat CF Medium" w:hAnsi="Articulat CF Medium" w:cstheme="minorHAnsi"/>
          <w:sz w:val="20"/>
          <w:szCs w:val="20"/>
          <w:lang w:val="en-US"/>
        </w:rPr>
        <w:t>.</w:t>
      </w:r>
      <w:r w:rsidRPr="00F72195">
        <w:rPr>
          <w:rFonts w:ascii="Articulat CF Medium" w:hAnsi="Articulat CF Medium" w:cstheme="minorHAnsi"/>
          <w:sz w:val="20"/>
          <w:szCs w:val="20"/>
          <w:lang w:val="en-US"/>
        </w:rPr>
        <w:t xml:space="preserve">) – </w:t>
      </w:r>
      <w:proofErr w:type="spellStart"/>
      <w:r w:rsidRPr="00F72195">
        <w:rPr>
          <w:rFonts w:ascii="Articulat CF Medium" w:hAnsi="Articulat CF Medium" w:cstheme="minorHAnsi"/>
          <w:sz w:val="20"/>
          <w:szCs w:val="20"/>
          <w:lang w:val="en-US"/>
        </w:rPr>
        <w:t>Rîșcani</w:t>
      </w:r>
      <w:proofErr w:type="spellEnd"/>
      <w:r>
        <w:rPr>
          <w:rFonts w:ascii="Articulat CF Medium" w:hAnsi="Articulat CF Medium" w:cstheme="minorHAnsi"/>
          <w:sz w:val="20"/>
          <w:szCs w:val="20"/>
          <w:lang w:val="en-US"/>
        </w:rPr>
        <w:t>;</w:t>
      </w:r>
    </w:p>
    <w:p w14:paraId="2D81A1A2" w14:textId="638EE4C2" w:rsidR="00F72195" w:rsidRPr="00F72195" w:rsidRDefault="00F72195" w:rsidP="00F72195">
      <w:pPr>
        <w:numPr>
          <w:ilvl w:val="0"/>
          <w:numId w:val="78"/>
        </w:numPr>
        <w:spacing w:after="120"/>
        <w:jc w:val="both"/>
        <w:rPr>
          <w:rFonts w:ascii="Articulat CF Medium" w:hAnsi="Articulat CF Medium" w:cstheme="minorHAnsi"/>
          <w:sz w:val="20"/>
          <w:szCs w:val="20"/>
          <w:lang w:val="pt-BR"/>
        </w:rPr>
      </w:pPr>
      <w:r w:rsidRPr="00F72195">
        <w:rPr>
          <w:rFonts w:ascii="Articulat CF Medium" w:hAnsi="Articulat CF Medium" w:cstheme="minorHAnsi"/>
          <w:sz w:val="20"/>
          <w:szCs w:val="20"/>
          <w:lang w:val="pt-BR"/>
        </w:rPr>
        <w:t>Parcul „Valea Trandafirilor” (148 ha</w:t>
      </w:r>
      <w:r>
        <w:rPr>
          <w:rFonts w:ascii="Articulat CF Medium" w:hAnsi="Articulat CF Medium" w:cstheme="minorHAnsi"/>
          <w:sz w:val="20"/>
          <w:szCs w:val="20"/>
          <w:lang w:val="pt-BR"/>
        </w:rPr>
        <w:t>.</w:t>
      </w:r>
      <w:r w:rsidRPr="00F72195">
        <w:rPr>
          <w:rFonts w:ascii="Articulat CF Medium" w:hAnsi="Articulat CF Medium" w:cstheme="minorHAnsi"/>
          <w:sz w:val="20"/>
          <w:szCs w:val="20"/>
          <w:lang w:val="pt-BR"/>
        </w:rPr>
        <w:t>) – Botanica</w:t>
      </w:r>
      <w:r>
        <w:rPr>
          <w:rFonts w:ascii="Articulat CF Medium" w:hAnsi="Articulat CF Medium" w:cstheme="minorHAnsi"/>
          <w:sz w:val="20"/>
          <w:szCs w:val="20"/>
          <w:lang w:val="pt-BR"/>
        </w:rPr>
        <w:t>;</w:t>
      </w:r>
    </w:p>
    <w:p w14:paraId="61228EDA" w14:textId="7BB20920" w:rsidR="00F72195" w:rsidRPr="00F72195" w:rsidRDefault="00F72195" w:rsidP="00F72195">
      <w:pPr>
        <w:numPr>
          <w:ilvl w:val="0"/>
          <w:numId w:val="78"/>
        </w:numPr>
        <w:spacing w:after="120"/>
        <w:jc w:val="both"/>
        <w:rPr>
          <w:rFonts w:ascii="Articulat CF Medium" w:hAnsi="Articulat CF Medium" w:cstheme="minorHAnsi"/>
          <w:sz w:val="20"/>
          <w:szCs w:val="20"/>
          <w:lang w:val="en-US"/>
        </w:rPr>
      </w:pPr>
      <w:proofErr w:type="spellStart"/>
      <w:r w:rsidRPr="00F72195">
        <w:rPr>
          <w:rFonts w:ascii="Articulat CF Medium" w:hAnsi="Articulat CF Medium" w:cstheme="minorHAnsi"/>
          <w:sz w:val="20"/>
          <w:szCs w:val="20"/>
          <w:lang w:val="en-US"/>
        </w:rPr>
        <w:t>Parcul</w:t>
      </w:r>
      <w:proofErr w:type="spellEnd"/>
      <w:r w:rsidRPr="00F72195">
        <w:rPr>
          <w:rFonts w:ascii="Articulat CF Medium" w:hAnsi="Articulat CF Medium" w:cstheme="minorHAnsi"/>
          <w:sz w:val="20"/>
          <w:szCs w:val="20"/>
          <w:lang w:val="en-US"/>
        </w:rPr>
        <w:t xml:space="preserve"> „</w:t>
      </w:r>
      <w:proofErr w:type="spellStart"/>
      <w:r w:rsidRPr="00F72195">
        <w:rPr>
          <w:rFonts w:ascii="Articulat CF Medium" w:hAnsi="Articulat CF Medium" w:cstheme="minorHAnsi"/>
          <w:sz w:val="20"/>
          <w:szCs w:val="20"/>
          <w:lang w:val="en-US"/>
        </w:rPr>
        <w:t>Mîrcești</w:t>
      </w:r>
      <w:proofErr w:type="spellEnd"/>
      <w:r w:rsidRPr="00F72195">
        <w:rPr>
          <w:rFonts w:ascii="Articulat CF Medium" w:hAnsi="Articulat CF Medium" w:cstheme="minorHAnsi"/>
          <w:sz w:val="20"/>
          <w:szCs w:val="20"/>
          <w:lang w:val="en-US"/>
        </w:rPr>
        <w:t>” (85,21 ha</w:t>
      </w:r>
      <w:r>
        <w:rPr>
          <w:rFonts w:ascii="Articulat CF Medium" w:hAnsi="Articulat CF Medium" w:cstheme="minorHAnsi"/>
          <w:sz w:val="20"/>
          <w:szCs w:val="20"/>
          <w:lang w:val="en-US"/>
        </w:rPr>
        <w:t>.</w:t>
      </w:r>
      <w:r w:rsidRPr="00F72195">
        <w:rPr>
          <w:rFonts w:ascii="Articulat CF Medium" w:hAnsi="Articulat CF Medium" w:cstheme="minorHAnsi"/>
          <w:sz w:val="20"/>
          <w:szCs w:val="20"/>
          <w:lang w:val="en-US"/>
        </w:rPr>
        <w:t xml:space="preserve">) – </w:t>
      </w:r>
      <w:proofErr w:type="spellStart"/>
      <w:r w:rsidRPr="00F72195">
        <w:rPr>
          <w:rFonts w:ascii="Articulat CF Medium" w:hAnsi="Articulat CF Medium" w:cstheme="minorHAnsi"/>
          <w:sz w:val="20"/>
          <w:szCs w:val="20"/>
          <w:lang w:val="en-US"/>
        </w:rPr>
        <w:t>Ciocana</w:t>
      </w:r>
      <w:proofErr w:type="spellEnd"/>
      <w:r>
        <w:rPr>
          <w:rFonts w:ascii="Articulat CF Medium" w:hAnsi="Articulat CF Medium" w:cstheme="minorHAnsi"/>
          <w:sz w:val="20"/>
          <w:szCs w:val="20"/>
          <w:lang w:val="en-US"/>
        </w:rPr>
        <w:t>;</w:t>
      </w:r>
    </w:p>
    <w:p w14:paraId="05CF3A95" w14:textId="582589F0" w:rsidR="00F72195" w:rsidRPr="00F72195" w:rsidRDefault="00F72195" w:rsidP="00F72195">
      <w:pPr>
        <w:numPr>
          <w:ilvl w:val="0"/>
          <w:numId w:val="78"/>
        </w:numPr>
        <w:spacing w:after="120"/>
        <w:jc w:val="both"/>
        <w:rPr>
          <w:rFonts w:ascii="Articulat CF Medium" w:hAnsi="Articulat CF Medium" w:cstheme="minorHAnsi"/>
          <w:sz w:val="20"/>
          <w:szCs w:val="20"/>
          <w:lang w:val="pt-BR"/>
        </w:rPr>
      </w:pPr>
      <w:r w:rsidRPr="00F72195">
        <w:rPr>
          <w:rFonts w:ascii="Articulat CF Medium" w:hAnsi="Articulat CF Medium" w:cstheme="minorHAnsi"/>
          <w:sz w:val="20"/>
          <w:szCs w:val="20"/>
          <w:lang w:val="pt-BR"/>
        </w:rPr>
        <w:t>Parcul „La izvor” (163,6 ha</w:t>
      </w:r>
      <w:r>
        <w:rPr>
          <w:rFonts w:ascii="Articulat CF Medium" w:hAnsi="Articulat CF Medium" w:cstheme="minorHAnsi"/>
          <w:sz w:val="20"/>
          <w:szCs w:val="20"/>
          <w:lang w:val="pt-BR"/>
        </w:rPr>
        <w:t>.</w:t>
      </w:r>
      <w:r w:rsidRPr="00F72195">
        <w:rPr>
          <w:rFonts w:ascii="Articulat CF Medium" w:hAnsi="Articulat CF Medium" w:cstheme="minorHAnsi"/>
          <w:sz w:val="20"/>
          <w:szCs w:val="20"/>
          <w:lang w:val="pt-BR"/>
        </w:rPr>
        <w:t>) – Buiucani</w:t>
      </w:r>
      <w:r>
        <w:rPr>
          <w:rFonts w:ascii="Articulat CF Medium" w:hAnsi="Articulat CF Medium" w:cstheme="minorHAnsi"/>
          <w:sz w:val="20"/>
          <w:szCs w:val="20"/>
          <w:lang w:val="pt-BR"/>
        </w:rPr>
        <w:t>;</w:t>
      </w:r>
    </w:p>
    <w:p w14:paraId="7A07237E" w14:textId="7E76F667" w:rsidR="00F72195" w:rsidRPr="00F72195" w:rsidRDefault="00F72195" w:rsidP="00F72195">
      <w:pPr>
        <w:numPr>
          <w:ilvl w:val="0"/>
          <w:numId w:val="78"/>
        </w:numPr>
        <w:spacing w:after="120"/>
        <w:jc w:val="both"/>
        <w:rPr>
          <w:rFonts w:ascii="Articulat CF Medium" w:hAnsi="Articulat CF Medium" w:cstheme="minorHAnsi"/>
          <w:sz w:val="20"/>
          <w:szCs w:val="20"/>
          <w:lang w:val="pt-BR"/>
        </w:rPr>
      </w:pPr>
      <w:r w:rsidRPr="00F72195">
        <w:rPr>
          <w:rFonts w:ascii="Articulat CF Medium" w:hAnsi="Articulat CF Medium" w:cstheme="minorHAnsi"/>
          <w:sz w:val="20"/>
          <w:szCs w:val="20"/>
          <w:lang w:val="pt-BR"/>
        </w:rPr>
        <w:t>Parcul „Valea farmecelor” (53,55 ha</w:t>
      </w:r>
      <w:r>
        <w:rPr>
          <w:rFonts w:ascii="Articulat CF Medium" w:hAnsi="Articulat CF Medium" w:cstheme="minorHAnsi"/>
          <w:sz w:val="20"/>
          <w:szCs w:val="20"/>
          <w:lang w:val="pt-BR"/>
        </w:rPr>
        <w:t>.</w:t>
      </w:r>
      <w:r w:rsidRPr="00F72195">
        <w:rPr>
          <w:rFonts w:ascii="Articulat CF Medium" w:hAnsi="Articulat CF Medium" w:cstheme="minorHAnsi"/>
          <w:sz w:val="20"/>
          <w:szCs w:val="20"/>
          <w:lang w:val="pt-BR"/>
        </w:rPr>
        <w:t>) – Botanica.</w:t>
      </w:r>
    </w:p>
    <w:p w14:paraId="592203D7" w14:textId="77777777" w:rsidR="0066425B" w:rsidRPr="00F72195" w:rsidRDefault="0066425B" w:rsidP="00F72195">
      <w:pPr>
        <w:spacing w:after="120"/>
        <w:jc w:val="both"/>
        <w:rPr>
          <w:rFonts w:ascii="Articulat CF Medium" w:hAnsi="Articulat CF Medium" w:cstheme="minorHAnsi"/>
          <w:b/>
          <w:bCs/>
          <w:sz w:val="20"/>
          <w:szCs w:val="20"/>
          <w:lang w:val="pt-BR"/>
        </w:rPr>
      </w:pPr>
    </w:p>
    <w:p w14:paraId="7EE98FE8" w14:textId="7B7C98FB" w:rsidR="00F72195" w:rsidRPr="00F72195" w:rsidRDefault="00F72195">
      <w:pPr>
        <w:pStyle w:val="ListParagraph"/>
        <w:numPr>
          <w:ilvl w:val="0"/>
          <w:numId w:val="81"/>
        </w:numPr>
        <w:spacing w:after="120"/>
        <w:jc w:val="both"/>
        <w:rPr>
          <w:rFonts w:ascii="Articulat CF Bold" w:hAnsi="Articulat CF Bold" w:cstheme="minorHAnsi"/>
          <w:lang w:val="en-US"/>
        </w:rPr>
      </w:pPr>
      <w:proofErr w:type="spellStart"/>
      <w:r w:rsidRPr="00F72195">
        <w:rPr>
          <w:rFonts w:ascii="Articulat CF Bold" w:hAnsi="Articulat CF Bold" w:cstheme="minorHAnsi"/>
          <w:lang w:val="en-US"/>
        </w:rPr>
        <w:t>Păduri-parcuri</w:t>
      </w:r>
      <w:proofErr w:type="spellEnd"/>
      <w:r w:rsidRPr="00F72195">
        <w:rPr>
          <w:rFonts w:ascii="Articulat CF Bold" w:hAnsi="Articulat CF Bold" w:cstheme="minorHAnsi"/>
          <w:lang w:val="en-US"/>
        </w:rPr>
        <w:t xml:space="preserve"> (11 </w:t>
      </w:r>
      <w:proofErr w:type="spellStart"/>
      <w:r w:rsidRPr="00F72195">
        <w:rPr>
          <w:rFonts w:ascii="Articulat CF Bold" w:hAnsi="Articulat CF Bold" w:cstheme="minorHAnsi"/>
          <w:lang w:val="en-US"/>
        </w:rPr>
        <w:t>principale</w:t>
      </w:r>
      <w:proofErr w:type="spellEnd"/>
      <w:r w:rsidRPr="00F72195">
        <w:rPr>
          <w:rFonts w:ascii="Articulat CF Bold" w:hAnsi="Articulat CF Bold" w:cstheme="minorHAnsi"/>
          <w:lang w:val="en-US"/>
        </w:rPr>
        <w:t>)</w:t>
      </w:r>
    </w:p>
    <w:p w14:paraId="6142B04A" w14:textId="44294633" w:rsidR="00F72195" w:rsidRPr="00F72195" w:rsidRDefault="00F72195" w:rsidP="00F72195">
      <w:pPr>
        <w:spacing w:after="120"/>
        <w:jc w:val="both"/>
        <w:rPr>
          <w:rFonts w:ascii="Articulat CF Medium" w:hAnsi="Articulat CF Medium" w:cstheme="minorHAnsi"/>
          <w:sz w:val="20"/>
          <w:szCs w:val="20"/>
          <w:lang w:val="pt-BR"/>
        </w:rPr>
      </w:pPr>
      <w:r w:rsidRPr="00F72195">
        <w:rPr>
          <w:rFonts w:ascii="Articulat CF Medium" w:hAnsi="Articulat CF Medium" w:cstheme="minorHAnsi"/>
          <w:sz w:val="20"/>
          <w:szCs w:val="20"/>
          <w:lang w:val="pt-BR"/>
        </w:rPr>
        <w:t>Zone verzi extinse, combinate cu elemente naturale (păduri urbane), cu suprafețe mari (peste 50 ha</w:t>
      </w:r>
      <w:r>
        <w:rPr>
          <w:rFonts w:ascii="Articulat CF Medium" w:hAnsi="Articulat CF Medium" w:cstheme="minorHAnsi"/>
          <w:sz w:val="20"/>
          <w:szCs w:val="20"/>
          <w:lang w:val="pt-BR"/>
        </w:rPr>
        <w:t>.</w:t>
      </w:r>
      <w:r w:rsidRPr="00F72195">
        <w:rPr>
          <w:rFonts w:ascii="Articulat CF Medium" w:hAnsi="Articulat CF Medium" w:cstheme="minorHAnsi"/>
          <w:sz w:val="20"/>
          <w:szCs w:val="20"/>
          <w:lang w:val="pt-BR"/>
        </w:rPr>
        <w:t xml:space="preserve"> în majoritate), protejate pentru biodiversitate și recreere.</w:t>
      </w:r>
    </w:p>
    <w:p w14:paraId="5671EE35" w14:textId="536AD2E4" w:rsidR="00F72195" w:rsidRPr="00F72195" w:rsidRDefault="00F72195" w:rsidP="00F72195">
      <w:pPr>
        <w:numPr>
          <w:ilvl w:val="0"/>
          <w:numId w:val="79"/>
        </w:numPr>
        <w:spacing w:after="120"/>
        <w:jc w:val="both"/>
        <w:rPr>
          <w:rFonts w:ascii="Articulat CF Medium" w:hAnsi="Articulat CF Medium" w:cstheme="minorHAnsi"/>
          <w:sz w:val="20"/>
          <w:szCs w:val="20"/>
          <w:lang w:val="en-US"/>
        </w:rPr>
      </w:pPr>
      <w:r w:rsidRPr="00F72195">
        <w:rPr>
          <w:rFonts w:ascii="Articulat CF Medium" w:hAnsi="Articulat CF Medium" w:cstheme="minorHAnsi"/>
          <w:sz w:val="20"/>
          <w:szCs w:val="20"/>
          <w:lang w:val="en-US"/>
        </w:rPr>
        <w:t xml:space="preserve">„Calea </w:t>
      </w:r>
      <w:proofErr w:type="spellStart"/>
      <w:r w:rsidRPr="00F72195">
        <w:rPr>
          <w:rFonts w:ascii="Articulat CF Medium" w:hAnsi="Articulat CF Medium" w:cstheme="minorHAnsi"/>
          <w:sz w:val="20"/>
          <w:szCs w:val="20"/>
          <w:lang w:val="en-US"/>
        </w:rPr>
        <w:t>Orheiului</w:t>
      </w:r>
      <w:proofErr w:type="spellEnd"/>
      <w:r w:rsidRPr="00F72195">
        <w:rPr>
          <w:rFonts w:ascii="Articulat CF Medium" w:hAnsi="Articulat CF Medium" w:cstheme="minorHAnsi"/>
          <w:sz w:val="20"/>
          <w:szCs w:val="20"/>
          <w:lang w:val="en-US"/>
        </w:rPr>
        <w:t>” (88,5 ha</w:t>
      </w:r>
      <w:r>
        <w:rPr>
          <w:rFonts w:ascii="Articulat CF Medium" w:hAnsi="Articulat CF Medium" w:cstheme="minorHAnsi"/>
          <w:sz w:val="20"/>
          <w:szCs w:val="20"/>
          <w:lang w:val="en-US"/>
        </w:rPr>
        <w:t>.</w:t>
      </w:r>
      <w:r w:rsidRPr="00F72195">
        <w:rPr>
          <w:rFonts w:ascii="Articulat CF Medium" w:hAnsi="Articulat CF Medium" w:cstheme="minorHAnsi"/>
          <w:sz w:val="20"/>
          <w:szCs w:val="20"/>
          <w:lang w:val="en-US"/>
        </w:rPr>
        <w:t xml:space="preserve">) – </w:t>
      </w:r>
      <w:proofErr w:type="spellStart"/>
      <w:r w:rsidRPr="00F72195">
        <w:rPr>
          <w:rFonts w:ascii="Articulat CF Medium" w:hAnsi="Articulat CF Medium" w:cstheme="minorHAnsi"/>
          <w:sz w:val="20"/>
          <w:szCs w:val="20"/>
          <w:lang w:val="en-US"/>
        </w:rPr>
        <w:t>Rîșcani</w:t>
      </w:r>
      <w:proofErr w:type="spellEnd"/>
      <w:r w:rsidRPr="00F72195">
        <w:rPr>
          <w:rFonts w:ascii="Articulat CF Medium" w:hAnsi="Articulat CF Medium" w:cstheme="minorHAnsi"/>
          <w:sz w:val="20"/>
          <w:szCs w:val="20"/>
          <w:lang w:val="en-US"/>
        </w:rPr>
        <w:t>.</w:t>
      </w:r>
    </w:p>
    <w:p w14:paraId="6BCC5399" w14:textId="20B4CEB6" w:rsidR="00F72195" w:rsidRPr="00F72195" w:rsidRDefault="00F72195" w:rsidP="00F72195">
      <w:pPr>
        <w:numPr>
          <w:ilvl w:val="0"/>
          <w:numId w:val="79"/>
        </w:numPr>
        <w:spacing w:after="120"/>
        <w:jc w:val="both"/>
        <w:rPr>
          <w:rFonts w:ascii="Articulat CF Medium" w:hAnsi="Articulat CF Medium" w:cstheme="minorHAnsi"/>
          <w:sz w:val="20"/>
          <w:szCs w:val="20"/>
          <w:lang w:val="en-US"/>
        </w:rPr>
      </w:pPr>
      <w:r w:rsidRPr="00F72195">
        <w:rPr>
          <w:rFonts w:ascii="Articulat CF Medium" w:hAnsi="Articulat CF Medium" w:cstheme="minorHAnsi"/>
          <w:sz w:val="20"/>
          <w:szCs w:val="20"/>
          <w:lang w:val="en-US"/>
        </w:rPr>
        <w:t>„</w:t>
      </w:r>
      <w:proofErr w:type="spellStart"/>
      <w:r w:rsidRPr="00F72195">
        <w:rPr>
          <w:rFonts w:ascii="Articulat CF Medium" w:hAnsi="Articulat CF Medium" w:cstheme="minorHAnsi"/>
          <w:sz w:val="20"/>
          <w:szCs w:val="20"/>
          <w:lang w:val="en-US"/>
        </w:rPr>
        <w:t>Lunca</w:t>
      </w:r>
      <w:proofErr w:type="spellEnd"/>
      <w:r w:rsidRPr="00F72195">
        <w:rPr>
          <w:rFonts w:ascii="Articulat CF Medium" w:hAnsi="Articulat CF Medium" w:cstheme="minorHAnsi"/>
          <w:sz w:val="20"/>
          <w:szCs w:val="20"/>
          <w:lang w:val="en-US"/>
        </w:rPr>
        <w:t xml:space="preserve"> Gâștei” (230,8 ha</w:t>
      </w:r>
      <w:r>
        <w:rPr>
          <w:rFonts w:ascii="Articulat CF Medium" w:hAnsi="Articulat CF Medium" w:cstheme="minorHAnsi"/>
          <w:sz w:val="20"/>
          <w:szCs w:val="20"/>
          <w:lang w:val="en-US"/>
        </w:rPr>
        <w:t>.</w:t>
      </w:r>
      <w:r w:rsidRPr="00F72195">
        <w:rPr>
          <w:rFonts w:ascii="Articulat CF Medium" w:hAnsi="Articulat CF Medium" w:cstheme="minorHAnsi"/>
          <w:sz w:val="20"/>
          <w:szCs w:val="20"/>
          <w:lang w:val="en-US"/>
        </w:rPr>
        <w:t xml:space="preserve">) – </w:t>
      </w:r>
      <w:proofErr w:type="spellStart"/>
      <w:r w:rsidRPr="00F72195">
        <w:rPr>
          <w:rFonts w:ascii="Articulat CF Medium" w:hAnsi="Articulat CF Medium" w:cstheme="minorHAnsi"/>
          <w:sz w:val="20"/>
          <w:szCs w:val="20"/>
          <w:lang w:val="en-US"/>
        </w:rPr>
        <w:t>Ciocana</w:t>
      </w:r>
      <w:proofErr w:type="spellEnd"/>
      <w:r w:rsidRPr="00F72195">
        <w:rPr>
          <w:rFonts w:ascii="Articulat CF Medium" w:hAnsi="Articulat CF Medium" w:cstheme="minorHAnsi"/>
          <w:sz w:val="20"/>
          <w:szCs w:val="20"/>
          <w:lang w:val="en-US"/>
        </w:rPr>
        <w:t>.</w:t>
      </w:r>
    </w:p>
    <w:p w14:paraId="18B00773" w14:textId="7A260C5A" w:rsidR="00F72195" w:rsidRPr="00F72195" w:rsidRDefault="00F72195" w:rsidP="00F72195">
      <w:pPr>
        <w:numPr>
          <w:ilvl w:val="0"/>
          <w:numId w:val="79"/>
        </w:numPr>
        <w:spacing w:after="120"/>
        <w:jc w:val="both"/>
        <w:rPr>
          <w:rFonts w:ascii="Articulat CF Medium" w:hAnsi="Articulat CF Medium" w:cstheme="minorHAnsi"/>
          <w:sz w:val="20"/>
          <w:szCs w:val="20"/>
          <w:lang w:val="en-US"/>
        </w:rPr>
      </w:pPr>
      <w:r w:rsidRPr="00F72195">
        <w:rPr>
          <w:rFonts w:ascii="Articulat CF Medium" w:hAnsi="Articulat CF Medium" w:cstheme="minorHAnsi"/>
          <w:sz w:val="20"/>
          <w:szCs w:val="20"/>
          <w:lang w:val="en-US"/>
        </w:rPr>
        <w:t>„Petricani” (58,23 ha</w:t>
      </w:r>
      <w:r>
        <w:rPr>
          <w:rFonts w:ascii="Articulat CF Medium" w:hAnsi="Articulat CF Medium" w:cstheme="minorHAnsi"/>
          <w:sz w:val="20"/>
          <w:szCs w:val="20"/>
          <w:lang w:val="en-US"/>
        </w:rPr>
        <w:t>.</w:t>
      </w:r>
      <w:r w:rsidRPr="00F72195">
        <w:rPr>
          <w:rFonts w:ascii="Articulat CF Medium" w:hAnsi="Articulat CF Medium" w:cstheme="minorHAnsi"/>
          <w:sz w:val="20"/>
          <w:szCs w:val="20"/>
          <w:lang w:val="en-US"/>
        </w:rPr>
        <w:t xml:space="preserve">) – </w:t>
      </w:r>
      <w:proofErr w:type="spellStart"/>
      <w:r w:rsidRPr="00F72195">
        <w:rPr>
          <w:rFonts w:ascii="Articulat CF Medium" w:hAnsi="Articulat CF Medium" w:cstheme="minorHAnsi"/>
          <w:sz w:val="20"/>
          <w:szCs w:val="20"/>
          <w:lang w:val="en-US"/>
        </w:rPr>
        <w:t>Rîșcani</w:t>
      </w:r>
      <w:proofErr w:type="spellEnd"/>
      <w:r w:rsidRPr="00F72195">
        <w:rPr>
          <w:rFonts w:ascii="Articulat CF Medium" w:hAnsi="Articulat CF Medium" w:cstheme="minorHAnsi"/>
          <w:sz w:val="20"/>
          <w:szCs w:val="20"/>
          <w:lang w:val="en-US"/>
        </w:rPr>
        <w:t>.</w:t>
      </w:r>
    </w:p>
    <w:p w14:paraId="341A8BCA" w14:textId="4050E320" w:rsidR="00F72195" w:rsidRPr="00F72195" w:rsidRDefault="00F72195" w:rsidP="00F72195">
      <w:pPr>
        <w:numPr>
          <w:ilvl w:val="0"/>
          <w:numId w:val="79"/>
        </w:numPr>
        <w:spacing w:after="120"/>
        <w:jc w:val="both"/>
        <w:rPr>
          <w:rFonts w:ascii="Articulat CF Medium" w:hAnsi="Articulat CF Medium" w:cstheme="minorHAnsi"/>
          <w:sz w:val="20"/>
          <w:szCs w:val="20"/>
          <w:lang w:val="en-US"/>
        </w:rPr>
      </w:pPr>
      <w:r w:rsidRPr="00F72195">
        <w:rPr>
          <w:rFonts w:ascii="Articulat CF Medium" w:hAnsi="Articulat CF Medium" w:cstheme="minorHAnsi"/>
          <w:sz w:val="20"/>
          <w:szCs w:val="20"/>
          <w:lang w:val="en-US"/>
        </w:rPr>
        <w:t>„</w:t>
      </w:r>
      <w:proofErr w:type="spellStart"/>
      <w:r w:rsidRPr="00F72195">
        <w:rPr>
          <w:rFonts w:ascii="Articulat CF Medium" w:hAnsi="Articulat CF Medium" w:cstheme="minorHAnsi"/>
          <w:sz w:val="20"/>
          <w:szCs w:val="20"/>
          <w:lang w:val="en-US"/>
        </w:rPr>
        <w:t>Pruncul</w:t>
      </w:r>
      <w:proofErr w:type="spellEnd"/>
      <w:r w:rsidRPr="00F72195">
        <w:rPr>
          <w:rFonts w:ascii="Articulat CF Medium" w:hAnsi="Articulat CF Medium" w:cstheme="minorHAnsi"/>
          <w:sz w:val="20"/>
          <w:szCs w:val="20"/>
          <w:lang w:val="en-US"/>
        </w:rPr>
        <w:t>” (22,74 ha</w:t>
      </w:r>
      <w:r>
        <w:rPr>
          <w:rFonts w:ascii="Articulat CF Medium" w:hAnsi="Articulat CF Medium" w:cstheme="minorHAnsi"/>
          <w:sz w:val="20"/>
          <w:szCs w:val="20"/>
          <w:lang w:val="en-US"/>
        </w:rPr>
        <w:t>.</w:t>
      </w:r>
      <w:r w:rsidRPr="00F72195">
        <w:rPr>
          <w:rFonts w:ascii="Articulat CF Medium" w:hAnsi="Articulat CF Medium" w:cstheme="minorHAnsi"/>
          <w:sz w:val="20"/>
          <w:szCs w:val="20"/>
          <w:lang w:val="en-US"/>
        </w:rPr>
        <w:t xml:space="preserve">) – </w:t>
      </w:r>
      <w:proofErr w:type="spellStart"/>
      <w:r w:rsidRPr="00F72195">
        <w:rPr>
          <w:rFonts w:ascii="Articulat CF Medium" w:hAnsi="Articulat CF Medium" w:cstheme="minorHAnsi"/>
          <w:sz w:val="20"/>
          <w:szCs w:val="20"/>
          <w:lang w:val="en-US"/>
        </w:rPr>
        <w:t>Rîșcani</w:t>
      </w:r>
      <w:proofErr w:type="spellEnd"/>
      <w:r w:rsidRPr="00F72195">
        <w:rPr>
          <w:rFonts w:ascii="Articulat CF Medium" w:hAnsi="Articulat CF Medium" w:cstheme="minorHAnsi"/>
          <w:sz w:val="20"/>
          <w:szCs w:val="20"/>
          <w:lang w:val="en-US"/>
        </w:rPr>
        <w:t>.</w:t>
      </w:r>
    </w:p>
    <w:p w14:paraId="79718305" w14:textId="2AEC24EA" w:rsidR="00F72195" w:rsidRPr="00F72195" w:rsidRDefault="00F72195" w:rsidP="00F72195">
      <w:pPr>
        <w:numPr>
          <w:ilvl w:val="0"/>
          <w:numId w:val="79"/>
        </w:numPr>
        <w:spacing w:after="120"/>
        <w:jc w:val="both"/>
        <w:rPr>
          <w:rFonts w:ascii="Articulat CF Medium" w:hAnsi="Articulat CF Medium" w:cstheme="minorHAnsi"/>
          <w:sz w:val="20"/>
          <w:szCs w:val="20"/>
          <w:lang w:val="en-US"/>
        </w:rPr>
      </w:pPr>
      <w:r w:rsidRPr="00F72195">
        <w:rPr>
          <w:rFonts w:ascii="Articulat CF Medium" w:hAnsi="Articulat CF Medium" w:cstheme="minorHAnsi"/>
          <w:sz w:val="20"/>
          <w:szCs w:val="20"/>
          <w:lang w:val="en-US"/>
        </w:rPr>
        <w:t>„</w:t>
      </w:r>
      <w:proofErr w:type="spellStart"/>
      <w:r w:rsidRPr="00F72195">
        <w:rPr>
          <w:rFonts w:ascii="Articulat CF Medium" w:hAnsi="Articulat CF Medium" w:cstheme="minorHAnsi"/>
          <w:sz w:val="20"/>
          <w:szCs w:val="20"/>
          <w:lang w:val="en-US"/>
        </w:rPr>
        <w:t>Buiucani</w:t>
      </w:r>
      <w:proofErr w:type="spellEnd"/>
      <w:r w:rsidRPr="00F72195">
        <w:rPr>
          <w:rFonts w:ascii="Articulat CF Medium" w:hAnsi="Articulat CF Medium" w:cstheme="minorHAnsi"/>
          <w:sz w:val="20"/>
          <w:szCs w:val="20"/>
          <w:lang w:val="en-US"/>
        </w:rPr>
        <w:t>” (64,6 ha</w:t>
      </w:r>
      <w:r>
        <w:rPr>
          <w:rFonts w:ascii="Articulat CF Medium" w:hAnsi="Articulat CF Medium" w:cstheme="minorHAnsi"/>
          <w:sz w:val="20"/>
          <w:szCs w:val="20"/>
          <w:lang w:val="en-US"/>
        </w:rPr>
        <w:t>.</w:t>
      </w:r>
      <w:r w:rsidRPr="00F72195">
        <w:rPr>
          <w:rFonts w:ascii="Articulat CF Medium" w:hAnsi="Articulat CF Medium" w:cstheme="minorHAnsi"/>
          <w:sz w:val="20"/>
          <w:szCs w:val="20"/>
          <w:lang w:val="en-US"/>
        </w:rPr>
        <w:t xml:space="preserve">) – </w:t>
      </w:r>
      <w:proofErr w:type="spellStart"/>
      <w:r w:rsidRPr="00F72195">
        <w:rPr>
          <w:rFonts w:ascii="Articulat CF Medium" w:hAnsi="Articulat CF Medium" w:cstheme="minorHAnsi"/>
          <w:sz w:val="20"/>
          <w:szCs w:val="20"/>
          <w:lang w:val="en-US"/>
        </w:rPr>
        <w:t>Buiucani</w:t>
      </w:r>
      <w:proofErr w:type="spellEnd"/>
      <w:r w:rsidRPr="00F72195">
        <w:rPr>
          <w:rFonts w:ascii="Articulat CF Medium" w:hAnsi="Articulat CF Medium" w:cstheme="minorHAnsi"/>
          <w:sz w:val="20"/>
          <w:szCs w:val="20"/>
          <w:lang w:val="en-US"/>
        </w:rPr>
        <w:t>.</w:t>
      </w:r>
    </w:p>
    <w:p w14:paraId="12BC5154" w14:textId="3F729C8A" w:rsidR="00F72195" w:rsidRPr="00F72195" w:rsidRDefault="00F72195" w:rsidP="00F72195">
      <w:pPr>
        <w:numPr>
          <w:ilvl w:val="0"/>
          <w:numId w:val="79"/>
        </w:numPr>
        <w:spacing w:after="120"/>
        <w:jc w:val="both"/>
        <w:rPr>
          <w:rFonts w:ascii="Articulat CF Medium" w:hAnsi="Articulat CF Medium" w:cstheme="minorHAnsi"/>
          <w:sz w:val="20"/>
          <w:szCs w:val="20"/>
          <w:lang w:val="en-US"/>
        </w:rPr>
      </w:pPr>
      <w:r w:rsidRPr="00F72195">
        <w:rPr>
          <w:rFonts w:ascii="Articulat CF Medium" w:hAnsi="Articulat CF Medium" w:cstheme="minorHAnsi"/>
          <w:sz w:val="20"/>
          <w:szCs w:val="20"/>
          <w:lang w:val="en-US"/>
        </w:rPr>
        <w:t>„</w:t>
      </w:r>
      <w:proofErr w:type="spellStart"/>
      <w:r w:rsidRPr="00F72195">
        <w:rPr>
          <w:rFonts w:ascii="Articulat CF Medium" w:hAnsi="Articulat CF Medium" w:cstheme="minorHAnsi"/>
          <w:sz w:val="20"/>
          <w:szCs w:val="20"/>
          <w:lang w:val="en-US"/>
        </w:rPr>
        <w:t>Butoiaș</w:t>
      </w:r>
      <w:proofErr w:type="spellEnd"/>
      <w:r w:rsidRPr="00F72195">
        <w:rPr>
          <w:rFonts w:ascii="Articulat CF Medium" w:hAnsi="Articulat CF Medium" w:cstheme="minorHAnsi"/>
          <w:sz w:val="20"/>
          <w:szCs w:val="20"/>
          <w:lang w:val="en-US"/>
        </w:rPr>
        <w:t>” (122,4 ha</w:t>
      </w:r>
      <w:r>
        <w:rPr>
          <w:rFonts w:ascii="Articulat CF Medium" w:hAnsi="Articulat CF Medium" w:cstheme="minorHAnsi"/>
          <w:sz w:val="20"/>
          <w:szCs w:val="20"/>
          <w:lang w:val="en-US"/>
        </w:rPr>
        <w:t>.</w:t>
      </w:r>
      <w:r w:rsidRPr="00F72195">
        <w:rPr>
          <w:rFonts w:ascii="Articulat CF Medium" w:hAnsi="Articulat CF Medium" w:cstheme="minorHAnsi"/>
          <w:sz w:val="20"/>
          <w:szCs w:val="20"/>
          <w:lang w:val="en-US"/>
        </w:rPr>
        <w:t>) – Botanica.</w:t>
      </w:r>
    </w:p>
    <w:p w14:paraId="5D88B664" w14:textId="33B8466D" w:rsidR="00F72195" w:rsidRPr="00F72195" w:rsidRDefault="00F72195" w:rsidP="00F72195">
      <w:pPr>
        <w:numPr>
          <w:ilvl w:val="0"/>
          <w:numId w:val="79"/>
        </w:numPr>
        <w:spacing w:after="120"/>
        <w:jc w:val="both"/>
        <w:rPr>
          <w:rFonts w:ascii="Articulat CF Medium" w:hAnsi="Articulat CF Medium" w:cstheme="minorHAnsi"/>
          <w:sz w:val="20"/>
          <w:szCs w:val="20"/>
          <w:lang w:val="en-US"/>
        </w:rPr>
      </w:pPr>
      <w:r w:rsidRPr="00F72195">
        <w:rPr>
          <w:rFonts w:ascii="Articulat CF Medium" w:hAnsi="Articulat CF Medium" w:cstheme="minorHAnsi"/>
          <w:sz w:val="20"/>
          <w:szCs w:val="20"/>
          <w:lang w:val="en-US"/>
        </w:rPr>
        <w:t>„</w:t>
      </w:r>
      <w:proofErr w:type="spellStart"/>
      <w:r w:rsidRPr="00F72195">
        <w:rPr>
          <w:rFonts w:ascii="Articulat CF Medium" w:hAnsi="Articulat CF Medium" w:cstheme="minorHAnsi"/>
          <w:sz w:val="20"/>
          <w:szCs w:val="20"/>
          <w:lang w:val="en-US"/>
        </w:rPr>
        <w:t>Schinoasa</w:t>
      </w:r>
      <w:proofErr w:type="spellEnd"/>
      <w:r w:rsidRPr="00F72195">
        <w:rPr>
          <w:rFonts w:ascii="Articulat CF Medium" w:hAnsi="Articulat CF Medium" w:cstheme="minorHAnsi"/>
          <w:sz w:val="20"/>
          <w:szCs w:val="20"/>
          <w:lang w:val="en-US"/>
        </w:rPr>
        <w:t>” (149,7 ha</w:t>
      </w:r>
      <w:r>
        <w:rPr>
          <w:rFonts w:ascii="Articulat CF Medium" w:hAnsi="Articulat CF Medium" w:cstheme="minorHAnsi"/>
          <w:sz w:val="20"/>
          <w:szCs w:val="20"/>
          <w:lang w:val="en-US"/>
        </w:rPr>
        <w:t>.</w:t>
      </w:r>
      <w:r w:rsidRPr="00F72195">
        <w:rPr>
          <w:rFonts w:ascii="Articulat CF Medium" w:hAnsi="Articulat CF Medium" w:cstheme="minorHAnsi"/>
          <w:sz w:val="20"/>
          <w:szCs w:val="20"/>
          <w:lang w:val="en-US"/>
        </w:rPr>
        <w:t xml:space="preserve">) – </w:t>
      </w:r>
      <w:proofErr w:type="spellStart"/>
      <w:r w:rsidRPr="00F72195">
        <w:rPr>
          <w:rFonts w:ascii="Articulat CF Medium" w:hAnsi="Articulat CF Medium" w:cstheme="minorHAnsi"/>
          <w:sz w:val="20"/>
          <w:szCs w:val="20"/>
          <w:lang w:val="en-US"/>
        </w:rPr>
        <w:t>Centru</w:t>
      </w:r>
      <w:proofErr w:type="spellEnd"/>
      <w:r w:rsidRPr="00F72195">
        <w:rPr>
          <w:rFonts w:ascii="Articulat CF Medium" w:hAnsi="Articulat CF Medium" w:cstheme="minorHAnsi"/>
          <w:sz w:val="20"/>
          <w:szCs w:val="20"/>
          <w:lang w:val="en-US"/>
        </w:rPr>
        <w:t>.</w:t>
      </w:r>
    </w:p>
    <w:p w14:paraId="60CA00FA" w14:textId="7D86B41A" w:rsidR="00F72195" w:rsidRPr="00F72195" w:rsidRDefault="00F72195" w:rsidP="00F72195">
      <w:pPr>
        <w:numPr>
          <w:ilvl w:val="0"/>
          <w:numId w:val="79"/>
        </w:numPr>
        <w:spacing w:after="120"/>
        <w:jc w:val="both"/>
        <w:rPr>
          <w:rFonts w:ascii="Articulat CF Medium" w:hAnsi="Articulat CF Medium" w:cstheme="minorHAnsi"/>
          <w:sz w:val="20"/>
          <w:szCs w:val="20"/>
          <w:lang w:val="en-US"/>
        </w:rPr>
      </w:pPr>
      <w:r w:rsidRPr="00F72195">
        <w:rPr>
          <w:rFonts w:ascii="Articulat CF Medium" w:hAnsi="Articulat CF Medium" w:cstheme="minorHAnsi"/>
          <w:sz w:val="20"/>
          <w:szCs w:val="20"/>
          <w:lang w:val="en-US"/>
        </w:rPr>
        <w:lastRenderedPageBreak/>
        <w:t xml:space="preserve">„Calea </w:t>
      </w:r>
      <w:proofErr w:type="spellStart"/>
      <w:r w:rsidRPr="00F72195">
        <w:rPr>
          <w:rFonts w:ascii="Articulat CF Medium" w:hAnsi="Articulat CF Medium" w:cstheme="minorHAnsi"/>
          <w:sz w:val="20"/>
          <w:szCs w:val="20"/>
          <w:lang w:val="en-US"/>
        </w:rPr>
        <w:t>Basarabiei</w:t>
      </w:r>
      <w:proofErr w:type="spellEnd"/>
      <w:r w:rsidRPr="00F72195">
        <w:rPr>
          <w:rFonts w:ascii="Articulat CF Medium" w:hAnsi="Articulat CF Medium" w:cstheme="minorHAnsi"/>
          <w:sz w:val="20"/>
          <w:szCs w:val="20"/>
          <w:lang w:val="en-US"/>
        </w:rPr>
        <w:t>” (16,42 ha</w:t>
      </w:r>
      <w:r>
        <w:rPr>
          <w:rFonts w:ascii="Articulat CF Medium" w:hAnsi="Articulat CF Medium" w:cstheme="minorHAnsi"/>
          <w:sz w:val="20"/>
          <w:szCs w:val="20"/>
          <w:lang w:val="en-US"/>
        </w:rPr>
        <w:t>.</w:t>
      </w:r>
      <w:r w:rsidRPr="00F72195">
        <w:rPr>
          <w:rFonts w:ascii="Articulat CF Medium" w:hAnsi="Articulat CF Medium" w:cstheme="minorHAnsi"/>
          <w:sz w:val="20"/>
          <w:szCs w:val="20"/>
          <w:lang w:val="en-US"/>
        </w:rPr>
        <w:t xml:space="preserve">) – </w:t>
      </w:r>
      <w:proofErr w:type="spellStart"/>
      <w:r w:rsidRPr="00F72195">
        <w:rPr>
          <w:rFonts w:ascii="Articulat CF Medium" w:hAnsi="Articulat CF Medium" w:cstheme="minorHAnsi"/>
          <w:sz w:val="20"/>
          <w:szCs w:val="20"/>
          <w:lang w:val="en-US"/>
        </w:rPr>
        <w:t>Ciocana</w:t>
      </w:r>
      <w:proofErr w:type="spellEnd"/>
      <w:r w:rsidRPr="00F72195">
        <w:rPr>
          <w:rFonts w:ascii="Articulat CF Medium" w:hAnsi="Articulat CF Medium" w:cstheme="minorHAnsi"/>
          <w:sz w:val="20"/>
          <w:szCs w:val="20"/>
          <w:lang w:val="en-US"/>
        </w:rPr>
        <w:t>.</w:t>
      </w:r>
    </w:p>
    <w:p w14:paraId="4094712E" w14:textId="629EB4B0" w:rsidR="00F72195" w:rsidRPr="00F72195" w:rsidRDefault="00F72195" w:rsidP="00F72195">
      <w:pPr>
        <w:numPr>
          <w:ilvl w:val="0"/>
          <w:numId w:val="79"/>
        </w:numPr>
        <w:spacing w:after="120"/>
        <w:jc w:val="both"/>
        <w:rPr>
          <w:rFonts w:ascii="Articulat CF Medium" w:hAnsi="Articulat CF Medium" w:cstheme="minorHAnsi"/>
          <w:sz w:val="20"/>
          <w:szCs w:val="20"/>
          <w:lang w:val="en-US"/>
        </w:rPr>
      </w:pPr>
      <w:r w:rsidRPr="00F72195">
        <w:rPr>
          <w:rFonts w:ascii="Articulat CF Medium" w:hAnsi="Articulat CF Medium" w:cstheme="minorHAnsi"/>
          <w:sz w:val="20"/>
          <w:szCs w:val="20"/>
          <w:lang w:val="en-US"/>
        </w:rPr>
        <w:t>„</w:t>
      </w:r>
      <w:proofErr w:type="spellStart"/>
      <w:r w:rsidRPr="00F72195">
        <w:rPr>
          <w:rFonts w:ascii="Articulat CF Medium" w:hAnsi="Articulat CF Medium" w:cstheme="minorHAnsi"/>
          <w:sz w:val="20"/>
          <w:szCs w:val="20"/>
          <w:lang w:val="en-US"/>
        </w:rPr>
        <w:t>Muncești</w:t>
      </w:r>
      <w:proofErr w:type="spellEnd"/>
      <w:r w:rsidRPr="00F72195">
        <w:rPr>
          <w:rFonts w:ascii="Articulat CF Medium" w:hAnsi="Articulat CF Medium" w:cstheme="minorHAnsi"/>
          <w:sz w:val="20"/>
          <w:szCs w:val="20"/>
          <w:lang w:val="en-US"/>
        </w:rPr>
        <w:t>” (165,88 ha</w:t>
      </w:r>
      <w:r>
        <w:rPr>
          <w:rFonts w:ascii="Articulat CF Medium" w:hAnsi="Articulat CF Medium" w:cstheme="minorHAnsi"/>
          <w:sz w:val="20"/>
          <w:szCs w:val="20"/>
          <w:lang w:val="en-US"/>
        </w:rPr>
        <w:t>.</w:t>
      </w:r>
      <w:r w:rsidRPr="00F72195">
        <w:rPr>
          <w:rFonts w:ascii="Articulat CF Medium" w:hAnsi="Articulat CF Medium" w:cstheme="minorHAnsi"/>
          <w:sz w:val="20"/>
          <w:szCs w:val="20"/>
          <w:lang w:val="en-US"/>
        </w:rPr>
        <w:t>) – Botanica.</w:t>
      </w:r>
    </w:p>
    <w:p w14:paraId="19C6BCF1" w14:textId="03EAD29E" w:rsidR="00F72195" w:rsidRPr="00F72195" w:rsidRDefault="00F72195" w:rsidP="00F72195">
      <w:pPr>
        <w:numPr>
          <w:ilvl w:val="0"/>
          <w:numId w:val="79"/>
        </w:numPr>
        <w:spacing w:after="120"/>
        <w:jc w:val="both"/>
        <w:rPr>
          <w:rFonts w:ascii="Articulat CF Medium" w:hAnsi="Articulat CF Medium" w:cstheme="minorHAnsi"/>
          <w:sz w:val="20"/>
          <w:szCs w:val="20"/>
          <w:lang w:val="en-US"/>
        </w:rPr>
      </w:pPr>
      <w:r w:rsidRPr="00F72195">
        <w:rPr>
          <w:rFonts w:ascii="Articulat CF Medium" w:hAnsi="Articulat CF Medium" w:cstheme="minorHAnsi"/>
          <w:sz w:val="20"/>
          <w:szCs w:val="20"/>
          <w:lang w:val="en-US"/>
        </w:rPr>
        <w:t>„</w:t>
      </w:r>
      <w:proofErr w:type="spellStart"/>
      <w:r w:rsidRPr="00F72195">
        <w:rPr>
          <w:rFonts w:ascii="Articulat CF Medium" w:hAnsi="Articulat CF Medium" w:cstheme="minorHAnsi"/>
          <w:sz w:val="20"/>
          <w:szCs w:val="20"/>
          <w:lang w:val="en-US"/>
        </w:rPr>
        <w:t>Râșcani</w:t>
      </w:r>
      <w:proofErr w:type="spellEnd"/>
      <w:r w:rsidRPr="00F72195">
        <w:rPr>
          <w:rFonts w:ascii="Articulat CF Medium" w:hAnsi="Articulat CF Medium" w:cstheme="minorHAnsi"/>
          <w:sz w:val="20"/>
          <w:szCs w:val="20"/>
          <w:lang w:val="en-US"/>
        </w:rPr>
        <w:t>” (200,3 ha</w:t>
      </w:r>
      <w:r>
        <w:rPr>
          <w:rFonts w:ascii="Articulat CF Medium" w:hAnsi="Articulat CF Medium" w:cstheme="minorHAnsi"/>
          <w:sz w:val="20"/>
          <w:szCs w:val="20"/>
          <w:lang w:val="en-US"/>
        </w:rPr>
        <w:t>.</w:t>
      </w:r>
      <w:r w:rsidRPr="00F72195">
        <w:rPr>
          <w:rFonts w:ascii="Articulat CF Medium" w:hAnsi="Articulat CF Medium" w:cstheme="minorHAnsi"/>
          <w:sz w:val="20"/>
          <w:szCs w:val="20"/>
          <w:lang w:val="en-US"/>
        </w:rPr>
        <w:t xml:space="preserve">) – </w:t>
      </w:r>
      <w:proofErr w:type="spellStart"/>
      <w:r w:rsidRPr="00F72195">
        <w:rPr>
          <w:rFonts w:ascii="Articulat CF Medium" w:hAnsi="Articulat CF Medium" w:cstheme="minorHAnsi"/>
          <w:sz w:val="20"/>
          <w:szCs w:val="20"/>
          <w:lang w:val="en-US"/>
        </w:rPr>
        <w:t>Rîșcani</w:t>
      </w:r>
      <w:proofErr w:type="spellEnd"/>
      <w:r w:rsidRPr="00F72195">
        <w:rPr>
          <w:rFonts w:ascii="Articulat CF Medium" w:hAnsi="Articulat CF Medium" w:cstheme="minorHAnsi"/>
          <w:sz w:val="20"/>
          <w:szCs w:val="20"/>
          <w:lang w:val="en-US"/>
        </w:rPr>
        <w:t>.</w:t>
      </w:r>
    </w:p>
    <w:p w14:paraId="784B2B1C" w14:textId="1FEE3385" w:rsidR="00F72195" w:rsidRPr="00F72195" w:rsidRDefault="00F72195" w:rsidP="00F72195">
      <w:pPr>
        <w:numPr>
          <w:ilvl w:val="0"/>
          <w:numId w:val="79"/>
        </w:numPr>
        <w:spacing w:after="120"/>
        <w:jc w:val="both"/>
        <w:rPr>
          <w:rFonts w:ascii="Articulat CF Medium" w:hAnsi="Articulat CF Medium" w:cstheme="minorHAnsi"/>
          <w:sz w:val="20"/>
          <w:szCs w:val="20"/>
          <w:lang w:val="pt-BR"/>
        </w:rPr>
      </w:pPr>
      <w:r w:rsidRPr="00F72195">
        <w:rPr>
          <w:rFonts w:ascii="Articulat CF Medium" w:hAnsi="Articulat CF Medium" w:cstheme="minorHAnsi"/>
          <w:sz w:val="20"/>
          <w:szCs w:val="20"/>
          <w:lang w:val="pt-BR"/>
        </w:rPr>
        <w:t>„Nicolae Milescu Spătarul” (59 ha</w:t>
      </w:r>
      <w:r>
        <w:rPr>
          <w:rFonts w:ascii="Articulat CF Medium" w:hAnsi="Articulat CF Medium" w:cstheme="minorHAnsi"/>
          <w:sz w:val="20"/>
          <w:szCs w:val="20"/>
          <w:lang w:val="pt-BR"/>
        </w:rPr>
        <w:t>.</w:t>
      </w:r>
      <w:r w:rsidRPr="00F72195">
        <w:rPr>
          <w:rFonts w:ascii="Articulat CF Medium" w:hAnsi="Articulat CF Medium" w:cstheme="minorHAnsi"/>
          <w:sz w:val="20"/>
          <w:szCs w:val="20"/>
          <w:lang w:val="pt-BR"/>
        </w:rPr>
        <w:t>) – Ciocana.</w:t>
      </w:r>
    </w:p>
    <w:p w14:paraId="28C6A2D5" w14:textId="77777777" w:rsidR="00F72195" w:rsidRPr="00F72195" w:rsidRDefault="00F72195" w:rsidP="00F72195">
      <w:pPr>
        <w:spacing w:after="120"/>
        <w:jc w:val="both"/>
        <w:rPr>
          <w:rFonts w:ascii="Articulat CF Medium" w:hAnsi="Articulat CF Medium" w:cstheme="minorHAnsi"/>
          <w:b/>
          <w:bCs/>
          <w:sz w:val="20"/>
          <w:szCs w:val="20"/>
          <w:lang w:val="pt-BR"/>
        </w:rPr>
      </w:pPr>
    </w:p>
    <w:p w14:paraId="76C1CEE6" w14:textId="00F3EC8E" w:rsidR="00F72195" w:rsidRPr="00F72195" w:rsidRDefault="00F72195" w:rsidP="00F72195">
      <w:pPr>
        <w:spacing w:after="120"/>
        <w:jc w:val="both"/>
        <w:rPr>
          <w:rFonts w:ascii="Articulat CF Medium" w:hAnsi="Articulat CF Medium" w:cstheme="minorHAnsi"/>
          <w:b/>
          <w:bCs/>
          <w:sz w:val="20"/>
          <w:szCs w:val="20"/>
          <w:lang w:val="pt-BR"/>
        </w:rPr>
      </w:pPr>
      <w:r w:rsidRPr="00F72195">
        <w:rPr>
          <w:rFonts w:ascii="Articulat CF Medium" w:hAnsi="Articulat CF Medium" w:cstheme="minorHAnsi"/>
          <w:b/>
          <w:bCs/>
          <w:sz w:val="20"/>
          <w:szCs w:val="20"/>
          <w:lang w:val="pt-BR"/>
        </w:rPr>
        <w:t>4. Scuaruri și alte spații verzi notabile (selectate din decizii specifice)</w:t>
      </w:r>
    </w:p>
    <w:p w14:paraId="042B45F8" w14:textId="111D146C" w:rsidR="00F72195" w:rsidRPr="00F72195" w:rsidRDefault="00F72195" w:rsidP="00F72195">
      <w:pPr>
        <w:spacing w:after="120"/>
        <w:jc w:val="both"/>
        <w:rPr>
          <w:rFonts w:ascii="Articulat CF Medium" w:hAnsi="Articulat CF Medium" w:cstheme="minorHAnsi"/>
          <w:sz w:val="20"/>
          <w:szCs w:val="20"/>
          <w:lang w:val="pt-BR"/>
        </w:rPr>
      </w:pPr>
      <w:r w:rsidRPr="00F72195">
        <w:rPr>
          <w:rFonts w:ascii="Articulat CF Medium" w:hAnsi="Articulat CF Medium" w:cstheme="minorHAnsi"/>
          <w:sz w:val="20"/>
          <w:szCs w:val="20"/>
          <w:lang w:val="pt-BR"/>
        </w:rPr>
        <w:t>Documentul</w:t>
      </w:r>
      <w:r>
        <w:rPr>
          <w:rFonts w:ascii="Articulat CF Medium" w:hAnsi="Articulat CF Medium" w:cstheme="minorHAnsi"/>
          <w:sz w:val="20"/>
          <w:szCs w:val="20"/>
          <w:lang w:val="pt-BR"/>
        </w:rPr>
        <w:t xml:space="preserve"> furnizat de </w:t>
      </w:r>
      <w:r w:rsidRPr="00F72195">
        <w:rPr>
          <w:rFonts w:ascii="Articulat CF Medium" w:hAnsi="Articulat CF Medium" w:cstheme="minorHAnsi"/>
          <w:sz w:val="20"/>
          <w:szCs w:val="20"/>
          <w:lang w:val="pt-BR"/>
        </w:rPr>
        <w:t>AGSV</w:t>
      </w:r>
      <w:r>
        <w:rPr>
          <w:rFonts w:ascii="Articulat CF Medium" w:hAnsi="Articulat CF Medium" w:cstheme="minorHAnsi"/>
          <w:sz w:val="20"/>
          <w:szCs w:val="20"/>
          <w:lang w:val="pt-BR"/>
        </w:rPr>
        <w:t xml:space="preserve"> </w:t>
      </w:r>
      <w:r w:rsidRPr="00F72195">
        <w:rPr>
          <w:rFonts w:ascii="Articulat CF Medium" w:hAnsi="Articulat CF Medium" w:cstheme="minorHAnsi"/>
          <w:sz w:val="20"/>
          <w:szCs w:val="20"/>
          <w:lang w:val="pt-BR"/>
        </w:rPr>
        <w:t>detaliază numeroase scuaruri (</w:t>
      </w:r>
      <w:r>
        <w:rPr>
          <w:rFonts w:ascii="Articulat CF Medium" w:hAnsi="Articulat CF Medium" w:cstheme="minorHAnsi"/>
          <w:sz w:val="20"/>
          <w:szCs w:val="20"/>
          <w:lang w:val="pt-BR"/>
        </w:rPr>
        <w:t>spații</w:t>
      </w:r>
      <w:r w:rsidRPr="00F72195">
        <w:rPr>
          <w:rFonts w:ascii="Articulat CF Medium" w:hAnsi="Articulat CF Medium" w:cstheme="minorHAnsi"/>
          <w:sz w:val="20"/>
          <w:szCs w:val="20"/>
          <w:lang w:val="pt-BR"/>
        </w:rPr>
        <w:t xml:space="preserve"> verzi mici, sub 5 ha</w:t>
      </w:r>
      <w:r>
        <w:rPr>
          <w:rFonts w:ascii="Articulat CF Medium" w:hAnsi="Articulat CF Medium" w:cstheme="minorHAnsi"/>
          <w:sz w:val="20"/>
          <w:szCs w:val="20"/>
          <w:lang w:val="pt-BR"/>
        </w:rPr>
        <w:t>.</w:t>
      </w:r>
      <w:r w:rsidRPr="00F72195">
        <w:rPr>
          <w:rFonts w:ascii="Articulat CF Medium" w:hAnsi="Articulat CF Medium" w:cstheme="minorHAnsi"/>
          <w:sz w:val="20"/>
          <w:szCs w:val="20"/>
          <w:lang w:val="pt-BR"/>
        </w:rPr>
        <w:t>), multe formate sau denumite prin decizii individuale. Acestea sunt principalele menționate explicit:</w:t>
      </w:r>
    </w:p>
    <w:p w14:paraId="0B27EAAD" w14:textId="40630EFC" w:rsidR="00F72195" w:rsidRPr="009F526E" w:rsidRDefault="00F72195" w:rsidP="00F72195">
      <w:pPr>
        <w:numPr>
          <w:ilvl w:val="0"/>
          <w:numId w:val="80"/>
        </w:numPr>
        <w:spacing w:after="120"/>
        <w:jc w:val="both"/>
        <w:rPr>
          <w:rFonts w:ascii="Articulat CF Medium" w:hAnsi="Articulat CF Medium" w:cstheme="minorHAnsi"/>
          <w:sz w:val="20"/>
          <w:szCs w:val="20"/>
          <w:lang w:val="pt-BR"/>
        </w:rPr>
      </w:pPr>
      <w:r w:rsidRPr="00F72195">
        <w:rPr>
          <w:rFonts w:ascii="Articulat CF Medium" w:hAnsi="Articulat CF Medium" w:cstheme="minorHAnsi"/>
          <w:sz w:val="20"/>
          <w:szCs w:val="20"/>
          <w:lang w:val="pt-BR"/>
        </w:rPr>
        <w:t xml:space="preserve">Scuarul Nicolai V. Gogol – Centru, lângă Liceul „Nicolai V. Gogol” (str. </w:t>
      </w:r>
      <w:r w:rsidRPr="009F526E">
        <w:rPr>
          <w:rFonts w:ascii="Articulat CF Medium" w:hAnsi="Articulat CF Medium" w:cstheme="minorHAnsi"/>
          <w:sz w:val="20"/>
          <w:szCs w:val="20"/>
          <w:lang w:val="pt-BR"/>
        </w:rPr>
        <w:t>București – str. Nicolae Iorga – str. A. Șciușev), format prin Decizia nr. 37/39 din 2006.</w:t>
      </w:r>
    </w:p>
    <w:p w14:paraId="1562AF70" w14:textId="127076DF" w:rsidR="00F72195" w:rsidRPr="00F72195" w:rsidRDefault="00F72195" w:rsidP="00F72195">
      <w:pPr>
        <w:numPr>
          <w:ilvl w:val="0"/>
          <w:numId w:val="80"/>
        </w:numPr>
        <w:spacing w:after="120"/>
        <w:jc w:val="both"/>
        <w:rPr>
          <w:rFonts w:ascii="Articulat CF Medium" w:hAnsi="Articulat CF Medium" w:cstheme="minorHAnsi"/>
          <w:sz w:val="20"/>
          <w:szCs w:val="20"/>
          <w:lang w:val="pt-BR"/>
        </w:rPr>
      </w:pPr>
      <w:r w:rsidRPr="00F72195">
        <w:rPr>
          <w:rFonts w:ascii="Articulat CF Medium" w:hAnsi="Articulat CF Medium" w:cstheme="minorHAnsi"/>
          <w:sz w:val="20"/>
          <w:szCs w:val="20"/>
          <w:lang w:val="pl-PL"/>
        </w:rPr>
        <w:t xml:space="preserve">Scuarul Pedologiei – Rîșcani, pe str. </w:t>
      </w:r>
      <w:r w:rsidRPr="00F72195">
        <w:rPr>
          <w:rFonts w:ascii="Articulat CF Medium" w:hAnsi="Articulat CF Medium" w:cstheme="minorHAnsi"/>
          <w:sz w:val="20"/>
          <w:szCs w:val="20"/>
          <w:lang w:val="pt-BR"/>
        </w:rPr>
        <w:t>N. Dimo, format prin Decizia nr. 2/20 din 2014.</w:t>
      </w:r>
    </w:p>
    <w:p w14:paraId="05F12532" w14:textId="2B47FD2D" w:rsidR="00F72195" w:rsidRPr="00F72195" w:rsidRDefault="00F72195" w:rsidP="00F72195">
      <w:pPr>
        <w:numPr>
          <w:ilvl w:val="0"/>
          <w:numId w:val="80"/>
        </w:numPr>
        <w:spacing w:after="120"/>
        <w:jc w:val="both"/>
        <w:rPr>
          <w:rFonts w:ascii="Articulat CF Medium" w:hAnsi="Articulat CF Medium" w:cstheme="minorHAnsi"/>
          <w:sz w:val="20"/>
          <w:szCs w:val="20"/>
          <w:lang w:val="pt-BR"/>
        </w:rPr>
      </w:pPr>
      <w:proofErr w:type="spellStart"/>
      <w:r w:rsidRPr="00F72195">
        <w:rPr>
          <w:rFonts w:ascii="Articulat CF Medium" w:hAnsi="Articulat CF Medium" w:cstheme="minorHAnsi"/>
          <w:sz w:val="20"/>
          <w:szCs w:val="20"/>
          <w:lang w:val="en-US"/>
        </w:rPr>
        <w:t>Scuarul</w:t>
      </w:r>
      <w:proofErr w:type="spellEnd"/>
      <w:r w:rsidRPr="00F72195">
        <w:rPr>
          <w:rFonts w:ascii="Articulat CF Medium" w:hAnsi="Articulat CF Medium" w:cstheme="minorHAnsi"/>
          <w:sz w:val="20"/>
          <w:szCs w:val="20"/>
          <w:lang w:val="en-US"/>
        </w:rPr>
        <w:t xml:space="preserve"> din </w:t>
      </w:r>
      <w:proofErr w:type="spellStart"/>
      <w:r w:rsidRPr="00F72195">
        <w:rPr>
          <w:rFonts w:ascii="Articulat CF Medium" w:hAnsi="Articulat CF Medium" w:cstheme="minorHAnsi"/>
          <w:sz w:val="20"/>
          <w:szCs w:val="20"/>
          <w:lang w:val="en-US"/>
        </w:rPr>
        <w:t>Cartierul</w:t>
      </w:r>
      <w:proofErr w:type="spellEnd"/>
      <w:r w:rsidRPr="00F72195">
        <w:rPr>
          <w:rFonts w:ascii="Articulat CF Medium" w:hAnsi="Articulat CF Medium" w:cstheme="minorHAnsi"/>
          <w:sz w:val="20"/>
          <w:szCs w:val="20"/>
          <w:lang w:val="en-US"/>
        </w:rPr>
        <w:t xml:space="preserve"> </w:t>
      </w:r>
      <w:proofErr w:type="spellStart"/>
      <w:r w:rsidRPr="00F72195">
        <w:rPr>
          <w:rFonts w:ascii="Articulat CF Medium" w:hAnsi="Articulat CF Medium" w:cstheme="minorHAnsi"/>
          <w:sz w:val="20"/>
          <w:szCs w:val="20"/>
          <w:lang w:val="en-US"/>
        </w:rPr>
        <w:t>locativ</w:t>
      </w:r>
      <w:proofErr w:type="spellEnd"/>
      <w:r w:rsidRPr="00F72195">
        <w:rPr>
          <w:rFonts w:ascii="Articulat CF Medium" w:hAnsi="Articulat CF Medium" w:cstheme="minorHAnsi"/>
          <w:sz w:val="20"/>
          <w:szCs w:val="20"/>
          <w:lang w:val="en-US"/>
        </w:rPr>
        <w:t xml:space="preserve"> str. </w:t>
      </w:r>
      <w:r w:rsidRPr="00F72195">
        <w:rPr>
          <w:rFonts w:ascii="Articulat CF Medium" w:hAnsi="Articulat CF Medium" w:cstheme="minorHAnsi"/>
          <w:sz w:val="20"/>
          <w:szCs w:val="20"/>
          <w:lang w:val="pt-BR"/>
        </w:rPr>
        <w:t>Petricani – Ciocana, format prin Decizia nr. 3/19 din 2015.</w:t>
      </w:r>
    </w:p>
    <w:p w14:paraId="0F2CA9E9" w14:textId="5CAB4AC4" w:rsidR="00F72195" w:rsidRPr="00F72195" w:rsidRDefault="00F72195" w:rsidP="00F72195">
      <w:pPr>
        <w:numPr>
          <w:ilvl w:val="0"/>
          <w:numId w:val="80"/>
        </w:numPr>
        <w:spacing w:after="120"/>
        <w:jc w:val="both"/>
        <w:rPr>
          <w:rFonts w:ascii="Articulat CF Medium" w:hAnsi="Articulat CF Medium" w:cstheme="minorHAnsi"/>
          <w:sz w:val="20"/>
          <w:szCs w:val="20"/>
          <w:lang w:val="pt-BR"/>
        </w:rPr>
      </w:pPr>
      <w:r w:rsidRPr="00F72195">
        <w:rPr>
          <w:rFonts w:ascii="Articulat CF Medium" w:hAnsi="Articulat CF Medium" w:cstheme="minorHAnsi"/>
          <w:sz w:val="20"/>
          <w:szCs w:val="20"/>
          <w:lang w:val="pt-BR"/>
        </w:rPr>
        <w:t>Scuarul Belarus „Francisk Skorina” (0,0577 ha</w:t>
      </w:r>
      <w:r>
        <w:rPr>
          <w:rFonts w:ascii="Articulat CF Medium" w:hAnsi="Articulat CF Medium" w:cstheme="minorHAnsi"/>
          <w:sz w:val="20"/>
          <w:szCs w:val="20"/>
          <w:lang w:val="pt-BR"/>
        </w:rPr>
        <w:t>.</w:t>
      </w:r>
      <w:r w:rsidRPr="00F72195">
        <w:rPr>
          <w:rFonts w:ascii="Articulat CF Medium" w:hAnsi="Articulat CF Medium" w:cstheme="minorHAnsi"/>
          <w:sz w:val="20"/>
          <w:szCs w:val="20"/>
          <w:lang w:val="pt-BR"/>
        </w:rPr>
        <w:t>)</w:t>
      </w:r>
      <w:r>
        <w:rPr>
          <w:rFonts w:ascii="Articulat CF Medium" w:hAnsi="Articulat CF Medium" w:cstheme="minorHAnsi"/>
          <w:sz w:val="20"/>
          <w:szCs w:val="20"/>
          <w:lang w:val="pt-BR"/>
        </w:rPr>
        <w:t xml:space="preserve"> </w:t>
      </w:r>
      <w:r w:rsidRPr="00F72195">
        <w:rPr>
          <w:rFonts w:ascii="Articulat CF Medium" w:hAnsi="Articulat CF Medium" w:cstheme="minorHAnsi"/>
          <w:sz w:val="20"/>
          <w:szCs w:val="20"/>
          <w:lang w:val="pt-BR"/>
        </w:rPr>
        <w:t>– Centru, pe str. Mitropolit Gavriil Bănulescu-Bodoni colț cu str. Alexei Mateevici, format prin Decizia nr. 6/160 din 2018.</w:t>
      </w:r>
    </w:p>
    <w:p w14:paraId="3F7F12B5" w14:textId="1993DE4D" w:rsidR="00F72195" w:rsidRPr="00F72195" w:rsidRDefault="00F72195" w:rsidP="00F72195">
      <w:pPr>
        <w:numPr>
          <w:ilvl w:val="0"/>
          <w:numId w:val="80"/>
        </w:numPr>
        <w:spacing w:after="120"/>
        <w:jc w:val="both"/>
        <w:rPr>
          <w:rFonts w:ascii="Articulat CF Medium" w:hAnsi="Articulat CF Medium" w:cstheme="minorHAnsi"/>
          <w:sz w:val="20"/>
          <w:szCs w:val="20"/>
          <w:lang w:val="pt-BR"/>
        </w:rPr>
      </w:pPr>
      <w:r w:rsidRPr="00F72195">
        <w:rPr>
          <w:rFonts w:ascii="Articulat CF Medium" w:hAnsi="Articulat CF Medium" w:cstheme="minorHAnsi"/>
          <w:sz w:val="20"/>
          <w:szCs w:val="20"/>
          <w:lang w:val="pl-PL"/>
        </w:rPr>
        <w:t xml:space="preserve">Scuarul Lech Kaczynski (0,05 ha.) – Telecentru, pe șos. </w:t>
      </w:r>
      <w:r w:rsidRPr="00F72195">
        <w:rPr>
          <w:rFonts w:ascii="Articulat CF Medium" w:hAnsi="Articulat CF Medium" w:cstheme="minorHAnsi"/>
          <w:sz w:val="20"/>
          <w:szCs w:val="20"/>
          <w:lang w:val="pt-BR"/>
        </w:rPr>
        <w:t>Hîncești, format prin Decizia nr. 3/41 din 2019.</w:t>
      </w:r>
    </w:p>
    <w:p w14:paraId="08FD730A" w14:textId="3EBAF867" w:rsidR="00F72195" w:rsidRPr="00F72195" w:rsidRDefault="00F72195" w:rsidP="00F72195">
      <w:pPr>
        <w:numPr>
          <w:ilvl w:val="0"/>
          <w:numId w:val="80"/>
        </w:numPr>
        <w:spacing w:after="120"/>
        <w:jc w:val="both"/>
        <w:rPr>
          <w:rFonts w:ascii="Articulat CF Medium" w:hAnsi="Articulat CF Medium" w:cstheme="minorHAnsi"/>
          <w:sz w:val="20"/>
          <w:szCs w:val="20"/>
          <w:lang w:val="en-US"/>
        </w:rPr>
      </w:pPr>
      <w:proofErr w:type="spellStart"/>
      <w:r w:rsidRPr="00F72195">
        <w:rPr>
          <w:rFonts w:ascii="Articulat CF Medium" w:hAnsi="Articulat CF Medium" w:cstheme="minorHAnsi"/>
          <w:sz w:val="20"/>
          <w:szCs w:val="20"/>
          <w:lang w:val="en-US"/>
        </w:rPr>
        <w:t>Scuarul</w:t>
      </w:r>
      <w:proofErr w:type="spellEnd"/>
      <w:r w:rsidRPr="00F72195">
        <w:rPr>
          <w:rFonts w:ascii="Articulat CF Medium" w:hAnsi="Articulat CF Medium" w:cstheme="minorHAnsi"/>
          <w:sz w:val="20"/>
          <w:szCs w:val="20"/>
          <w:lang w:val="en-US"/>
        </w:rPr>
        <w:t xml:space="preserve"> din str. </w:t>
      </w:r>
      <w:proofErr w:type="spellStart"/>
      <w:r w:rsidRPr="00F72195">
        <w:rPr>
          <w:rFonts w:ascii="Articulat CF Medium" w:hAnsi="Articulat CF Medium" w:cstheme="minorHAnsi"/>
          <w:sz w:val="20"/>
          <w:szCs w:val="20"/>
          <w:lang w:val="en-US"/>
        </w:rPr>
        <w:t>Sârbească</w:t>
      </w:r>
      <w:proofErr w:type="spellEnd"/>
      <w:r>
        <w:rPr>
          <w:rFonts w:ascii="Articulat CF Medium" w:hAnsi="Articulat CF Medium" w:cstheme="minorHAnsi"/>
          <w:sz w:val="20"/>
          <w:szCs w:val="20"/>
          <w:lang w:val="en-US"/>
        </w:rPr>
        <w:t xml:space="preserve"> </w:t>
      </w:r>
      <w:r w:rsidRPr="00F72195">
        <w:rPr>
          <w:rFonts w:ascii="Articulat CF Medium" w:hAnsi="Articulat CF Medium" w:cstheme="minorHAnsi"/>
          <w:sz w:val="20"/>
          <w:szCs w:val="20"/>
          <w:lang w:val="en-US"/>
        </w:rPr>
        <w:t xml:space="preserve">– </w:t>
      </w:r>
      <w:proofErr w:type="spellStart"/>
      <w:r w:rsidRPr="00F72195">
        <w:rPr>
          <w:rFonts w:ascii="Articulat CF Medium" w:hAnsi="Articulat CF Medium" w:cstheme="minorHAnsi"/>
          <w:sz w:val="20"/>
          <w:szCs w:val="20"/>
          <w:lang w:val="en-US"/>
        </w:rPr>
        <w:t>Centru</w:t>
      </w:r>
      <w:proofErr w:type="spellEnd"/>
      <w:r w:rsidRPr="00F72195">
        <w:rPr>
          <w:rFonts w:ascii="Articulat CF Medium" w:hAnsi="Articulat CF Medium" w:cstheme="minorHAnsi"/>
          <w:sz w:val="20"/>
          <w:szCs w:val="20"/>
          <w:lang w:val="en-US"/>
        </w:rPr>
        <w:t xml:space="preserve">, format </w:t>
      </w:r>
      <w:proofErr w:type="spellStart"/>
      <w:r w:rsidRPr="00F72195">
        <w:rPr>
          <w:rFonts w:ascii="Articulat CF Medium" w:hAnsi="Articulat CF Medium" w:cstheme="minorHAnsi"/>
          <w:sz w:val="20"/>
          <w:szCs w:val="20"/>
          <w:lang w:val="en-US"/>
        </w:rPr>
        <w:t>prin</w:t>
      </w:r>
      <w:proofErr w:type="spellEnd"/>
      <w:r w:rsidRPr="00F72195">
        <w:rPr>
          <w:rFonts w:ascii="Articulat CF Medium" w:hAnsi="Articulat CF Medium" w:cstheme="minorHAnsi"/>
          <w:sz w:val="20"/>
          <w:szCs w:val="20"/>
          <w:lang w:val="en-US"/>
        </w:rPr>
        <w:t xml:space="preserve"> </w:t>
      </w:r>
      <w:proofErr w:type="spellStart"/>
      <w:r w:rsidRPr="00F72195">
        <w:rPr>
          <w:rFonts w:ascii="Articulat CF Medium" w:hAnsi="Articulat CF Medium" w:cstheme="minorHAnsi"/>
          <w:sz w:val="20"/>
          <w:szCs w:val="20"/>
          <w:lang w:val="en-US"/>
        </w:rPr>
        <w:t>Decizia</w:t>
      </w:r>
      <w:proofErr w:type="spellEnd"/>
      <w:r w:rsidRPr="00F72195">
        <w:rPr>
          <w:rFonts w:ascii="Articulat CF Medium" w:hAnsi="Articulat CF Medium" w:cstheme="minorHAnsi"/>
          <w:sz w:val="20"/>
          <w:szCs w:val="20"/>
          <w:lang w:val="en-US"/>
        </w:rPr>
        <w:t xml:space="preserve"> nr. 8/118 din 2012.</w:t>
      </w:r>
    </w:p>
    <w:p w14:paraId="7E32EC78" w14:textId="13EA55E7" w:rsidR="00F72195" w:rsidRPr="00F72195" w:rsidRDefault="00F72195" w:rsidP="00F72195">
      <w:pPr>
        <w:numPr>
          <w:ilvl w:val="0"/>
          <w:numId w:val="80"/>
        </w:numPr>
        <w:spacing w:after="120"/>
        <w:jc w:val="both"/>
        <w:rPr>
          <w:rFonts w:ascii="Articulat CF Medium" w:hAnsi="Articulat CF Medium" w:cstheme="minorHAnsi"/>
          <w:sz w:val="20"/>
          <w:szCs w:val="20"/>
          <w:lang w:val="en-US"/>
        </w:rPr>
      </w:pPr>
      <w:proofErr w:type="spellStart"/>
      <w:r w:rsidRPr="00F72195">
        <w:rPr>
          <w:rFonts w:ascii="Articulat CF Medium" w:hAnsi="Articulat CF Medium" w:cstheme="minorHAnsi"/>
          <w:sz w:val="20"/>
          <w:szCs w:val="20"/>
          <w:lang w:val="en-US"/>
        </w:rPr>
        <w:t>Scuaruri</w:t>
      </w:r>
      <w:proofErr w:type="spellEnd"/>
      <w:r w:rsidRPr="00F72195">
        <w:rPr>
          <w:rFonts w:ascii="Articulat CF Medium" w:hAnsi="Articulat CF Medium" w:cstheme="minorHAnsi"/>
          <w:sz w:val="20"/>
          <w:szCs w:val="20"/>
          <w:lang w:val="en-US"/>
        </w:rPr>
        <w:t xml:space="preserve"> renovate cu </w:t>
      </w:r>
      <w:proofErr w:type="spellStart"/>
      <w:r w:rsidRPr="00F72195">
        <w:rPr>
          <w:rFonts w:ascii="Articulat CF Medium" w:hAnsi="Articulat CF Medium" w:cstheme="minorHAnsi"/>
          <w:sz w:val="20"/>
          <w:szCs w:val="20"/>
          <w:lang w:val="en-US"/>
        </w:rPr>
        <w:t>statut</w:t>
      </w:r>
      <w:proofErr w:type="spellEnd"/>
      <w:r w:rsidRPr="00F72195">
        <w:rPr>
          <w:rFonts w:ascii="Articulat CF Medium" w:hAnsi="Articulat CF Medium" w:cstheme="minorHAnsi"/>
          <w:sz w:val="20"/>
          <w:szCs w:val="20"/>
          <w:lang w:val="en-US"/>
        </w:rPr>
        <w:t xml:space="preserve"> </w:t>
      </w:r>
      <w:proofErr w:type="spellStart"/>
      <w:r w:rsidRPr="00F72195">
        <w:rPr>
          <w:rFonts w:ascii="Articulat CF Medium" w:hAnsi="Articulat CF Medium" w:cstheme="minorHAnsi"/>
          <w:sz w:val="20"/>
          <w:szCs w:val="20"/>
          <w:lang w:val="en-US"/>
        </w:rPr>
        <w:t>oficial</w:t>
      </w:r>
      <w:proofErr w:type="spellEnd"/>
      <w:r w:rsidRPr="00F72195">
        <w:rPr>
          <w:rFonts w:ascii="Articulat CF Medium" w:hAnsi="Articulat CF Medium" w:cstheme="minorHAnsi"/>
          <w:sz w:val="20"/>
          <w:szCs w:val="20"/>
          <w:lang w:val="en-US"/>
        </w:rPr>
        <w:t xml:space="preserve"> (</w:t>
      </w:r>
      <w:proofErr w:type="spellStart"/>
      <w:r w:rsidRPr="00F72195">
        <w:rPr>
          <w:rFonts w:ascii="Articulat CF Medium" w:hAnsi="Articulat CF Medium" w:cstheme="minorHAnsi"/>
          <w:sz w:val="20"/>
          <w:szCs w:val="20"/>
          <w:lang w:val="en-US"/>
        </w:rPr>
        <w:t>Decizia</w:t>
      </w:r>
      <w:proofErr w:type="spellEnd"/>
      <w:r w:rsidRPr="00F72195">
        <w:rPr>
          <w:rFonts w:ascii="Articulat CF Medium" w:hAnsi="Articulat CF Medium" w:cstheme="minorHAnsi"/>
          <w:sz w:val="20"/>
          <w:szCs w:val="20"/>
          <w:lang w:val="en-US"/>
        </w:rPr>
        <w:t xml:space="preserve"> nr. 44/95 din 2020): </w:t>
      </w:r>
      <w:proofErr w:type="spellStart"/>
      <w:r w:rsidRPr="00F72195">
        <w:rPr>
          <w:rFonts w:ascii="Articulat CF Medium" w:hAnsi="Articulat CF Medium" w:cstheme="minorHAnsi"/>
          <w:sz w:val="20"/>
          <w:szCs w:val="20"/>
          <w:lang w:val="en-US"/>
        </w:rPr>
        <w:t>Scuarul</w:t>
      </w:r>
      <w:proofErr w:type="spellEnd"/>
      <w:r w:rsidRPr="00F72195">
        <w:rPr>
          <w:rFonts w:ascii="Articulat CF Medium" w:hAnsi="Articulat CF Medium" w:cstheme="minorHAnsi"/>
          <w:sz w:val="20"/>
          <w:szCs w:val="20"/>
          <w:lang w:val="en-US"/>
        </w:rPr>
        <w:t xml:space="preserve"> </w:t>
      </w:r>
      <w:proofErr w:type="spellStart"/>
      <w:r w:rsidRPr="00F72195">
        <w:rPr>
          <w:rFonts w:ascii="Articulat CF Medium" w:hAnsi="Articulat CF Medium" w:cstheme="minorHAnsi"/>
          <w:sz w:val="20"/>
          <w:szCs w:val="20"/>
          <w:lang w:val="en-US"/>
        </w:rPr>
        <w:t>teatrului</w:t>
      </w:r>
      <w:proofErr w:type="spellEnd"/>
      <w:r w:rsidRPr="00F72195">
        <w:rPr>
          <w:rFonts w:ascii="Articulat CF Medium" w:hAnsi="Articulat CF Medium" w:cstheme="minorHAnsi"/>
          <w:sz w:val="20"/>
          <w:szCs w:val="20"/>
          <w:lang w:val="en-US"/>
        </w:rPr>
        <w:t xml:space="preserve"> </w:t>
      </w:r>
      <w:proofErr w:type="spellStart"/>
      <w:r w:rsidRPr="00F72195">
        <w:rPr>
          <w:rFonts w:ascii="Articulat CF Medium" w:hAnsi="Articulat CF Medium" w:cstheme="minorHAnsi"/>
          <w:sz w:val="20"/>
          <w:szCs w:val="20"/>
          <w:lang w:val="en-US"/>
        </w:rPr>
        <w:t>rus</w:t>
      </w:r>
      <w:proofErr w:type="spellEnd"/>
      <w:r w:rsidRPr="00F72195">
        <w:rPr>
          <w:rFonts w:ascii="Articulat CF Medium" w:hAnsi="Articulat CF Medium" w:cstheme="minorHAnsi"/>
          <w:sz w:val="20"/>
          <w:szCs w:val="20"/>
          <w:lang w:val="en-US"/>
        </w:rPr>
        <w:t xml:space="preserve"> „A.P. </w:t>
      </w:r>
      <w:proofErr w:type="spellStart"/>
      <w:r w:rsidRPr="00F72195">
        <w:rPr>
          <w:rFonts w:ascii="Articulat CF Medium" w:hAnsi="Articulat CF Medium" w:cstheme="minorHAnsi"/>
          <w:sz w:val="20"/>
          <w:szCs w:val="20"/>
          <w:lang w:val="en-US"/>
        </w:rPr>
        <w:t>Cehov</w:t>
      </w:r>
      <w:proofErr w:type="spellEnd"/>
      <w:r w:rsidRPr="00F72195">
        <w:rPr>
          <w:rFonts w:ascii="Articulat CF Medium" w:hAnsi="Articulat CF Medium" w:cstheme="minorHAnsi"/>
          <w:sz w:val="20"/>
          <w:szCs w:val="20"/>
          <w:lang w:val="en-US"/>
        </w:rPr>
        <w:t xml:space="preserve">” (0,0288 ha), </w:t>
      </w:r>
      <w:proofErr w:type="spellStart"/>
      <w:r w:rsidRPr="00F72195">
        <w:rPr>
          <w:rFonts w:ascii="Articulat CF Medium" w:hAnsi="Articulat CF Medium" w:cstheme="minorHAnsi"/>
          <w:sz w:val="20"/>
          <w:szCs w:val="20"/>
          <w:lang w:val="en-US"/>
        </w:rPr>
        <w:t>Scuarul</w:t>
      </w:r>
      <w:proofErr w:type="spellEnd"/>
      <w:r w:rsidRPr="00F72195">
        <w:rPr>
          <w:rFonts w:ascii="Articulat CF Medium" w:hAnsi="Articulat CF Medium" w:cstheme="minorHAnsi"/>
          <w:sz w:val="20"/>
          <w:szCs w:val="20"/>
          <w:lang w:val="en-US"/>
        </w:rPr>
        <w:t xml:space="preserve"> „Mircea cel </w:t>
      </w:r>
      <w:proofErr w:type="spellStart"/>
      <w:r w:rsidRPr="00F72195">
        <w:rPr>
          <w:rFonts w:ascii="Articulat CF Medium" w:hAnsi="Articulat CF Medium" w:cstheme="minorHAnsi"/>
          <w:sz w:val="20"/>
          <w:szCs w:val="20"/>
          <w:lang w:val="en-US"/>
        </w:rPr>
        <w:t>Bătrân</w:t>
      </w:r>
      <w:proofErr w:type="spellEnd"/>
      <w:r w:rsidRPr="00F72195">
        <w:rPr>
          <w:rFonts w:ascii="Articulat CF Medium" w:hAnsi="Articulat CF Medium" w:cstheme="minorHAnsi"/>
          <w:sz w:val="20"/>
          <w:szCs w:val="20"/>
          <w:lang w:val="en-US"/>
        </w:rPr>
        <w:t>” (0,956 ha</w:t>
      </w:r>
      <w:r>
        <w:rPr>
          <w:rFonts w:ascii="Articulat CF Medium" w:hAnsi="Articulat CF Medium" w:cstheme="minorHAnsi"/>
          <w:sz w:val="20"/>
          <w:szCs w:val="20"/>
          <w:lang w:val="en-US"/>
        </w:rPr>
        <w:t>.</w:t>
      </w:r>
      <w:r w:rsidRPr="00F72195">
        <w:rPr>
          <w:rFonts w:ascii="Articulat CF Medium" w:hAnsi="Articulat CF Medium" w:cstheme="minorHAnsi"/>
          <w:sz w:val="20"/>
          <w:szCs w:val="20"/>
          <w:lang w:val="en-US"/>
        </w:rPr>
        <w:t xml:space="preserve">), </w:t>
      </w:r>
      <w:proofErr w:type="spellStart"/>
      <w:r w:rsidRPr="00F72195">
        <w:rPr>
          <w:rFonts w:ascii="Articulat CF Medium" w:hAnsi="Articulat CF Medium" w:cstheme="minorHAnsi"/>
          <w:sz w:val="20"/>
          <w:szCs w:val="20"/>
          <w:lang w:val="en-US"/>
        </w:rPr>
        <w:t>Scuarul</w:t>
      </w:r>
      <w:proofErr w:type="spellEnd"/>
      <w:r w:rsidRPr="00F72195">
        <w:rPr>
          <w:rFonts w:ascii="Articulat CF Medium" w:hAnsi="Articulat CF Medium" w:cstheme="minorHAnsi"/>
          <w:sz w:val="20"/>
          <w:szCs w:val="20"/>
          <w:lang w:val="en-US"/>
        </w:rPr>
        <w:t xml:space="preserve"> </w:t>
      </w:r>
      <w:proofErr w:type="spellStart"/>
      <w:r w:rsidRPr="00F72195">
        <w:rPr>
          <w:rFonts w:ascii="Articulat CF Medium" w:hAnsi="Articulat CF Medium" w:cstheme="minorHAnsi"/>
          <w:sz w:val="20"/>
          <w:szCs w:val="20"/>
          <w:lang w:val="en-US"/>
        </w:rPr>
        <w:t>muzeului</w:t>
      </w:r>
      <w:proofErr w:type="spellEnd"/>
      <w:r w:rsidRPr="00F72195">
        <w:rPr>
          <w:rFonts w:ascii="Articulat CF Medium" w:hAnsi="Articulat CF Medium" w:cstheme="minorHAnsi"/>
          <w:sz w:val="20"/>
          <w:szCs w:val="20"/>
          <w:lang w:val="en-US"/>
        </w:rPr>
        <w:t xml:space="preserve"> „Aleksandr Pușkin” (0,0343 ha).</w:t>
      </w:r>
    </w:p>
    <w:p w14:paraId="5A66CD47" w14:textId="77777777" w:rsidR="003722A5" w:rsidRPr="009F526E" w:rsidRDefault="003722A5" w:rsidP="00F72195">
      <w:pPr>
        <w:spacing w:after="120"/>
        <w:jc w:val="both"/>
        <w:rPr>
          <w:rFonts w:ascii="Articulat CF Medium" w:hAnsi="Articulat CF Medium" w:cstheme="minorHAnsi"/>
          <w:sz w:val="20"/>
          <w:szCs w:val="20"/>
          <w:lang w:val="en-US"/>
        </w:rPr>
      </w:pPr>
    </w:p>
    <w:p w14:paraId="02A6AD63" w14:textId="7E09D615" w:rsidR="00F72195" w:rsidRPr="00F72195" w:rsidRDefault="00F72195" w:rsidP="00F72195">
      <w:pPr>
        <w:spacing w:after="120"/>
        <w:jc w:val="both"/>
        <w:rPr>
          <w:rFonts w:ascii="Articulat CF Medium" w:hAnsi="Articulat CF Medium" w:cstheme="minorHAnsi"/>
          <w:sz w:val="20"/>
          <w:szCs w:val="20"/>
          <w:lang w:val="pt-BR"/>
        </w:rPr>
      </w:pPr>
      <w:r w:rsidRPr="00F72195">
        <w:rPr>
          <w:rFonts w:ascii="Articulat CF Medium" w:hAnsi="Articulat CF Medium" w:cstheme="minorHAnsi"/>
          <w:sz w:val="20"/>
          <w:szCs w:val="20"/>
          <w:lang w:val="pt-BR"/>
        </w:rPr>
        <w:t>Regulamentul din 2017 listează zeci de scuaruri pe sectoare, cum ar fi:</w:t>
      </w:r>
    </w:p>
    <w:p w14:paraId="4F5650C2" w14:textId="333E2D59" w:rsidR="00F72195" w:rsidRPr="003722A5" w:rsidRDefault="00F72195">
      <w:pPr>
        <w:pStyle w:val="ListParagraph"/>
        <w:numPr>
          <w:ilvl w:val="0"/>
          <w:numId w:val="86"/>
        </w:numPr>
        <w:spacing w:after="120"/>
        <w:jc w:val="both"/>
        <w:rPr>
          <w:rFonts w:ascii="Articulat CF Medium" w:hAnsi="Articulat CF Medium" w:cstheme="minorHAnsi"/>
          <w:lang w:val="en-US"/>
        </w:rPr>
      </w:pPr>
      <w:r w:rsidRPr="003722A5">
        <w:rPr>
          <w:rFonts w:ascii="Articulat CF Demi Bold" w:hAnsi="Articulat CF Demi Bold" w:cstheme="minorHAnsi"/>
          <w:lang w:val="pl-PL"/>
        </w:rPr>
        <w:t>Buiucani</w:t>
      </w:r>
      <w:r w:rsidRPr="003722A5">
        <w:rPr>
          <w:rFonts w:ascii="Articulat CF Medium" w:hAnsi="Articulat CF Medium" w:cstheme="minorHAnsi"/>
          <w:lang w:val="pl-PL"/>
        </w:rPr>
        <w:t xml:space="preserve">: str. </w:t>
      </w:r>
      <w:r w:rsidRPr="009F526E">
        <w:rPr>
          <w:rFonts w:ascii="Articulat CF Medium" w:hAnsi="Articulat CF Medium" w:cstheme="minorHAnsi"/>
          <w:lang w:val="pl-PL"/>
        </w:rPr>
        <w:t xml:space="preserve">Vasile Lupu (0,172 ha.), str. </w:t>
      </w:r>
      <w:proofErr w:type="spellStart"/>
      <w:r w:rsidRPr="003722A5">
        <w:rPr>
          <w:rFonts w:ascii="Articulat CF Medium" w:hAnsi="Articulat CF Medium" w:cstheme="minorHAnsi"/>
          <w:lang w:val="en-US"/>
        </w:rPr>
        <w:t>Bucuriei</w:t>
      </w:r>
      <w:proofErr w:type="spellEnd"/>
      <w:r w:rsidRPr="003722A5">
        <w:rPr>
          <w:rFonts w:ascii="Articulat CF Medium" w:hAnsi="Articulat CF Medium" w:cstheme="minorHAnsi"/>
          <w:lang w:val="en-US"/>
        </w:rPr>
        <w:t xml:space="preserve"> (1,27 ha.);</w:t>
      </w:r>
    </w:p>
    <w:p w14:paraId="3D64F93F" w14:textId="295BAB31" w:rsidR="00F72195" w:rsidRPr="003722A5" w:rsidRDefault="00F72195">
      <w:pPr>
        <w:pStyle w:val="ListParagraph"/>
        <w:numPr>
          <w:ilvl w:val="0"/>
          <w:numId w:val="86"/>
        </w:numPr>
        <w:spacing w:after="120"/>
        <w:jc w:val="both"/>
        <w:rPr>
          <w:rFonts w:ascii="Articulat CF Medium" w:hAnsi="Articulat CF Medium" w:cstheme="minorHAnsi"/>
          <w:lang w:val="en-US"/>
        </w:rPr>
      </w:pPr>
      <w:r w:rsidRPr="000F0A41">
        <w:rPr>
          <w:rFonts w:ascii="Articulat CF Demi Bold" w:hAnsi="Articulat CF Demi Bold" w:cstheme="minorHAnsi"/>
          <w:lang w:val="pl-PL"/>
        </w:rPr>
        <w:t>Rîșcani</w:t>
      </w:r>
      <w:r w:rsidRPr="000F0A41">
        <w:rPr>
          <w:rFonts w:ascii="Articulat CF Medium" w:hAnsi="Articulat CF Medium" w:cstheme="minorHAnsi"/>
          <w:lang w:val="pl-PL"/>
        </w:rPr>
        <w:t xml:space="preserve">: str. Gh. Coşbuc (0,242 ha.), str. </w:t>
      </w:r>
      <w:r w:rsidRPr="003722A5">
        <w:rPr>
          <w:rFonts w:ascii="Articulat CF Medium" w:hAnsi="Articulat CF Medium" w:cstheme="minorHAnsi"/>
          <w:lang w:val="en-US"/>
        </w:rPr>
        <w:t>Kiev (0,526 ha.);</w:t>
      </w:r>
    </w:p>
    <w:p w14:paraId="65BABD67" w14:textId="4AC28F35" w:rsidR="00F72195" w:rsidRPr="003722A5" w:rsidRDefault="00F72195">
      <w:pPr>
        <w:pStyle w:val="ListParagraph"/>
        <w:numPr>
          <w:ilvl w:val="0"/>
          <w:numId w:val="86"/>
        </w:numPr>
        <w:spacing w:after="120"/>
        <w:jc w:val="both"/>
        <w:rPr>
          <w:rFonts w:ascii="Articulat CF Medium" w:hAnsi="Articulat CF Medium" w:cstheme="minorHAnsi"/>
          <w:lang w:val="en-US"/>
        </w:rPr>
      </w:pPr>
      <w:r w:rsidRPr="003722A5">
        <w:rPr>
          <w:rFonts w:ascii="Articulat CF Demi Bold" w:hAnsi="Articulat CF Demi Bold" w:cstheme="minorHAnsi"/>
          <w:lang w:val="pt-BR"/>
        </w:rPr>
        <w:t>Ciocana</w:t>
      </w:r>
      <w:r w:rsidRPr="003722A5">
        <w:rPr>
          <w:rFonts w:ascii="Articulat CF Medium" w:hAnsi="Articulat CF Medium" w:cstheme="minorHAnsi"/>
          <w:lang w:val="pt-BR"/>
        </w:rPr>
        <w:t xml:space="preserve">: str. Vadul lui Vodă (2,252 ha.), bd. </w:t>
      </w:r>
      <w:r w:rsidRPr="003722A5">
        <w:rPr>
          <w:rFonts w:ascii="Articulat CF Medium" w:hAnsi="Articulat CF Medium" w:cstheme="minorHAnsi"/>
          <w:lang w:val="en-US"/>
        </w:rPr>
        <w:t xml:space="preserve">Mircea cel </w:t>
      </w:r>
      <w:proofErr w:type="spellStart"/>
      <w:r w:rsidRPr="003722A5">
        <w:rPr>
          <w:rFonts w:ascii="Articulat CF Medium" w:hAnsi="Articulat CF Medium" w:cstheme="minorHAnsi"/>
          <w:lang w:val="en-US"/>
        </w:rPr>
        <w:t>Bătrân</w:t>
      </w:r>
      <w:proofErr w:type="spellEnd"/>
      <w:r w:rsidRPr="003722A5">
        <w:rPr>
          <w:rFonts w:ascii="Articulat CF Medium" w:hAnsi="Articulat CF Medium" w:cstheme="minorHAnsi"/>
          <w:lang w:val="en-US"/>
        </w:rPr>
        <w:t xml:space="preserve"> (0,784 ha.);</w:t>
      </w:r>
    </w:p>
    <w:p w14:paraId="4800F840" w14:textId="4E90611C" w:rsidR="00F72195" w:rsidRPr="003722A5" w:rsidRDefault="00F72195">
      <w:pPr>
        <w:pStyle w:val="ListParagraph"/>
        <w:numPr>
          <w:ilvl w:val="0"/>
          <w:numId w:val="86"/>
        </w:numPr>
        <w:spacing w:after="120"/>
        <w:jc w:val="both"/>
        <w:rPr>
          <w:rFonts w:ascii="Articulat CF Medium" w:hAnsi="Articulat CF Medium" w:cstheme="minorHAnsi"/>
          <w:lang w:val="pt-BR"/>
        </w:rPr>
      </w:pPr>
      <w:r w:rsidRPr="003722A5">
        <w:rPr>
          <w:rFonts w:ascii="Articulat CF Demi Bold" w:hAnsi="Articulat CF Demi Bold" w:cstheme="minorHAnsi"/>
          <w:lang w:val="pt-BR"/>
        </w:rPr>
        <w:t>Botanica:</w:t>
      </w:r>
      <w:r w:rsidRPr="003722A5">
        <w:rPr>
          <w:rFonts w:ascii="Articulat CF Medium" w:hAnsi="Articulat CF Medium" w:cstheme="minorHAnsi"/>
          <w:lang w:val="pt-BR"/>
        </w:rPr>
        <w:t xml:space="preserve"> str. Trandafirilor (0,256 ha.), Piaţa Decebal (3,154 ha.);</w:t>
      </w:r>
    </w:p>
    <w:p w14:paraId="6840954D" w14:textId="16AB8B3C" w:rsidR="00F72195" w:rsidRPr="003722A5" w:rsidRDefault="00F72195">
      <w:pPr>
        <w:pStyle w:val="ListParagraph"/>
        <w:numPr>
          <w:ilvl w:val="0"/>
          <w:numId w:val="86"/>
        </w:numPr>
        <w:spacing w:after="120"/>
        <w:jc w:val="both"/>
        <w:rPr>
          <w:rFonts w:ascii="Articulat CF Medium" w:hAnsi="Articulat CF Medium" w:cstheme="minorHAnsi"/>
          <w:lang w:val="pt-BR"/>
        </w:rPr>
      </w:pPr>
      <w:r w:rsidRPr="003722A5">
        <w:rPr>
          <w:rFonts w:ascii="Articulat CF Demi Bold" w:hAnsi="Articulat CF Demi Bold" w:cstheme="minorHAnsi"/>
          <w:lang w:val="pt-BR"/>
        </w:rPr>
        <w:t>Centru:</w:t>
      </w:r>
      <w:r w:rsidRPr="003722A5">
        <w:rPr>
          <w:rFonts w:ascii="Articulat CF Medium" w:hAnsi="Articulat CF Medium" w:cstheme="minorHAnsi"/>
          <w:lang w:val="pt-BR"/>
        </w:rPr>
        <w:t xml:space="preserve"> str. Gh. Asachi (0,143 ha), Aleia Gării (0,715 ha</w:t>
      </w:r>
      <w:r w:rsidR="003722A5" w:rsidRPr="003722A5">
        <w:rPr>
          <w:rFonts w:ascii="Articulat CF Medium" w:hAnsi="Articulat CF Medium" w:cstheme="minorHAnsi"/>
          <w:lang w:val="pt-BR"/>
        </w:rPr>
        <w:t>.</w:t>
      </w:r>
      <w:r w:rsidRPr="003722A5">
        <w:rPr>
          <w:rFonts w:ascii="Articulat CF Medium" w:hAnsi="Articulat CF Medium" w:cstheme="minorHAnsi"/>
          <w:lang w:val="pt-BR"/>
        </w:rPr>
        <w:t>).</w:t>
      </w:r>
    </w:p>
    <w:p w14:paraId="04236DFF" w14:textId="77777777" w:rsidR="0066425B" w:rsidRDefault="0066425B" w:rsidP="005C51AD">
      <w:pPr>
        <w:spacing w:after="120"/>
        <w:jc w:val="both"/>
        <w:rPr>
          <w:rFonts w:ascii="Articulat CF Demi Bold" w:hAnsi="Articulat CF Demi Bold" w:cstheme="minorHAnsi"/>
          <w:sz w:val="28"/>
          <w:szCs w:val="28"/>
          <w:lang w:val="pt-BR"/>
        </w:rPr>
      </w:pPr>
    </w:p>
    <w:p w14:paraId="2C9C201D" w14:textId="08FA4486" w:rsidR="005C51AD" w:rsidRPr="0066425B" w:rsidRDefault="005C51AD" w:rsidP="005C51AD">
      <w:pPr>
        <w:spacing w:after="120"/>
        <w:jc w:val="both"/>
        <w:rPr>
          <w:rFonts w:ascii="Articulat CF Bold" w:hAnsi="Articulat CF Bold" w:cstheme="minorHAnsi"/>
          <w:b/>
          <w:bCs/>
          <w:sz w:val="22"/>
          <w:szCs w:val="22"/>
          <w:lang w:val="pt-BR"/>
        </w:rPr>
      </w:pPr>
      <w:r w:rsidRPr="0066425B">
        <w:rPr>
          <w:rFonts w:ascii="Articulat CF Bold" w:hAnsi="Articulat CF Bold" w:cstheme="minorHAnsi"/>
          <w:b/>
          <w:bCs/>
          <w:sz w:val="22"/>
          <w:szCs w:val="22"/>
          <w:lang w:val="pt-BR"/>
        </w:rPr>
        <w:t>Informații relevante despre parcările publice</w:t>
      </w:r>
    </w:p>
    <w:p w14:paraId="4D352069" w14:textId="77777777" w:rsidR="008023D9" w:rsidRPr="00840241" w:rsidRDefault="008023D9" w:rsidP="008023D9">
      <w:pPr>
        <w:spacing w:after="120"/>
        <w:jc w:val="both"/>
        <w:rPr>
          <w:rFonts w:ascii="Articulat CF Demi Bold" w:hAnsi="Articulat CF Demi Bold" w:cstheme="minorHAnsi"/>
          <w:sz w:val="20"/>
          <w:szCs w:val="20"/>
          <w:lang w:val="pt-BR"/>
        </w:rPr>
      </w:pPr>
      <w:r w:rsidRPr="00840241">
        <w:rPr>
          <w:rFonts w:ascii="Articulat CF Demi Bold" w:hAnsi="Articulat CF Demi Bold" w:cstheme="minorHAnsi"/>
          <w:sz w:val="20"/>
          <w:szCs w:val="20"/>
          <w:lang w:val="pt-BR"/>
        </w:rPr>
        <w:t>Context general în Chișinău</w:t>
      </w:r>
    </w:p>
    <w:p w14:paraId="0A292F52" w14:textId="77777777" w:rsidR="008023D9" w:rsidRPr="008023D9" w:rsidRDefault="008023D9">
      <w:pPr>
        <w:numPr>
          <w:ilvl w:val="0"/>
          <w:numId w:val="90"/>
        </w:numPr>
        <w:spacing w:after="120"/>
        <w:jc w:val="both"/>
        <w:rPr>
          <w:rFonts w:ascii="Articulat CF Medium" w:hAnsi="Articulat CF Medium" w:cstheme="minorHAnsi"/>
          <w:sz w:val="20"/>
          <w:szCs w:val="20"/>
          <w:lang w:val="pt-BR"/>
        </w:rPr>
      </w:pPr>
      <w:r w:rsidRPr="008023D9">
        <w:rPr>
          <w:rFonts w:ascii="Articulat CF Medium" w:hAnsi="Articulat CF Medium" w:cstheme="minorHAnsi"/>
          <w:sz w:val="20"/>
          <w:szCs w:val="20"/>
          <w:lang w:val="pt-BR"/>
        </w:rPr>
        <w:t>Numărul vehiculelor înregistrate depășește 396.000, dar locurile oficiale disponibile sunt doar circa 52.000 (dintre care multe neautorizate sau nefuncționale eficient).</w:t>
      </w:r>
    </w:p>
    <w:p w14:paraId="690901BA" w14:textId="77777777" w:rsidR="008023D9" w:rsidRPr="008023D9" w:rsidRDefault="008023D9">
      <w:pPr>
        <w:numPr>
          <w:ilvl w:val="0"/>
          <w:numId w:val="90"/>
        </w:numPr>
        <w:spacing w:after="120"/>
        <w:jc w:val="both"/>
        <w:rPr>
          <w:rFonts w:ascii="Articulat CF Medium" w:hAnsi="Articulat CF Medium" w:cstheme="minorHAnsi"/>
          <w:sz w:val="20"/>
          <w:szCs w:val="20"/>
          <w:lang w:val="pt-BR"/>
        </w:rPr>
      </w:pPr>
      <w:r w:rsidRPr="008023D9">
        <w:rPr>
          <w:rFonts w:ascii="Articulat CF Medium" w:hAnsi="Articulat CF Medium" w:cstheme="minorHAnsi"/>
          <w:sz w:val="20"/>
          <w:szCs w:val="20"/>
          <w:lang w:val="pt-BR"/>
        </w:rPr>
        <w:t>Parcările publice sunt în mare parte gratuite, ceea ce duce la haos: ocuparea neregulamentară a spațiilor, blocarea traficului și transformarea zonelor neamenajate în parcări improvizate.</w:t>
      </w:r>
    </w:p>
    <w:p w14:paraId="19942B78" w14:textId="77777777" w:rsidR="008023D9" w:rsidRPr="008023D9" w:rsidRDefault="008023D9">
      <w:pPr>
        <w:numPr>
          <w:ilvl w:val="0"/>
          <w:numId w:val="90"/>
        </w:numPr>
        <w:spacing w:after="120"/>
        <w:jc w:val="both"/>
        <w:rPr>
          <w:rFonts w:ascii="Articulat CF Medium" w:hAnsi="Articulat CF Medium" w:cstheme="minorHAnsi"/>
          <w:sz w:val="20"/>
          <w:szCs w:val="20"/>
          <w:lang w:val="pt-BR"/>
        </w:rPr>
      </w:pPr>
      <w:r w:rsidRPr="008023D9">
        <w:rPr>
          <w:rFonts w:ascii="Articulat CF Medium" w:hAnsi="Articulat CF Medium" w:cstheme="minorHAnsi"/>
          <w:sz w:val="20"/>
          <w:szCs w:val="20"/>
          <w:lang w:val="pt-BR"/>
        </w:rPr>
        <w:t>Există 88 de parcări private în oraș (aprox. 11.000 locuri), mai ales în complexe rezidențiale noi.</w:t>
      </w:r>
    </w:p>
    <w:p w14:paraId="64544779" w14:textId="77777777" w:rsidR="008023D9" w:rsidRPr="008023D9" w:rsidRDefault="008023D9">
      <w:pPr>
        <w:numPr>
          <w:ilvl w:val="0"/>
          <w:numId w:val="90"/>
        </w:numPr>
        <w:spacing w:after="120"/>
        <w:jc w:val="both"/>
        <w:rPr>
          <w:rFonts w:ascii="Articulat CF Medium" w:hAnsi="Articulat CF Medium" w:cstheme="minorHAnsi"/>
          <w:sz w:val="20"/>
          <w:szCs w:val="20"/>
          <w:lang w:val="pt-BR"/>
        </w:rPr>
      </w:pPr>
      <w:r w:rsidRPr="008023D9">
        <w:rPr>
          <w:rFonts w:ascii="Articulat CF Medium" w:hAnsi="Articulat CF Medium" w:cstheme="minorHAnsi"/>
          <w:sz w:val="20"/>
          <w:szCs w:val="20"/>
          <w:lang w:val="pt-BR"/>
        </w:rPr>
        <w:t>Proiecte de lege pentru reglementarea parcărilor (taxare, administrare, sancțiuni) au fost propuse în 2025, dar nu au fost implementate până în ianuarie 2026.</w:t>
      </w:r>
    </w:p>
    <w:p w14:paraId="7C88C3E9" w14:textId="393C803D" w:rsidR="005C51AD" w:rsidRPr="005C51AD" w:rsidRDefault="005C51AD" w:rsidP="005C51AD">
      <w:pPr>
        <w:spacing w:after="120"/>
        <w:jc w:val="both"/>
        <w:rPr>
          <w:rFonts w:ascii="Articulat CF Medium" w:hAnsi="Articulat CF Medium" w:cstheme="minorHAnsi"/>
          <w:sz w:val="20"/>
          <w:szCs w:val="20"/>
          <w:lang w:val="pt-BR"/>
        </w:rPr>
      </w:pPr>
      <w:r w:rsidRPr="005C51AD">
        <w:rPr>
          <w:rFonts w:ascii="Articulat CF Medium" w:hAnsi="Articulat CF Medium" w:cstheme="minorHAnsi"/>
          <w:sz w:val="20"/>
          <w:szCs w:val="20"/>
          <w:lang w:val="pt-BR"/>
        </w:rPr>
        <w:t>Documentul "Planul Urbanistic General al Municipiului Chișinău" (elaborat în 2007) conține referințe la parcările publice (denumite adesea "autoparcări" sau "parcări") în contextul analizei P</w:t>
      </w:r>
      <w:r>
        <w:rPr>
          <w:rFonts w:ascii="Articulat CF Medium" w:hAnsi="Articulat CF Medium" w:cstheme="minorHAnsi"/>
          <w:sz w:val="20"/>
          <w:szCs w:val="20"/>
          <w:lang w:val="pt-BR"/>
        </w:rPr>
        <w:t>.</w:t>
      </w:r>
      <w:r w:rsidRPr="005C51AD">
        <w:rPr>
          <w:rFonts w:ascii="Articulat CF Medium" w:hAnsi="Articulat CF Medium" w:cstheme="minorHAnsi"/>
          <w:sz w:val="20"/>
          <w:szCs w:val="20"/>
          <w:lang w:val="pt-BR"/>
        </w:rPr>
        <w:t>U</w:t>
      </w:r>
      <w:r>
        <w:rPr>
          <w:rFonts w:ascii="Articulat CF Medium" w:hAnsi="Articulat CF Medium" w:cstheme="minorHAnsi"/>
          <w:sz w:val="20"/>
          <w:szCs w:val="20"/>
          <w:lang w:val="pt-BR"/>
        </w:rPr>
        <w:t>.</w:t>
      </w:r>
      <w:r w:rsidRPr="005C51AD">
        <w:rPr>
          <w:rFonts w:ascii="Articulat CF Medium" w:hAnsi="Articulat CF Medium" w:cstheme="minorHAnsi"/>
          <w:sz w:val="20"/>
          <w:szCs w:val="20"/>
          <w:lang w:val="pt-BR"/>
        </w:rPr>
        <w:t>G</w:t>
      </w:r>
      <w:r>
        <w:rPr>
          <w:rFonts w:ascii="Articulat CF Medium" w:hAnsi="Articulat CF Medium" w:cstheme="minorHAnsi"/>
          <w:sz w:val="20"/>
          <w:szCs w:val="20"/>
          <w:lang w:val="pt-BR"/>
        </w:rPr>
        <w:t>.</w:t>
      </w:r>
      <w:r w:rsidRPr="005C51AD">
        <w:rPr>
          <w:rFonts w:ascii="Articulat CF Medium" w:hAnsi="Articulat CF Medium" w:cstheme="minorHAnsi"/>
          <w:sz w:val="20"/>
          <w:szCs w:val="20"/>
          <w:lang w:val="pt-BR"/>
        </w:rPr>
        <w:t xml:space="preserve">-ului anterior din 1989 și al auditului situației existente </w:t>
      </w:r>
      <w:r w:rsidRPr="005C51AD">
        <w:rPr>
          <w:rFonts w:ascii="Articulat CF Medium" w:hAnsi="Articulat CF Medium" w:cstheme="minorHAnsi"/>
          <w:sz w:val="20"/>
          <w:szCs w:val="20"/>
          <w:lang w:val="pt-BR"/>
        </w:rPr>
        <w:lastRenderedPageBreak/>
        <w:t>la momentul respectiv. Acestea se regăsesc în secțiunile despre transport și infrastructură urbană. Iată o sinteză a informațiilor cheie, organizate cronologic și tematic:</w:t>
      </w:r>
    </w:p>
    <w:p w14:paraId="25D0B782" w14:textId="32B654CB" w:rsidR="005C51AD" w:rsidRPr="005C51AD" w:rsidRDefault="005C51AD" w:rsidP="005C51AD">
      <w:pPr>
        <w:pStyle w:val="ListParagraph"/>
        <w:numPr>
          <w:ilvl w:val="1"/>
          <w:numId w:val="80"/>
        </w:numPr>
        <w:spacing w:after="120"/>
        <w:ind w:left="360"/>
        <w:jc w:val="both"/>
        <w:rPr>
          <w:rFonts w:ascii="Articulat CF Bold" w:hAnsi="Articulat CF Bold" w:cstheme="minorHAnsi"/>
          <w:lang w:val="pt-BR"/>
        </w:rPr>
      </w:pPr>
      <w:r w:rsidRPr="005C51AD">
        <w:rPr>
          <w:rFonts w:ascii="Articulat CF Bold" w:hAnsi="Articulat CF Bold" w:cstheme="minorHAnsi"/>
          <w:lang w:val="pt-BR"/>
        </w:rPr>
        <w:t>Previziuni și neîndepliniri din PUG 1989 (analiză retrospectivă)</w:t>
      </w:r>
    </w:p>
    <w:p w14:paraId="531CC56D" w14:textId="0ABD1153" w:rsidR="005C51AD" w:rsidRPr="005C51AD" w:rsidRDefault="005C51AD">
      <w:pPr>
        <w:numPr>
          <w:ilvl w:val="0"/>
          <w:numId w:val="87"/>
        </w:numPr>
        <w:spacing w:after="120"/>
        <w:jc w:val="both"/>
        <w:rPr>
          <w:rFonts w:ascii="Articulat CF Medium" w:hAnsi="Articulat CF Medium" w:cstheme="minorHAnsi"/>
          <w:sz w:val="20"/>
          <w:szCs w:val="20"/>
          <w:lang w:val="pt-BR"/>
        </w:rPr>
      </w:pPr>
      <w:r w:rsidRPr="005C51AD">
        <w:rPr>
          <w:rFonts w:ascii="Articulat CF Demi Bold" w:hAnsi="Articulat CF Demi Bold" w:cstheme="minorHAnsi"/>
          <w:sz w:val="20"/>
          <w:szCs w:val="20"/>
          <w:lang w:val="pt-BR"/>
        </w:rPr>
        <w:t>Calculul parcului de autoturisme și necesarul de parcări</w:t>
      </w:r>
      <w:r w:rsidRPr="005C51AD">
        <w:rPr>
          <w:rFonts w:ascii="Articulat CF Medium" w:hAnsi="Articulat CF Medium" w:cstheme="minorHAnsi"/>
          <w:sz w:val="20"/>
          <w:szCs w:val="20"/>
          <w:lang w:val="pt-BR"/>
        </w:rPr>
        <w:t>: În P</w:t>
      </w:r>
      <w:r>
        <w:rPr>
          <w:rFonts w:ascii="Articulat CF Medium" w:hAnsi="Articulat CF Medium" w:cstheme="minorHAnsi"/>
          <w:sz w:val="20"/>
          <w:szCs w:val="20"/>
          <w:lang w:val="pt-BR"/>
        </w:rPr>
        <w:t>.</w:t>
      </w:r>
      <w:r w:rsidRPr="005C51AD">
        <w:rPr>
          <w:rFonts w:ascii="Articulat CF Medium" w:hAnsi="Articulat CF Medium" w:cstheme="minorHAnsi"/>
          <w:sz w:val="20"/>
          <w:szCs w:val="20"/>
          <w:lang w:val="pt-BR"/>
        </w:rPr>
        <w:t>U</w:t>
      </w:r>
      <w:r>
        <w:rPr>
          <w:rFonts w:ascii="Articulat CF Medium" w:hAnsi="Articulat CF Medium" w:cstheme="minorHAnsi"/>
          <w:sz w:val="20"/>
          <w:szCs w:val="20"/>
          <w:lang w:val="pt-BR"/>
        </w:rPr>
        <w:t>.</w:t>
      </w:r>
      <w:r w:rsidRPr="005C51AD">
        <w:rPr>
          <w:rFonts w:ascii="Articulat CF Medium" w:hAnsi="Articulat CF Medium" w:cstheme="minorHAnsi"/>
          <w:sz w:val="20"/>
          <w:szCs w:val="20"/>
          <w:lang w:val="pt-BR"/>
        </w:rPr>
        <w:t>G</w:t>
      </w:r>
      <w:r>
        <w:rPr>
          <w:rFonts w:ascii="Articulat CF Medium" w:hAnsi="Articulat CF Medium" w:cstheme="minorHAnsi"/>
          <w:sz w:val="20"/>
          <w:szCs w:val="20"/>
          <w:lang w:val="pt-BR"/>
        </w:rPr>
        <w:t>.</w:t>
      </w:r>
      <w:r w:rsidRPr="005C51AD">
        <w:rPr>
          <w:rFonts w:ascii="Articulat CF Medium" w:hAnsi="Articulat CF Medium" w:cstheme="minorHAnsi"/>
          <w:sz w:val="20"/>
          <w:szCs w:val="20"/>
          <w:lang w:val="pt-BR"/>
        </w:rPr>
        <w:t xml:space="preserve"> 1989, parcul de autoturisme al municipiului era estimat pe baza populației proiectate și a unui nivel normativ de 108 autoturisme la 1.000 de locuitori (față de nivelul inițial de 45,6). Pentru prima tranșă de implementare, se estima un total de 93.000 de autoturisme, ceea ce implica o creștere de 2,4 ori față de nivelul inițial.</w:t>
      </w:r>
    </w:p>
    <w:p w14:paraId="11CEC037" w14:textId="77777777" w:rsidR="005C51AD" w:rsidRPr="005C51AD" w:rsidRDefault="005C51AD">
      <w:pPr>
        <w:numPr>
          <w:ilvl w:val="0"/>
          <w:numId w:val="87"/>
        </w:numPr>
        <w:spacing w:after="120"/>
        <w:jc w:val="both"/>
        <w:rPr>
          <w:rFonts w:ascii="Articulat CF Medium" w:hAnsi="Articulat CF Medium" w:cstheme="minorHAnsi"/>
          <w:sz w:val="20"/>
          <w:szCs w:val="20"/>
          <w:lang w:val="pt-BR"/>
        </w:rPr>
      </w:pPr>
      <w:r w:rsidRPr="005C51AD">
        <w:rPr>
          <w:rFonts w:ascii="Articulat CF Demi Bold" w:hAnsi="Articulat CF Demi Bold" w:cstheme="minorHAnsi"/>
          <w:sz w:val="20"/>
          <w:szCs w:val="20"/>
          <w:lang w:val="pt-BR"/>
        </w:rPr>
        <w:t>Necesar suplimentar de locuri de parcare:</w:t>
      </w:r>
      <w:r w:rsidRPr="005C51AD">
        <w:rPr>
          <w:rFonts w:ascii="Articulat CF Medium" w:hAnsi="Articulat CF Medium" w:cstheme="minorHAnsi"/>
          <w:sz w:val="20"/>
          <w:szCs w:val="20"/>
          <w:lang w:val="pt-BR"/>
        </w:rPr>
        <w:t xml:space="preserve"> Se preconiza un număr suplimentar de 44.600 de locuri pentru parcarea pe durată lungă, pe o suprafață totală de 71,3 ha. Aceste calcule se bazau pe amplasarea vehiculelor în garaje și parcări multietajate.</w:t>
      </w:r>
    </w:p>
    <w:p w14:paraId="43B0BABF" w14:textId="7EBC48C6" w:rsidR="005C51AD" w:rsidRPr="005C51AD" w:rsidRDefault="005C51AD">
      <w:pPr>
        <w:numPr>
          <w:ilvl w:val="0"/>
          <w:numId w:val="87"/>
        </w:numPr>
        <w:spacing w:after="120"/>
        <w:jc w:val="both"/>
        <w:rPr>
          <w:rFonts w:ascii="Articulat CF Medium" w:hAnsi="Articulat CF Medium" w:cstheme="minorHAnsi"/>
          <w:sz w:val="20"/>
          <w:szCs w:val="20"/>
          <w:lang w:val="pt-BR"/>
        </w:rPr>
      </w:pPr>
      <w:r w:rsidRPr="005C51AD">
        <w:rPr>
          <w:rFonts w:ascii="Articulat CF Demi Bold" w:hAnsi="Articulat CF Demi Bold" w:cstheme="minorHAnsi"/>
          <w:sz w:val="20"/>
          <w:szCs w:val="20"/>
          <w:lang w:val="pt-BR"/>
        </w:rPr>
        <w:t>Soluții propuse și neîndeplinite:</w:t>
      </w:r>
      <w:r w:rsidRPr="005C51AD">
        <w:rPr>
          <w:rFonts w:ascii="Articulat CF Medium" w:hAnsi="Articulat CF Medium" w:cstheme="minorHAnsi"/>
          <w:sz w:val="20"/>
          <w:szCs w:val="20"/>
          <w:lang w:val="pt-BR"/>
        </w:rPr>
        <w:t xml:space="preserve"> Soluționarea problemei parcărilor era văzută ca posibilă doar prin construcția de stațiuni-garaje multietajate. Pentru parcările lângă obiective publice, se recomanda trecerea la modalități similare, mai ales în partea centrală a orașului. Măsurile nu au fost realizate conform planului, ceea ce a dus la agravarea aglomerației și a problemelor ecologice. Aceste prevederi sunt menționate ca fiind preluate și în </w:t>
      </w:r>
      <w:r w:rsidR="00D751E3">
        <w:rPr>
          <w:rFonts w:ascii="Articulat CF Medium" w:hAnsi="Articulat CF Medium" w:cstheme="minorHAnsi"/>
          <w:sz w:val="20"/>
          <w:szCs w:val="20"/>
          <w:lang w:val="pt-BR"/>
        </w:rPr>
        <w:t>PUG 2025 (ca proces de actualizare a PUG 2007)</w:t>
      </w:r>
      <w:r w:rsidRPr="005C51AD">
        <w:rPr>
          <w:rFonts w:ascii="Articulat CF Medium" w:hAnsi="Articulat CF Medium" w:cstheme="minorHAnsi"/>
          <w:sz w:val="20"/>
          <w:szCs w:val="20"/>
          <w:lang w:val="pt-BR"/>
        </w:rPr>
        <w:t>, precum și în Programul construcției drumurilor pentru automobile în Republica Moldova.</w:t>
      </w:r>
    </w:p>
    <w:p w14:paraId="6DF91723" w14:textId="1C63B4A5" w:rsidR="005C51AD" w:rsidRPr="005C51AD" w:rsidRDefault="005C51AD" w:rsidP="005C51AD">
      <w:pPr>
        <w:pStyle w:val="ListParagraph"/>
        <w:numPr>
          <w:ilvl w:val="1"/>
          <w:numId w:val="80"/>
        </w:numPr>
        <w:spacing w:after="120"/>
        <w:ind w:left="360"/>
        <w:jc w:val="both"/>
        <w:rPr>
          <w:rFonts w:ascii="Articulat CF Bold" w:hAnsi="Articulat CF Bold" w:cstheme="minorHAnsi"/>
          <w:lang w:val="pt-BR"/>
        </w:rPr>
      </w:pPr>
      <w:r w:rsidRPr="005C51AD">
        <w:rPr>
          <w:rFonts w:ascii="Articulat CF Bold" w:hAnsi="Articulat CF Bold" w:cstheme="minorHAnsi"/>
          <w:lang w:val="pt-BR"/>
        </w:rPr>
        <w:t>Situația existentă la momentul elaborării documentului (audit</w:t>
      </w:r>
      <w:r>
        <w:rPr>
          <w:rFonts w:ascii="Articulat CF Bold" w:hAnsi="Articulat CF Bold" w:cstheme="minorHAnsi"/>
          <w:lang w:val="pt-BR"/>
        </w:rPr>
        <w:t xml:space="preserve"> </w:t>
      </w:r>
      <w:r w:rsidRPr="005C51AD">
        <w:rPr>
          <w:rFonts w:ascii="Articulat CF Bold" w:hAnsi="Articulat CF Bold" w:cstheme="minorHAnsi"/>
          <w:lang w:val="pt-BR"/>
        </w:rPr>
        <w:t>2007)</w:t>
      </w:r>
    </w:p>
    <w:p w14:paraId="07F98D2F" w14:textId="77777777" w:rsidR="005C51AD" w:rsidRPr="005C51AD" w:rsidRDefault="005C51AD">
      <w:pPr>
        <w:numPr>
          <w:ilvl w:val="0"/>
          <w:numId w:val="88"/>
        </w:numPr>
        <w:spacing w:after="120"/>
        <w:jc w:val="both"/>
        <w:rPr>
          <w:rFonts w:ascii="Articulat CF Demi Bold" w:hAnsi="Articulat CF Demi Bold" w:cstheme="minorHAnsi"/>
          <w:sz w:val="20"/>
          <w:szCs w:val="20"/>
          <w:lang w:val="en-US"/>
        </w:rPr>
      </w:pPr>
      <w:proofErr w:type="spellStart"/>
      <w:r w:rsidRPr="005C51AD">
        <w:rPr>
          <w:rFonts w:ascii="Articulat CF Demi Bold" w:hAnsi="Articulat CF Demi Bold" w:cstheme="minorHAnsi"/>
          <w:sz w:val="20"/>
          <w:szCs w:val="20"/>
          <w:lang w:val="en-US"/>
        </w:rPr>
        <w:t>Statistici</w:t>
      </w:r>
      <w:proofErr w:type="spellEnd"/>
      <w:r w:rsidRPr="005C51AD">
        <w:rPr>
          <w:rFonts w:ascii="Articulat CF Demi Bold" w:hAnsi="Articulat CF Demi Bold" w:cstheme="minorHAnsi"/>
          <w:sz w:val="20"/>
          <w:szCs w:val="20"/>
          <w:lang w:val="en-US"/>
        </w:rPr>
        <w:t xml:space="preserve"> </w:t>
      </w:r>
      <w:proofErr w:type="spellStart"/>
      <w:r w:rsidRPr="005C51AD">
        <w:rPr>
          <w:rFonts w:ascii="Articulat CF Demi Bold" w:hAnsi="Articulat CF Demi Bold" w:cstheme="minorHAnsi"/>
          <w:sz w:val="20"/>
          <w:szCs w:val="20"/>
          <w:lang w:val="en-US"/>
        </w:rPr>
        <w:t>despre</w:t>
      </w:r>
      <w:proofErr w:type="spellEnd"/>
      <w:r w:rsidRPr="005C51AD">
        <w:rPr>
          <w:rFonts w:ascii="Articulat CF Demi Bold" w:hAnsi="Articulat CF Demi Bold" w:cstheme="minorHAnsi"/>
          <w:sz w:val="20"/>
          <w:szCs w:val="20"/>
          <w:lang w:val="en-US"/>
        </w:rPr>
        <w:t xml:space="preserve"> </w:t>
      </w:r>
      <w:proofErr w:type="spellStart"/>
      <w:r w:rsidRPr="005C51AD">
        <w:rPr>
          <w:rFonts w:ascii="Articulat CF Demi Bold" w:hAnsi="Articulat CF Demi Bold" w:cstheme="minorHAnsi"/>
          <w:sz w:val="20"/>
          <w:szCs w:val="20"/>
          <w:lang w:val="en-US"/>
        </w:rPr>
        <w:t>autoparcări</w:t>
      </w:r>
      <w:proofErr w:type="spellEnd"/>
      <w:r w:rsidRPr="005C51AD">
        <w:rPr>
          <w:rFonts w:ascii="Articulat CF Demi Bold" w:hAnsi="Articulat CF Demi Bold" w:cstheme="minorHAnsi"/>
          <w:sz w:val="20"/>
          <w:szCs w:val="20"/>
          <w:lang w:val="en-US"/>
        </w:rPr>
        <w:t xml:space="preserve"> </w:t>
      </w:r>
      <w:proofErr w:type="spellStart"/>
      <w:r w:rsidRPr="005C51AD">
        <w:rPr>
          <w:rFonts w:ascii="Articulat CF Demi Bold" w:hAnsi="Articulat CF Demi Bold" w:cstheme="minorHAnsi"/>
          <w:sz w:val="20"/>
          <w:szCs w:val="20"/>
          <w:lang w:val="en-US"/>
        </w:rPr>
        <w:t>oficiale</w:t>
      </w:r>
      <w:proofErr w:type="spellEnd"/>
      <w:r w:rsidRPr="005C51AD">
        <w:rPr>
          <w:rFonts w:ascii="Articulat CF Demi Bold" w:hAnsi="Articulat CF Demi Bold" w:cstheme="minorHAnsi"/>
          <w:sz w:val="20"/>
          <w:szCs w:val="20"/>
          <w:lang w:val="en-US"/>
        </w:rPr>
        <w:t>:</w:t>
      </w:r>
    </w:p>
    <w:p w14:paraId="0BA9F41B" w14:textId="77777777" w:rsidR="005C51AD" w:rsidRPr="005C51AD" w:rsidRDefault="005C51AD">
      <w:pPr>
        <w:numPr>
          <w:ilvl w:val="1"/>
          <w:numId w:val="88"/>
        </w:numPr>
        <w:spacing w:after="120"/>
        <w:jc w:val="both"/>
        <w:rPr>
          <w:rFonts w:ascii="Articulat CF Medium" w:hAnsi="Articulat CF Medium" w:cstheme="minorHAnsi"/>
          <w:sz w:val="20"/>
          <w:szCs w:val="20"/>
          <w:lang w:val="pt-BR"/>
        </w:rPr>
      </w:pPr>
      <w:r w:rsidRPr="005C51AD">
        <w:rPr>
          <w:rFonts w:ascii="Articulat CF Medium" w:hAnsi="Articulat CF Medium" w:cstheme="minorHAnsi"/>
          <w:sz w:val="20"/>
          <w:szCs w:val="20"/>
          <w:lang w:val="pt-BR"/>
        </w:rPr>
        <w:t>Total: 207 autoparcări înregistrate oficial, cu o suprafață totală de 53,2 ha, oferind 10.965 de locuri pentru mașini.</w:t>
      </w:r>
    </w:p>
    <w:p w14:paraId="120673D9" w14:textId="77777777" w:rsidR="005C51AD" w:rsidRPr="005C51AD" w:rsidRDefault="005C51AD">
      <w:pPr>
        <w:numPr>
          <w:ilvl w:val="1"/>
          <w:numId w:val="88"/>
        </w:numPr>
        <w:spacing w:after="120"/>
        <w:jc w:val="both"/>
        <w:rPr>
          <w:rFonts w:ascii="Articulat CF Medium" w:hAnsi="Articulat CF Medium" w:cstheme="minorHAnsi"/>
          <w:sz w:val="20"/>
          <w:szCs w:val="20"/>
          <w:lang w:val="pt-BR"/>
        </w:rPr>
      </w:pPr>
      <w:r w:rsidRPr="005C51AD">
        <w:rPr>
          <w:rFonts w:ascii="Articulat CF Medium" w:hAnsi="Articulat CF Medium" w:cstheme="minorHAnsi"/>
          <w:sz w:val="20"/>
          <w:szCs w:val="20"/>
          <w:lang w:val="pt-BR"/>
        </w:rPr>
        <w:t>Dintre acestea: 45 de parcări cu program non-stop, cu 2.575 de locuri.</w:t>
      </w:r>
    </w:p>
    <w:p w14:paraId="1C96FC9D" w14:textId="77777777" w:rsidR="005C51AD" w:rsidRPr="005C51AD" w:rsidRDefault="005C51AD">
      <w:pPr>
        <w:numPr>
          <w:ilvl w:val="0"/>
          <w:numId w:val="88"/>
        </w:numPr>
        <w:spacing w:after="120"/>
        <w:jc w:val="both"/>
        <w:rPr>
          <w:rFonts w:ascii="Articulat CF Demi Bold" w:hAnsi="Articulat CF Demi Bold" w:cstheme="minorHAnsi"/>
          <w:sz w:val="20"/>
          <w:szCs w:val="20"/>
          <w:lang w:val="pt-BR"/>
        </w:rPr>
      </w:pPr>
      <w:r w:rsidRPr="005C51AD">
        <w:rPr>
          <w:rFonts w:ascii="Articulat CF Demi Bold" w:hAnsi="Articulat CF Demi Bold" w:cstheme="minorHAnsi"/>
          <w:sz w:val="20"/>
          <w:szCs w:val="20"/>
          <w:lang w:val="pt-BR"/>
        </w:rPr>
        <w:t>Situația în partea centrală a orașului:</w:t>
      </w:r>
    </w:p>
    <w:p w14:paraId="6765D006" w14:textId="77777777" w:rsidR="005C51AD" w:rsidRPr="005C51AD" w:rsidRDefault="005C51AD">
      <w:pPr>
        <w:numPr>
          <w:ilvl w:val="1"/>
          <w:numId w:val="88"/>
        </w:numPr>
        <w:spacing w:after="120"/>
        <w:jc w:val="both"/>
        <w:rPr>
          <w:rFonts w:ascii="Articulat CF Medium" w:hAnsi="Articulat CF Medium" w:cstheme="minorHAnsi"/>
          <w:sz w:val="20"/>
          <w:szCs w:val="20"/>
          <w:lang w:val="pt-BR"/>
        </w:rPr>
      </w:pPr>
      <w:r w:rsidRPr="005C51AD">
        <w:rPr>
          <w:rFonts w:ascii="Articulat CF Medium" w:hAnsi="Articulat CF Medium" w:cstheme="minorHAnsi"/>
          <w:sz w:val="20"/>
          <w:szCs w:val="20"/>
          <w:lang w:val="pt-BR"/>
        </w:rPr>
        <w:t>18 autoparcări, cu o suprafață totală de 3,075 ha, oferind 1.181 de locuri.</w:t>
      </w:r>
    </w:p>
    <w:p w14:paraId="47EA70D6" w14:textId="77777777" w:rsidR="005C51AD" w:rsidRPr="005C51AD" w:rsidRDefault="005C51AD">
      <w:pPr>
        <w:numPr>
          <w:ilvl w:val="1"/>
          <w:numId w:val="88"/>
        </w:numPr>
        <w:spacing w:after="120"/>
        <w:jc w:val="both"/>
        <w:rPr>
          <w:rFonts w:ascii="Articulat CF Medium" w:hAnsi="Articulat CF Medium" w:cstheme="minorHAnsi"/>
          <w:sz w:val="20"/>
          <w:szCs w:val="20"/>
          <w:lang w:val="pt-BR"/>
        </w:rPr>
      </w:pPr>
      <w:r w:rsidRPr="005C51AD">
        <w:rPr>
          <w:rFonts w:ascii="Articulat CF Medium" w:hAnsi="Articulat CF Medium" w:cstheme="minorHAnsi"/>
          <w:sz w:val="20"/>
          <w:szCs w:val="20"/>
          <w:lang w:val="pt-BR"/>
        </w:rPr>
        <w:t>O singură parcare non-stop, amplasată pe bulevardul Cantemir, cu 100 de locuri.</w:t>
      </w:r>
    </w:p>
    <w:p w14:paraId="07F7A8D9" w14:textId="77777777" w:rsidR="005C51AD" w:rsidRPr="005C51AD" w:rsidRDefault="005C51AD">
      <w:pPr>
        <w:numPr>
          <w:ilvl w:val="0"/>
          <w:numId w:val="88"/>
        </w:numPr>
        <w:spacing w:after="120"/>
        <w:jc w:val="both"/>
        <w:rPr>
          <w:rFonts w:ascii="Articulat CF Demi Bold" w:hAnsi="Articulat CF Demi Bold" w:cstheme="minorHAnsi"/>
          <w:sz w:val="20"/>
          <w:szCs w:val="20"/>
          <w:lang w:val="en-US"/>
        </w:rPr>
      </w:pPr>
      <w:proofErr w:type="spellStart"/>
      <w:r w:rsidRPr="005C51AD">
        <w:rPr>
          <w:rFonts w:ascii="Articulat CF Demi Bold" w:hAnsi="Articulat CF Demi Bold" w:cstheme="minorHAnsi"/>
          <w:sz w:val="20"/>
          <w:szCs w:val="20"/>
          <w:lang w:val="en-US"/>
        </w:rPr>
        <w:t>Probleme</w:t>
      </w:r>
      <w:proofErr w:type="spellEnd"/>
      <w:r w:rsidRPr="005C51AD">
        <w:rPr>
          <w:rFonts w:ascii="Articulat CF Demi Bold" w:hAnsi="Articulat CF Demi Bold" w:cstheme="minorHAnsi"/>
          <w:sz w:val="20"/>
          <w:szCs w:val="20"/>
          <w:lang w:val="en-US"/>
        </w:rPr>
        <w:t xml:space="preserve"> </w:t>
      </w:r>
      <w:proofErr w:type="spellStart"/>
      <w:r w:rsidRPr="005C51AD">
        <w:rPr>
          <w:rFonts w:ascii="Articulat CF Demi Bold" w:hAnsi="Articulat CF Demi Bold" w:cstheme="minorHAnsi"/>
          <w:sz w:val="20"/>
          <w:szCs w:val="20"/>
          <w:lang w:val="en-US"/>
        </w:rPr>
        <w:t>identificate</w:t>
      </w:r>
      <w:proofErr w:type="spellEnd"/>
      <w:r w:rsidRPr="005C51AD">
        <w:rPr>
          <w:rFonts w:ascii="Articulat CF Demi Bold" w:hAnsi="Articulat CF Demi Bold" w:cstheme="minorHAnsi"/>
          <w:sz w:val="20"/>
          <w:szCs w:val="20"/>
          <w:lang w:val="en-US"/>
        </w:rPr>
        <w:t>:</w:t>
      </w:r>
    </w:p>
    <w:p w14:paraId="43153DE9" w14:textId="77777777" w:rsidR="005C51AD" w:rsidRPr="005C51AD" w:rsidRDefault="005C51AD">
      <w:pPr>
        <w:numPr>
          <w:ilvl w:val="1"/>
          <w:numId w:val="88"/>
        </w:numPr>
        <w:spacing w:after="120"/>
        <w:jc w:val="both"/>
        <w:rPr>
          <w:rFonts w:ascii="Articulat CF Medium" w:hAnsi="Articulat CF Medium" w:cstheme="minorHAnsi"/>
          <w:sz w:val="20"/>
          <w:szCs w:val="20"/>
          <w:lang w:val="pt-BR"/>
        </w:rPr>
      </w:pPr>
      <w:r w:rsidRPr="005C51AD">
        <w:rPr>
          <w:rFonts w:ascii="Articulat CF Medium" w:hAnsi="Articulat CF Medium" w:cstheme="minorHAnsi"/>
          <w:sz w:val="20"/>
          <w:szCs w:val="20"/>
          <w:lang w:val="pt-BR"/>
        </w:rPr>
        <w:t>Deficit major de parcări în centru, datorită prezenței obiectelor de atragere a transportului (ex: gări, piețe). Pe parcursul zilei, străzile (inclusiv magistralele) sunt folosite ca parcări provizorii, ceea ce reduce capacitatea de traversare, îngreunează circulația transportului, încalcă normele de securitate la trafic și nu asigură condiții confortabile pentru pasageri.</w:t>
      </w:r>
    </w:p>
    <w:p w14:paraId="20F4EC83" w14:textId="77777777" w:rsidR="005C51AD" w:rsidRDefault="005C51AD">
      <w:pPr>
        <w:numPr>
          <w:ilvl w:val="1"/>
          <w:numId w:val="88"/>
        </w:numPr>
        <w:spacing w:after="120"/>
        <w:jc w:val="both"/>
        <w:rPr>
          <w:rFonts w:ascii="Articulat CF Medium" w:hAnsi="Articulat CF Medium" w:cstheme="minorHAnsi"/>
          <w:sz w:val="20"/>
          <w:szCs w:val="20"/>
          <w:lang w:val="pt-BR"/>
        </w:rPr>
      </w:pPr>
      <w:r w:rsidRPr="005C51AD">
        <w:rPr>
          <w:rFonts w:ascii="Articulat CF Medium" w:hAnsi="Articulat CF Medium" w:cstheme="minorHAnsi"/>
          <w:sz w:val="20"/>
          <w:szCs w:val="20"/>
          <w:lang w:val="pt-BR"/>
        </w:rPr>
        <w:t>Situația este descrisă ca "foarte acută", necesitând eforturi concentrate pentru rezolvare.</w:t>
      </w:r>
    </w:p>
    <w:p w14:paraId="0853A038" w14:textId="77777777" w:rsidR="008023D9" w:rsidRPr="005C51AD" w:rsidRDefault="008023D9" w:rsidP="008023D9">
      <w:pPr>
        <w:spacing w:after="120"/>
        <w:jc w:val="both"/>
        <w:rPr>
          <w:rFonts w:ascii="Articulat CF Medium" w:hAnsi="Articulat CF Medium" w:cstheme="minorHAnsi"/>
          <w:sz w:val="20"/>
          <w:szCs w:val="20"/>
          <w:lang w:val="pt-BR"/>
        </w:rPr>
      </w:pPr>
    </w:p>
    <w:p w14:paraId="6F222166" w14:textId="5509F4F0" w:rsidR="005C51AD" w:rsidRPr="005C51AD" w:rsidRDefault="005C51AD">
      <w:pPr>
        <w:numPr>
          <w:ilvl w:val="0"/>
          <w:numId w:val="88"/>
        </w:numPr>
        <w:spacing w:after="120"/>
        <w:jc w:val="both"/>
        <w:rPr>
          <w:rFonts w:ascii="Articulat CF Demi Bold" w:hAnsi="Articulat CF Demi Bold" w:cstheme="minorHAnsi"/>
          <w:sz w:val="20"/>
          <w:szCs w:val="20"/>
          <w:lang w:val="en-US"/>
        </w:rPr>
      </w:pPr>
      <w:proofErr w:type="spellStart"/>
      <w:r w:rsidRPr="005C51AD">
        <w:rPr>
          <w:rFonts w:ascii="Articulat CF Demi Bold" w:hAnsi="Articulat CF Demi Bold" w:cstheme="minorHAnsi"/>
          <w:sz w:val="20"/>
          <w:szCs w:val="20"/>
          <w:lang w:val="en-US"/>
        </w:rPr>
        <w:t>Măsuri</w:t>
      </w:r>
      <w:proofErr w:type="spellEnd"/>
      <w:r w:rsidRPr="005C51AD">
        <w:rPr>
          <w:rFonts w:ascii="Articulat CF Demi Bold" w:hAnsi="Articulat CF Demi Bold" w:cstheme="minorHAnsi"/>
          <w:sz w:val="20"/>
          <w:szCs w:val="20"/>
          <w:lang w:val="en-US"/>
        </w:rPr>
        <w:t xml:space="preserve"> </w:t>
      </w:r>
      <w:proofErr w:type="spellStart"/>
      <w:r w:rsidRPr="005C51AD">
        <w:rPr>
          <w:rFonts w:ascii="Articulat CF Demi Bold" w:hAnsi="Articulat CF Demi Bold" w:cstheme="minorHAnsi"/>
          <w:sz w:val="20"/>
          <w:szCs w:val="20"/>
          <w:lang w:val="en-US"/>
        </w:rPr>
        <w:t>propuse</w:t>
      </w:r>
      <w:proofErr w:type="spellEnd"/>
      <w:r w:rsidRPr="005C51AD">
        <w:rPr>
          <w:rFonts w:ascii="Articulat CF Demi Bold" w:hAnsi="Articulat CF Demi Bold" w:cstheme="minorHAnsi"/>
          <w:sz w:val="20"/>
          <w:szCs w:val="20"/>
          <w:lang w:val="en-US"/>
        </w:rPr>
        <w:t>:</w:t>
      </w:r>
    </w:p>
    <w:p w14:paraId="0B682EA8" w14:textId="77777777" w:rsidR="005C51AD" w:rsidRPr="005C51AD" w:rsidRDefault="005C51AD">
      <w:pPr>
        <w:numPr>
          <w:ilvl w:val="1"/>
          <w:numId w:val="88"/>
        </w:numPr>
        <w:spacing w:after="120"/>
        <w:jc w:val="both"/>
        <w:rPr>
          <w:rFonts w:ascii="Articulat CF Medium" w:hAnsi="Articulat CF Medium" w:cstheme="minorHAnsi"/>
          <w:sz w:val="20"/>
          <w:szCs w:val="20"/>
          <w:lang w:val="pt-BR"/>
        </w:rPr>
      </w:pPr>
      <w:r w:rsidRPr="005C51AD">
        <w:rPr>
          <w:rFonts w:ascii="Articulat CF Medium" w:hAnsi="Articulat CF Medium" w:cstheme="minorHAnsi"/>
          <w:sz w:val="20"/>
          <w:szCs w:val="20"/>
          <w:lang w:val="pt-BR"/>
        </w:rPr>
        <w:t>La prima etapă: Sistematizarea parcărilor, interzicerea staționării de scurtă durată pe magistrale principale, pe partea carosabilă și pe trotuare, cu obligarea conducătorilor auto să respecte regulile.</w:t>
      </w:r>
    </w:p>
    <w:p w14:paraId="36D2AC63" w14:textId="0B8022C2" w:rsidR="005C51AD" w:rsidRPr="005C51AD" w:rsidRDefault="005C51AD">
      <w:pPr>
        <w:numPr>
          <w:ilvl w:val="1"/>
          <w:numId w:val="88"/>
        </w:numPr>
        <w:spacing w:after="120"/>
        <w:jc w:val="both"/>
        <w:rPr>
          <w:rFonts w:ascii="Articulat CF Medium" w:hAnsi="Articulat CF Medium" w:cstheme="minorHAnsi"/>
          <w:sz w:val="20"/>
          <w:szCs w:val="20"/>
          <w:lang w:val="pt-BR"/>
        </w:rPr>
      </w:pPr>
      <w:r>
        <w:rPr>
          <w:rFonts w:ascii="Articulat CF Medium" w:hAnsi="Articulat CF Medium" w:cstheme="minorHAnsi"/>
          <w:sz w:val="20"/>
          <w:szCs w:val="20"/>
          <w:lang w:val="pt-BR"/>
        </w:rPr>
        <w:t xml:space="preserve">Recomandări pentru </w:t>
      </w:r>
      <w:r w:rsidRPr="005C51AD">
        <w:rPr>
          <w:rFonts w:ascii="Articulat CF Medium" w:hAnsi="Articulat CF Medium" w:cstheme="minorHAnsi"/>
          <w:sz w:val="20"/>
          <w:szCs w:val="20"/>
          <w:lang w:val="pt-BR"/>
        </w:rPr>
        <w:t>noul P</w:t>
      </w:r>
      <w:r>
        <w:rPr>
          <w:rFonts w:ascii="Articulat CF Medium" w:hAnsi="Articulat CF Medium" w:cstheme="minorHAnsi"/>
          <w:sz w:val="20"/>
          <w:szCs w:val="20"/>
          <w:lang w:val="pt-BR"/>
        </w:rPr>
        <w:t>.</w:t>
      </w:r>
      <w:r w:rsidRPr="005C51AD">
        <w:rPr>
          <w:rFonts w:ascii="Articulat CF Medium" w:hAnsi="Articulat CF Medium" w:cstheme="minorHAnsi"/>
          <w:sz w:val="20"/>
          <w:szCs w:val="20"/>
          <w:lang w:val="pt-BR"/>
        </w:rPr>
        <w:t>U</w:t>
      </w:r>
      <w:r>
        <w:rPr>
          <w:rFonts w:ascii="Articulat CF Medium" w:hAnsi="Articulat CF Medium" w:cstheme="minorHAnsi"/>
          <w:sz w:val="20"/>
          <w:szCs w:val="20"/>
          <w:lang w:val="pt-BR"/>
        </w:rPr>
        <w:t>.</w:t>
      </w:r>
      <w:r w:rsidRPr="005C51AD">
        <w:rPr>
          <w:rFonts w:ascii="Articulat CF Medium" w:hAnsi="Articulat CF Medium" w:cstheme="minorHAnsi"/>
          <w:sz w:val="20"/>
          <w:szCs w:val="20"/>
          <w:lang w:val="pt-BR"/>
        </w:rPr>
        <w:t>G</w:t>
      </w:r>
      <w:r>
        <w:rPr>
          <w:rFonts w:ascii="Articulat CF Medium" w:hAnsi="Articulat CF Medium" w:cstheme="minorHAnsi"/>
          <w:sz w:val="20"/>
          <w:szCs w:val="20"/>
          <w:lang w:val="pt-BR"/>
        </w:rPr>
        <w:t>.</w:t>
      </w:r>
      <w:r w:rsidRPr="005C51AD">
        <w:rPr>
          <w:rFonts w:ascii="Articulat CF Medium" w:hAnsi="Articulat CF Medium" w:cstheme="minorHAnsi"/>
          <w:sz w:val="20"/>
          <w:szCs w:val="20"/>
          <w:lang w:val="pt-BR"/>
        </w:rPr>
        <w:t>: Studierea locurilor noi pentru parcări de scurtă durată și proiectarea de parcări etajate (subterane și supraterane).</w:t>
      </w:r>
    </w:p>
    <w:p w14:paraId="5B00E1BB" w14:textId="77777777" w:rsidR="00F72195" w:rsidRDefault="00F72195" w:rsidP="00592ECE">
      <w:pPr>
        <w:spacing w:after="120"/>
        <w:jc w:val="both"/>
        <w:rPr>
          <w:rFonts w:ascii="Articulat CF Demi Bold" w:hAnsi="Articulat CF Demi Bold" w:cstheme="minorHAnsi"/>
          <w:sz w:val="28"/>
          <w:szCs w:val="28"/>
          <w:lang w:val="pt-BR"/>
        </w:rPr>
      </w:pPr>
    </w:p>
    <w:p w14:paraId="3F212E77" w14:textId="0B740571" w:rsidR="00F72195" w:rsidRDefault="008023D9" w:rsidP="00592ECE">
      <w:pPr>
        <w:spacing w:after="120"/>
        <w:jc w:val="both"/>
        <w:rPr>
          <w:rFonts w:ascii="Articulat CF Demi Bold" w:hAnsi="Articulat CF Demi Bold" w:cstheme="minorHAnsi"/>
          <w:sz w:val="28"/>
          <w:szCs w:val="28"/>
          <w:lang w:val="pt-BR"/>
        </w:rPr>
      </w:pPr>
      <w:r>
        <w:rPr>
          <w:rFonts w:ascii="Articulat CF Demi Bold" w:hAnsi="Articulat CF Demi Bold" w:cstheme="minorHAnsi"/>
          <w:sz w:val="28"/>
          <w:szCs w:val="28"/>
          <w:lang w:val="pt-BR"/>
        </w:rPr>
        <w:t>Sectorul Botanica</w:t>
      </w:r>
    </w:p>
    <w:p w14:paraId="1F72EAA7" w14:textId="0A356F9A" w:rsidR="008023D9" w:rsidRDefault="008023D9" w:rsidP="008023D9">
      <w:pPr>
        <w:spacing w:after="120"/>
        <w:jc w:val="both"/>
        <w:rPr>
          <w:rFonts w:ascii="Articulat CF Medium" w:hAnsi="Articulat CF Medium" w:cstheme="minorHAnsi"/>
          <w:sz w:val="20"/>
          <w:szCs w:val="20"/>
          <w:lang w:val="pt-BR"/>
        </w:rPr>
      </w:pPr>
      <w:r w:rsidRPr="008023D9">
        <w:rPr>
          <w:rFonts w:ascii="Articulat CF Medium" w:hAnsi="Articulat CF Medium" w:cstheme="minorHAnsi"/>
          <w:sz w:val="20"/>
          <w:szCs w:val="20"/>
          <w:lang w:val="pt-BR"/>
        </w:rPr>
        <w:t xml:space="preserve">Situația parcărilor publice în </w:t>
      </w:r>
      <w:r w:rsidRPr="008023D9">
        <w:rPr>
          <w:rFonts w:ascii="Articulat CF Bold" w:hAnsi="Articulat CF Bold" w:cstheme="minorHAnsi"/>
          <w:b/>
          <w:bCs/>
          <w:sz w:val="20"/>
          <w:szCs w:val="20"/>
          <w:lang w:val="pt-BR"/>
        </w:rPr>
        <w:t>sectorul Botanica</w:t>
      </w:r>
      <w:r w:rsidRPr="008023D9">
        <w:rPr>
          <w:rFonts w:ascii="Articulat CF Medium" w:hAnsi="Articulat CF Medium" w:cstheme="minorHAnsi"/>
          <w:sz w:val="20"/>
          <w:szCs w:val="20"/>
          <w:lang w:val="pt-BR"/>
        </w:rPr>
        <w:t xml:space="preserve"> din Chișinău rămâne problematică, similar cu restul municipiului. Chișinău se confruntă cu un deficit major de locuri de parcare, cu aproximativ 396.000 de vehicule înregistrate, dar doar circa 52.000 de locuri disponibile (dintre care doar 21.000 autorizate oficial). Numărul mașinilor depășește de aproape 6 ori capacitatea existentă, ceea ce duce la ocuparea trotuarelor, străzilor și curților.</w:t>
      </w:r>
    </w:p>
    <w:p w14:paraId="56519545" w14:textId="77777777" w:rsidR="002D767B" w:rsidRPr="008023D9" w:rsidRDefault="002D767B" w:rsidP="008023D9">
      <w:pPr>
        <w:spacing w:after="120"/>
        <w:jc w:val="both"/>
        <w:rPr>
          <w:rFonts w:ascii="Articulat CF Medium" w:hAnsi="Articulat CF Medium" w:cstheme="minorHAnsi"/>
          <w:sz w:val="20"/>
          <w:szCs w:val="20"/>
          <w:lang w:val="pt-BR"/>
        </w:rPr>
      </w:pPr>
    </w:p>
    <w:p w14:paraId="16A0D46C" w14:textId="77777777" w:rsidR="008023D9" w:rsidRPr="008023D9" w:rsidRDefault="008023D9" w:rsidP="008023D9">
      <w:pPr>
        <w:spacing w:after="120"/>
        <w:jc w:val="both"/>
        <w:rPr>
          <w:rFonts w:ascii="Articulat CF Medium" w:hAnsi="Articulat CF Medium" w:cstheme="minorHAnsi"/>
          <w:b/>
          <w:bCs/>
          <w:sz w:val="20"/>
          <w:szCs w:val="20"/>
          <w:lang w:val="en-US"/>
        </w:rPr>
      </w:pPr>
      <w:proofErr w:type="spellStart"/>
      <w:r w:rsidRPr="008023D9">
        <w:rPr>
          <w:rFonts w:ascii="Articulat CF Medium" w:hAnsi="Articulat CF Medium" w:cstheme="minorHAnsi"/>
          <w:b/>
          <w:bCs/>
          <w:sz w:val="20"/>
          <w:szCs w:val="20"/>
          <w:lang w:val="en-US"/>
        </w:rPr>
        <w:t>Amenajări</w:t>
      </w:r>
      <w:proofErr w:type="spellEnd"/>
      <w:r w:rsidRPr="008023D9">
        <w:rPr>
          <w:rFonts w:ascii="Articulat CF Medium" w:hAnsi="Articulat CF Medium" w:cstheme="minorHAnsi"/>
          <w:b/>
          <w:bCs/>
          <w:sz w:val="20"/>
          <w:szCs w:val="20"/>
          <w:lang w:val="en-US"/>
        </w:rPr>
        <w:t xml:space="preserve"> </w:t>
      </w:r>
      <w:proofErr w:type="spellStart"/>
      <w:r w:rsidRPr="008023D9">
        <w:rPr>
          <w:rFonts w:ascii="Articulat CF Medium" w:hAnsi="Articulat CF Medium" w:cstheme="minorHAnsi"/>
          <w:b/>
          <w:bCs/>
          <w:sz w:val="20"/>
          <w:szCs w:val="20"/>
          <w:lang w:val="en-US"/>
        </w:rPr>
        <w:t>recente</w:t>
      </w:r>
      <w:proofErr w:type="spellEnd"/>
      <w:r w:rsidRPr="008023D9">
        <w:rPr>
          <w:rFonts w:ascii="Articulat CF Medium" w:hAnsi="Articulat CF Medium" w:cstheme="minorHAnsi"/>
          <w:b/>
          <w:bCs/>
          <w:sz w:val="20"/>
          <w:szCs w:val="20"/>
          <w:lang w:val="en-US"/>
        </w:rPr>
        <w:t xml:space="preserve"> </w:t>
      </w:r>
      <w:proofErr w:type="spellStart"/>
      <w:r w:rsidRPr="008023D9">
        <w:rPr>
          <w:rFonts w:ascii="Articulat CF Medium" w:hAnsi="Articulat CF Medium" w:cstheme="minorHAnsi"/>
          <w:b/>
          <w:bCs/>
          <w:sz w:val="20"/>
          <w:szCs w:val="20"/>
          <w:lang w:val="en-US"/>
        </w:rPr>
        <w:t>în</w:t>
      </w:r>
      <w:proofErr w:type="spellEnd"/>
      <w:r w:rsidRPr="008023D9">
        <w:rPr>
          <w:rFonts w:ascii="Articulat CF Medium" w:hAnsi="Articulat CF Medium" w:cstheme="minorHAnsi"/>
          <w:b/>
          <w:bCs/>
          <w:sz w:val="20"/>
          <w:szCs w:val="20"/>
          <w:lang w:val="en-US"/>
        </w:rPr>
        <w:t xml:space="preserve"> </w:t>
      </w:r>
      <w:proofErr w:type="spellStart"/>
      <w:r w:rsidRPr="008023D9">
        <w:rPr>
          <w:rFonts w:ascii="Articulat CF Medium" w:hAnsi="Articulat CF Medium" w:cstheme="minorHAnsi"/>
          <w:b/>
          <w:bCs/>
          <w:sz w:val="20"/>
          <w:szCs w:val="20"/>
          <w:lang w:val="en-US"/>
        </w:rPr>
        <w:t>sectorul</w:t>
      </w:r>
      <w:proofErr w:type="spellEnd"/>
      <w:r w:rsidRPr="008023D9">
        <w:rPr>
          <w:rFonts w:ascii="Articulat CF Medium" w:hAnsi="Articulat CF Medium" w:cstheme="minorHAnsi"/>
          <w:b/>
          <w:bCs/>
          <w:sz w:val="20"/>
          <w:szCs w:val="20"/>
          <w:lang w:val="en-US"/>
        </w:rPr>
        <w:t xml:space="preserve"> Botanica</w:t>
      </w:r>
    </w:p>
    <w:p w14:paraId="3301FF36" w14:textId="77777777" w:rsidR="008023D9" w:rsidRPr="008023D9" w:rsidRDefault="008023D9">
      <w:pPr>
        <w:numPr>
          <w:ilvl w:val="0"/>
          <w:numId w:val="89"/>
        </w:numPr>
        <w:spacing w:after="120"/>
        <w:jc w:val="both"/>
        <w:rPr>
          <w:rFonts w:ascii="Articulat CF Medium" w:hAnsi="Articulat CF Medium" w:cstheme="minorHAnsi"/>
          <w:sz w:val="20"/>
          <w:szCs w:val="20"/>
          <w:lang w:val="pt-BR"/>
        </w:rPr>
      </w:pPr>
      <w:r w:rsidRPr="008023D9">
        <w:rPr>
          <w:rFonts w:ascii="Articulat CF Medium" w:hAnsi="Articulat CF Medium" w:cstheme="minorHAnsi"/>
          <w:sz w:val="20"/>
          <w:szCs w:val="20"/>
          <w:lang w:val="pt-BR"/>
        </w:rPr>
        <w:t>Sectorul Botanica a beneficiat de cele mai multe amenajări noi în ultimii ani: peste 1.450 de locuri publice create (din totalul de circa 4.000 la nivel de oraș).</w:t>
      </w:r>
    </w:p>
    <w:p w14:paraId="6EA89B7F" w14:textId="77777777" w:rsidR="008023D9" w:rsidRPr="008023D9" w:rsidRDefault="008023D9">
      <w:pPr>
        <w:numPr>
          <w:ilvl w:val="0"/>
          <w:numId w:val="89"/>
        </w:numPr>
        <w:spacing w:after="120"/>
        <w:jc w:val="both"/>
        <w:rPr>
          <w:rFonts w:ascii="Articulat CF Medium" w:hAnsi="Articulat CF Medium" w:cstheme="minorHAnsi"/>
          <w:sz w:val="20"/>
          <w:szCs w:val="20"/>
          <w:lang w:val="en-US"/>
        </w:rPr>
      </w:pPr>
      <w:proofErr w:type="spellStart"/>
      <w:r w:rsidRPr="008023D9">
        <w:rPr>
          <w:rFonts w:ascii="Articulat CF Medium" w:hAnsi="Articulat CF Medium" w:cstheme="minorHAnsi"/>
          <w:sz w:val="20"/>
          <w:szCs w:val="20"/>
          <w:lang w:val="en-US"/>
        </w:rPr>
        <w:t>Exemple</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recente</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includ</w:t>
      </w:r>
      <w:proofErr w:type="spellEnd"/>
      <w:r w:rsidRPr="008023D9">
        <w:rPr>
          <w:rFonts w:ascii="Articulat CF Medium" w:hAnsi="Articulat CF Medium" w:cstheme="minorHAnsi"/>
          <w:sz w:val="20"/>
          <w:szCs w:val="20"/>
          <w:lang w:val="en-US"/>
        </w:rPr>
        <w:t>:</w:t>
      </w:r>
    </w:p>
    <w:p w14:paraId="55625205" w14:textId="77777777" w:rsidR="008023D9" w:rsidRPr="008023D9" w:rsidRDefault="008023D9">
      <w:pPr>
        <w:numPr>
          <w:ilvl w:val="1"/>
          <w:numId w:val="89"/>
        </w:numPr>
        <w:spacing w:after="120"/>
        <w:jc w:val="both"/>
        <w:rPr>
          <w:rFonts w:ascii="Articulat CF Medium" w:hAnsi="Articulat CF Medium" w:cstheme="minorHAnsi"/>
          <w:sz w:val="20"/>
          <w:szCs w:val="20"/>
          <w:lang w:val="en-US"/>
        </w:rPr>
      </w:pPr>
      <w:r w:rsidRPr="008023D9">
        <w:rPr>
          <w:rFonts w:ascii="Articulat CF Medium" w:hAnsi="Articulat CF Medium" w:cstheme="minorHAnsi"/>
          <w:sz w:val="20"/>
          <w:szCs w:val="20"/>
          <w:lang w:val="pt-BR"/>
        </w:rPr>
        <w:t xml:space="preserve">Amenajarea a aproximativ 200 de locuri noi pe strada Burebista (în 2025, în cadrul reabilitării trotuarului între bd. </w:t>
      </w:r>
      <w:r w:rsidRPr="008023D9">
        <w:rPr>
          <w:rFonts w:ascii="Articulat CF Medium" w:hAnsi="Articulat CF Medium" w:cstheme="minorHAnsi"/>
          <w:sz w:val="20"/>
          <w:szCs w:val="20"/>
          <w:lang w:val="en-US"/>
        </w:rPr>
        <w:t xml:space="preserve">Dacia </w:t>
      </w:r>
      <w:proofErr w:type="spellStart"/>
      <w:r w:rsidRPr="008023D9">
        <w:rPr>
          <w:rFonts w:ascii="Articulat CF Medium" w:hAnsi="Articulat CF Medium" w:cstheme="minorHAnsi"/>
          <w:sz w:val="20"/>
          <w:szCs w:val="20"/>
          <w:lang w:val="en-US"/>
        </w:rPr>
        <w:t>și</w:t>
      </w:r>
      <w:proofErr w:type="spellEnd"/>
      <w:r w:rsidRPr="008023D9">
        <w:rPr>
          <w:rFonts w:ascii="Articulat CF Medium" w:hAnsi="Articulat CF Medium" w:cstheme="minorHAnsi"/>
          <w:sz w:val="20"/>
          <w:szCs w:val="20"/>
          <w:lang w:val="en-US"/>
        </w:rPr>
        <w:t xml:space="preserve"> str. </w:t>
      </w:r>
      <w:proofErr w:type="spellStart"/>
      <w:r w:rsidRPr="008023D9">
        <w:rPr>
          <w:rFonts w:ascii="Articulat CF Medium" w:hAnsi="Articulat CF Medium" w:cstheme="minorHAnsi"/>
          <w:sz w:val="20"/>
          <w:szCs w:val="20"/>
          <w:lang w:val="en-US"/>
        </w:rPr>
        <w:t>Sarmizegetusa</w:t>
      </w:r>
      <w:proofErr w:type="spellEnd"/>
      <w:r w:rsidRPr="008023D9">
        <w:rPr>
          <w:rFonts w:ascii="Articulat CF Medium" w:hAnsi="Articulat CF Medium" w:cstheme="minorHAnsi"/>
          <w:sz w:val="20"/>
          <w:szCs w:val="20"/>
          <w:lang w:val="en-US"/>
        </w:rPr>
        <w:t>).</w:t>
      </w:r>
    </w:p>
    <w:p w14:paraId="37F15F76" w14:textId="77777777" w:rsidR="008023D9" w:rsidRPr="008023D9" w:rsidRDefault="008023D9">
      <w:pPr>
        <w:numPr>
          <w:ilvl w:val="1"/>
          <w:numId w:val="89"/>
        </w:numPr>
        <w:spacing w:after="120"/>
        <w:jc w:val="both"/>
        <w:rPr>
          <w:rFonts w:ascii="Articulat CF Medium" w:hAnsi="Articulat CF Medium" w:cstheme="minorHAnsi"/>
          <w:sz w:val="20"/>
          <w:szCs w:val="20"/>
          <w:lang w:val="en-US"/>
        </w:rPr>
      </w:pPr>
      <w:proofErr w:type="spellStart"/>
      <w:r w:rsidRPr="008023D9">
        <w:rPr>
          <w:rFonts w:ascii="Articulat CF Medium" w:hAnsi="Articulat CF Medium" w:cstheme="minorHAnsi"/>
          <w:sz w:val="20"/>
          <w:szCs w:val="20"/>
          <w:lang w:val="en-US"/>
        </w:rPr>
        <w:t>Lucrări</w:t>
      </w:r>
      <w:proofErr w:type="spellEnd"/>
      <w:r w:rsidRPr="008023D9">
        <w:rPr>
          <w:rFonts w:ascii="Articulat CF Medium" w:hAnsi="Articulat CF Medium" w:cstheme="minorHAnsi"/>
          <w:sz w:val="20"/>
          <w:szCs w:val="20"/>
          <w:lang w:val="en-US"/>
        </w:rPr>
        <w:t xml:space="preserve"> pe str. </w:t>
      </w:r>
      <w:proofErr w:type="spellStart"/>
      <w:r w:rsidRPr="008023D9">
        <w:rPr>
          <w:rFonts w:ascii="Articulat CF Medium" w:hAnsi="Articulat CF Medium" w:cstheme="minorHAnsi"/>
          <w:sz w:val="20"/>
          <w:szCs w:val="20"/>
          <w:lang w:val="en-US"/>
        </w:rPr>
        <w:t>Cetatea</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Albă</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și</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alte</w:t>
      </w:r>
      <w:proofErr w:type="spellEnd"/>
      <w:r w:rsidRPr="008023D9">
        <w:rPr>
          <w:rFonts w:ascii="Articulat CF Medium" w:hAnsi="Articulat CF Medium" w:cstheme="minorHAnsi"/>
          <w:sz w:val="20"/>
          <w:szCs w:val="20"/>
          <w:lang w:val="en-US"/>
        </w:rPr>
        <w:t xml:space="preserve"> zone </w:t>
      </w:r>
      <w:proofErr w:type="spellStart"/>
      <w:r w:rsidRPr="008023D9">
        <w:rPr>
          <w:rFonts w:ascii="Articulat CF Medium" w:hAnsi="Articulat CF Medium" w:cstheme="minorHAnsi"/>
          <w:sz w:val="20"/>
          <w:szCs w:val="20"/>
          <w:lang w:val="en-US"/>
        </w:rPr>
        <w:t>rezidențiale</w:t>
      </w:r>
      <w:proofErr w:type="spellEnd"/>
      <w:r w:rsidRPr="008023D9">
        <w:rPr>
          <w:rFonts w:ascii="Articulat CF Medium" w:hAnsi="Articulat CF Medium" w:cstheme="minorHAnsi"/>
          <w:sz w:val="20"/>
          <w:szCs w:val="20"/>
          <w:lang w:val="en-US"/>
        </w:rPr>
        <w:t>.</w:t>
      </w:r>
    </w:p>
    <w:p w14:paraId="41E7FCF2" w14:textId="35E0314C" w:rsidR="008023D9" w:rsidRPr="008023D9" w:rsidRDefault="008023D9">
      <w:pPr>
        <w:numPr>
          <w:ilvl w:val="0"/>
          <w:numId w:val="89"/>
        </w:numPr>
        <w:spacing w:after="120"/>
        <w:jc w:val="both"/>
        <w:rPr>
          <w:rFonts w:ascii="Articulat CF Medium" w:hAnsi="Articulat CF Medium" w:cstheme="minorHAnsi"/>
          <w:sz w:val="20"/>
          <w:szCs w:val="20"/>
          <w:lang w:val="en-US"/>
        </w:rPr>
      </w:pPr>
      <w:proofErr w:type="spellStart"/>
      <w:r w:rsidRPr="008023D9">
        <w:rPr>
          <w:rFonts w:ascii="Articulat CF Medium" w:hAnsi="Articulat CF Medium" w:cstheme="minorHAnsi"/>
          <w:sz w:val="20"/>
          <w:szCs w:val="20"/>
          <w:lang w:val="en-US"/>
        </w:rPr>
        <w:t>Există</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și</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parcări</w:t>
      </w:r>
      <w:proofErr w:type="spellEnd"/>
      <w:r w:rsidRPr="008023D9">
        <w:rPr>
          <w:rFonts w:ascii="Articulat CF Medium" w:hAnsi="Articulat CF Medium" w:cstheme="minorHAnsi"/>
          <w:sz w:val="20"/>
          <w:szCs w:val="20"/>
          <w:lang w:val="en-US"/>
        </w:rPr>
        <w:t xml:space="preserve"> private (</w:t>
      </w:r>
      <w:proofErr w:type="spellStart"/>
      <w:r w:rsidRPr="008023D9">
        <w:rPr>
          <w:rFonts w:ascii="Articulat CF Medium" w:hAnsi="Articulat CF Medium" w:cstheme="minorHAnsi"/>
          <w:sz w:val="20"/>
          <w:szCs w:val="20"/>
          <w:lang w:val="en-US"/>
        </w:rPr>
        <w:t>în</w:t>
      </w:r>
      <w:proofErr w:type="spellEnd"/>
      <w:r w:rsidRPr="008023D9">
        <w:rPr>
          <w:rFonts w:ascii="Articulat CF Medium" w:hAnsi="Articulat CF Medium" w:cstheme="minorHAnsi"/>
          <w:sz w:val="20"/>
          <w:szCs w:val="20"/>
          <w:lang w:val="en-US"/>
        </w:rPr>
        <w:t xml:space="preserve"> total 88 </w:t>
      </w:r>
      <w:proofErr w:type="spellStart"/>
      <w:r w:rsidRPr="008023D9">
        <w:rPr>
          <w:rFonts w:ascii="Articulat CF Medium" w:hAnsi="Articulat CF Medium" w:cstheme="minorHAnsi"/>
          <w:sz w:val="20"/>
          <w:szCs w:val="20"/>
          <w:lang w:val="en-US"/>
        </w:rPr>
        <w:t>în</w:t>
      </w:r>
      <w:proofErr w:type="spellEnd"/>
      <w:r w:rsidRPr="008023D9">
        <w:rPr>
          <w:rFonts w:ascii="Articulat CF Medium" w:hAnsi="Articulat CF Medium" w:cstheme="minorHAnsi"/>
          <w:sz w:val="20"/>
          <w:szCs w:val="20"/>
          <w:lang w:val="en-US"/>
        </w:rPr>
        <w:t xml:space="preserve"> Chișinău, cu circa 11.000 </w:t>
      </w:r>
      <w:proofErr w:type="spellStart"/>
      <w:r w:rsidRPr="008023D9">
        <w:rPr>
          <w:rFonts w:ascii="Articulat CF Medium" w:hAnsi="Articulat CF Medium" w:cstheme="minorHAnsi"/>
          <w:sz w:val="20"/>
          <w:szCs w:val="20"/>
          <w:lang w:val="en-US"/>
        </w:rPr>
        <w:t>locuri</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unele</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în</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complexe</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rezidențiale</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noi</w:t>
      </w:r>
      <w:proofErr w:type="spellEnd"/>
      <w:r w:rsidRPr="008023D9">
        <w:rPr>
          <w:rFonts w:ascii="Articulat CF Medium" w:hAnsi="Articulat CF Medium" w:cstheme="minorHAnsi"/>
          <w:sz w:val="20"/>
          <w:szCs w:val="20"/>
          <w:lang w:val="en-US"/>
        </w:rPr>
        <w:t xml:space="preserve"> (</w:t>
      </w:r>
      <w:r>
        <w:rPr>
          <w:rFonts w:ascii="Articulat CF Medium" w:hAnsi="Articulat CF Medium" w:cstheme="minorHAnsi"/>
          <w:sz w:val="20"/>
          <w:szCs w:val="20"/>
          <w:lang w:val="en-US"/>
        </w:rPr>
        <w:t xml:space="preserve">de </w:t>
      </w:r>
      <w:r w:rsidRPr="008023D9">
        <w:rPr>
          <w:rFonts w:ascii="Articulat CF Medium" w:hAnsi="Articulat CF Medium" w:cstheme="minorHAnsi"/>
          <w:sz w:val="20"/>
          <w:szCs w:val="20"/>
          <w:lang w:val="en-US"/>
        </w:rPr>
        <w:t xml:space="preserve">ex: </w:t>
      </w:r>
      <w:proofErr w:type="spellStart"/>
      <w:r w:rsidRPr="008023D9">
        <w:rPr>
          <w:rFonts w:ascii="Articulat CF Medium" w:hAnsi="Articulat CF Medium" w:cstheme="minorHAnsi"/>
          <w:sz w:val="20"/>
          <w:szCs w:val="20"/>
          <w:lang w:val="en-US"/>
        </w:rPr>
        <w:t>parcări</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subterane</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în</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proiecte</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imobiliare</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lângă</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Grădina</w:t>
      </w:r>
      <w:proofErr w:type="spellEnd"/>
      <w:r w:rsidRPr="008023D9">
        <w:rPr>
          <w:rFonts w:ascii="Articulat CF Medium" w:hAnsi="Articulat CF Medium" w:cstheme="minorHAnsi"/>
          <w:sz w:val="20"/>
          <w:szCs w:val="20"/>
          <w:lang w:val="en-US"/>
        </w:rPr>
        <w:t xml:space="preserve"> Botanică).</w:t>
      </w:r>
    </w:p>
    <w:p w14:paraId="7BDFA9E6" w14:textId="77777777" w:rsidR="008023D9" w:rsidRPr="000F0A41" w:rsidRDefault="008023D9" w:rsidP="008023D9">
      <w:pPr>
        <w:spacing w:after="120"/>
        <w:jc w:val="both"/>
        <w:rPr>
          <w:rFonts w:ascii="Articulat CF Demi Bold" w:hAnsi="Articulat CF Demi Bold" w:cstheme="minorHAnsi"/>
          <w:sz w:val="20"/>
          <w:szCs w:val="20"/>
          <w:lang w:val="pt-BR"/>
        </w:rPr>
      </w:pPr>
      <w:r w:rsidRPr="000F0A41">
        <w:rPr>
          <w:rFonts w:ascii="Articulat CF Demi Bold" w:hAnsi="Articulat CF Demi Bold" w:cstheme="minorHAnsi"/>
          <w:sz w:val="20"/>
          <w:szCs w:val="20"/>
          <w:lang w:val="pt-BR"/>
        </w:rPr>
        <w:t>Probleme generale</w:t>
      </w:r>
    </w:p>
    <w:p w14:paraId="4E85E287" w14:textId="77777777" w:rsidR="008023D9" w:rsidRPr="000F0A41" w:rsidRDefault="008023D9" w:rsidP="008023D9">
      <w:pPr>
        <w:spacing w:after="120"/>
        <w:jc w:val="both"/>
        <w:rPr>
          <w:rFonts w:ascii="Articulat CF Medium" w:hAnsi="Articulat CF Medium" w:cstheme="minorHAnsi"/>
          <w:sz w:val="20"/>
          <w:szCs w:val="20"/>
          <w:lang w:val="pt-BR"/>
        </w:rPr>
      </w:pPr>
      <w:r w:rsidRPr="000F0A41">
        <w:rPr>
          <w:rFonts w:ascii="Articulat CF Demi Bold" w:hAnsi="Articulat CF Demi Bold" w:cstheme="minorHAnsi"/>
          <w:sz w:val="20"/>
          <w:szCs w:val="20"/>
          <w:u w:val="single"/>
          <w:lang w:val="pt-BR"/>
        </w:rPr>
        <w:t>Nu există un sistem municipal funcțional de parcări cu plată</w:t>
      </w:r>
      <w:r w:rsidRPr="000F0A41">
        <w:rPr>
          <w:rFonts w:ascii="Articulat CF Medium" w:hAnsi="Articulat CF Medium" w:cstheme="minorHAnsi"/>
          <w:sz w:val="20"/>
          <w:szCs w:val="20"/>
          <w:lang w:val="pt-BR"/>
        </w:rPr>
        <w:t xml:space="preserve"> </w:t>
      </w:r>
      <w:r w:rsidRPr="000F0A41">
        <w:rPr>
          <w:rFonts w:ascii="Articulat CF Bold" w:hAnsi="Articulat CF Bold" w:cstheme="minorHAnsi"/>
          <w:sz w:val="20"/>
          <w:szCs w:val="20"/>
          <w:lang w:val="pt-BR"/>
        </w:rPr>
        <w:t>pe domeniul public</w:t>
      </w:r>
      <w:r w:rsidRPr="000F0A41">
        <w:rPr>
          <w:rFonts w:ascii="Articulat CF Medium" w:hAnsi="Articulat CF Medium" w:cstheme="minorHAnsi"/>
          <w:sz w:val="20"/>
          <w:szCs w:val="20"/>
          <w:lang w:val="pt-BR"/>
        </w:rPr>
        <w:t xml:space="preserve"> (deși s-au amenajat mii de locuri, lipsa cadrului legal împiedică taxarea și gestionarea eficientă). Parcările publice sunt în mare parte gratuite, ceea ce agravează haosul: mașini parcate neregulamentar, blocarea traficului și transformarea spațiilor neamenajate în parcări improvizate.</w:t>
      </w:r>
    </w:p>
    <w:p w14:paraId="6F9C3893" w14:textId="77777777" w:rsidR="008023D9" w:rsidRPr="000F0A41" w:rsidRDefault="008023D9" w:rsidP="008023D9">
      <w:pPr>
        <w:spacing w:after="120"/>
        <w:jc w:val="both"/>
        <w:rPr>
          <w:rFonts w:ascii="Articulat CF Medium" w:hAnsi="Articulat CF Medium" w:cstheme="minorHAnsi"/>
          <w:sz w:val="20"/>
          <w:szCs w:val="20"/>
          <w:lang w:val="pt-BR"/>
        </w:rPr>
      </w:pPr>
    </w:p>
    <w:p w14:paraId="3BF932E3" w14:textId="4A48A7D7" w:rsidR="008023D9" w:rsidRPr="008023D9" w:rsidRDefault="008023D9" w:rsidP="008023D9">
      <w:pPr>
        <w:spacing w:after="120"/>
        <w:jc w:val="both"/>
        <w:rPr>
          <w:rFonts w:ascii="Articulat CF Demi Bold" w:hAnsi="Articulat CF Demi Bold" w:cstheme="minorHAnsi"/>
          <w:sz w:val="28"/>
          <w:szCs w:val="28"/>
          <w:lang w:val="pt-BR"/>
        </w:rPr>
      </w:pPr>
      <w:r>
        <w:rPr>
          <w:rFonts w:ascii="Articulat CF Demi Bold" w:hAnsi="Articulat CF Demi Bold" w:cstheme="minorHAnsi"/>
          <w:sz w:val="28"/>
          <w:szCs w:val="28"/>
          <w:lang w:val="pt-BR"/>
        </w:rPr>
        <w:t>Sectorul Rîșcani</w:t>
      </w:r>
    </w:p>
    <w:p w14:paraId="5F938DC5" w14:textId="397AED95" w:rsidR="008023D9" w:rsidRPr="008023D9" w:rsidRDefault="008023D9" w:rsidP="008023D9">
      <w:pPr>
        <w:spacing w:after="120"/>
        <w:jc w:val="both"/>
        <w:rPr>
          <w:rFonts w:ascii="Articulat CF Demi Bold" w:hAnsi="Articulat CF Demi Bold" w:cstheme="minorHAnsi"/>
          <w:sz w:val="20"/>
          <w:szCs w:val="20"/>
          <w:lang w:val="pt-BR"/>
        </w:rPr>
      </w:pPr>
      <w:r w:rsidRPr="008023D9">
        <w:rPr>
          <w:rFonts w:ascii="Articulat CF Demi Bold" w:hAnsi="Articulat CF Demi Bold" w:cstheme="minorHAnsi"/>
          <w:sz w:val="20"/>
          <w:szCs w:val="20"/>
          <w:lang w:val="pt-BR"/>
        </w:rPr>
        <w:t>Specific pentru sectorul Rîșcani</w:t>
      </w:r>
    </w:p>
    <w:p w14:paraId="3AB2A78B" w14:textId="5FA09F3C" w:rsidR="008023D9" w:rsidRPr="008023D9" w:rsidRDefault="008023D9">
      <w:pPr>
        <w:numPr>
          <w:ilvl w:val="0"/>
          <w:numId w:val="91"/>
        </w:numPr>
        <w:spacing w:after="120"/>
        <w:jc w:val="both"/>
        <w:rPr>
          <w:rFonts w:ascii="Articulat CF Medium" w:hAnsi="Articulat CF Medium" w:cstheme="minorHAnsi"/>
          <w:sz w:val="20"/>
          <w:szCs w:val="20"/>
          <w:lang w:val="pt-BR"/>
        </w:rPr>
      </w:pPr>
      <w:r w:rsidRPr="008023D9">
        <w:rPr>
          <w:rFonts w:ascii="Articulat CF Medium" w:hAnsi="Articulat CF Medium" w:cstheme="minorHAnsi"/>
          <w:sz w:val="20"/>
          <w:szCs w:val="20"/>
          <w:lang w:val="pt-BR"/>
        </w:rPr>
        <w:t>Spre deosebire de sectorul Botanica (care a beneficiat de cele mai multe amenajări noi, peste 1.450 locuri), în</w:t>
      </w:r>
      <w:r w:rsidRPr="008023D9">
        <w:rPr>
          <w:rFonts w:ascii="Articulat CF Bold" w:hAnsi="Articulat CF Bold" w:cstheme="minorHAnsi"/>
          <w:sz w:val="20"/>
          <w:szCs w:val="20"/>
          <w:lang w:val="pt-BR"/>
        </w:rPr>
        <w:t xml:space="preserve"> </w:t>
      </w:r>
      <w:r>
        <w:rPr>
          <w:rFonts w:ascii="Articulat CF Bold" w:hAnsi="Articulat CF Bold" w:cstheme="minorHAnsi"/>
          <w:sz w:val="20"/>
          <w:szCs w:val="20"/>
          <w:lang w:val="pt-BR"/>
        </w:rPr>
        <w:t xml:space="preserve">sectorul </w:t>
      </w:r>
      <w:r w:rsidRPr="008023D9">
        <w:rPr>
          <w:rFonts w:ascii="Articulat CF Bold" w:hAnsi="Articulat CF Bold" w:cstheme="minorHAnsi"/>
          <w:sz w:val="20"/>
          <w:szCs w:val="20"/>
          <w:lang w:val="pt-BR"/>
        </w:rPr>
        <w:t>Rîșcani</w:t>
      </w:r>
      <w:r w:rsidRPr="008023D9">
        <w:rPr>
          <w:rFonts w:ascii="Articulat CF Medium" w:hAnsi="Articulat CF Medium" w:cstheme="minorHAnsi"/>
          <w:sz w:val="20"/>
          <w:szCs w:val="20"/>
          <w:lang w:val="pt-BR"/>
        </w:rPr>
        <w:t xml:space="preserve"> nu au fost raportate amenajări semnificative de parcări publice noi în ultimii ani (2024-2025).</w:t>
      </w:r>
    </w:p>
    <w:p w14:paraId="72D24554" w14:textId="77777777" w:rsidR="008023D9" w:rsidRPr="008023D9" w:rsidRDefault="008023D9">
      <w:pPr>
        <w:numPr>
          <w:ilvl w:val="0"/>
          <w:numId w:val="91"/>
        </w:numPr>
        <w:spacing w:after="120"/>
        <w:jc w:val="both"/>
        <w:rPr>
          <w:rFonts w:ascii="Articulat CF Medium" w:hAnsi="Articulat CF Medium" w:cstheme="minorHAnsi"/>
          <w:sz w:val="20"/>
          <w:szCs w:val="20"/>
          <w:lang w:val="pt-BR"/>
        </w:rPr>
      </w:pPr>
      <w:r w:rsidRPr="008023D9">
        <w:rPr>
          <w:rFonts w:ascii="Articulat CF Medium" w:hAnsi="Articulat CF Medium" w:cstheme="minorHAnsi"/>
          <w:sz w:val="20"/>
          <w:szCs w:val="20"/>
          <w:lang w:val="pt-BR"/>
        </w:rPr>
        <w:t>Focusul autorităților locale în sector a fost pe reabilitarea spațiilor verzi, cum ar fi Parcul Dumitru Rîșcanu (modernizat cu alei, iluminat, zone de sport și recreere) și Pădurea-Parc Rîșcani (lucrări etapizate de reabilitare).</w:t>
      </w:r>
    </w:p>
    <w:p w14:paraId="07BA8C73" w14:textId="77777777" w:rsidR="008023D9" w:rsidRPr="008023D9" w:rsidRDefault="008023D9">
      <w:pPr>
        <w:numPr>
          <w:ilvl w:val="0"/>
          <w:numId w:val="91"/>
        </w:numPr>
        <w:spacing w:after="120"/>
        <w:jc w:val="both"/>
        <w:rPr>
          <w:rFonts w:ascii="Articulat CF Medium" w:hAnsi="Articulat CF Medium" w:cstheme="minorHAnsi"/>
          <w:sz w:val="20"/>
          <w:szCs w:val="20"/>
          <w:lang w:val="pt-BR"/>
        </w:rPr>
      </w:pPr>
      <w:r w:rsidRPr="008023D9">
        <w:rPr>
          <w:rFonts w:ascii="Articulat CF Medium" w:hAnsi="Articulat CF Medium" w:cstheme="minorHAnsi"/>
          <w:sz w:val="20"/>
          <w:szCs w:val="20"/>
          <w:lang w:val="pt-BR"/>
        </w:rPr>
        <w:t>Aceste proiecte nu includ crearea de locuri de parcare dedicate, ci mai degrabă îmbunătățirea zonelor pietonale și de agrement.</w:t>
      </w:r>
    </w:p>
    <w:p w14:paraId="4E1D80D6" w14:textId="47B436BE" w:rsidR="0066425B" w:rsidRPr="002D767B" w:rsidRDefault="008023D9" w:rsidP="008023D9">
      <w:pPr>
        <w:numPr>
          <w:ilvl w:val="0"/>
          <w:numId w:val="91"/>
        </w:numPr>
        <w:spacing w:after="120"/>
        <w:jc w:val="both"/>
        <w:rPr>
          <w:rFonts w:ascii="Articulat CF Medium" w:hAnsi="Articulat CF Medium" w:cstheme="minorHAnsi"/>
          <w:sz w:val="20"/>
          <w:szCs w:val="20"/>
          <w:lang w:val="pt-BR"/>
        </w:rPr>
      </w:pPr>
      <w:r w:rsidRPr="008023D9">
        <w:rPr>
          <w:rFonts w:ascii="Articulat CF Medium" w:hAnsi="Articulat CF Medium" w:cstheme="minorHAnsi"/>
          <w:sz w:val="20"/>
          <w:szCs w:val="20"/>
          <w:lang w:val="pt-BR"/>
        </w:rPr>
        <w:t>Problemele tipice persistă: străzi înguste cu parcări neregulamentare (</w:t>
      </w:r>
      <w:r>
        <w:rPr>
          <w:rFonts w:ascii="Articulat CF Medium" w:hAnsi="Articulat CF Medium" w:cstheme="minorHAnsi"/>
          <w:sz w:val="20"/>
          <w:szCs w:val="20"/>
          <w:lang w:val="pt-BR"/>
        </w:rPr>
        <w:t xml:space="preserve">de </w:t>
      </w:r>
      <w:r w:rsidRPr="008023D9">
        <w:rPr>
          <w:rFonts w:ascii="Articulat CF Medium" w:hAnsi="Articulat CF Medium" w:cstheme="minorHAnsi"/>
          <w:sz w:val="20"/>
          <w:szCs w:val="20"/>
          <w:lang w:val="pt-BR"/>
        </w:rPr>
        <w:t>ex: zone rezidențiale precum str. Kiev, str. Moscova sau împrejurimile parcurilor), curți sufocate de mașini și lipsa opțiunilor organizate.</w:t>
      </w:r>
    </w:p>
    <w:p w14:paraId="26B7288B" w14:textId="77777777" w:rsidR="001D1651" w:rsidRPr="004069FB" w:rsidRDefault="001D1651" w:rsidP="008023D9">
      <w:pPr>
        <w:spacing w:after="120"/>
        <w:jc w:val="both"/>
        <w:rPr>
          <w:rFonts w:ascii="Articulat CF Demi Bold" w:hAnsi="Articulat CF Demi Bold" w:cstheme="minorHAnsi"/>
          <w:sz w:val="20"/>
          <w:szCs w:val="20"/>
          <w:lang w:val="pt-BR"/>
        </w:rPr>
      </w:pPr>
    </w:p>
    <w:p w14:paraId="23616404" w14:textId="48F2D3E1" w:rsidR="008023D9" w:rsidRPr="008023D9" w:rsidRDefault="008023D9" w:rsidP="008023D9">
      <w:pPr>
        <w:spacing w:after="120"/>
        <w:jc w:val="both"/>
        <w:rPr>
          <w:rFonts w:ascii="Articulat CF Demi Bold" w:hAnsi="Articulat CF Demi Bold" w:cstheme="minorHAnsi"/>
          <w:sz w:val="20"/>
          <w:szCs w:val="20"/>
          <w:lang w:val="en-US"/>
        </w:rPr>
      </w:pPr>
      <w:proofErr w:type="spellStart"/>
      <w:r w:rsidRPr="008023D9">
        <w:rPr>
          <w:rFonts w:ascii="Articulat CF Demi Bold" w:hAnsi="Articulat CF Demi Bold" w:cstheme="minorHAnsi"/>
          <w:sz w:val="20"/>
          <w:szCs w:val="20"/>
          <w:lang w:val="en-US"/>
        </w:rPr>
        <w:t>Inițiative</w:t>
      </w:r>
      <w:proofErr w:type="spellEnd"/>
      <w:r w:rsidRPr="008023D9">
        <w:rPr>
          <w:rFonts w:ascii="Articulat CF Demi Bold" w:hAnsi="Articulat CF Demi Bold" w:cstheme="minorHAnsi"/>
          <w:sz w:val="20"/>
          <w:szCs w:val="20"/>
          <w:lang w:val="en-US"/>
        </w:rPr>
        <w:t xml:space="preserve"> </w:t>
      </w:r>
      <w:proofErr w:type="spellStart"/>
      <w:r w:rsidRPr="008023D9">
        <w:rPr>
          <w:rFonts w:ascii="Articulat CF Demi Bold" w:hAnsi="Articulat CF Demi Bold" w:cstheme="minorHAnsi"/>
          <w:sz w:val="20"/>
          <w:szCs w:val="20"/>
          <w:lang w:val="en-US"/>
        </w:rPr>
        <w:t>viitoare</w:t>
      </w:r>
      <w:proofErr w:type="spellEnd"/>
    </w:p>
    <w:p w14:paraId="6A46A246" w14:textId="77777777" w:rsidR="008023D9" w:rsidRPr="008023D9" w:rsidRDefault="008023D9">
      <w:pPr>
        <w:numPr>
          <w:ilvl w:val="0"/>
          <w:numId w:val="92"/>
        </w:numPr>
        <w:spacing w:after="120"/>
        <w:jc w:val="both"/>
        <w:rPr>
          <w:rFonts w:ascii="Articulat CF Medium" w:hAnsi="Articulat CF Medium" w:cstheme="minorHAnsi"/>
          <w:sz w:val="20"/>
          <w:szCs w:val="20"/>
          <w:lang w:val="en-US"/>
        </w:rPr>
      </w:pPr>
      <w:r w:rsidRPr="008023D9">
        <w:rPr>
          <w:rFonts w:ascii="Articulat CF Medium" w:hAnsi="Articulat CF Medium" w:cstheme="minorHAnsi"/>
          <w:sz w:val="20"/>
          <w:szCs w:val="20"/>
          <w:lang w:val="en-US"/>
        </w:rPr>
        <w:t xml:space="preserve">La </w:t>
      </w:r>
      <w:proofErr w:type="spellStart"/>
      <w:r w:rsidRPr="008023D9">
        <w:rPr>
          <w:rFonts w:ascii="Articulat CF Medium" w:hAnsi="Articulat CF Medium" w:cstheme="minorHAnsi"/>
          <w:sz w:val="20"/>
          <w:szCs w:val="20"/>
          <w:lang w:val="en-US"/>
        </w:rPr>
        <w:t>nivel</w:t>
      </w:r>
      <w:proofErr w:type="spellEnd"/>
      <w:r w:rsidRPr="008023D9">
        <w:rPr>
          <w:rFonts w:ascii="Articulat CF Medium" w:hAnsi="Articulat CF Medium" w:cstheme="minorHAnsi"/>
          <w:sz w:val="20"/>
          <w:szCs w:val="20"/>
          <w:lang w:val="en-US"/>
        </w:rPr>
        <w:t xml:space="preserve"> municipal, sunt </w:t>
      </w:r>
      <w:proofErr w:type="spellStart"/>
      <w:r w:rsidRPr="008023D9">
        <w:rPr>
          <w:rFonts w:ascii="Articulat CF Medium" w:hAnsi="Articulat CF Medium" w:cstheme="minorHAnsi"/>
          <w:sz w:val="20"/>
          <w:szCs w:val="20"/>
          <w:lang w:val="en-US"/>
        </w:rPr>
        <w:t>planificate</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pentru</w:t>
      </w:r>
      <w:proofErr w:type="spellEnd"/>
      <w:r w:rsidRPr="008023D9">
        <w:rPr>
          <w:rFonts w:ascii="Articulat CF Medium" w:hAnsi="Articulat CF Medium" w:cstheme="minorHAnsi"/>
          <w:sz w:val="20"/>
          <w:szCs w:val="20"/>
          <w:lang w:val="en-US"/>
        </w:rPr>
        <w:t xml:space="preserve"> 2026 cel </w:t>
      </w:r>
      <w:proofErr w:type="spellStart"/>
      <w:r w:rsidRPr="008023D9">
        <w:rPr>
          <w:rFonts w:ascii="Articulat CF Medium" w:hAnsi="Articulat CF Medium" w:cstheme="minorHAnsi"/>
          <w:sz w:val="20"/>
          <w:szCs w:val="20"/>
          <w:lang w:val="en-US"/>
        </w:rPr>
        <w:t>puțin</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trei</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parcări</w:t>
      </w:r>
      <w:proofErr w:type="spellEnd"/>
      <w:r w:rsidRPr="008023D9">
        <w:rPr>
          <w:rFonts w:ascii="Articulat CF Medium" w:hAnsi="Articulat CF Medium" w:cstheme="minorHAnsi"/>
          <w:sz w:val="20"/>
          <w:szCs w:val="20"/>
          <w:lang w:val="en-US"/>
        </w:rPr>
        <w:t xml:space="preserve"> de tip „park and ride” la </w:t>
      </w:r>
      <w:proofErr w:type="spellStart"/>
      <w:r w:rsidRPr="008023D9">
        <w:rPr>
          <w:rFonts w:ascii="Articulat CF Medium" w:hAnsi="Articulat CF Medium" w:cstheme="minorHAnsi"/>
          <w:sz w:val="20"/>
          <w:szCs w:val="20"/>
          <w:lang w:val="en-US"/>
        </w:rPr>
        <w:t>intrările</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în</w:t>
      </w:r>
      <w:proofErr w:type="spellEnd"/>
      <w:r w:rsidRPr="008023D9">
        <w:rPr>
          <w:rFonts w:ascii="Articulat CF Medium" w:hAnsi="Articulat CF Medium" w:cstheme="minorHAnsi"/>
          <w:sz w:val="20"/>
          <w:szCs w:val="20"/>
          <w:lang w:val="en-US"/>
        </w:rPr>
        <w:t xml:space="preserve"> Chișinău (</w:t>
      </w:r>
      <w:proofErr w:type="spellStart"/>
      <w:r w:rsidRPr="008023D9">
        <w:rPr>
          <w:rFonts w:ascii="Articulat CF Medium" w:hAnsi="Articulat CF Medium" w:cstheme="minorHAnsi"/>
          <w:sz w:val="20"/>
          <w:szCs w:val="20"/>
          <w:lang w:val="en-US"/>
        </w:rPr>
        <w:t>pentru</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reducerea</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traficului</w:t>
      </w:r>
      <w:proofErr w:type="spellEnd"/>
      <w:r w:rsidRPr="008023D9">
        <w:rPr>
          <w:rFonts w:ascii="Articulat CF Medium" w:hAnsi="Articulat CF Medium" w:cstheme="minorHAnsi"/>
          <w:sz w:val="20"/>
          <w:szCs w:val="20"/>
          <w:lang w:val="en-US"/>
        </w:rPr>
        <w:t xml:space="preserve"> intern), cu </w:t>
      </w:r>
      <w:proofErr w:type="spellStart"/>
      <w:r w:rsidRPr="008023D9">
        <w:rPr>
          <w:rFonts w:ascii="Articulat CF Medium" w:hAnsi="Articulat CF Medium" w:cstheme="minorHAnsi"/>
          <w:sz w:val="20"/>
          <w:szCs w:val="20"/>
          <w:lang w:val="en-US"/>
        </w:rPr>
        <w:t>fonduri</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alocate</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dar</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locațiile</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exacte</w:t>
      </w:r>
      <w:proofErr w:type="spellEnd"/>
      <w:r w:rsidRPr="008023D9">
        <w:rPr>
          <w:rFonts w:ascii="Articulat CF Medium" w:hAnsi="Articulat CF Medium" w:cstheme="minorHAnsi"/>
          <w:sz w:val="20"/>
          <w:szCs w:val="20"/>
          <w:lang w:val="en-US"/>
        </w:rPr>
        <w:t xml:space="preserve"> nu sunt </w:t>
      </w:r>
      <w:proofErr w:type="spellStart"/>
      <w:r w:rsidRPr="008023D9">
        <w:rPr>
          <w:rFonts w:ascii="Articulat CF Medium" w:hAnsi="Articulat CF Medium" w:cstheme="minorHAnsi"/>
          <w:sz w:val="20"/>
          <w:szCs w:val="20"/>
          <w:lang w:val="en-US"/>
        </w:rPr>
        <w:t>specificate</w:t>
      </w:r>
      <w:proofErr w:type="spellEnd"/>
      <w:r w:rsidRPr="008023D9">
        <w:rPr>
          <w:rFonts w:ascii="Articulat CF Medium" w:hAnsi="Articulat CF Medium" w:cstheme="minorHAnsi"/>
          <w:sz w:val="20"/>
          <w:szCs w:val="20"/>
          <w:lang w:val="en-US"/>
        </w:rPr>
        <w:t xml:space="preserve"> public (</w:t>
      </w:r>
      <w:proofErr w:type="spellStart"/>
      <w:r w:rsidRPr="008023D9">
        <w:rPr>
          <w:rFonts w:ascii="Articulat CF Medium" w:hAnsi="Articulat CF Medium" w:cstheme="minorHAnsi"/>
          <w:sz w:val="20"/>
          <w:szCs w:val="20"/>
          <w:lang w:val="en-US"/>
        </w:rPr>
        <w:t>posibil</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unele</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în</w:t>
      </w:r>
      <w:proofErr w:type="spellEnd"/>
      <w:r w:rsidRPr="008023D9">
        <w:rPr>
          <w:rFonts w:ascii="Articulat CF Medium" w:hAnsi="Articulat CF Medium" w:cstheme="minorHAnsi"/>
          <w:sz w:val="20"/>
          <w:szCs w:val="20"/>
          <w:lang w:val="en-US"/>
        </w:rPr>
        <w:t xml:space="preserve"> zone </w:t>
      </w:r>
      <w:proofErr w:type="spellStart"/>
      <w:r w:rsidRPr="008023D9">
        <w:rPr>
          <w:rFonts w:ascii="Articulat CF Medium" w:hAnsi="Articulat CF Medium" w:cstheme="minorHAnsi"/>
          <w:sz w:val="20"/>
          <w:szCs w:val="20"/>
          <w:lang w:val="en-US"/>
        </w:rPr>
        <w:t>periferice</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apropiate</w:t>
      </w:r>
      <w:proofErr w:type="spellEnd"/>
      <w:r w:rsidRPr="008023D9">
        <w:rPr>
          <w:rFonts w:ascii="Articulat CF Medium" w:hAnsi="Articulat CF Medium" w:cstheme="minorHAnsi"/>
          <w:sz w:val="20"/>
          <w:szCs w:val="20"/>
          <w:lang w:val="en-US"/>
        </w:rPr>
        <w:t xml:space="preserve"> de </w:t>
      </w:r>
      <w:proofErr w:type="spellStart"/>
      <w:r w:rsidRPr="008023D9">
        <w:rPr>
          <w:rFonts w:ascii="Articulat CF Medium" w:hAnsi="Articulat CF Medium" w:cstheme="minorHAnsi"/>
          <w:sz w:val="20"/>
          <w:szCs w:val="20"/>
          <w:lang w:val="en-US"/>
        </w:rPr>
        <w:t>Rîșcani</w:t>
      </w:r>
      <w:proofErr w:type="spellEnd"/>
      <w:r w:rsidRPr="008023D9">
        <w:rPr>
          <w:rFonts w:ascii="Articulat CF Medium" w:hAnsi="Articulat CF Medium" w:cstheme="minorHAnsi"/>
          <w:sz w:val="20"/>
          <w:szCs w:val="20"/>
          <w:lang w:val="en-US"/>
        </w:rPr>
        <w:t>).</w:t>
      </w:r>
    </w:p>
    <w:p w14:paraId="32CC59CE" w14:textId="77777777" w:rsidR="008023D9" w:rsidRPr="008023D9" w:rsidRDefault="008023D9">
      <w:pPr>
        <w:numPr>
          <w:ilvl w:val="0"/>
          <w:numId w:val="92"/>
        </w:numPr>
        <w:spacing w:after="120"/>
        <w:jc w:val="both"/>
        <w:rPr>
          <w:rFonts w:ascii="Articulat CF Medium" w:hAnsi="Articulat CF Medium" w:cstheme="minorHAnsi"/>
          <w:sz w:val="20"/>
          <w:szCs w:val="20"/>
          <w:lang w:val="pt-BR"/>
        </w:rPr>
      </w:pPr>
      <w:r w:rsidRPr="008023D9">
        <w:rPr>
          <w:rFonts w:ascii="Articulat CF Medium" w:hAnsi="Articulat CF Medium" w:cstheme="minorHAnsi"/>
          <w:sz w:val="20"/>
          <w:szCs w:val="20"/>
          <w:lang w:val="pt-BR"/>
        </w:rPr>
        <w:t>Dezbaterea privind un regulament municipal pentru parcări cu plată și un Plan de Mobilitate Urbană Durabilă continuă, dar implementarea este blocată de lipsa cadrului legal național.</w:t>
      </w:r>
    </w:p>
    <w:p w14:paraId="649E0FC5" w14:textId="77777777" w:rsidR="008023D9" w:rsidRDefault="008023D9" w:rsidP="008023D9">
      <w:pPr>
        <w:spacing w:after="120"/>
        <w:jc w:val="both"/>
        <w:rPr>
          <w:rFonts w:ascii="Articulat CF Medium" w:hAnsi="Articulat CF Medium" w:cstheme="minorHAnsi"/>
          <w:sz w:val="20"/>
          <w:szCs w:val="20"/>
          <w:lang w:val="pt-BR"/>
        </w:rPr>
      </w:pPr>
      <w:r w:rsidRPr="008023D9">
        <w:rPr>
          <w:rFonts w:ascii="Articulat CF Medium" w:hAnsi="Articulat CF Medium" w:cstheme="minorHAnsi"/>
          <w:sz w:val="20"/>
          <w:szCs w:val="20"/>
          <w:lang w:val="pt-BR"/>
        </w:rPr>
        <w:t xml:space="preserve">În concluzie, în sectorul Rîșcani situația este mai puțin avansată decât în Botanica, cu eforturi concentrate pe parcuri și spații verzi, dar fără progrese majore în crearea de parcări publice noi. </w:t>
      </w:r>
    </w:p>
    <w:p w14:paraId="09BA392B" w14:textId="77777777" w:rsidR="008023D9" w:rsidRDefault="008023D9" w:rsidP="008023D9">
      <w:pPr>
        <w:spacing w:after="120"/>
        <w:jc w:val="both"/>
        <w:rPr>
          <w:rFonts w:ascii="Articulat CF Medium" w:hAnsi="Articulat CF Medium" w:cstheme="minorHAnsi"/>
          <w:sz w:val="20"/>
          <w:szCs w:val="20"/>
          <w:lang w:val="pt-BR"/>
        </w:rPr>
      </w:pPr>
    </w:p>
    <w:p w14:paraId="71DF7F72" w14:textId="23F227E6" w:rsidR="008023D9" w:rsidRPr="008023D9" w:rsidRDefault="008023D9" w:rsidP="008023D9">
      <w:pPr>
        <w:spacing w:after="120"/>
        <w:jc w:val="both"/>
        <w:rPr>
          <w:rFonts w:ascii="Articulat CF Demi Bold" w:hAnsi="Articulat CF Demi Bold" w:cstheme="minorHAnsi"/>
          <w:sz w:val="28"/>
          <w:szCs w:val="28"/>
          <w:lang w:val="pt-BR"/>
        </w:rPr>
      </w:pPr>
      <w:r w:rsidRPr="008023D9">
        <w:rPr>
          <w:rFonts w:ascii="Articulat CF Demi Bold" w:hAnsi="Articulat CF Demi Bold" w:cstheme="minorHAnsi"/>
          <w:sz w:val="28"/>
          <w:szCs w:val="28"/>
          <w:lang w:val="pt-BR"/>
        </w:rPr>
        <w:t>Sectorul Centru</w:t>
      </w:r>
    </w:p>
    <w:p w14:paraId="1F920F07" w14:textId="75DF14FF" w:rsidR="008023D9" w:rsidRPr="008023D9" w:rsidRDefault="008023D9" w:rsidP="008023D9">
      <w:pPr>
        <w:spacing w:after="120"/>
        <w:jc w:val="both"/>
        <w:rPr>
          <w:rFonts w:ascii="Articulat CF Medium" w:hAnsi="Articulat CF Medium" w:cstheme="minorHAnsi"/>
          <w:sz w:val="20"/>
          <w:szCs w:val="20"/>
          <w:lang w:val="pt-BR"/>
        </w:rPr>
      </w:pPr>
      <w:r w:rsidRPr="008023D9">
        <w:rPr>
          <w:rFonts w:ascii="Articulat CF Medium" w:hAnsi="Articulat CF Medium" w:cstheme="minorHAnsi"/>
          <w:sz w:val="20"/>
          <w:szCs w:val="20"/>
          <w:lang w:val="pt-BR"/>
        </w:rPr>
        <w:t xml:space="preserve">Situația parcărilor publice în </w:t>
      </w:r>
      <w:r w:rsidRPr="008023D9">
        <w:rPr>
          <w:rFonts w:ascii="Articulat CF Bold" w:hAnsi="Articulat CF Bold" w:cstheme="minorHAnsi"/>
          <w:sz w:val="20"/>
          <w:szCs w:val="20"/>
          <w:lang w:val="pt-BR"/>
        </w:rPr>
        <w:t>sectorul Centru</w:t>
      </w:r>
      <w:r w:rsidRPr="008023D9">
        <w:rPr>
          <w:rFonts w:ascii="Articulat CF Medium" w:hAnsi="Articulat CF Medium" w:cstheme="minorHAnsi"/>
          <w:sz w:val="20"/>
          <w:szCs w:val="20"/>
          <w:lang w:val="pt-BR"/>
        </w:rPr>
        <w:t xml:space="preserve"> din Chișinău este cea mai critică, fiind zona cu cea mai mare cerere și presiune din cauza densității instituțiilor, birourilor, zonelor comerciale și istorice. Sectorul Centru înregistrează un deficit acut de locuri, cu parcări neregulamentare frecvente pe trotuare, străzi înguste (</w:t>
      </w:r>
      <w:r>
        <w:rPr>
          <w:rFonts w:ascii="Articulat CF Medium" w:hAnsi="Articulat CF Medium" w:cstheme="minorHAnsi"/>
          <w:sz w:val="20"/>
          <w:szCs w:val="20"/>
          <w:lang w:val="pt-BR"/>
        </w:rPr>
        <w:t xml:space="preserve">de </w:t>
      </w:r>
      <w:r w:rsidRPr="008023D9">
        <w:rPr>
          <w:rFonts w:ascii="Articulat CF Medium" w:hAnsi="Articulat CF Medium" w:cstheme="minorHAnsi"/>
          <w:sz w:val="20"/>
          <w:szCs w:val="20"/>
          <w:lang w:val="pt-BR"/>
        </w:rPr>
        <w:t xml:space="preserve">ex: str. București, </w:t>
      </w:r>
      <w:r>
        <w:rPr>
          <w:rFonts w:ascii="Articulat CF Medium" w:hAnsi="Articulat CF Medium" w:cstheme="minorHAnsi"/>
          <w:sz w:val="20"/>
          <w:szCs w:val="20"/>
          <w:lang w:val="pt-BR"/>
        </w:rPr>
        <w:t xml:space="preserve">str. </w:t>
      </w:r>
      <w:r w:rsidRPr="008023D9">
        <w:rPr>
          <w:rFonts w:ascii="Articulat CF Medium" w:hAnsi="Articulat CF Medium" w:cstheme="minorHAnsi"/>
          <w:sz w:val="20"/>
          <w:szCs w:val="20"/>
          <w:lang w:val="pt-BR"/>
        </w:rPr>
        <w:t xml:space="preserve">Gheorghe Asachi, </w:t>
      </w:r>
      <w:r>
        <w:rPr>
          <w:rFonts w:ascii="Articulat CF Medium" w:hAnsi="Articulat CF Medium" w:cstheme="minorHAnsi"/>
          <w:sz w:val="20"/>
          <w:szCs w:val="20"/>
          <w:lang w:val="pt-BR"/>
        </w:rPr>
        <w:t xml:space="preserve">str. </w:t>
      </w:r>
      <w:r w:rsidRPr="008023D9">
        <w:rPr>
          <w:rFonts w:ascii="Articulat CF Medium" w:hAnsi="Articulat CF Medium" w:cstheme="minorHAnsi"/>
          <w:sz w:val="20"/>
          <w:szCs w:val="20"/>
          <w:lang w:val="pt-BR"/>
        </w:rPr>
        <w:t>Andrei Doga) și blocarea traficului.</w:t>
      </w:r>
    </w:p>
    <w:p w14:paraId="49433F1A" w14:textId="77777777" w:rsidR="008023D9" w:rsidRPr="008023D9" w:rsidRDefault="008023D9" w:rsidP="008023D9">
      <w:pPr>
        <w:spacing w:after="120"/>
        <w:jc w:val="both"/>
        <w:rPr>
          <w:rFonts w:ascii="Articulat CF Demi Bold" w:hAnsi="Articulat CF Demi Bold" w:cstheme="minorHAnsi"/>
          <w:sz w:val="20"/>
          <w:szCs w:val="20"/>
          <w:lang w:val="pt-BR"/>
        </w:rPr>
      </w:pPr>
      <w:r w:rsidRPr="008023D9">
        <w:rPr>
          <w:rFonts w:ascii="Articulat CF Demi Bold" w:hAnsi="Articulat CF Demi Bold" w:cstheme="minorHAnsi"/>
          <w:sz w:val="20"/>
          <w:szCs w:val="20"/>
          <w:lang w:val="pt-BR"/>
        </w:rPr>
        <w:lastRenderedPageBreak/>
        <w:t>Specific pentru sectorul Centru</w:t>
      </w:r>
    </w:p>
    <w:p w14:paraId="33D8AD60" w14:textId="77777777" w:rsidR="008023D9" w:rsidRPr="008023D9" w:rsidRDefault="008023D9">
      <w:pPr>
        <w:numPr>
          <w:ilvl w:val="0"/>
          <w:numId w:val="93"/>
        </w:numPr>
        <w:spacing w:after="120"/>
        <w:jc w:val="both"/>
        <w:rPr>
          <w:rFonts w:ascii="Articulat CF Medium" w:hAnsi="Articulat CF Medium" w:cstheme="minorHAnsi"/>
          <w:sz w:val="20"/>
          <w:szCs w:val="20"/>
          <w:lang w:val="pt-BR"/>
        </w:rPr>
      </w:pPr>
      <w:r w:rsidRPr="008023D9">
        <w:rPr>
          <w:rFonts w:ascii="Articulat CF Medium" w:hAnsi="Articulat CF Medium" w:cstheme="minorHAnsi"/>
          <w:sz w:val="20"/>
          <w:szCs w:val="20"/>
          <w:lang w:val="pt-BR"/>
        </w:rPr>
        <w:t>Aproximativ 10.500-10.558 locuri publice amenajate (al doilea ca număr după Rîșcani, dar cu cerere mult mai mare datorită centrului istoric și comercial).</w:t>
      </w:r>
    </w:p>
    <w:p w14:paraId="1A80090E" w14:textId="5CC7711A" w:rsidR="008023D9" w:rsidRPr="008023D9" w:rsidRDefault="008023D9">
      <w:pPr>
        <w:numPr>
          <w:ilvl w:val="0"/>
          <w:numId w:val="93"/>
        </w:numPr>
        <w:spacing w:after="120"/>
        <w:jc w:val="both"/>
        <w:rPr>
          <w:rFonts w:ascii="Articulat CF Medium" w:hAnsi="Articulat CF Medium" w:cstheme="minorHAnsi"/>
          <w:sz w:val="20"/>
          <w:szCs w:val="20"/>
          <w:lang w:val="pt-BR"/>
        </w:rPr>
      </w:pPr>
      <w:r w:rsidRPr="008023D9">
        <w:rPr>
          <w:rFonts w:ascii="Articulat CF Medium" w:hAnsi="Articulat CF Medium" w:cstheme="minorHAnsi"/>
          <w:sz w:val="20"/>
          <w:szCs w:val="20"/>
          <w:lang w:val="pt-BR"/>
        </w:rPr>
        <w:t xml:space="preserve">Amenajări recente limitate: Focus pe reabilitarea trotuarelor și zonelor pietonale (ex: în centrul istoric, cu nivelări și iluminat), dar fără creări masive de locuri noi în 2024-2025. Exemple mai vechi includ parcări pe str. București sau </w:t>
      </w:r>
      <w:r w:rsidR="00822D73">
        <w:rPr>
          <w:rFonts w:ascii="Articulat CF Medium" w:hAnsi="Articulat CF Medium" w:cstheme="minorHAnsi"/>
          <w:sz w:val="20"/>
          <w:szCs w:val="20"/>
          <w:lang w:val="pt-BR"/>
        </w:rPr>
        <w:t xml:space="preserve">str. </w:t>
      </w:r>
      <w:r w:rsidRPr="008023D9">
        <w:rPr>
          <w:rFonts w:ascii="Articulat CF Medium" w:hAnsi="Articulat CF Medium" w:cstheme="minorHAnsi"/>
          <w:sz w:val="20"/>
          <w:szCs w:val="20"/>
          <w:lang w:val="pt-BR"/>
        </w:rPr>
        <w:t>Nicolae Testemițanu.</w:t>
      </w:r>
    </w:p>
    <w:p w14:paraId="3CE81502" w14:textId="6A4AD80C" w:rsidR="008023D9" w:rsidRPr="008023D9" w:rsidRDefault="008023D9">
      <w:pPr>
        <w:numPr>
          <w:ilvl w:val="0"/>
          <w:numId w:val="93"/>
        </w:numPr>
        <w:spacing w:after="120"/>
        <w:jc w:val="both"/>
        <w:rPr>
          <w:rFonts w:ascii="Articulat CF Medium" w:hAnsi="Articulat CF Medium" w:cstheme="minorHAnsi"/>
          <w:sz w:val="20"/>
          <w:szCs w:val="20"/>
          <w:lang w:val="pt-BR"/>
        </w:rPr>
      </w:pPr>
      <w:r w:rsidRPr="008023D9">
        <w:rPr>
          <w:rFonts w:ascii="Articulat CF Demi Bold" w:hAnsi="Articulat CF Demi Bold" w:cstheme="minorHAnsi"/>
          <w:sz w:val="20"/>
          <w:szCs w:val="20"/>
          <w:lang w:val="pt-BR"/>
        </w:rPr>
        <w:t>Probleme</w:t>
      </w:r>
      <w:r w:rsidRPr="008023D9">
        <w:rPr>
          <w:rFonts w:ascii="Articulat CF Medium" w:hAnsi="Articulat CF Medium" w:cstheme="minorHAnsi"/>
          <w:sz w:val="20"/>
          <w:szCs w:val="20"/>
          <w:lang w:val="pt-BR"/>
        </w:rPr>
        <w:t>: Străzi centrale cu parcări pe ambele părți, reducerea benzilor de circulație, noroi și haos în zone neamenajate. Centrul este prioritar pentru pilotarea unui viitor sistem cu plată (propus să înceapă aici cu tarif unic).</w:t>
      </w:r>
    </w:p>
    <w:p w14:paraId="2E7ACD09" w14:textId="77777777" w:rsidR="008023D9" w:rsidRPr="008023D9" w:rsidRDefault="008023D9">
      <w:pPr>
        <w:numPr>
          <w:ilvl w:val="0"/>
          <w:numId w:val="93"/>
        </w:numPr>
        <w:spacing w:after="120"/>
        <w:jc w:val="both"/>
        <w:rPr>
          <w:rFonts w:ascii="Articulat CF Medium" w:hAnsi="Articulat CF Medium" w:cstheme="minorHAnsi"/>
          <w:sz w:val="20"/>
          <w:szCs w:val="20"/>
          <w:lang w:val="pt-BR"/>
        </w:rPr>
      </w:pPr>
      <w:r w:rsidRPr="008023D9">
        <w:rPr>
          <w:rFonts w:ascii="Articulat CF Medium" w:hAnsi="Articulat CF Medium" w:cstheme="minorHAnsi"/>
          <w:sz w:val="20"/>
          <w:szCs w:val="20"/>
          <w:lang w:val="pt-BR"/>
        </w:rPr>
        <w:t>Lipsa terenurilor disponibile face dificilă extinderea; experții notează că "oricâte parcări s-ar construi, nu vor fi suficiente" fără taxare și descurajarea mașinilor personale.</w:t>
      </w:r>
    </w:p>
    <w:p w14:paraId="3818ADE8" w14:textId="77777777" w:rsidR="008023D9" w:rsidRPr="008023D9" w:rsidRDefault="008023D9" w:rsidP="008023D9">
      <w:pPr>
        <w:spacing w:after="120"/>
        <w:jc w:val="both"/>
        <w:rPr>
          <w:rFonts w:ascii="Articulat CF Demi Bold" w:hAnsi="Articulat CF Demi Bold" w:cstheme="minorHAnsi"/>
          <w:sz w:val="20"/>
          <w:szCs w:val="20"/>
          <w:lang w:val="en-US"/>
        </w:rPr>
      </w:pPr>
      <w:proofErr w:type="spellStart"/>
      <w:r w:rsidRPr="008023D9">
        <w:rPr>
          <w:rFonts w:ascii="Articulat CF Demi Bold" w:hAnsi="Articulat CF Demi Bold" w:cstheme="minorHAnsi"/>
          <w:sz w:val="20"/>
          <w:szCs w:val="20"/>
          <w:lang w:val="en-US"/>
        </w:rPr>
        <w:t>Inițiative</w:t>
      </w:r>
      <w:proofErr w:type="spellEnd"/>
      <w:r w:rsidRPr="008023D9">
        <w:rPr>
          <w:rFonts w:ascii="Articulat CF Demi Bold" w:hAnsi="Articulat CF Demi Bold" w:cstheme="minorHAnsi"/>
          <w:sz w:val="20"/>
          <w:szCs w:val="20"/>
          <w:lang w:val="en-US"/>
        </w:rPr>
        <w:t xml:space="preserve"> </w:t>
      </w:r>
      <w:proofErr w:type="spellStart"/>
      <w:r w:rsidRPr="008023D9">
        <w:rPr>
          <w:rFonts w:ascii="Articulat CF Demi Bold" w:hAnsi="Articulat CF Demi Bold" w:cstheme="minorHAnsi"/>
          <w:sz w:val="20"/>
          <w:szCs w:val="20"/>
          <w:lang w:val="en-US"/>
        </w:rPr>
        <w:t>în</w:t>
      </w:r>
      <w:proofErr w:type="spellEnd"/>
      <w:r w:rsidRPr="008023D9">
        <w:rPr>
          <w:rFonts w:ascii="Articulat CF Demi Bold" w:hAnsi="Articulat CF Demi Bold" w:cstheme="minorHAnsi"/>
          <w:sz w:val="20"/>
          <w:szCs w:val="20"/>
          <w:lang w:val="en-US"/>
        </w:rPr>
        <w:t xml:space="preserve"> curs</w:t>
      </w:r>
    </w:p>
    <w:p w14:paraId="25D47CBE" w14:textId="77777777" w:rsidR="008023D9" w:rsidRPr="008023D9" w:rsidRDefault="008023D9">
      <w:pPr>
        <w:numPr>
          <w:ilvl w:val="0"/>
          <w:numId w:val="94"/>
        </w:numPr>
        <w:spacing w:after="120"/>
        <w:jc w:val="both"/>
        <w:rPr>
          <w:rFonts w:ascii="Articulat CF Medium" w:hAnsi="Articulat CF Medium" w:cstheme="minorHAnsi"/>
          <w:sz w:val="20"/>
          <w:szCs w:val="20"/>
          <w:lang w:val="en-US"/>
        </w:rPr>
      </w:pPr>
      <w:proofErr w:type="spellStart"/>
      <w:r w:rsidRPr="008023D9">
        <w:rPr>
          <w:rFonts w:ascii="Articulat CF Medium" w:hAnsi="Articulat CF Medium" w:cstheme="minorHAnsi"/>
          <w:sz w:val="20"/>
          <w:szCs w:val="20"/>
          <w:lang w:val="en-US"/>
        </w:rPr>
        <w:t>Pentru</w:t>
      </w:r>
      <w:proofErr w:type="spellEnd"/>
      <w:r w:rsidRPr="008023D9">
        <w:rPr>
          <w:rFonts w:ascii="Articulat CF Medium" w:hAnsi="Articulat CF Medium" w:cstheme="minorHAnsi"/>
          <w:sz w:val="20"/>
          <w:szCs w:val="20"/>
          <w:lang w:val="en-US"/>
        </w:rPr>
        <w:t xml:space="preserve"> 2026: Cel </w:t>
      </w:r>
      <w:proofErr w:type="spellStart"/>
      <w:r w:rsidRPr="008023D9">
        <w:rPr>
          <w:rFonts w:ascii="Articulat CF Medium" w:hAnsi="Articulat CF Medium" w:cstheme="minorHAnsi"/>
          <w:sz w:val="20"/>
          <w:szCs w:val="20"/>
          <w:lang w:val="en-US"/>
        </w:rPr>
        <w:t>puțin</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trei</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parcări</w:t>
      </w:r>
      <w:proofErr w:type="spellEnd"/>
      <w:r w:rsidRPr="008023D9">
        <w:rPr>
          <w:rFonts w:ascii="Articulat CF Medium" w:hAnsi="Articulat CF Medium" w:cstheme="minorHAnsi"/>
          <w:sz w:val="20"/>
          <w:szCs w:val="20"/>
          <w:lang w:val="en-US"/>
        </w:rPr>
        <w:t xml:space="preserve"> „park and ride” la </w:t>
      </w:r>
      <w:proofErr w:type="spellStart"/>
      <w:r w:rsidRPr="008023D9">
        <w:rPr>
          <w:rFonts w:ascii="Articulat CF Medium" w:hAnsi="Articulat CF Medium" w:cstheme="minorHAnsi"/>
          <w:sz w:val="20"/>
          <w:szCs w:val="20"/>
          <w:lang w:val="en-US"/>
        </w:rPr>
        <w:t>intrările</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în</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oraș</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fonduri</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alocate</w:t>
      </w:r>
      <w:proofErr w:type="spellEnd"/>
      <w:r w:rsidRPr="008023D9">
        <w:rPr>
          <w:rFonts w:ascii="Articulat CF Medium" w:hAnsi="Articulat CF Medium" w:cstheme="minorHAnsi"/>
          <w:sz w:val="20"/>
          <w:szCs w:val="20"/>
          <w:lang w:val="en-US"/>
        </w:rPr>
        <w:t xml:space="preserve">), care </w:t>
      </w:r>
      <w:proofErr w:type="spellStart"/>
      <w:r w:rsidRPr="008023D9">
        <w:rPr>
          <w:rFonts w:ascii="Articulat CF Medium" w:hAnsi="Articulat CF Medium" w:cstheme="minorHAnsi"/>
          <w:sz w:val="20"/>
          <w:szCs w:val="20"/>
          <w:lang w:val="en-US"/>
        </w:rPr>
        <w:t>ar</w:t>
      </w:r>
      <w:proofErr w:type="spellEnd"/>
      <w:r w:rsidRPr="008023D9">
        <w:rPr>
          <w:rFonts w:ascii="Articulat CF Medium" w:hAnsi="Articulat CF Medium" w:cstheme="minorHAnsi"/>
          <w:sz w:val="20"/>
          <w:szCs w:val="20"/>
          <w:lang w:val="en-US"/>
        </w:rPr>
        <w:t xml:space="preserve"> reduce </w:t>
      </w:r>
      <w:proofErr w:type="spellStart"/>
      <w:r w:rsidRPr="008023D9">
        <w:rPr>
          <w:rFonts w:ascii="Articulat CF Medium" w:hAnsi="Articulat CF Medium" w:cstheme="minorHAnsi"/>
          <w:sz w:val="20"/>
          <w:szCs w:val="20"/>
          <w:lang w:val="en-US"/>
        </w:rPr>
        <w:t>presiunea</w:t>
      </w:r>
      <w:proofErr w:type="spellEnd"/>
      <w:r w:rsidRPr="008023D9">
        <w:rPr>
          <w:rFonts w:ascii="Articulat CF Medium" w:hAnsi="Articulat CF Medium" w:cstheme="minorHAnsi"/>
          <w:sz w:val="20"/>
          <w:szCs w:val="20"/>
          <w:lang w:val="en-US"/>
        </w:rPr>
        <w:t xml:space="preserve"> pe </w:t>
      </w:r>
      <w:proofErr w:type="spellStart"/>
      <w:r w:rsidRPr="008023D9">
        <w:rPr>
          <w:rFonts w:ascii="Articulat CF Medium" w:hAnsi="Articulat CF Medium" w:cstheme="minorHAnsi"/>
          <w:sz w:val="20"/>
          <w:szCs w:val="20"/>
          <w:lang w:val="en-US"/>
        </w:rPr>
        <w:t>centru</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prin</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încurajarea</w:t>
      </w:r>
      <w:proofErr w:type="spellEnd"/>
      <w:r w:rsidRPr="008023D9">
        <w:rPr>
          <w:rFonts w:ascii="Articulat CF Medium" w:hAnsi="Articulat CF Medium" w:cstheme="minorHAnsi"/>
          <w:sz w:val="20"/>
          <w:szCs w:val="20"/>
          <w:lang w:val="en-US"/>
        </w:rPr>
        <w:t xml:space="preserve"> </w:t>
      </w:r>
      <w:proofErr w:type="spellStart"/>
      <w:r w:rsidRPr="008023D9">
        <w:rPr>
          <w:rFonts w:ascii="Articulat CF Medium" w:hAnsi="Articulat CF Medium" w:cstheme="minorHAnsi"/>
          <w:sz w:val="20"/>
          <w:szCs w:val="20"/>
          <w:lang w:val="en-US"/>
        </w:rPr>
        <w:t>transportului</w:t>
      </w:r>
      <w:proofErr w:type="spellEnd"/>
      <w:r w:rsidRPr="008023D9">
        <w:rPr>
          <w:rFonts w:ascii="Articulat CF Medium" w:hAnsi="Articulat CF Medium" w:cstheme="minorHAnsi"/>
          <w:sz w:val="20"/>
          <w:szCs w:val="20"/>
          <w:lang w:val="en-US"/>
        </w:rPr>
        <w:t xml:space="preserve"> public.</w:t>
      </w:r>
    </w:p>
    <w:p w14:paraId="63C2483B" w14:textId="77777777" w:rsidR="008023D9" w:rsidRPr="008023D9" w:rsidRDefault="008023D9">
      <w:pPr>
        <w:numPr>
          <w:ilvl w:val="0"/>
          <w:numId w:val="94"/>
        </w:numPr>
        <w:spacing w:after="120"/>
        <w:jc w:val="both"/>
        <w:rPr>
          <w:rFonts w:ascii="Articulat CF Medium" w:hAnsi="Articulat CF Medium" w:cstheme="minorHAnsi"/>
          <w:sz w:val="20"/>
          <w:szCs w:val="20"/>
          <w:lang w:val="pt-BR"/>
        </w:rPr>
      </w:pPr>
      <w:r w:rsidRPr="008023D9">
        <w:rPr>
          <w:rFonts w:ascii="Articulat CF Medium" w:hAnsi="Articulat CF Medium" w:cstheme="minorHAnsi"/>
          <w:sz w:val="20"/>
          <w:szCs w:val="20"/>
          <w:lang w:val="pt-BR"/>
        </w:rPr>
        <w:t>Dezbatere politică: Propuneri pentru zone tarifare, registru electronic și venituri estimate la sute de milioane de lei anual, dar implementarea blocată de lipsa cadrului legal complet.</w:t>
      </w:r>
    </w:p>
    <w:p w14:paraId="2F59FD04" w14:textId="59BCFABC" w:rsidR="008023D9" w:rsidRPr="008023D9" w:rsidRDefault="008023D9">
      <w:pPr>
        <w:numPr>
          <w:ilvl w:val="0"/>
          <w:numId w:val="94"/>
        </w:numPr>
        <w:spacing w:after="120"/>
        <w:jc w:val="both"/>
        <w:rPr>
          <w:rFonts w:ascii="Articulat CF Medium" w:hAnsi="Articulat CF Medium" w:cstheme="minorHAnsi"/>
          <w:sz w:val="20"/>
          <w:szCs w:val="20"/>
          <w:lang w:val="pt-BR"/>
        </w:rPr>
      </w:pPr>
      <w:r w:rsidRPr="008023D9">
        <w:rPr>
          <w:rFonts w:ascii="Articulat CF Medium" w:hAnsi="Articulat CF Medium" w:cstheme="minorHAnsi"/>
          <w:sz w:val="20"/>
          <w:szCs w:val="20"/>
          <w:lang w:val="pt-BR"/>
        </w:rPr>
        <w:t xml:space="preserve">Planul de Mobilitate Urbană Durabilă (2022-2030) prevede soluții, dar nu este </w:t>
      </w:r>
      <w:r>
        <w:rPr>
          <w:rFonts w:ascii="Articulat CF Medium" w:hAnsi="Articulat CF Medium" w:cstheme="minorHAnsi"/>
          <w:sz w:val="20"/>
          <w:szCs w:val="20"/>
          <w:lang w:val="pt-BR"/>
        </w:rPr>
        <w:t>integral</w:t>
      </w:r>
      <w:r w:rsidRPr="008023D9">
        <w:rPr>
          <w:rFonts w:ascii="Articulat CF Medium" w:hAnsi="Articulat CF Medium" w:cstheme="minorHAnsi"/>
          <w:sz w:val="20"/>
          <w:szCs w:val="20"/>
          <w:lang w:val="pt-BR"/>
        </w:rPr>
        <w:t xml:space="preserve"> aplicat.</w:t>
      </w:r>
    </w:p>
    <w:p w14:paraId="2A4C466A" w14:textId="77777777" w:rsidR="008023D9" w:rsidRPr="008023D9" w:rsidRDefault="008023D9" w:rsidP="008023D9">
      <w:pPr>
        <w:spacing w:after="120"/>
        <w:jc w:val="both"/>
        <w:rPr>
          <w:rFonts w:ascii="Articulat CF Medium" w:hAnsi="Articulat CF Medium" w:cstheme="minorHAnsi"/>
          <w:sz w:val="20"/>
          <w:szCs w:val="20"/>
          <w:lang w:val="pt-BR"/>
        </w:rPr>
      </w:pPr>
      <w:r w:rsidRPr="008023D9">
        <w:rPr>
          <w:rFonts w:ascii="Articulat CF Medium" w:hAnsi="Articulat CF Medium" w:cstheme="minorHAnsi"/>
          <w:sz w:val="20"/>
          <w:szCs w:val="20"/>
          <w:lang w:val="pt-BR"/>
        </w:rPr>
        <w:t xml:space="preserve">În concluzie, sectorul Centru rămâne cel mai afectat de deficitul cronic de parcări, cu progrese minime în amenajări noi și fără sistem de taxare. </w:t>
      </w:r>
    </w:p>
    <w:p w14:paraId="16BA48D8" w14:textId="77777777" w:rsidR="008023D9" w:rsidRDefault="008023D9" w:rsidP="008023D9">
      <w:pPr>
        <w:spacing w:after="120"/>
        <w:jc w:val="both"/>
        <w:rPr>
          <w:rFonts w:ascii="Articulat CF Medium" w:hAnsi="Articulat CF Medium" w:cstheme="minorHAnsi"/>
          <w:sz w:val="20"/>
          <w:szCs w:val="20"/>
          <w:lang w:val="pt-BR"/>
        </w:rPr>
      </w:pPr>
    </w:p>
    <w:p w14:paraId="3C8BD991" w14:textId="78CC7AEC" w:rsidR="00D70F95" w:rsidRPr="00D70F95" w:rsidRDefault="00D70F95" w:rsidP="008023D9">
      <w:pPr>
        <w:spacing w:after="120"/>
        <w:jc w:val="both"/>
        <w:rPr>
          <w:rFonts w:ascii="Articulat CF Demi Bold" w:hAnsi="Articulat CF Demi Bold" w:cstheme="minorHAnsi"/>
          <w:sz w:val="28"/>
          <w:szCs w:val="28"/>
          <w:lang w:val="pt-BR"/>
        </w:rPr>
      </w:pPr>
      <w:r w:rsidRPr="00D70F95">
        <w:rPr>
          <w:rFonts w:ascii="Articulat CF Demi Bold" w:hAnsi="Articulat CF Demi Bold" w:cstheme="minorHAnsi"/>
          <w:sz w:val="28"/>
          <w:szCs w:val="28"/>
          <w:lang w:val="pt-BR"/>
        </w:rPr>
        <w:t>Sectorul Buiucani</w:t>
      </w:r>
    </w:p>
    <w:p w14:paraId="506FB26E" w14:textId="10966CF8" w:rsidR="00D70F95" w:rsidRPr="00D70F95" w:rsidRDefault="00D70F95" w:rsidP="00D70F95">
      <w:pPr>
        <w:spacing w:after="120"/>
        <w:jc w:val="both"/>
        <w:rPr>
          <w:rFonts w:ascii="Articulat CF Medium" w:hAnsi="Articulat CF Medium" w:cstheme="minorHAnsi"/>
          <w:sz w:val="20"/>
          <w:szCs w:val="20"/>
          <w:lang w:val="pt-BR"/>
        </w:rPr>
      </w:pPr>
      <w:r w:rsidRPr="00D70F95">
        <w:rPr>
          <w:rFonts w:ascii="Articulat CF Medium" w:hAnsi="Articulat CF Medium" w:cstheme="minorHAnsi"/>
          <w:sz w:val="20"/>
          <w:szCs w:val="20"/>
          <w:lang w:val="pt-BR"/>
        </w:rPr>
        <w:t xml:space="preserve">Situația parcărilor publice în </w:t>
      </w:r>
      <w:r w:rsidRPr="00D70F95">
        <w:rPr>
          <w:rFonts w:ascii="Articulat CF Bold" w:hAnsi="Articulat CF Bold" w:cstheme="minorHAnsi"/>
          <w:b/>
          <w:bCs/>
          <w:sz w:val="20"/>
          <w:szCs w:val="20"/>
          <w:lang w:val="pt-BR"/>
        </w:rPr>
        <w:t>sectorul Buiucani</w:t>
      </w:r>
      <w:r w:rsidRPr="00D70F95">
        <w:rPr>
          <w:rFonts w:ascii="Articulat CF Medium" w:hAnsi="Articulat CF Medium" w:cstheme="minorHAnsi"/>
          <w:sz w:val="20"/>
          <w:szCs w:val="20"/>
          <w:lang w:val="pt-BR"/>
        </w:rPr>
        <w:t xml:space="preserve"> din Chișinău este similară cu cea din alte sectoare periferice: deficit cronic de locuri, parcări improvizate pe trotuare, străzi și curți, fără un sistem municipal de taxare funcțional.</w:t>
      </w:r>
    </w:p>
    <w:p w14:paraId="18755D8D" w14:textId="77777777" w:rsidR="00D70F95" w:rsidRPr="00D70F95" w:rsidRDefault="00D70F95" w:rsidP="00D70F95">
      <w:pPr>
        <w:spacing w:after="120"/>
        <w:jc w:val="both"/>
        <w:rPr>
          <w:rFonts w:ascii="Articulat CF Demi Bold" w:hAnsi="Articulat CF Demi Bold" w:cstheme="minorHAnsi"/>
          <w:sz w:val="20"/>
          <w:szCs w:val="20"/>
          <w:lang w:val="en-US"/>
        </w:rPr>
      </w:pPr>
      <w:r w:rsidRPr="00D70F95">
        <w:rPr>
          <w:rFonts w:ascii="Articulat CF Demi Bold" w:hAnsi="Articulat CF Demi Bold" w:cstheme="minorHAnsi"/>
          <w:sz w:val="20"/>
          <w:szCs w:val="20"/>
          <w:lang w:val="en-US"/>
        </w:rPr>
        <w:t xml:space="preserve">Specific </w:t>
      </w:r>
      <w:proofErr w:type="spellStart"/>
      <w:r w:rsidRPr="00D70F95">
        <w:rPr>
          <w:rFonts w:ascii="Articulat CF Demi Bold" w:hAnsi="Articulat CF Demi Bold" w:cstheme="minorHAnsi"/>
          <w:sz w:val="20"/>
          <w:szCs w:val="20"/>
          <w:lang w:val="en-US"/>
        </w:rPr>
        <w:t>pentru</w:t>
      </w:r>
      <w:proofErr w:type="spellEnd"/>
      <w:r w:rsidRPr="00D70F95">
        <w:rPr>
          <w:rFonts w:ascii="Articulat CF Demi Bold" w:hAnsi="Articulat CF Demi Bold" w:cstheme="minorHAnsi"/>
          <w:sz w:val="20"/>
          <w:szCs w:val="20"/>
          <w:lang w:val="en-US"/>
        </w:rPr>
        <w:t xml:space="preserve"> </w:t>
      </w:r>
      <w:proofErr w:type="spellStart"/>
      <w:r w:rsidRPr="00D70F95">
        <w:rPr>
          <w:rFonts w:ascii="Articulat CF Demi Bold" w:hAnsi="Articulat CF Demi Bold" w:cstheme="minorHAnsi"/>
          <w:sz w:val="20"/>
          <w:szCs w:val="20"/>
          <w:lang w:val="en-US"/>
        </w:rPr>
        <w:t>sectorul</w:t>
      </w:r>
      <w:proofErr w:type="spellEnd"/>
      <w:r w:rsidRPr="00D70F95">
        <w:rPr>
          <w:rFonts w:ascii="Articulat CF Demi Bold" w:hAnsi="Articulat CF Demi Bold" w:cstheme="minorHAnsi"/>
          <w:sz w:val="20"/>
          <w:szCs w:val="20"/>
          <w:lang w:val="en-US"/>
        </w:rPr>
        <w:t xml:space="preserve"> </w:t>
      </w:r>
      <w:proofErr w:type="spellStart"/>
      <w:r w:rsidRPr="00D70F95">
        <w:rPr>
          <w:rFonts w:ascii="Articulat CF Demi Bold" w:hAnsi="Articulat CF Demi Bold" w:cstheme="minorHAnsi"/>
          <w:sz w:val="20"/>
          <w:szCs w:val="20"/>
          <w:lang w:val="en-US"/>
        </w:rPr>
        <w:t>Buiucani</w:t>
      </w:r>
      <w:proofErr w:type="spellEnd"/>
    </w:p>
    <w:p w14:paraId="6992AE7B" w14:textId="77777777" w:rsidR="00D70F95" w:rsidRPr="00D70F95" w:rsidRDefault="00D70F95">
      <w:pPr>
        <w:numPr>
          <w:ilvl w:val="0"/>
          <w:numId w:val="95"/>
        </w:numPr>
        <w:spacing w:after="120"/>
        <w:jc w:val="both"/>
        <w:rPr>
          <w:rFonts w:ascii="Articulat CF Medium" w:hAnsi="Articulat CF Medium" w:cstheme="minorHAnsi"/>
          <w:sz w:val="20"/>
          <w:szCs w:val="20"/>
          <w:lang w:val="pt-BR"/>
        </w:rPr>
      </w:pPr>
      <w:r w:rsidRPr="00D70F95">
        <w:rPr>
          <w:rFonts w:ascii="Articulat CF Medium" w:hAnsi="Articulat CF Medium" w:cstheme="minorHAnsi"/>
          <w:sz w:val="20"/>
          <w:szCs w:val="20"/>
          <w:lang w:val="pt-BR"/>
        </w:rPr>
        <w:t xml:space="preserve">Nu au fost raportate amenajări majore de parcări publice noi în 2024-2025 (spre deosebire de Botanica sau Centru). Focusul a fost pe extinderea transportului public în zone slab deservite, precum </w:t>
      </w:r>
      <w:r w:rsidRPr="00D70F95">
        <w:rPr>
          <w:rFonts w:ascii="Articulat CF Demi Bold" w:hAnsi="Articulat CF Demi Bold" w:cstheme="minorHAnsi"/>
          <w:b/>
          <w:bCs/>
          <w:sz w:val="20"/>
          <w:szCs w:val="20"/>
          <w:lang w:val="pt-BR"/>
        </w:rPr>
        <w:t>Buiucanii Vechi</w:t>
      </w:r>
      <w:r w:rsidRPr="00D70F95">
        <w:rPr>
          <w:rFonts w:ascii="Articulat CF Medium" w:hAnsi="Articulat CF Medium" w:cstheme="minorHAnsi"/>
          <w:sz w:val="20"/>
          <w:szCs w:val="20"/>
          <w:lang w:val="pt-BR"/>
        </w:rPr>
        <w:t xml:space="preserve"> (parte din Planul de Mobilitate Urbană Durabilă - PMUD).</w:t>
      </w:r>
    </w:p>
    <w:p w14:paraId="3B3C90BB" w14:textId="77777777" w:rsidR="00D70F95" w:rsidRPr="00D70F95" w:rsidRDefault="00D70F95">
      <w:pPr>
        <w:numPr>
          <w:ilvl w:val="0"/>
          <w:numId w:val="95"/>
        </w:numPr>
        <w:spacing w:after="120"/>
        <w:jc w:val="both"/>
        <w:rPr>
          <w:rFonts w:ascii="Articulat CF Medium" w:hAnsi="Articulat CF Medium" w:cstheme="minorHAnsi"/>
          <w:sz w:val="20"/>
          <w:szCs w:val="20"/>
          <w:lang w:val="pt-BR"/>
        </w:rPr>
      </w:pPr>
      <w:r w:rsidRPr="00D70F95">
        <w:rPr>
          <w:rFonts w:ascii="Articulat CF Medium" w:hAnsi="Articulat CF Medium" w:cstheme="minorHAnsi"/>
          <w:sz w:val="20"/>
          <w:szCs w:val="20"/>
          <w:lang w:val="pt-BR"/>
        </w:rPr>
        <w:t>Probleme tipice: străzi rezidențiale înguste cu parcări neregulamentare, curți aglomerate și lipsa opțiunilor organizate. Sectorul este mai puțin central, dar presiunea crește din cauza dezvoltării rezidențiale.</w:t>
      </w:r>
    </w:p>
    <w:p w14:paraId="1D892CEE" w14:textId="1DF9D547" w:rsidR="00D70F95" w:rsidRPr="00D70F95" w:rsidRDefault="00D70F95">
      <w:pPr>
        <w:numPr>
          <w:ilvl w:val="0"/>
          <w:numId w:val="95"/>
        </w:numPr>
        <w:spacing w:after="120"/>
        <w:jc w:val="both"/>
        <w:rPr>
          <w:rFonts w:ascii="Articulat CF Medium" w:hAnsi="Articulat CF Medium" w:cstheme="minorHAnsi"/>
          <w:sz w:val="20"/>
          <w:szCs w:val="20"/>
          <w:lang w:val="pt-BR"/>
        </w:rPr>
      </w:pPr>
      <w:r w:rsidRPr="00D70F95">
        <w:rPr>
          <w:rFonts w:ascii="Articulat CF Medium" w:hAnsi="Articulat CF Medium" w:cstheme="minorHAnsi"/>
          <w:sz w:val="20"/>
          <w:szCs w:val="20"/>
          <w:lang w:val="pt-BR"/>
        </w:rPr>
        <w:t>Amenajări mai vechi sau limitate: Lucrări de reparație trotuare și parcări mici (</w:t>
      </w:r>
      <w:r>
        <w:rPr>
          <w:rFonts w:ascii="Articulat CF Medium" w:hAnsi="Articulat CF Medium" w:cstheme="minorHAnsi"/>
          <w:sz w:val="20"/>
          <w:szCs w:val="20"/>
          <w:lang w:val="pt-BR"/>
        </w:rPr>
        <w:t xml:space="preserve">de </w:t>
      </w:r>
      <w:r w:rsidRPr="00D70F95">
        <w:rPr>
          <w:rFonts w:ascii="Articulat CF Medium" w:hAnsi="Articulat CF Medium" w:cstheme="minorHAnsi"/>
          <w:sz w:val="20"/>
          <w:szCs w:val="20"/>
          <w:lang w:val="pt-BR"/>
        </w:rPr>
        <w:t>ex: în preajma Grădinii Dendrologice sau str. 27 Martie 1918), dar fără extinderi semnificative recente.</w:t>
      </w:r>
    </w:p>
    <w:p w14:paraId="7E1D33A3" w14:textId="77777777" w:rsidR="00D70F95" w:rsidRPr="008023D9" w:rsidRDefault="00D70F95" w:rsidP="008023D9">
      <w:pPr>
        <w:spacing w:after="120"/>
        <w:jc w:val="both"/>
        <w:rPr>
          <w:rFonts w:ascii="Articulat CF Medium" w:hAnsi="Articulat CF Medium" w:cstheme="minorHAnsi"/>
          <w:sz w:val="20"/>
          <w:szCs w:val="20"/>
          <w:lang w:val="pt-BR"/>
        </w:rPr>
      </w:pPr>
    </w:p>
    <w:p w14:paraId="66A8A8EB" w14:textId="256AAFC5" w:rsidR="008023D9" w:rsidRPr="00D70F95" w:rsidRDefault="00D70F95" w:rsidP="008023D9">
      <w:pPr>
        <w:spacing w:after="120"/>
        <w:jc w:val="both"/>
        <w:rPr>
          <w:rFonts w:ascii="Articulat CF Demi Bold" w:hAnsi="Articulat CF Demi Bold" w:cstheme="minorHAnsi"/>
          <w:sz w:val="28"/>
          <w:szCs w:val="28"/>
          <w:lang w:val="pt-BR"/>
        </w:rPr>
      </w:pPr>
      <w:r w:rsidRPr="00D70F95">
        <w:rPr>
          <w:rFonts w:ascii="Articulat CF Demi Bold" w:hAnsi="Articulat CF Demi Bold" w:cstheme="minorHAnsi"/>
          <w:sz w:val="28"/>
          <w:szCs w:val="28"/>
          <w:lang w:val="pt-BR"/>
        </w:rPr>
        <w:t>Sectorul Ciocana</w:t>
      </w:r>
    </w:p>
    <w:p w14:paraId="47E9B79B" w14:textId="1757FBCC" w:rsidR="00D70F95" w:rsidRPr="00D70F95" w:rsidRDefault="00D70F95" w:rsidP="00D70F95">
      <w:pPr>
        <w:spacing w:after="120"/>
        <w:jc w:val="both"/>
        <w:rPr>
          <w:rFonts w:ascii="Articulat CF Medium" w:hAnsi="Articulat CF Medium" w:cstheme="minorHAnsi"/>
          <w:sz w:val="20"/>
          <w:szCs w:val="20"/>
          <w:lang w:val="pt-BR"/>
        </w:rPr>
      </w:pPr>
      <w:r w:rsidRPr="00D70F95">
        <w:rPr>
          <w:rFonts w:ascii="Articulat CF Medium" w:hAnsi="Articulat CF Medium" w:cstheme="minorHAnsi"/>
          <w:sz w:val="20"/>
          <w:szCs w:val="20"/>
          <w:lang w:val="pt-BR"/>
        </w:rPr>
        <w:t xml:space="preserve">Situația parcărilor publice în </w:t>
      </w:r>
      <w:r w:rsidRPr="00D70F95">
        <w:rPr>
          <w:rFonts w:ascii="Articulat CF Bold" w:hAnsi="Articulat CF Bold" w:cstheme="minorHAnsi"/>
          <w:b/>
          <w:bCs/>
          <w:sz w:val="20"/>
          <w:szCs w:val="20"/>
          <w:lang w:val="pt-BR"/>
        </w:rPr>
        <w:t>sectorul Ciocana</w:t>
      </w:r>
      <w:r w:rsidRPr="00D70F95">
        <w:rPr>
          <w:rFonts w:ascii="Articulat CF Medium" w:hAnsi="Articulat CF Medium" w:cstheme="minorHAnsi"/>
          <w:sz w:val="20"/>
          <w:szCs w:val="20"/>
          <w:lang w:val="pt-BR"/>
        </w:rPr>
        <w:t xml:space="preserve"> din Chișinău este una dintre cele mai bune la nivel de municipiu datorită numărului relativ mare de locuri amenajate, dar rămâne afectată de deficitul general cronic și lipsa unui sistem de taxare funcțional.</w:t>
      </w:r>
    </w:p>
    <w:p w14:paraId="1D2D9FC2" w14:textId="77777777" w:rsidR="00D70F95" w:rsidRPr="00D70F95" w:rsidRDefault="00D70F95" w:rsidP="00D70F95">
      <w:pPr>
        <w:spacing w:after="120"/>
        <w:jc w:val="both"/>
        <w:rPr>
          <w:rFonts w:ascii="Articulat CF Demi Bold" w:hAnsi="Articulat CF Demi Bold" w:cstheme="minorHAnsi"/>
          <w:sz w:val="20"/>
          <w:szCs w:val="20"/>
          <w:lang w:val="en-US"/>
        </w:rPr>
      </w:pPr>
      <w:r w:rsidRPr="00D70F95">
        <w:rPr>
          <w:rFonts w:ascii="Articulat CF Demi Bold" w:hAnsi="Articulat CF Demi Bold" w:cstheme="minorHAnsi"/>
          <w:sz w:val="20"/>
          <w:szCs w:val="20"/>
          <w:lang w:val="en-US"/>
        </w:rPr>
        <w:t xml:space="preserve">Specific </w:t>
      </w:r>
      <w:proofErr w:type="spellStart"/>
      <w:r w:rsidRPr="00D70F95">
        <w:rPr>
          <w:rFonts w:ascii="Articulat CF Demi Bold" w:hAnsi="Articulat CF Demi Bold" w:cstheme="minorHAnsi"/>
          <w:sz w:val="20"/>
          <w:szCs w:val="20"/>
          <w:lang w:val="en-US"/>
        </w:rPr>
        <w:t>pentru</w:t>
      </w:r>
      <w:proofErr w:type="spellEnd"/>
      <w:r w:rsidRPr="00D70F95">
        <w:rPr>
          <w:rFonts w:ascii="Articulat CF Demi Bold" w:hAnsi="Articulat CF Demi Bold" w:cstheme="minorHAnsi"/>
          <w:sz w:val="20"/>
          <w:szCs w:val="20"/>
          <w:lang w:val="en-US"/>
        </w:rPr>
        <w:t xml:space="preserve"> </w:t>
      </w:r>
      <w:proofErr w:type="spellStart"/>
      <w:r w:rsidRPr="00D70F95">
        <w:rPr>
          <w:rFonts w:ascii="Articulat CF Demi Bold" w:hAnsi="Articulat CF Demi Bold" w:cstheme="minorHAnsi"/>
          <w:sz w:val="20"/>
          <w:szCs w:val="20"/>
          <w:lang w:val="en-US"/>
        </w:rPr>
        <w:t>sectorul</w:t>
      </w:r>
      <w:proofErr w:type="spellEnd"/>
      <w:r w:rsidRPr="00D70F95">
        <w:rPr>
          <w:rFonts w:ascii="Articulat CF Demi Bold" w:hAnsi="Articulat CF Demi Bold" w:cstheme="minorHAnsi"/>
          <w:sz w:val="20"/>
          <w:szCs w:val="20"/>
          <w:lang w:val="en-US"/>
        </w:rPr>
        <w:t xml:space="preserve"> </w:t>
      </w:r>
      <w:proofErr w:type="spellStart"/>
      <w:r w:rsidRPr="00D70F95">
        <w:rPr>
          <w:rFonts w:ascii="Articulat CF Demi Bold" w:hAnsi="Articulat CF Demi Bold" w:cstheme="minorHAnsi"/>
          <w:sz w:val="20"/>
          <w:szCs w:val="20"/>
          <w:lang w:val="en-US"/>
        </w:rPr>
        <w:t>Ciocana</w:t>
      </w:r>
      <w:proofErr w:type="spellEnd"/>
    </w:p>
    <w:p w14:paraId="7A568C8C" w14:textId="77777777" w:rsidR="00D70F95" w:rsidRPr="00D70F95" w:rsidRDefault="00D70F95">
      <w:pPr>
        <w:numPr>
          <w:ilvl w:val="0"/>
          <w:numId w:val="96"/>
        </w:numPr>
        <w:spacing w:after="120"/>
        <w:jc w:val="both"/>
        <w:rPr>
          <w:rFonts w:ascii="Articulat CF Medium" w:hAnsi="Articulat CF Medium" w:cstheme="minorHAnsi"/>
          <w:sz w:val="20"/>
          <w:szCs w:val="20"/>
          <w:lang w:val="pt-BR"/>
        </w:rPr>
      </w:pPr>
      <w:r w:rsidRPr="00D70F95">
        <w:rPr>
          <w:rFonts w:ascii="Articulat CF Medium" w:hAnsi="Articulat CF Medium" w:cstheme="minorHAnsi"/>
          <w:sz w:val="20"/>
          <w:szCs w:val="20"/>
          <w:lang w:val="pt-BR"/>
        </w:rPr>
        <w:t xml:space="preserve">Sectorul Ciocana dispune de aproximativ </w:t>
      </w:r>
      <w:r w:rsidRPr="00D70F95">
        <w:rPr>
          <w:rFonts w:ascii="Articulat CF Demi Bold" w:hAnsi="Articulat CF Demi Bold" w:cstheme="minorHAnsi"/>
          <w:sz w:val="20"/>
          <w:szCs w:val="20"/>
          <w:u w:val="single"/>
          <w:lang w:val="pt-BR"/>
        </w:rPr>
        <w:t>11.227 locuri de parcare publice amenajate</w:t>
      </w:r>
      <w:r w:rsidRPr="00D70F95">
        <w:rPr>
          <w:rFonts w:ascii="Articulat CF Medium" w:hAnsi="Articulat CF Medium" w:cstheme="minorHAnsi"/>
          <w:sz w:val="20"/>
          <w:szCs w:val="20"/>
          <w:lang w:val="pt-BR"/>
        </w:rPr>
        <w:t xml:space="preserve"> (al doilea ca număr după Rîșcani cu 13.777, și înaintea Centrului cu 10.558).</w:t>
      </w:r>
    </w:p>
    <w:p w14:paraId="655AC41A" w14:textId="3489E71B" w:rsidR="00D70F95" w:rsidRPr="00D70F95" w:rsidRDefault="00D70F95">
      <w:pPr>
        <w:numPr>
          <w:ilvl w:val="0"/>
          <w:numId w:val="96"/>
        </w:numPr>
        <w:spacing w:after="120"/>
        <w:jc w:val="both"/>
        <w:rPr>
          <w:rFonts w:ascii="Articulat CF Medium" w:hAnsi="Articulat CF Medium" w:cstheme="minorHAnsi"/>
          <w:sz w:val="20"/>
          <w:szCs w:val="20"/>
          <w:lang w:val="pt-BR"/>
        </w:rPr>
      </w:pPr>
      <w:r w:rsidRPr="00D70F95">
        <w:rPr>
          <w:rFonts w:ascii="Articulat CF Medium" w:hAnsi="Articulat CF Medium" w:cstheme="minorHAnsi"/>
          <w:sz w:val="20"/>
          <w:szCs w:val="20"/>
          <w:lang w:val="pt-BR"/>
        </w:rPr>
        <w:lastRenderedPageBreak/>
        <w:t>Amenajări recente: Lucrări mai vechi pe bd. Mircea cel Bătrân și str. Mihail Sadoveanu (inclusiv trotuare, piste biciclete și parcări), dar fără extinderi majore raportate în 2024-2025. Focusul a fost pe reabilitarea Parcului-Pădure Râșcani și extinderea infrastructurii rutiere (</w:t>
      </w:r>
      <w:r>
        <w:rPr>
          <w:rFonts w:ascii="Articulat CF Medium" w:hAnsi="Articulat CF Medium" w:cstheme="minorHAnsi"/>
          <w:sz w:val="20"/>
          <w:szCs w:val="20"/>
          <w:lang w:val="pt-BR"/>
        </w:rPr>
        <w:t xml:space="preserve">de </w:t>
      </w:r>
      <w:r w:rsidRPr="00D70F95">
        <w:rPr>
          <w:rFonts w:ascii="Articulat CF Medium" w:hAnsi="Articulat CF Medium" w:cstheme="minorHAnsi"/>
          <w:sz w:val="20"/>
          <w:szCs w:val="20"/>
          <w:lang w:val="pt-BR"/>
        </w:rPr>
        <w:t>ex: b</w:t>
      </w:r>
      <w:r>
        <w:rPr>
          <w:rFonts w:ascii="Articulat CF Medium" w:hAnsi="Articulat CF Medium" w:cstheme="minorHAnsi"/>
          <w:sz w:val="20"/>
          <w:szCs w:val="20"/>
          <w:lang w:val="pt-BR"/>
        </w:rPr>
        <w:t>-</w:t>
      </w:r>
      <w:r w:rsidRPr="00D70F95">
        <w:rPr>
          <w:rFonts w:ascii="Articulat CF Medium" w:hAnsi="Articulat CF Medium" w:cstheme="minorHAnsi"/>
          <w:sz w:val="20"/>
          <w:szCs w:val="20"/>
          <w:lang w:val="pt-BR"/>
        </w:rPr>
        <w:t>d</w:t>
      </w:r>
      <w:r>
        <w:rPr>
          <w:rFonts w:ascii="Articulat CF Medium" w:hAnsi="Articulat CF Medium" w:cstheme="minorHAnsi"/>
          <w:sz w:val="20"/>
          <w:szCs w:val="20"/>
          <w:lang w:val="pt-BR"/>
        </w:rPr>
        <w:t>ul.</w:t>
      </w:r>
      <w:r w:rsidRPr="00D70F95">
        <w:rPr>
          <w:rFonts w:ascii="Articulat CF Medium" w:hAnsi="Articulat CF Medium" w:cstheme="minorHAnsi"/>
          <w:sz w:val="20"/>
          <w:szCs w:val="20"/>
          <w:lang w:val="pt-BR"/>
        </w:rPr>
        <w:t xml:space="preserve"> Mircea cel Bătrân extins până la str. Bucovina).</w:t>
      </w:r>
    </w:p>
    <w:p w14:paraId="6622135A" w14:textId="22A0DEA7" w:rsidR="00D70F95" w:rsidRPr="00D70F95" w:rsidRDefault="00D70F95">
      <w:pPr>
        <w:numPr>
          <w:ilvl w:val="0"/>
          <w:numId w:val="96"/>
        </w:numPr>
        <w:spacing w:after="120"/>
        <w:jc w:val="both"/>
        <w:rPr>
          <w:rFonts w:ascii="Articulat CF Medium" w:hAnsi="Articulat CF Medium" w:cstheme="minorHAnsi"/>
          <w:sz w:val="20"/>
          <w:szCs w:val="20"/>
          <w:lang w:val="pt-BR"/>
        </w:rPr>
      </w:pPr>
      <w:r w:rsidRPr="00D70F95">
        <w:rPr>
          <w:rFonts w:ascii="Articulat CF Demi Bold" w:hAnsi="Articulat CF Demi Bold" w:cstheme="minorHAnsi"/>
          <w:sz w:val="20"/>
          <w:szCs w:val="20"/>
          <w:lang w:val="pt-BR"/>
        </w:rPr>
        <w:t>Probleme</w:t>
      </w:r>
      <w:r w:rsidRPr="00D70F95">
        <w:rPr>
          <w:rFonts w:ascii="Articulat CF Medium" w:hAnsi="Articulat CF Medium" w:cstheme="minorHAnsi"/>
          <w:sz w:val="20"/>
          <w:szCs w:val="20"/>
          <w:lang w:val="pt-BR"/>
        </w:rPr>
        <w:t>: Presiune crescută din cauza dezvoltării rezidențiale intense (noi blocuri înalte, criticate pentru i</w:t>
      </w:r>
      <w:r>
        <w:rPr>
          <w:rFonts w:ascii="Articulat CF Medium" w:hAnsi="Articulat CF Medium" w:cstheme="minorHAnsi"/>
          <w:sz w:val="20"/>
          <w:szCs w:val="20"/>
          <w:lang w:val="pt-BR"/>
        </w:rPr>
        <w:t xml:space="preserve">maginea urbană de tip </w:t>
      </w:r>
      <w:r w:rsidRPr="00D70F95">
        <w:rPr>
          <w:rFonts w:ascii="Articulat CF Medium" w:hAnsi="Articulat CF Medium" w:cstheme="minorHAnsi"/>
          <w:sz w:val="20"/>
          <w:szCs w:val="20"/>
          <w:lang w:val="pt-BR"/>
        </w:rPr>
        <w:t>"junglă de beton"), parcări improvizate în curți și pe străzi (</w:t>
      </w:r>
      <w:r>
        <w:rPr>
          <w:rFonts w:ascii="Articulat CF Medium" w:hAnsi="Articulat CF Medium" w:cstheme="minorHAnsi"/>
          <w:sz w:val="20"/>
          <w:szCs w:val="20"/>
          <w:lang w:val="pt-BR"/>
        </w:rPr>
        <w:t xml:space="preserve">de </w:t>
      </w:r>
      <w:r w:rsidRPr="00D70F95">
        <w:rPr>
          <w:rFonts w:ascii="Articulat CF Medium" w:hAnsi="Articulat CF Medium" w:cstheme="minorHAnsi"/>
          <w:sz w:val="20"/>
          <w:szCs w:val="20"/>
          <w:lang w:val="pt-BR"/>
        </w:rPr>
        <w:t>ex: zone precum C</w:t>
      </w:r>
      <w:r>
        <w:rPr>
          <w:rFonts w:ascii="Articulat CF Medium" w:hAnsi="Articulat CF Medium" w:cstheme="minorHAnsi"/>
          <w:sz w:val="20"/>
          <w:szCs w:val="20"/>
          <w:lang w:val="pt-BR"/>
        </w:rPr>
        <w:t>iocana</w:t>
      </w:r>
      <w:r w:rsidRPr="00D70F95">
        <w:rPr>
          <w:rFonts w:ascii="Articulat CF Medium" w:hAnsi="Articulat CF Medium" w:cstheme="minorHAnsi"/>
          <w:sz w:val="20"/>
          <w:szCs w:val="20"/>
          <w:lang w:val="pt-BR"/>
        </w:rPr>
        <w:t xml:space="preserve"> Nouă), și lipsa opțiunilor organizate cu plată.</w:t>
      </w:r>
    </w:p>
    <w:p w14:paraId="39F4A7B8" w14:textId="77777777" w:rsidR="00F72195" w:rsidRPr="00D70F95" w:rsidRDefault="00F72195" w:rsidP="00592ECE">
      <w:pPr>
        <w:spacing w:after="120"/>
        <w:jc w:val="both"/>
        <w:rPr>
          <w:rFonts w:ascii="Articulat CF Demi Bold" w:hAnsi="Articulat CF Demi Bold" w:cstheme="minorHAnsi"/>
          <w:sz w:val="28"/>
          <w:szCs w:val="28"/>
          <w:lang w:val="pt-BR"/>
        </w:rPr>
      </w:pPr>
    </w:p>
    <w:p w14:paraId="2E500F63" w14:textId="30B6AEB6" w:rsidR="00E041A9" w:rsidRPr="00F72195" w:rsidRDefault="00E041A9" w:rsidP="00592ECE">
      <w:pPr>
        <w:spacing w:after="120"/>
        <w:jc w:val="both"/>
        <w:rPr>
          <w:rFonts w:ascii="Articulat CF Demi Bold" w:hAnsi="Articulat CF Demi Bold" w:cstheme="minorHAnsi"/>
          <w:sz w:val="28"/>
          <w:szCs w:val="28"/>
          <w:lang w:val="pt-BR"/>
        </w:rPr>
      </w:pPr>
      <w:r w:rsidRPr="00F72195">
        <w:rPr>
          <w:rFonts w:ascii="Articulat CF Demi Bold" w:hAnsi="Articulat CF Demi Bold" w:cstheme="minorHAnsi"/>
          <w:sz w:val="28"/>
          <w:szCs w:val="28"/>
          <w:lang w:val="pt-BR"/>
        </w:rPr>
        <w:t xml:space="preserve">Piața imobiliară din </w:t>
      </w:r>
      <w:r w:rsidR="00DE5F10" w:rsidRPr="00F72195">
        <w:rPr>
          <w:rFonts w:ascii="Articulat CF Demi Bold" w:hAnsi="Articulat CF Demi Bold" w:cstheme="minorHAnsi"/>
          <w:sz w:val="28"/>
          <w:szCs w:val="28"/>
          <w:lang w:val="pt-BR"/>
        </w:rPr>
        <w:t xml:space="preserve">Municipiul </w:t>
      </w:r>
      <w:r w:rsidRPr="00F72195">
        <w:rPr>
          <w:rFonts w:ascii="Articulat CF Demi Bold" w:hAnsi="Articulat CF Demi Bold" w:cstheme="minorHAnsi"/>
          <w:sz w:val="28"/>
          <w:szCs w:val="28"/>
          <w:lang w:val="pt-BR"/>
        </w:rPr>
        <w:t>Chișinău</w:t>
      </w:r>
      <w:r w:rsidR="002D767B">
        <w:rPr>
          <w:rFonts w:ascii="Articulat CF Demi Bold" w:hAnsi="Articulat CF Demi Bold" w:cstheme="minorHAnsi"/>
          <w:sz w:val="28"/>
          <w:szCs w:val="28"/>
          <w:lang w:val="pt-BR"/>
        </w:rPr>
        <w:t xml:space="preserve"> (generalități)</w:t>
      </w:r>
    </w:p>
    <w:p w14:paraId="5CAF2949" w14:textId="62D6BAB2" w:rsidR="005E1598" w:rsidRPr="005E1598" w:rsidRDefault="005E1598" w:rsidP="005E1598">
      <w:pPr>
        <w:spacing w:after="120"/>
        <w:jc w:val="both"/>
        <w:rPr>
          <w:rFonts w:ascii="Articulat CF Demi Bold" w:hAnsi="Articulat CF Demi Bold" w:cstheme="minorHAnsi"/>
          <w:sz w:val="20"/>
          <w:szCs w:val="20"/>
          <w:lang w:val="pt-BR"/>
        </w:rPr>
      </w:pPr>
      <w:r w:rsidRPr="005E1598">
        <w:rPr>
          <w:rFonts w:ascii="Articulat CF Demi Bold" w:hAnsi="Articulat CF Demi Bold" w:cstheme="minorHAnsi"/>
          <w:sz w:val="20"/>
          <w:szCs w:val="20"/>
          <w:lang w:val="pt-BR"/>
        </w:rPr>
        <w:t>În general, piața imobiliară din Republica Moldova este considerată una relativ mică, cu un număr mediu de investitori și o cerere relativ medie pentru bunuri imobiliare. În prezent, se atestă o tendință de creștere a cererii pentru bunurile imobiliare cu o valoare mai mică, cum ar fi apartamentele și casele cu suprafață medie, totodată se observă o creștere a cererii pentru bunurile imobiliare în zonele urbane mai dezvoltate, în special în Chișinău, dar și în zonele turistice din țară (cerere crescută pentru vile și case de odihnă). Piața imobiliară din Republica Moldova, conform opiniei experților Albu I. și Ioniță V., poate fi asociată cu piața imobiliară locativă (primară și secundară) din municipiul Chișinău, iar analiza acesteia implică preponderent studierea cererii și ofertei de proprietăți locative, deoarece anume acestea ocupă cea mai mare și semnificativă pondere în cadrul pieței imobiliare totale</w:t>
      </w:r>
      <w:r>
        <w:rPr>
          <w:rStyle w:val="FootnoteReference"/>
          <w:rFonts w:ascii="Articulat CF Demi Bold" w:hAnsi="Articulat CF Demi Bold" w:cstheme="minorHAnsi"/>
          <w:sz w:val="20"/>
          <w:szCs w:val="20"/>
          <w:lang w:val="pt-BR"/>
        </w:rPr>
        <w:footnoteReference w:id="27"/>
      </w:r>
      <w:r w:rsidRPr="005E1598">
        <w:rPr>
          <w:rFonts w:ascii="Articulat CF Demi Bold" w:hAnsi="Articulat CF Demi Bold" w:cstheme="minorHAnsi"/>
          <w:sz w:val="20"/>
          <w:szCs w:val="20"/>
          <w:lang w:val="pt-BR"/>
        </w:rPr>
        <w:t>. În ultimii ani, s-a observat o creștere a interesului pentru achiziționarea de locuințe noi, cu facilități moderne și infrastructură dezvoltată.</w:t>
      </w:r>
    </w:p>
    <w:p w14:paraId="4D1979EC" w14:textId="4EA89764" w:rsidR="00816BB8" w:rsidRPr="00816BB8" w:rsidRDefault="005E1598" w:rsidP="00816BB8">
      <w:pPr>
        <w:spacing w:after="120"/>
        <w:jc w:val="both"/>
        <w:rPr>
          <w:rFonts w:ascii="Articulat CF Medium" w:hAnsi="Articulat CF Medium" w:cstheme="minorHAnsi"/>
          <w:sz w:val="20"/>
          <w:szCs w:val="20"/>
        </w:rPr>
      </w:pPr>
      <w:r w:rsidRPr="005E1598">
        <w:rPr>
          <w:rFonts w:ascii="Articulat CF Medium" w:hAnsi="Articulat CF Medium" w:cstheme="minorHAnsi"/>
          <w:sz w:val="20"/>
          <w:szCs w:val="20"/>
        </w:rPr>
        <w:t>Piața imobiliară din Republica Moldova, este concentrată preponderent în municipiul Chișinău (în jur de 80% ca volum și 90 % ca valoare monetară), concluzie confirmată și de experții economici și imobiliari participanți în cadrul cercetării. Cea mai mare pondere din total o are piața imobiliară locativă, cu accent sporit spre piața imobiliară primară, pentru care interesul este mult mai mare în raport cu cererea pentru imobile din cadrul pieței secundare, datorită faptului că piața primară oferă oamenilor împreună cu locuința și alte facilități, cum ar fi infrastructură dezvoltată a sectorului aferent imobilului, inclusiv școli, grădinițe, unități de alimentație publică, laboratoare și cabinete medicale, zone de agrement și odihnă, frizerii etc., precum și prezența terenurilor de joacă și a parcărilor, atât de necesare populației</w:t>
      </w:r>
      <w:r>
        <w:rPr>
          <w:rStyle w:val="FootnoteReference"/>
          <w:rFonts w:ascii="Articulat CF Medium" w:hAnsi="Articulat CF Medium" w:cstheme="minorHAnsi"/>
          <w:sz w:val="20"/>
          <w:szCs w:val="20"/>
        </w:rPr>
        <w:footnoteReference w:id="28"/>
      </w:r>
      <w:r w:rsidRPr="005E1598">
        <w:rPr>
          <w:rFonts w:ascii="Articulat CF Medium" w:hAnsi="Articulat CF Medium" w:cstheme="minorHAnsi"/>
          <w:sz w:val="20"/>
          <w:szCs w:val="20"/>
        </w:rPr>
        <w:t xml:space="preserve">. </w:t>
      </w:r>
    </w:p>
    <w:p w14:paraId="44593BBA" w14:textId="7560F10F" w:rsidR="00816BB8" w:rsidRPr="00816BB8" w:rsidRDefault="00816BB8" w:rsidP="00816BB8">
      <w:pPr>
        <w:spacing w:after="120"/>
        <w:jc w:val="both"/>
        <w:rPr>
          <w:rFonts w:ascii="Articulat CF Medium" w:hAnsi="Articulat CF Medium" w:cstheme="minorHAnsi"/>
          <w:sz w:val="20"/>
          <w:szCs w:val="20"/>
          <w:lang w:val="pt-BR"/>
        </w:rPr>
      </w:pPr>
      <w:r w:rsidRPr="00816BB8">
        <w:rPr>
          <w:rFonts w:ascii="Articulat CF Medium" w:hAnsi="Articulat CF Medium" w:cstheme="minorHAnsi"/>
          <w:sz w:val="20"/>
          <w:szCs w:val="20"/>
        </w:rPr>
        <w:t>În ul</w:t>
      </w:r>
      <w:r>
        <w:rPr>
          <w:rFonts w:ascii="Articulat CF Medium" w:hAnsi="Articulat CF Medium" w:cstheme="minorHAnsi"/>
          <w:sz w:val="20"/>
          <w:szCs w:val="20"/>
        </w:rPr>
        <w:t xml:space="preserve">timii ani se </w:t>
      </w:r>
      <w:r w:rsidRPr="00816BB8">
        <w:rPr>
          <w:rFonts w:ascii="Articulat CF Medium" w:hAnsi="Articulat CF Medium" w:cstheme="minorHAnsi"/>
          <w:sz w:val="20"/>
          <w:szCs w:val="20"/>
        </w:rPr>
        <w:t>evidenți</w:t>
      </w:r>
      <w:r>
        <w:rPr>
          <w:rFonts w:ascii="Articulat CF Medium" w:hAnsi="Articulat CF Medium" w:cstheme="minorHAnsi"/>
          <w:sz w:val="20"/>
          <w:szCs w:val="20"/>
        </w:rPr>
        <w:t xml:space="preserve">ază </w:t>
      </w:r>
      <w:r w:rsidRPr="00816BB8">
        <w:rPr>
          <w:rFonts w:ascii="Articulat CF Medium" w:hAnsi="Articulat CF Medium" w:cstheme="minorHAnsi"/>
          <w:sz w:val="20"/>
          <w:szCs w:val="20"/>
        </w:rPr>
        <w:t>următoarele tendințe ale comportamentului de cumpărare care caracterizează piața imobiliară și tinde s</w:t>
      </w:r>
      <w:r>
        <w:rPr>
          <w:rFonts w:ascii="Articulat CF Medium" w:hAnsi="Articulat CF Medium" w:cstheme="minorHAnsi"/>
          <w:sz w:val="20"/>
          <w:szCs w:val="20"/>
        </w:rPr>
        <w:t>ă</w:t>
      </w:r>
      <w:r w:rsidRPr="00816BB8">
        <w:rPr>
          <w:rFonts w:ascii="Articulat CF Medium" w:hAnsi="Articulat CF Medium" w:cstheme="minorHAnsi"/>
          <w:sz w:val="20"/>
          <w:szCs w:val="20"/>
        </w:rPr>
        <w:t xml:space="preserve"> </w:t>
      </w:r>
      <w:r>
        <w:rPr>
          <w:rFonts w:ascii="Articulat CF Medium" w:hAnsi="Articulat CF Medium" w:cstheme="minorHAnsi"/>
          <w:sz w:val="20"/>
          <w:szCs w:val="20"/>
        </w:rPr>
        <w:t xml:space="preserve">se </w:t>
      </w:r>
      <w:r w:rsidRPr="00816BB8">
        <w:rPr>
          <w:rFonts w:ascii="Articulat CF Medium" w:hAnsi="Articulat CF Medium" w:cstheme="minorHAnsi"/>
          <w:sz w:val="20"/>
          <w:szCs w:val="20"/>
        </w:rPr>
        <w:t>mențin</w:t>
      </w:r>
      <w:r>
        <w:rPr>
          <w:rFonts w:ascii="Articulat CF Medium" w:hAnsi="Articulat CF Medium" w:cstheme="minorHAnsi"/>
          <w:sz w:val="20"/>
          <w:szCs w:val="20"/>
        </w:rPr>
        <w:t>ă</w:t>
      </w:r>
      <w:r w:rsidRPr="00816BB8">
        <w:rPr>
          <w:rFonts w:ascii="Articulat CF Medium" w:hAnsi="Articulat CF Medium" w:cstheme="minorHAnsi"/>
          <w:sz w:val="20"/>
          <w:szCs w:val="20"/>
        </w:rPr>
        <w:t xml:space="preserve"> și în viitor</w:t>
      </w:r>
      <w:r>
        <w:rPr>
          <w:rFonts w:ascii="Articulat CF Medium" w:hAnsi="Articulat CF Medium" w:cstheme="minorHAnsi"/>
          <w:sz w:val="20"/>
          <w:szCs w:val="20"/>
        </w:rPr>
        <w:t>ul apropiat</w:t>
      </w:r>
      <w:r w:rsidRPr="00816BB8">
        <w:rPr>
          <w:rFonts w:ascii="Articulat CF Medium" w:hAnsi="Articulat CF Medium" w:cstheme="minorHAnsi"/>
          <w:sz w:val="20"/>
          <w:szCs w:val="20"/>
        </w:rPr>
        <w:t xml:space="preserve">: se renunță la apartamentele luxoase și spațioase în favoarea imobilelor cu suprafețe mai mici, la prețuri accesibile. </w:t>
      </w:r>
      <w:r w:rsidRPr="00816BB8">
        <w:rPr>
          <w:rFonts w:ascii="Articulat CF Medium" w:hAnsi="Articulat CF Medium" w:cstheme="minorHAnsi"/>
          <w:sz w:val="20"/>
          <w:szCs w:val="20"/>
          <w:lang w:val="pt-BR"/>
        </w:rPr>
        <w:t>În ceea ce privește casele individuale, se solicită imobile cu unul sau 2 etaje, până la maxim 250 m</w:t>
      </w:r>
      <w:r w:rsidRPr="00816BB8">
        <w:rPr>
          <w:rFonts w:ascii="Articulat CF Medium" w:hAnsi="Articulat CF Medium" w:cstheme="minorHAnsi"/>
          <w:sz w:val="20"/>
          <w:szCs w:val="20"/>
          <w:vertAlign w:val="superscript"/>
          <w:lang w:val="pt-BR"/>
        </w:rPr>
        <w:t>2</w:t>
      </w:r>
      <w:r w:rsidRPr="00816BB8">
        <w:rPr>
          <w:rFonts w:ascii="Articulat CF Medium" w:hAnsi="Articulat CF Medium" w:cstheme="minorHAnsi"/>
          <w:sz w:val="20"/>
          <w:szCs w:val="20"/>
          <w:lang w:val="pt-BR"/>
        </w:rPr>
        <w:t>, situate la periferiile capitalei.</w:t>
      </w:r>
    </w:p>
    <w:p w14:paraId="139A5A37" w14:textId="3D9E28EF" w:rsidR="00816BB8" w:rsidRPr="00816BB8" w:rsidRDefault="00816BB8" w:rsidP="00816BB8">
      <w:pPr>
        <w:spacing w:after="120"/>
        <w:jc w:val="both"/>
        <w:rPr>
          <w:rFonts w:ascii="Articulat CF Medium" w:hAnsi="Articulat CF Medium" w:cstheme="minorHAnsi"/>
          <w:sz w:val="20"/>
          <w:szCs w:val="20"/>
          <w:lang w:val="pt-BR"/>
        </w:rPr>
      </w:pPr>
      <w:r w:rsidRPr="00816BB8">
        <w:rPr>
          <w:rFonts w:ascii="Articulat CF Medium" w:hAnsi="Articulat CF Medium" w:cstheme="minorHAnsi"/>
          <w:sz w:val="20"/>
          <w:szCs w:val="20"/>
          <w:lang w:val="pt-BR"/>
        </w:rPr>
        <w:t>Migrația excesivă a cererii de imobile spre orașe, în mod special spre municipiul Chișinău, transformă capitala într-un spațiu supraaglomerat, creând ulterior dificultăți în ceea ce privește accesul la utilitățile publice: grădinițe, școli, transport, parcări etc.</w:t>
      </w:r>
    </w:p>
    <w:p w14:paraId="13D57ABA" w14:textId="59132041" w:rsidR="005E1598" w:rsidRDefault="00816BB8" w:rsidP="00816BB8">
      <w:pPr>
        <w:spacing w:after="120"/>
        <w:jc w:val="both"/>
        <w:rPr>
          <w:rFonts w:ascii="Articulat CF Medium" w:hAnsi="Articulat CF Medium" w:cstheme="minorHAnsi"/>
          <w:sz w:val="20"/>
          <w:szCs w:val="20"/>
          <w:lang w:val="pt-BR"/>
        </w:rPr>
      </w:pPr>
      <w:r w:rsidRPr="00816BB8">
        <w:rPr>
          <w:rFonts w:ascii="Articulat CF Medium" w:hAnsi="Articulat CF Medium" w:cstheme="minorHAnsi"/>
          <w:sz w:val="20"/>
          <w:szCs w:val="20"/>
          <w:lang w:val="pt-BR"/>
        </w:rPr>
        <w:t>Tendința de sporire a interesului populației pentru imobile "verzi", „inteligente”, ecologice, ergonomice, pentru implementarea noilor tehnologii, prin utilizarea materialelor moderne ce permit păstrarea căldurii, economisirea energiei etc., și în același timp reprezintă un factor stimulator și foarte important pentru dezvoltarea ulterioară a pieței imobiliare</w:t>
      </w:r>
      <w:r w:rsidR="00DE5F10">
        <w:rPr>
          <w:rStyle w:val="FootnoteReference"/>
          <w:rFonts w:ascii="Articulat CF Medium" w:hAnsi="Articulat CF Medium" w:cstheme="minorHAnsi"/>
          <w:sz w:val="20"/>
          <w:szCs w:val="20"/>
          <w:lang w:val="pt-BR"/>
        </w:rPr>
        <w:footnoteReference w:id="29"/>
      </w:r>
      <w:r w:rsidRPr="00816BB8">
        <w:rPr>
          <w:rFonts w:ascii="Articulat CF Medium" w:hAnsi="Articulat CF Medium" w:cstheme="minorHAnsi"/>
          <w:sz w:val="20"/>
          <w:szCs w:val="20"/>
          <w:lang w:val="pt-BR"/>
        </w:rPr>
        <w:t>.</w:t>
      </w:r>
    </w:p>
    <w:p w14:paraId="03179C2A" w14:textId="15B2BABA" w:rsidR="00E041A9" w:rsidRDefault="00E041A9" w:rsidP="00592ECE">
      <w:pPr>
        <w:spacing w:after="120"/>
        <w:jc w:val="both"/>
        <w:rPr>
          <w:rFonts w:ascii="Articulat CF Bold" w:hAnsi="Articulat CF Bold" w:cstheme="minorHAnsi"/>
          <w:sz w:val="20"/>
          <w:szCs w:val="20"/>
        </w:rPr>
      </w:pPr>
      <w:r w:rsidRPr="005E1598">
        <w:rPr>
          <w:rFonts w:ascii="Articulat CF Bold" w:hAnsi="Articulat CF Bold" w:cstheme="minorHAnsi"/>
          <w:sz w:val="20"/>
          <w:szCs w:val="20"/>
        </w:rPr>
        <w:t>Chișinău, capitala Republicii Moldova, una dintre cele mai mici țări ale Europei, este cotată drept cea mai atractivă piață imobiliară din Europa.</w:t>
      </w:r>
    </w:p>
    <w:p w14:paraId="53BDDE81" w14:textId="4D69B405" w:rsidR="00255536" w:rsidRPr="00255536" w:rsidRDefault="00093CA9" w:rsidP="00093CA9">
      <w:pPr>
        <w:spacing w:after="120"/>
        <w:jc w:val="both"/>
        <w:rPr>
          <w:rFonts w:ascii="Articulat CF Medium" w:hAnsi="Articulat CF Medium" w:cstheme="minorHAnsi"/>
          <w:sz w:val="20"/>
          <w:szCs w:val="20"/>
        </w:rPr>
      </w:pPr>
      <w:r w:rsidRPr="00093CA9">
        <w:rPr>
          <w:rFonts w:ascii="Articulat CF Medium" w:hAnsi="Articulat CF Medium" w:cstheme="minorHAnsi"/>
          <w:sz w:val="20"/>
          <w:szCs w:val="20"/>
        </w:rPr>
        <w:t>Numărul total de locuințe date în exploatare oscilează de la an la an datorită mai multor factori economici, social și politici.</w:t>
      </w:r>
      <w:r>
        <w:rPr>
          <w:rFonts w:ascii="Articulat CF Medium" w:hAnsi="Articulat CF Medium" w:cstheme="minorHAnsi"/>
          <w:sz w:val="20"/>
          <w:szCs w:val="20"/>
        </w:rPr>
        <w:t xml:space="preserve"> </w:t>
      </w:r>
    </w:p>
    <w:p w14:paraId="3FA09C60" w14:textId="77777777" w:rsidR="00093CA9" w:rsidRPr="00093CA9" w:rsidRDefault="00093CA9" w:rsidP="00093CA9">
      <w:pPr>
        <w:spacing w:after="120"/>
        <w:jc w:val="both"/>
        <w:rPr>
          <w:rFonts w:ascii="Articulat CF Medium" w:hAnsi="Articulat CF Medium" w:cstheme="minorHAnsi"/>
          <w:sz w:val="20"/>
          <w:szCs w:val="20"/>
        </w:rPr>
      </w:pPr>
      <w:r w:rsidRPr="00093CA9">
        <w:rPr>
          <w:rFonts w:ascii="Articulat CF Medium" w:hAnsi="Articulat CF Medium" w:cstheme="minorHAnsi"/>
          <w:sz w:val="20"/>
          <w:szCs w:val="20"/>
        </w:rPr>
        <w:lastRenderedPageBreak/>
        <w:t>Biroul Naţional de Statistică informează că conform datelor preliminare, în anul 2020 au fost date în exploatare 6906 locuințe (apartamente și case de locuit individuale), cu 2088 locuinţe (sau cu 23,2%) mai puţin faţă de anul 2019. Suprafaţa totală a locuinţelor date în exploatare în anul 2020 a însumat 545,5 mii m², sau cu 20,7% mai puțin față de anul 2019.</w:t>
      </w:r>
    </w:p>
    <w:p w14:paraId="0F9BD5FC" w14:textId="77777777" w:rsidR="00093CA9" w:rsidRPr="00F72195" w:rsidRDefault="00093CA9" w:rsidP="00093CA9">
      <w:pPr>
        <w:spacing w:after="120"/>
        <w:jc w:val="both"/>
        <w:rPr>
          <w:rFonts w:ascii="Articulat CF Demi Bold" w:hAnsi="Articulat CF Demi Bold" w:cstheme="minorHAnsi"/>
          <w:sz w:val="20"/>
          <w:szCs w:val="20"/>
          <w:lang w:val="en-US"/>
        </w:rPr>
      </w:pPr>
      <w:proofErr w:type="spellStart"/>
      <w:r w:rsidRPr="00F72195">
        <w:rPr>
          <w:rFonts w:ascii="Articulat CF Demi Bold" w:hAnsi="Articulat CF Demi Bold" w:cstheme="minorHAnsi"/>
          <w:sz w:val="20"/>
          <w:szCs w:val="20"/>
          <w:lang w:val="en-US"/>
        </w:rPr>
        <w:t>În</w:t>
      </w:r>
      <w:proofErr w:type="spellEnd"/>
      <w:r w:rsidRPr="00F72195">
        <w:rPr>
          <w:rFonts w:ascii="Articulat CF Demi Bold" w:hAnsi="Articulat CF Demi Bold" w:cstheme="minorHAnsi"/>
          <w:sz w:val="20"/>
          <w:szCs w:val="20"/>
          <w:lang w:val="en-US"/>
        </w:rPr>
        <w:t xml:space="preserve"> 2020, pe </w:t>
      </w:r>
      <w:proofErr w:type="spellStart"/>
      <w:r w:rsidRPr="00F72195">
        <w:rPr>
          <w:rFonts w:ascii="Articulat CF Demi Bold" w:hAnsi="Articulat CF Demi Bold" w:cstheme="minorHAnsi"/>
          <w:sz w:val="20"/>
          <w:szCs w:val="20"/>
          <w:lang w:val="en-US"/>
        </w:rPr>
        <w:t>regiuni</w:t>
      </w:r>
      <w:proofErr w:type="spellEnd"/>
      <w:r w:rsidRPr="00F72195">
        <w:rPr>
          <w:rFonts w:ascii="Articulat CF Demi Bold" w:hAnsi="Articulat CF Demi Bold" w:cstheme="minorHAnsi"/>
          <w:sz w:val="20"/>
          <w:szCs w:val="20"/>
          <w:lang w:val="en-US"/>
        </w:rPr>
        <w:t xml:space="preserve">, </w:t>
      </w:r>
      <w:proofErr w:type="spellStart"/>
      <w:r w:rsidRPr="00F72195">
        <w:rPr>
          <w:rFonts w:ascii="Articulat CF Demi Bold" w:hAnsi="Articulat CF Demi Bold" w:cstheme="minorHAnsi"/>
          <w:sz w:val="20"/>
          <w:szCs w:val="20"/>
          <w:lang w:val="en-US"/>
        </w:rPr>
        <w:t>avem</w:t>
      </w:r>
      <w:proofErr w:type="spellEnd"/>
      <w:r w:rsidRPr="00F72195">
        <w:rPr>
          <w:rFonts w:ascii="Articulat CF Demi Bold" w:hAnsi="Articulat CF Demi Bold" w:cstheme="minorHAnsi"/>
          <w:sz w:val="20"/>
          <w:szCs w:val="20"/>
          <w:lang w:val="en-US"/>
        </w:rPr>
        <w:t xml:space="preserve"> </w:t>
      </w:r>
      <w:proofErr w:type="spellStart"/>
      <w:r w:rsidRPr="00F72195">
        <w:rPr>
          <w:rFonts w:ascii="Articulat CF Demi Bold" w:hAnsi="Articulat CF Demi Bold" w:cstheme="minorHAnsi"/>
          <w:sz w:val="20"/>
          <w:szCs w:val="20"/>
          <w:lang w:val="en-US"/>
        </w:rPr>
        <w:t>următoarele</w:t>
      </w:r>
      <w:proofErr w:type="spellEnd"/>
      <w:r w:rsidRPr="00F72195">
        <w:rPr>
          <w:rFonts w:ascii="Articulat CF Demi Bold" w:hAnsi="Articulat CF Demi Bold" w:cstheme="minorHAnsi"/>
          <w:sz w:val="20"/>
          <w:szCs w:val="20"/>
          <w:lang w:val="en-US"/>
        </w:rPr>
        <w:t xml:space="preserve"> date </w:t>
      </w:r>
      <w:proofErr w:type="spellStart"/>
      <w:r w:rsidRPr="00F72195">
        <w:rPr>
          <w:rFonts w:ascii="Articulat CF Demi Bold" w:hAnsi="Articulat CF Demi Bold" w:cstheme="minorHAnsi"/>
          <w:sz w:val="20"/>
          <w:szCs w:val="20"/>
          <w:lang w:val="en-US"/>
        </w:rPr>
        <w:t>statistice</w:t>
      </w:r>
      <w:proofErr w:type="spellEnd"/>
      <w:r w:rsidRPr="00F72195">
        <w:rPr>
          <w:rFonts w:ascii="Articulat CF Demi Bold" w:hAnsi="Articulat CF Demi Bold" w:cstheme="minorHAnsi"/>
          <w:sz w:val="20"/>
          <w:szCs w:val="20"/>
          <w:lang w:val="en-US"/>
        </w:rPr>
        <w:t>:</w:t>
      </w:r>
    </w:p>
    <w:p w14:paraId="686CE67B" w14:textId="77777777" w:rsidR="00093CA9" w:rsidRPr="00093CA9" w:rsidRDefault="00093CA9">
      <w:pPr>
        <w:numPr>
          <w:ilvl w:val="0"/>
          <w:numId w:val="41"/>
        </w:numPr>
        <w:spacing w:after="120"/>
        <w:jc w:val="both"/>
        <w:rPr>
          <w:rFonts w:ascii="Articulat CF Medium" w:hAnsi="Articulat CF Medium" w:cstheme="minorHAnsi"/>
          <w:sz w:val="20"/>
          <w:szCs w:val="20"/>
          <w:lang w:val="en-US"/>
        </w:rPr>
      </w:pPr>
      <w:proofErr w:type="spellStart"/>
      <w:r w:rsidRPr="00093CA9">
        <w:rPr>
          <w:rFonts w:ascii="Articulat CF Medium" w:hAnsi="Articulat CF Medium" w:cstheme="minorHAnsi"/>
          <w:sz w:val="20"/>
          <w:szCs w:val="20"/>
          <w:lang w:val="en-US"/>
        </w:rPr>
        <w:t>Chişinău</w:t>
      </w:r>
      <w:proofErr w:type="spellEnd"/>
      <w:r w:rsidRPr="00093CA9">
        <w:rPr>
          <w:rFonts w:ascii="Articulat CF Medium" w:hAnsi="Articulat CF Medium" w:cstheme="minorHAnsi"/>
          <w:sz w:val="20"/>
          <w:szCs w:val="20"/>
          <w:lang w:val="en-US"/>
        </w:rPr>
        <w:t xml:space="preserve"> – 5 529 </w:t>
      </w:r>
      <w:proofErr w:type="spellStart"/>
      <w:r w:rsidRPr="00093CA9">
        <w:rPr>
          <w:rFonts w:ascii="Articulat CF Medium" w:hAnsi="Articulat CF Medium" w:cstheme="minorHAnsi"/>
          <w:sz w:val="20"/>
          <w:szCs w:val="20"/>
          <w:lang w:val="en-US"/>
        </w:rPr>
        <w:t>locuințe</w:t>
      </w:r>
      <w:proofErr w:type="spellEnd"/>
      <w:r w:rsidRPr="00093CA9">
        <w:rPr>
          <w:rFonts w:ascii="Articulat CF Medium" w:hAnsi="Articulat CF Medium" w:cstheme="minorHAnsi"/>
          <w:sz w:val="20"/>
          <w:szCs w:val="20"/>
          <w:lang w:val="en-US"/>
        </w:rPr>
        <w:t xml:space="preserve"> date </w:t>
      </w:r>
      <w:proofErr w:type="spellStart"/>
      <w:r w:rsidRPr="00093CA9">
        <w:rPr>
          <w:rFonts w:ascii="Articulat CF Medium" w:hAnsi="Articulat CF Medium" w:cstheme="minorHAnsi"/>
          <w:sz w:val="20"/>
          <w:szCs w:val="20"/>
          <w:lang w:val="en-US"/>
        </w:rPr>
        <w:t>în</w:t>
      </w:r>
      <w:proofErr w:type="spellEnd"/>
      <w:r w:rsidRPr="00093CA9">
        <w:rPr>
          <w:rFonts w:ascii="Articulat CF Medium" w:hAnsi="Articulat CF Medium" w:cstheme="minorHAnsi"/>
          <w:sz w:val="20"/>
          <w:szCs w:val="20"/>
          <w:lang w:val="en-US"/>
        </w:rPr>
        <w:t xml:space="preserve"> </w:t>
      </w:r>
      <w:proofErr w:type="spellStart"/>
      <w:r w:rsidRPr="00093CA9">
        <w:rPr>
          <w:rFonts w:ascii="Articulat CF Medium" w:hAnsi="Articulat CF Medium" w:cstheme="minorHAnsi"/>
          <w:sz w:val="20"/>
          <w:szCs w:val="20"/>
          <w:lang w:val="en-US"/>
        </w:rPr>
        <w:t>exploatare</w:t>
      </w:r>
      <w:proofErr w:type="spellEnd"/>
    </w:p>
    <w:p w14:paraId="34D2F6E5" w14:textId="77777777" w:rsidR="00093CA9" w:rsidRPr="00093CA9" w:rsidRDefault="00093CA9">
      <w:pPr>
        <w:numPr>
          <w:ilvl w:val="0"/>
          <w:numId w:val="41"/>
        </w:numPr>
        <w:spacing w:after="120"/>
        <w:jc w:val="both"/>
        <w:rPr>
          <w:rFonts w:ascii="Articulat CF Medium" w:hAnsi="Articulat CF Medium" w:cstheme="minorHAnsi"/>
          <w:sz w:val="20"/>
          <w:szCs w:val="20"/>
          <w:lang w:val="en-US"/>
        </w:rPr>
      </w:pPr>
      <w:proofErr w:type="spellStart"/>
      <w:r w:rsidRPr="00093CA9">
        <w:rPr>
          <w:rFonts w:ascii="Articulat CF Medium" w:hAnsi="Articulat CF Medium" w:cstheme="minorHAnsi"/>
          <w:sz w:val="20"/>
          <w:szCs w:val="20"/>
          <w:lang w:val="en-US"/>
        </w:rPr>
        <w:t>regiunea</w:t>
      </w:r>
      <w:proofErr w:type="spellEnd"/>
      <w:r w:rsidRPr="00093CA9">
        <w:rPr>
          <w:rFonts w:ascii="Articulat CF Medium" w:hAnsi="Articulat CF Medium" w:cstheme="minorHAnsi"/>
          <w:sz w:val="20"/>
          <w:szCs w:val="20"/>
          <w:lang w:val="en-US"/>
        </w:rPr>
        <w:t xml:space="preserve"> Nord -</w:t>
      </w:r>
      <w:r w:rsidRPr="00093CA9">
        <w:rPr>
          <w:rFonts w:ascii="Cambria" w:hAnsi="Cambria" w:cs="Cambria"/>
          <w:sz w:val="20"/>
          <w:szCs w:val="20"/>
          <w:lang w:val="en-US"/>
        </w:rPr>
        <w:t> </w:t>
      </w:r>
      <w:r w:rsidRPr="00093CA9">
        <w:rPr>
          <w:rFonts w:ascii="Articulat CF Medium" w:hAnsi="Articulat CF Medium" w:cstheme="minorHAnsi"/>
          <w:sz w:val="20"/>
          <w:szCs w:val="20"/>
          <w:lang w:val="en-US"/>
        </w:rPr>
        <w:t xml:space="preserve">489 </w:t>
      </w:r>
      <w:proofErr w:type="spellStart"/>
      <w:r w:rsidRPr="00093CA9">
        <w:rPr>
          <w:rFonts w:ascii="Articulat CF Medium" w:hAnsi="Articulat CF Medium" w:cstheme="minorHAnsi"/>
          <w:sz w:val="20"/>
          <w:szCs w:val="20"/>
          <w:lang w:val="en-US"/>
        </w:rPr>
        <w:t>locuin</w:t>
      </w:r>
      <w:r w:rsidRPr="00093CA9">
        <w:rPr>
          <w:rFonts w:ascii="Articulat CF Medium" w:hAnsi="Articulat CF Medium" w:cs="Articulat CF Medium"/>
          <w:sz w:val="20"/>
          <w:szCs w:val="20"/>
          <w:lang w:val="en-US"/>
        </w:rPr>
        <w:t>ț</w:t>
      </w:r>
      <w:r w:rsidRPr="00093CA9">
        <w:rPr>
          <w:rFonts w:ascii="Articulat CF Medium" w:hAnsi="Articulat CF Medium" w:cstheme="minorHAnsi"/>
          <w:sz w:val="20"/>
          <w:szCs w:val="20"/>
          <w:lang w:val="en-US"/>
        </w:rPr>
        <w:t>e</w:t>
      </w:r>
      <w:proofErr w:type="spellEnd"/>
      <w:r w:rsidRPr="00093CA9">
        <w:rPr>
          <w:rFonts w:ascii="Articulat CF Medium" w:hAnsi="Articulat CF Medium" w:cstheme="minorHAnsi"/>
          <w:sz w:val="20"/>
          <w:szCs w:val="20"/>
          <w:lang w:val="en-US"/>
        </w:rPr>
        <w:t xml:space="preserve"> date </w:t>
      </w:r>
      <w:proofErr w:type="spellStart"/>
      <w:r w:rsidRPr="00093CA9">
        <w:rPr>
          <w:rFonts w:ascii="Articulat CF Medium" w:hAnsi="Articulat CF Medium" w:cs="Articulat CF Medium"/>
          <w:sz w:val="20"/>
          <w:szCs w:val="20"/>
          <w:lang w:val="en-US"/>
        </w:rPr>
        <w:t>î</w:t>
      </w:r>
      <w:r w:rsidRPr="00093CA9">
        <w:rPr>
          <w:rFonts w:ascii="Articulat CF Medium" w:hAnsi="Articulat CF Medium" w:cstheme="minorHAnsi"/>
          <w:sz w:val="20"/>
          <w:szCs w:val="20"/>
          <w:lang w:val="en-US"/>
        </w:rPr>
        <w:t>n</w:t>
      </w:r>
      <w:proofErr w:type="spellEnd"/>
      <w:r w:rsidRPr="00093CA9">
        <w:rPr>
          <w:rFonts w:ascii="Articulat CF Medium" w:hAnsi="Articulat CF Medium" w:cstheme="minorHAnsi"/>
          <w:sz w:val="20"/>
          <w:szCs w:val="20"/>
          <w:lang w:val="en-US"/>
        </w:rPr>
        <w:t xml:space="preserve"> </w:t>
      </w:r>
      <w:proofErr w:type="spellStart"/>
      <w:r w:rsidRPr="00093CA9">
        <w:rPr>
          <w:rFonts w:ascii="Articulat CF Medium" w:hAnsi="Articulat CF Medium" w:cstheme="minorHAnsi"/>
          <w:sz w:val="20"/>
          <w:szCs w:val="20"/>
          <w:lang w:val="en-US"/>
        </w:rPr>
        <w:t>exploatare</w:t>
      </w:r>
      <w:proofErr w:type="spellEnd"/>
    </w:p>
    <w:p w14:paraId="1C566C7C" w14:textId="77777777" w:rsidR="00093CA9" w:rsidRPr="00093CA9" w:rsidRDefault="00093CA9">
      <w:pPr>
        <w:numPr>
          <w:ilvl w:val="0"/>
          <w:numId w:val="41"/>
        </w:numPr>
        <w:spacing w:after="120"/>
        <w:jc w:val="both"/>
        <w:rPr>
          <w:rFonts w:ascii="Articulat CF Medium" w:hAnsi="Articulat CF Medium" w:cstheme="minorHAnsi"/>
          <w:sz w:val="20"/>
          <w:szCs w:val="20"/>
          <w:lang w:val="pt-BR"/>
        </w:rPr>
      </w:pPr>
      <w:r w:rsidRPr="00093CA9">
        <w:rPr>
          <w:rFonts w:ascii="Articulat CF Medium" w:hAnsi="Articulat CF Medium" w:cstheme="minorHAnsi"/>
          <w:sz w:val="20"/>
          <w:szCs w:val="20"/>
          <w:lang w:val="pt-BR"/>
        </w:rPr>
        <w:t>regiunea Centru -</w:t>
      </w:r>
      <w:r w:rsidRPr="00093CA9">
        <w:rPr>
          <w:rFonts w:ascii="Cambria" w:hAnsi="Cambria" w:cs="Cambria"/>
          <w:sz w:val="20"/>
          <w:szCs w:val="20"/>
          <w:lang w:val="pt-BR"/>
        </w:rPr>
        <w:t> </w:t>
      </w:r>
      <w:r w:rsidRPr="00093CA9">
        <w:rPr>
          <w:rFonts w:ascii="Articulat CF Medium" w:hAnsi="Articulat CF Medium" w:cstheme="minorHAnsi"/>
          <w:sz w:val="20"/>
          <w:szCs w:val="20"/>
          <w:lang w:val="pt-BR"/>
        </w:rPr>
        <w:t>620 locuin</w:t>
      </w:r>
      <w:r w:rsidRPr="00093CA9">
        <w:rPr>
          <w:rFonts w:ascii="Articulat CF Medium" w:hAnsi="Articulat CF Medium" w:cs="Articulat CF Medium"/>
          <w:sz w:val="20"/>
          <w:szCs w:val="20"/>
          <w:lang w:val="pt-BR"/>
        </w:rPr>
        <w:t>ț</w:t>
      </w:r>
      <w:r w:rsidRPr="00093CA9">
        <w:rPr>
          <w:rFonts w:ascii="Articulat CF Medium" w:hAnsi="Articulat CF Medium" w:cstheme="minorHAnsi"/>
          <w:sz w:val="20"/>
          <w:szCs w:val="20"/>
          <w:lang w:val="pt-BR"/>
        </w:rPr>
        <w:t xml:space="preserve">e date </w:t>
      </w:r>
      <w:r w:rsidRPr="00093CA9">
        <w:rPr>
          <w:rFonts w:ascii="Articulat CF Medium" w:hAnsi="Articulat CF Medium" w:cs="Articulat CF Medium"/>
          <w:sz w:val="20"/>
          <w:szCs w:val="20"/>
          <w:lang w:val="pt-BR"/>
        </w:rPr>
        <w:t>î</w:t>
      </w:r>
      <w:r w:rsidRPr="00093CA9">
        <w:rPr>
          <w:rFonts w:ascii="Articulat CF Medium" w:hAnsi="Articulat CF Medium" w:cstheme="minorHAnsi"/>
          <w:sz w:val="20"/>
          <w:szCs w:val="20"/>
          <w:lang w:val="pt-BR"/>
        </w:rPr>
        <w:t>n exploatare</w:t>
      </w:r>
    </w:p>
    <w:p w14:paraId="3A8C9ADA" w14:textId="77777777" w:rsidR="00093CA9" w:rsidRPr="00093CA9" w:rsidRDefault="00093CA9">
      <w:pPr>
        <w:numPr>
          <w:ilvl w:val="0"/>
          <w:numId w:val="41"/>
        </w:numPr>
        <w:spacing w:after="120"/>
        <w:jc w:val="both"/>
        <w:rPr>
          <w:rFonts w:ascii="Articulat CF Medium" w:hAnsi="Articulat CF Medium" w:cstheme="minorHAnsi"/>
          <w:sz w:val="20"/>
          <w:szCs w:val="20"/>
          <w:lang w:val="en-US"/>
        </w:rPr>
      </w:pPr>
      <w:proofErr w:type="spellStart"/>
      <w:r w:rsidRPr="00093CA9">
        <w:rPr>
          <w:rFonts w:ascii="Articulat CF Medium" w:hAnsi="Articulat CF Medium" w:cstheme="minorHAnsi"/>
          <w:sz w:val="20"/>
          <w:szCs w:val="20"/>
          <w:lang w:val="en-US"/>
        </w:rPr>
        <w:t>regiunea</w:t>
      </w:r>
      <w:proofErr w:type="spellEnd"/>
      <w:r w:rsidRPr="00093CA9">
        <w:rPr>
          <w:rFonts w:ascii="Articulat CF Medium" w:hAnsi="Articulat CF Medium" w:cstheme="minorHAnsi"/>
          <w:sz w:val="20"/>
          <w:szCs w:val="20"/>
          <w:lang w:val="en-US"/>
        </w:rPr>
        <w:t xml:space="preserve"> Sud -179 </w:t>
      </w:r>
      <w:proofErr w:type="spellStart"/>
      <w:r w:rsidRPr="00093CA9">
        <w:rPr>
          <w:rFonts w:ascii="Articulat CF Medium" w:hAnsi="Articulat CF Medium" w:cstheme="minorHAnsi"/>
          <w:sz w:val="20"/>
          <w:szCs w:val="20"/>
          <w:lang w:val="en-US"/>
        </w:rPr>
        <w:t>locuințe</w:t>
      </w:r>
      <w:proofErr w:type="spellEnd"/>
      <w:r w:rsidRPr="00093CA9">
        <w:rPr>
          <w:rFonts w:ascii="Articulat CF Medium" w:hAnsi="Articulat CF Medium" w:cstheme="minorHAnsi"/>
          <w:sz w:val="20"/>
          <w:szCs w:val="20"/>
          <w:lang w:val="en-US"/>
        </w:rPr>
        <w:t xml:space="preserve"> date </w:t>
      </w:r>
      <w:proofErr w:type="spellStart"/>
      <w:r w:rsidRPr="00093CA9">
        <w:rPr>
          <w:rFonts w:ascii="Articulat CF Medium" w:hAnsi="Articulat CF Medium" w:cstheme="minorHAnsi"/>
          <w:sz w:val="20"/>
          <w:szCs w:val="20"/>
          <w:lang w:val="en-US"/>
        </w:rPr>
        <w:t>în</w:t>
      </w:r>
      <w:proofErr w:type="spellEnd"/>
      <w:r w:rsidRPr="00093CA9">
        <w:rPr>
          <w:rFonts w:ascii="Articulat CF Medium" w:hAnsi="Articulat CF Medium" w:cstheme="minorHAnsi"/>
          <w:sz w:val="20"/>
          <w:szCs w:val="20"/>
          <w:lang w:val="en-US"/>
        </w:rPr>
        <w:t xml:space="preserve"> </w:t>
      </w:r>
      <w:proofErr w:type="spellStart"/>
      <w:r w:rsidRPr="00093CA9">
        <w:rPr>
          <w:rFonts w:ascii="Articulat CF Medium" w:hAnsi="Articulat CF Medium" w:cstheme="minorHAnsi"/>
          <w:sz w:val="20"/>
          <w:szCs w:val="20"/>
          <w:lang w:val="en-US"/>
        </w:rPr>
        <w:t>exploatare</w:t>
      </w:r>
      <w:proofErr w:type="spellEnd"/>
    </w:p>
    <w:p w14:paraId="3F1D73D0" w14:textId="77777777" w:rsidR="00093CA9" w:rsidRPr="00093CA9" w:rsidRDefault="00093CA9">
      <w:pPr>
        <w:numPr>
          <w:ilvl w:val="0"/>
          <w:numId w:val="41"/>
        </w:numPr>
        <w:spacing w:after="120"/>
        <w:jc w:val="both"/>
        <w:rPr>
          <w:rFonts w:ascii="Articulat CF Medium" w:hAnsi="Articulat CF Medium" w:cstheme="minorHAnsi"/>
          <w:sz w:val="20"/>
          <w:szCs w:val="20"/>
          <w:lang w:val="en-US"/>
        </w:rPr>
      </w:pPr>
      <w:r w:rsidRPr="00093CA9">
        <w:rPr>
          <w:rFonts w:ascii="Articulat CF Medium" w:hAnsi="Articulat CF Medium" w:cstheme="minorHAnsi"/>
          <w:sz w:val="20"/>
          <w:szCs w:val="20"/>
          <w:lang w:val="en-US"/>
        </w:rPr>
        <w:t xml:space="preserve">UTA </w:t>
      </w:r>
      <w:proofErr w:type="spellStart"/>
      <w:r w:rsidRPr="00093CA9">
        <w:rPr>
          <w:rFonts w:ascii="Articulat CF Medium" w:hAnsi="Articulat CF Medium" w:cstheme="minorHAnsi"/>
          <w:sz w:val="20"/>
          <w:szCs w:val="20"/>
          <w:lang w:val="en-US"/>
        </w:rPr>
        <w:t>Găgăuzia</w:t>
      </w:r>
      <w:proofErr w:type="spellEnd"/>
      <w:r w:rsidRPr="00093CA9">
        <w:rPr>
          <w:rFonts w:ascii="Articulat CF Medium" w:hAnsi="Articulat CF Medium" w:cstheme="minorHAnsi"/>
          <w:sz w:val="20"/>
          <w:szCs w:val="20"/>
          <w:lang w:val="en-US"/>
        </w:rPr>
        <w:t xml:space="preserve"> – 89 </w:t>
      </w:r>
      <w:proofErr w:type="spellStart"/>
      <w:r w:rsidRPr="00093CA9">
        <w:rPr>
          <w:rFonts w:ascii="Articulat CF Medium" w:hAnsi="Articulat CF Medium" w:cstheme="minorHAnsi"/>
          <w:sz w:val="20"/>
          <w:szCs w:val="20"/>
          <w:lang w:val="en-US"/>
        </w:rPr>
        <w:t>locuințe</w:t>
      </w:r>
      <w:proofErr w:type="spellEnd"/>
      <w:r w:rsidRPr="00093CA9">
        <w:rPr>
          <w:rFonts w:ascii="Articulat CF Medium" w:hAnsi="Articulat CF Medium" w:cstheme="minorHAnsi"/>
          <w:sz w:val="20"/>
          <w:szCs w:val="20"/>
          <w:lang w:val="en-US"/>
        </w:rPr>
        <w:t xml:space="preserve"> date </w:t>
      </w:r>
      <w:proofErr w:type="spellStart"/>
      <w:r w:rsidRPr="00093CA9">
        <w:rPr>
          <w:rFonts w:ascii="Articulat CF Medium" w:hAnsi="Articulat CF Medium" w:cstheme="minorHAnsi"/>
          <w:sz w:val="20"/>
          <w:szCs w:val="20"/>
          <w:lang w:val="en-US"/>
        </w:rPr>
        <w:t>în</w:t>
      </w:r>
      <w:proofErr w:type="spellEnd"/>
      <w:r w:rsidRPr="00093CA9">
        <w:rPr>
          <w:rFonts w:ascii="Articulat CF Medium" w:hAnsi="Articulat CF Medium" w:cstheme="minorHAnsi"/>
          <w:sz w:val="20"/>
          <w:szCs w:val="20"/>
          <w:lang w:val="en-US"/>
        </w:rPr>
        <w:t xml:space="preserve"> </w:t>
      </w:r>
      <w:proofErr w:type="spellStart"/>
      <w:r w:rsidRPr="00093CA9">
        <w:rPr>
          <w:rFonts w:ascii="Articulat CF Medium" w:hAnsi="Articulat CF Medium" w:cstheme="minorHAnsi"/>
          <w:sz w:val="20"/>
          <w:szCs w:val="20"/>
          <w:lang w:val="en-US"/>
        </w:rPr>
        <w:t>exploatare</w:t>
      </w:r>
      <w:proofErr w:type="spellEnd"/>
    </w:p>
    <w:p w14:paraId="0D68472A" w14:textId="7DE39BBF" w:rsidR="00093CA9" w:rsidRPr="008F67E0" w:rsidRDefault="00093CA9" w:rsidP="00592ECE">
      <w:pPr>
        <w:spacing w:after="120"/>
        <w:jc w:val="both"/>
        <w:rPr>
          <w:rFonts w:ascii="Articulat CF Medium" w:hAnsi="Articulat CF Medium" w:cstheme="minorHAnsi"/>
          <w:sz w:val="20"/>
          <w:szCs w:val="20"/>
          <w:lang w:val="pt-BR"/>
        </w:rPr>
      </w:pPr>
      <w:r w:rsidRPr="00093CA9">
        <w:rPr>
          <w:rFonts w:ascii="Articulat CF Medium" w:hAnsi="Articulat CF Medium" w:cstheme="minorHAnsi"/>
          <w:sz w:val="20"/>
          <w:szCs w:val="20"/>
          <w:lang w:val="pt-BR"/>
        </w:rPr>
        <w:t xml:space="preserve">În 2020 numărul total al locuințelor date în exploatare ascăzut cu 23,2% comparativ cu perioada similară a anului 2019. </w:t>
      </w:r>
      <w:r w:rsidRPr="00093CA9">
        <w:rPr>
          <w:rFonts w:ascii="Cambria" w:hAnsi="Cambria" w:cs="Cambria"/>
          <w:sz w:val="20"/>
          <w:szCs w:val="20"/>
          <w:lang w:val="pt-BR"/>
        </w:rPr>
        <w:t> </w:t>
      </w:r>
    </w:p>
    <w:p w14:paraId="46638396" w14:textId="62CB3358" w:rsidR="00E041A9" w:rsidRDefault="00E041A9" w:rsidP="00592ECE">
      <w:pPr>
        <w:spacing w:after="120"/>
        <w:jc w:val="both"/>
        <w:rPr>
          <w:rFonts w:ascii="Articulat CF Medium" w:hAnsi="Articulat CF Medium" w:cstheme="minorHAnsi"/>
          <w:sz w:val="20"/>
          <w:szCs w:val="20"/>
        </w:rPr>
      </w:pPr>
      <w:r w:rsidRPr="00F72195">
        <w:rPr>
          <w:rFonts w:ascii="Articulat CF Medium" w:hAnsi="Articulat CF Medium" w:cstheme="minorHAnsi"/>
          <w:sz w:val="20"/>
          <w:szCs w:val="20"/>
        </w:rPr>
        <w:t>Chișinăul</w:t>
      </w:r>
      <w:r w:rsidRPr="00F72195">
        <w:rPr>
          <w:rFonts w:ascii="Cambria" w:hAnsi="Cambria" w:cs="Cambria"/>
          <w:sz w:val="20"/>
          <w:szCs w:val="20"/>
        </w:rPr>
        <w:t> </w:t>
      </w:r>
      <w:r w:rsidRPr="00E041A9">
        <w:rPr>
          <w:rFonts w:ascii="Articulat CF Medium" w:hAnsi="Articulat CF Medium" w:cstheme="minorHAnsi"/>
          <w:sz w:val="20"/>
          <w:szCs w:val="20"/>
        </w:rPr>
        <w:t>traverseaz</w:t>
      </w:r>
      <w:r w:rsidRPr="00E041A9">
        <w:rPr>
          <w:rFonts w:ascii="Articulat CF Medium" w:hAnsi="Articulat CF Medium" w:cs="Articulat CF Medium"/>
          <w:sz w:val="20"/>
          <w:szCs w:val="20"/>
        </w:rPr>
        <w:t>ă</w:t>
      </w:r>
      <w:r w:rsidRPr="00E041A9">
        <w:rPr>
          <w:rFonts w:ascii="Articulat CF Medium" w:hAnsi="Articulat CF Medium" w:cstheme="minorHAnsi"/>
          <w:sz w:val="20"/>
          <w:szCs w:val="20"/>
        </w:rPr>
        <w:t xml:space="preserve"> </w:t>
      </w:r>
      <w:r w:rsidR="00255536">
        <w:rPr>
          <w:rFonts w:ascii="Articulat CF Medium" w:hAnsi="Articulat CF Medium" w:cstheme="minorHAnsi"/>
          <w:sz w:val="20"/>
          <w:szCs w:val="20"/>
        </w:rPr>
        <w:t xml:space="preserve">o perioadă de </w:t>
      </w:r>
      <w:r w:rsidRPr="00E041A9">
        <w:rPr>
          <w:rFonts w:ascii="Articulat CF Medium" w:hAnsi="Articulat CF Medium" w:cstheme="minorHAnsi"/>
          <w:sz w:val="20"/>
          <w:szCs w:val="20"/>
        </w:rPr>
        <w:t xml:space="preserve">un </w:t>
      </w:r>
      <w:r w:rsidR="00255536">
        <w:rPr>
          <w:rFonts w:ascii="Articulat CF Medium" w:hAnsi="Articulat CF Medium" w:cstheme="minorHAnsi"/>
          <w:sz w:val="20"/>
          <w:szCs w:val="20"/>
        </w:rPr>
        <w:t>expansiune</w:t>
      </w:r>
      <w:r w:rsidRPr="00E041A9">
        <w:rPr>
          <w:rFonts w:ascii="Articulat CF Medium" w:hAnsi="Articulat CF Medium" w:cstheme="minorHAnsi"/>
          <w:sz w:val="20"/>
          <w:szCs w:val="20"/>
        </w:rPr>
        <w:t xml:space="preserve"> imobiliar</w:t>
      </w:r>
      <w:r w:rsidR="00255536">
        <w:rPr>
          <w:rFonts w:ascii="Articulat CF Medium" w:hAnsi="Articulat CF Medium" w:cstheme="minorHAnsi"/>
          <w:sz w:val="20"/>
          <w:szCs w:val="20"/>
        </w:rPr>
        <w:t>ă</w:t>
      </w:r>
      <w:r w:rsidRPr="00E041A9">
        <w:rPr>
          <w:rFonts w:ascii="Articulat CF Medium" w:hAnsi="Articulat CF Medium" w:cstheme="minorHAnsi"/>
          <w:sz w:val="20"/>
          <w:szCs w:val="20"/>
        </w:rPr>
        <w:t xml:space="preserve">. </w:t>
      </w:r>
      <w:r w:rsidRPr="00E041A9">
        <w:rPr>
          <w:rFonts w:ascii="Articulat CF Medium" w:hAnsi="Articulat CF Medium" w:cs="Articulat CF Medium"/>
          <w:sz w:val="20"/>
          <w:szCs w:val="20"/>
        </w:rPr>
        <w:t>Î</w:t>
      </w:r>
      <w:r w:rsidRPr="00E041A9">
        <w:rPr>
          <w:rFonts w:ascii="Articulat CF Medium" w:hAnsi="Articulat CF Medium" w:cstheme="minorHAnsi"/>
          <w:sz w:val="20"/>
          <w:szCs w:val="20"/>
        </w:rPr>
        <w:t>n pofida cre</w:t>
      </w:r>
      <w:r w:rsidRPr="00E041A9">
        <w:rPr>
          <w:rFonts w:ascii="Articulat CF Medium" w:hAnsi="Articulat CF Medium" w:cs="Articulat CF Medium"/>
          <w:sz w:val="20"/>
          <w:szCs w:val="20"/>
        </w:rPr>
        <w:t>ș</w:t>
      </w:r>
      <w:r w:rsidRPr="00E041A9">
        <w:rPr>
          <w:rFonts w:ascii="Articulat CF Medium" w:hAnsi="Articulat CF Medium" w:cstheme="minorHAnsi"/>
          <w:sz w:val="20"/>
          <w:szCs w:val="20"/>
        </w:rPr>
        <w:t>terii accelerate de pre</w:t>
      </w:r>
      <w:r w:rsidRPr="00E041A9">
        <w:rPr>
          <w:rFonts w:ascii="Articulat CF Medium" w:hAnsi="Articulat CF Medium" w:cs="Articulat CF Medium"/>
          <w:sz w:val="20"/>
          <w:szCs w:val="20"/>
        </w:rPr>
        <w:t>ț</w:t>
      </w:r>
      <w:r w:rsidRPr="00E041A9">
        <w:rPr>
          <w:rFonts w:ascii="Articulat CF Medium" w:hAnsi="Articulat CF Medium" w:cstheme="minorHAnsi"/>
          <w:sz w:val="20"/>
          <w:szCs w:val="20"/>
        </w:rPr>
        <w:t>uri, a urbaniz</w:t>
      </w:r>
      <w:r w:rsidRPr="00E041A9">
        <w:rPr>
          <w:rFonts w:ascii="Articulat CF Medium" w:hAnsi="Articulat CF Medium" w:cs="Articulat CF Medium"/>
          <w:sz w:val="20"/>
          <w:szCs w:val="20"/>
        </w:rPr>
        <w:t>ă</w:t>
      </w:r>
      <w:r w:rsidRPr="00E041A9">
        <w:rPr>
          <w:rFonts w:ascii="Articulat CF Medium" w:hAnsi="Articulat CF Medium" w:cstheme="minorHAnsi"/>
          <w:sz w:val="20"/>
          <w:szCs w:val="20"/>
        </w:rPr>
        <w:t xml:space="preserve">rii haotice </w:t>
      </w:r>
      <w:r w:rsidRPr="00E041A9">
        <w:rPr>
          <w:rFonts w:ascii="Articulat CF Medium" w:hAnsi="Articulat CF Medium" w:cs="Articulat CF Medium"/>
          <w:sz w:val="20"/>
          <w:szCs w:val="20"/>
        </w:rPr>
        <w:t>ș</w:t>
      </w:r>
      <w:r w:rsidRPr="00E041A9">
        <w:rPr>
          <w:rFonts w:ascii="Articulat CF Medium" w:hAnsi="Articulat CF Medium" w:cstheme="minorHAnsi"/>
          <w:sz w:val="20"/>
          <w:szCs w:val="20"/>
        </w:rPr>
        <w:t>i a unei discrepan</w:t>
      </w:r>
      <w:r w:rsidRPr="00E041A9">
        <w:rPr>
          <w:rFonts w:ascii="Articulat CF Medium" w:hAnsi="Articulat CF Medium" w:cs="Articulat CF Medium"/>
          <w:sz w:val="20"/>
          <w:szCs w:val="20"/>
        </w:rPr>
        <w:t>ț</w:t>
      </w:r>
      <w:r w:rsidRPr="00E041A9">
        <w:rPr>
          <w:rFonts w:ascii="Articulat CF Medium" w:hAnsi="Articulat CF Medium" w:cstheme="minorHAnsi"/>
          <w:sz w:val="20"/>
          <w:szCs w:val="20"/>
        </w:rPr>
        <w:t xml:space="preserve">e </w:t>
      </w:r>
      <w:r w:rsidRPr="00E041A9">
        <w:rPr>
          <w:rFonts w:ascii="Articulat CF Medium" w:hAnsi="Articulat CF Medium" w:cs="Articulat CF Medium"/>
          <w:sz w:val="20"/>
          <w:szCs w:val="20"/>
        </w:rPr>
        <w:t>î</w:t>
      </w:r>
      <w:r w:rsidRPr="00E041A9">
        <w:rPr>
          <w:rFonts w:ascii="Articulat CF Medium" w:hAnsi="Articulat CF Medium" w:cstheme="minorHAnsi"/>
          <w:sz w:val="20"/>
          <w:szCs w:val="20"/>
        </w:rPr>
        <w:t>ntre veniturile popula</w:t>
      </w:r>
      <w:r w:rsidRPr="00E041A9">
        <w:rPr>
          <w:rFonts w:ascii="Articulat CF Medium" w:hAnsi="Articulat CF Medium" w:cs="Articulat CF Medium"/>
          <w:sz w:val="20"/>
          <w:szCs w:val="20"/>
        </w:rPr>
        <w:t>ț</w:t>
      </w:r>
      <w:r w:rsidRPr="00E041A9">
        <w:rPr>
          <w:rFonts w:ascii="Articulat CF Medium" w:hAnsi="Articulat CF Medium" w:cstheme="minorHAnsi"/>
          <w:sz w:val="20"/>
          <w:szCs w:val="20"/>
        </w:rPr>
        <w:t xml:space="preserve">iei </w:t>
      </w:r>
      <w:r w:rsidRPr="00E041A9">
        <w:rPr>
          <w:rFonts w:ascii="Articulat CF Medium" w:hAnsi="Articulat CF Medium" w:cs="Articulat CF Medium"/>
          <w:sz w:val="20"/>
          <w:szCs w:val="20"/>
        </w:rPr>
        <w:t>ș</w:t>
      </w:r>
      <w:r w:rsidRPr="00E041A9">
        <w:rPr>
          <w:rFonts w:ascii="Articulat CF Medium" w:hAnsi="Articulat CF Medium" w:cstheme="minorHAnsi"/>
          <w:sz w:val="20"/>
          <w:szCs w:val="20"/>
        </w:rPr>
        <w:t>i costurile vie</w:t>
      </w:r>
      <w:r w:rsidRPr="00E041A9">
        <w:rPr>
          <w:rFonts w:ascii="Articulat CF Medium" w:hAnsi="Articulat CF Medium" w:cs="Articulat CF Medium"/>
          <w:sz w:val="20"/>
          <w:szCs w:val="20"/>
        </w:rPr>
        <w:t>ţ</w:t>
      </w:r>
      <w:r w:rsidRPr="00E041A9">
        <w:rPr>
          <w:rFonts w:ascii="Articulat CF Medium" w:hAnsi="Articulat CF Medium" w:cstheme="minorHAnsi"/>
          <w:sz w:val="20"/>
          <w:szCs w:val="20"/>
        </w:rPr>
        <w:t>ii, ora</w:t>
      </w:r>
      <w:r w:rsidRPr="00E041A9">
        <w:rPr>
          <w:rFonts w:ascii="Articulat CF Medium" w:hAnsi="Articulat CF Medium" w:cs="Articulat CF Medium"/>
          <w:sz w:val="20"/>
          <w:szCs w:val="20"/>
        </w:rPr>
        <w:t>ș</w:t>
      </w:r>
      <w:r w:rsidRPr="00E041A9">
        <w:rPr>
          <w:rFonts w:ascii="Articulat CF Medium" w:hAnsi="Articulat CF Medium" w:cstheme="minorHAnsi"/>
          <w:sz w:val="20"/>
          <w:szCs w:val="20"/>
        </w:rPr>
        <w:t xml:space="preserve">ul promite </w:t>
      </w:r>
      <w:r w:rsidRPr="00E041A9">
        <w:rPr>
          <w:rFonts w:ascii="Articulat CF Medium" w:hAnsi="Articulat CF Medium" w:cs="Articulat CF Medium"/>
          <w:sz w:val="20"/>
          <w:szCs w:val="20"/>
        </w:rPr>
        <w:t>î</w:t>
      </w:r>
      <w:r w:rsidRPr="00E041A9">
        <w:rPr>
          <w:rFonts w:ascii="Articulat CF Medium" w:hAnsi="Articulat CF Medium" w:cstheme="minorHAnsi"/>
          <w:sz w:val="20"/>
          <w:szCs w:val="20"/>
        </w:rPr>
        <w:t>ns</w:t>
      </w:r>
      <w:r w:rsidRPr="00E041A9">
        <w:rPr>
          <w:rFonts w:ascii="Articulat CF Medium" w:hAnsi="Articulat CF Medium" w:cs="Articulat CF Medium"/>
          <w:sz w:val="20"/>
          <w:szCs w:val="20"/>
        </w:rPr>
        <w:t>ă</w:t>
      </w:r>
      <w:r w:rsidRPr="00E041A9">
        <w:rPr>
          <w:rFonts w:ascii="Articulat CF Medium" w:hAnsi="Articulat CF Medium" w:cstheme="minorHAnsi"/>
          <w:sz w:val="20"/>
          <w:szCs w:val="20"/>
        </w:rPr>
        <w:t xml:space="preserve"> randamente tentante </w:t>
      </w:r>
      <w:r w:rsidRPr="00E041A9">
        <w:rPr>
          <w:rFonts w:ascii="Articulat CF Medium" w:hAnsi="Articulat CF Medium" w:cs="Articulat CF Medium"/>
          <w:sz w:val="20"/>
          <w:szCs w:val="20"/>
        </w:rPr>
        <w:t>î</w:t>
      </w:r>
      <w:r w:rsidRPr="00E041A9">
        <w:rPr>
          <w:rFonts w:ascii="Articulat CF Medium" w:hAnsi="Articulat CF Medium" w:cstheme="minorHAnsi"/>
          <w:sz w:val="20"/>
          <w:szCs w:val="20"/>
        </w:rPr>
        <w:t>n domeniul imobiliar.</w:t>
      </w:r>
    </w:p>
    <w:p w14:paraId="68B0350C" w14:textId="77777777" w:rsidR="008F67E0" w:rsidRDefault="008F67E0" w:rsidP="00592ECE">
      <w:pPr>
        <w:spacing w:after="120"/>
        <w:jc w:val="both"/>
        <w:rPr>
          <w:rFonts w:ascii="Articulat CF Medium" w:hAnsi="Articulat CF Medium" w:cstheme="minorHAnsi"/>
          <w:sz w:val="20"/>
          <w:szCs w:val="20"/>
        </w:rPr>
      </w:pPr>
    </w:p>
    <w:p w14:paraId="497E8A2E" w14:textId="77777777" w:rsidR="008F67E0" w:rsidRDefault="008F67E0" w:rsidP="008F67E0">
      <w:pPr>
        <w:spacing w:after="120"/>
        <w:jc w:val="both"/>
        <w:rPr>
          <w:rFonts w:ascii="Articulat CF Medium" w:hAnsi="Articulat CF Medium" w:cstheme="minorHAnsi"/>
          <w:sz w:val="20"/>
          <w:szCs w:val="20"/>
        </w:rPr>
      </w:pPr>
      <w:r w:rsidRPr="008F67E0">
        <w:rPr>
          <w:rFonts w:ascii="Articulat CF Medium" w:hAnsi="Articulat CF Medium" w:cstheme="minorHAnsi"/>
          <w:sz w:val="20"/>
          <w:szCs w:val="20"/>
        </w:rPr>
        <w:t xml:space="preserve">Dinamica pieţei de locuinţe se explică prin faptul că cetăţenii din întreaga ţară investesc în spaţiul locativ care se construieşte în Chişinău, în special, cei care lucrează peste hotare. Sistemul de evidenţă a persoanelor care au nevoie de îmbunătăţirea condiţiilor de trai este învechit şi nu corespunde situaţiei reale. Pentru construcţia locuinţelor se utilizează următoarele surse de finanţare: credite bancare; bugetul de stat şi local; sursele întreprinderilor; credite internaţionale; sursele proprii ale populaţiei. Credite ipotecare acordă 12 bănci pe un termen de până la 12 ani. </w:t>
      </w:r>
    </w:p>
    <w:p w14:paraId="7614412E" w14:textId="264D2EB5" w:rsidR="008F67E0" w:rsidRPr="008F67E0" w:rsidRDefault="008F67E0" w:rsidP="008F67E0">
      <w:pPr>
        <w:spacing w:after="120"/>
        <w:jc w:val="both"/>
        <w:rPr>
          <w:rFonts w:ascii="Articulat CF Medium" w:hAnsi="Articulat CF Medium" w:cstheme="minorHAnsi"/>
          <w:sz w:val="20"/>
          <w:szCs w:val="20"/>
        </w:rPr>
      </w:pPr>
      <w:r>
        <w:rPr>
          <w:rFonts w:ascii="Articulat CF Medium" w:hAnsi="Articulat CF Medium" w:cstheme="minorHAnsi"/>
          <w:sz w:val="20"/>
          <w:szCs w:val="20"/>
        </w:rPr>
        <w:t>Dacă până în anul 2024, cca. 30% din locuințe erau achiziționate prin credit ipotecar și 70% ”cu banii jos” (cash), după 2024, procentul s-a modificat substanțial, cca. 65% din locuințe sunt achiziționate prin credit ipotecar, restul de 35% fiind reprezentat de tranzații cu lichidități direct.</w:t>
      </w:r>
    </w:p>
    <w:p w14:paraId="1687E486" w14:textId="77777777" w:rsidR="008F67E0" w:rsidRPr="008F67E0" w:rsidRDefault="008F67E0" w:rsidP="008F67E0">
      <w:pPr>
        <w:spacing w:after="120"/>
        <w:jc w:val="both"/>
        <w:rPr>
          <w:rFonts w:ascii="Articulat CF Medium" w:hAnsi="Articulat CF Medium" w:cstheme="minorHAnsi"/>
          <w:sz w:val="20"/>
          <w:szCs w:val="20"/>
        </w:rPr>
      </w:pPr>
      <w:r w:rsidRPr="008F67E0">
        <w:rPr>
          <w:rFonts w:ascii="Articulat CF Medium" w:hAnsi="Articulat CF Medium" w:cstheme="minorHAnsi"/>
          <w:sz w:val="20"/>
          <w:szCs w:val="20"/>
        </w:rPr>
        <w:t>Situaţia favorabilă actuală pe piaţa de locuinţe nu este susţinută suficient din partea autorităţilor publice prin implementarea unor politici locative.  Elaborarea unor politici adecvate, susţinute de reglementări şi programe, ar contribui la soluţionarea problemelor din sectorul locativ. Însă pentru aceasta Primăria municipiului Chişinău are nevoie de implicarea tuturor participanţilor la procesul de dezvoltare a fondului locativ, inclusiv autorităţile centrale, în baza unui parteneriat de tip public central – public  local – privat.</w:t>
      </w:r>
    </w:p>
    <w:p w14:paraId="490631A6" w14:textId="77777777" w:rsidR="008F67E0" w:rsidRDefault="008F67E0" w:rsidP="00592ECE">
      <w:pPr>
        <w:spacing w:after="120"/>
        <w:jc w:val="both"/>
        <w:rPr>
          <w:rFonts w:ascii="Articulat CF Medium" w:hAnsi="Articulat CF Medium" w:cstheme="minorHAnsi"/>
          <w:sz w:val="20"/>
          <w:szCs w:val="20"/>
        </w:rPr>
      </w:pPr>
    </w:p>
    <w:p w14:paraId="38FCE51A" w14:textId="721F4FFA" w:rsidR="001945BF" w:rsidRDefault="001945BF" w:rsidP="001945BF">
      <w:pPr>
        <w:spacing w:after="120"/>
        <w:jc w:val="both"/>
        <w:rPr>
          <w:rFonts w:ascii="Articulat CF Medium" w:hAnsi="Articulat CF Medium" w:cstheme="minorHAnsi"/>
          <w:sz w:val="20"/>
          <w:szCs w:val="20"/>
        </w:rPr>
      </w:pPr>
      <w:r w:rsidRPr="001945BF">
        <w:rPr>
          <w:rFonts w:ascii="Articulat CF Medium" w:hAnsi="Articulat CF Medium" w:cstheme="minorHAnsi"/>
          <w:sz w:val="20"/>
          <w:szCs w:val="20"/>
        </w:rPr>
        <w:t>Rezerva funciară a orașului care poate fi valorificată în perspectivă este extrem de mică, fapt care în mod direct influențează piața imobiliară a mun</w:t>
      </w:r>
      <w:r>
        <w:rPr>
          <w:rFonts w:ascii="Articulat CF Medium" w:hAnsi="Articulat CF Medium" w:cstheme="minorHAnsi"/>
          <w:sz w:val="20"/>
          <w:szCs w:val="20"/>
        </w:rPr>
        <w:t>icipiului</w:t>
      </w:r>
      <w:r w:rsidRPr="001945BF">
        <w:rPr>
          <w:rFonts w:ascii="Articulat CF Medium" w:hAnsi="Articulat CF Medium" w:cstheme="minorHAnsi"/>
          <w:sz w:val="20"/>
          <w:szCs w:val="20"/>
        </w:rPr>
        <w:t xml:space="preserve"> Chișinău limitând oferta în raza orașului. Concomitent cu restricțiile fizice există și restricții legale privind dezvoltarea centrului istoric al orașului, care de asemenea au un impact considerabil asupra</w:t>
      </w:r>
      <w:r>
        <w:rPr>
          <w:rFonts w:ascii="Articulat CF Medium" w:hAnsi="Articulat CF Medium" w:cstheme="minorHAnsi"/>
          <w:sz w:val="20"/>
          <w:szCs w:val="20"/>
        </w:rPr>
        <w:t xml:space="preserve"> </w:t>
      </w:r>
      <w:r w:rsidRPr="001945BF">
        <w:rPr>
          <w:rFonts w:ascii="Articulat CF Medium" w:hAnsi="Articulat CF Medium" w:cstheme="minorHAnsi"/>
          <w:sz w:val="20"/>
          <w:szCs w:val="20"/>
        </w:rPr>
        <w:t>pieței imobiliare locale</w:t>
      </w:r>
      <w:r>
        <w:rPr>
          <w:rStyle w:val="FootnoteReference"/>
          <w:rFonts w:ascii="Articulat CF Medium" w:hAnsi="Articulat CF Medium" w:cstheme="minorHAnsi"/>
          <w:sz w:val="20"/>
          <w:szCs w:val="20"/>
        </w:rPr>
        <w:footnoteReference w:id="30"/>
      </w:r>
      <w:r w:rsidRPr="001945BF">
        <w:rPr>
          <w:rFonts w:ascii="Articulat CF Medium" w:hAnsi="Articulat CF Medium" w:cstheme="minorHAnsi"/>
          <w:sz w:val="20"/>
          <w:szCs w:val="20"/>
        </w:rPr>
        <w:t>.</w:t>
      </w:r>
      <w:r w:rsidR="00A908AA">
        <w:rPr>
          <w:rFonts w:ascii="Articulat CF Medium" w:hAnsi="Articulat CF Medium" w:cstheme="minorHAnsi"/>
          <w:sz w:val="20"/>
          <w:szCs w:val="20"/>
        </w:rPr>
        <w:t xml:space="preserve"> </w:t>
      </w:r>
      <w:r w:rsidRPr="001945BF">
        <w:rPr>
          <w:rFonts w:ascii="Articulat CF Medium" w:hAnsi="Articulat CF Medium" w:cstheme="minorHAnsi"/>
          <w:sz w:val="20"/>
          <w:szCs w:val="20"/>
        </w:rPr>
        <w:t>În municipiul Chișinău tabloul pieței imobiliare diferă</w:t>
      </w:r>
      <w:r>
        <w:rPr>
          <w:rFonts w:ascii="Articulat CF Medium" w:hAnsi="Articulat CF Medium" w:cstheme="minorHAnsi"/>
          <w:sz w:val="20"/>
          <w:szCs w:val="20"/>
        </w:rPr>
        <w:t xml:space="preserve"> </w:t>
      </w:r>
      <w:r w:rsidRPr="001945BF">
        <w:rPr>
          <w:rFonts w:ascii="Articulat CF Medium" w:hAnsi="Articulat CF Medium" w:cstheme="minorHAnsi"/>
          <w:sz w:val="20"/>
          <w:szCs w:val="20"/>
        </w:rPr>
        <w:t>de cel general pe republică. Obiectul de bază al</w:t>
      </w:r>
      <w:r>
        <w:rPr>
          <w:rFonts w:ascii="Articulat CF Medium" w:hAnsi="Articulat CF Medium" w:cstheme="minorHAnsi"/>
          <w:sz w:val="20"/>
          <w:szCs w:val="20"/>
        </w:rPr>
        <w:t xml:space="preserve"> </w:t>
      </w:r>
      <w:r w:rsidRPr="001945BF">
        <w:rPr>
          <w:rFonts w:ascii="Articulat CF Medium" w:hAnsi="Articulat CF Medium" w:cstheme="minorHAnsi"/>
          <w:sz w:val="20"/>
          <w:szCs w:val="20"/>
        </w:rPr>
        <w:t>tranzacțiilor imobiliare înregistrate în mun</w:t>
      </w:r>
      <w:r>
        <w:rPr>
          <w:rFonts w:ascii="Articulat CF Medium" w:hAnsi="Articulat CF Medium" w:cstheme="minorHAnsi"/>
          <w:sz w:val="20"/>
          <w:szCs w:val="20"/>
        </w:rPr>
        <w:t>icipiul</w:t>
      </w:r>
      <w:r w:rsidRPr="001945BF">
        <w:rPr>
          <w:rFonts w:ascii="Articulat CF Medium" w:hAnsi="Articulat CF Medium" w:cstheme="minorHAnsi"/>
          <w:sz w:val="20"/>
          <w:szCs w:val="20"/>
        </w:rPr>
        <w:t xml:space="preserve"> Chișinău îl</w:t>
      </w:r>
      <w:r>
        <w:rPr>
          <w:rFonts w:ascii="Articulat CF Medium" w:hAnsi="Articulat CF Medium" w:cstheme="minorHAnsi"/>
          <w:sz w:val="20"/>
          <w:szCs w:val="20"/>
        </w:rPr>
        <w:t xml:space="preserve"> </w:t>
      </w:r>
      <w:r w:rsidRPr="001945BF">
        <w:rPr>
          <w:rFonts w:ascii="Articulat CF Medium" w:hAnsi="Articulat CF Medium" w:cstheme="minorHAnsi"/>
          <w:sz w:val="20"/>
          <w:szCs w:val="20"/>
        </w:rPr>
        <w:t>constituie imobilele locative față de terenurile agricole, care</w:t>
      </w:r>
      <w:r>
        <w:rPr>
          <w:rFonts w:ascii="Articulat CF Medium" w:hAnsi="Articulat CF Medium" w:cstheme="minorHAnsi"/>
          <w:sz w:val="20"/>
          <w:szCs w:val="20"/>
        </w:rPr>
        <w:t xml:space="preserve"> </w:t>
      </w:r>
      <w:r w:rsidRPr="001945BF">
        <w:rPr>
          <w:rFonts w:ascii="Articulat CF Medium" w:hAnsi="Articulat CF Medium" w:cstheme="minorHAnsi"/>
          <w:sz w:val="20"/>
          <w:szCs w:val="20"/>
        </w:rPr>
        <w:t>reprezintă obiectul principal al tranzacțiilor în republică.</w:t>
      </w:r>
    </w:p>
    <w:p w14:paraId="55641CB8" w14:textId="39A873C8" w:rsidR="00E0178F" w:rsidRDefault="00E0178F" w:rsidP="00E0178F">
      <w:pPr>
        <w:jc w:val="both"/>
        <w:rPr>
          <w:rFonts w:ascii="Articulat CF Medium" w:hAnsi="Articulat CF Medium" w:cstheme="minorHAnsi"/>
          <w:sz w:val="20"/>
          <w:szCs w:val="20"/>
          <w:lang w:val="pt-BR"/>
        </w:rPr>
      </w:pPr>
      <w:r w:rsidRPr="00E0178F">
        <w:rPr>
          <w:rFonts w:ascii="Articulat CF Medium" w:hAnsi="Articulat CF Medium" w:cstheme="minorHAnsi"/>
          <w:sz w:val="20"/>
          <w:szCs w:val="20"/>
          <w:lang w:val="pt-BR"/>
        </w:rPr>
        <w:t>Specificul dezvoltății economice a mun</w:t>
      </w:r>
      <w:r>
        <w:rPr>
          <w:rFonts w:ascii="Articulat CF Medium" w:hAnsi="Articulat CF Medium" w:cstheme="minorHAnsi"/>
          <w:sz w:val="20"/>
          <w:szCs w:val="20"/>
          <w:lang w:val="pt-BR"/>
        </w:rPr>
        <w:t xml:space="preserve">icipiul </w:t>
      </w:r>
      <w:r w:rsidRPr="00E0178F">
        <w:rPr>
          <w:rFonts w:ascii="Articulat CF Medium" w:hAnsi="Articulat CF Medium" w:cstheme="minorHAnsi"/>
          <w:sz w:val="20"/>
          <w:szCs w:val="20"/>
          <w:lang w:val="pt-BR"/>
        </w:rPr>
        <w:t>Chișinău a</w:t>
      </w:r>
      <w:r>
        <w:rPr>
          <w:rFonts w:ascii="Articulat CF Medium" w:hAnsi="Articulat CF Medium" w:cstheme="minorHAnsi"/>
          <w:sz w:val="20"/>
          <w:szCs w:val="20"/>
          <w:lang w:val="pt-BR"/>
        </w:rPr>
        <w:t xml:space="preserve"> </w:t>
      </w:r>
      <w:r w:rsidRPr="00E0178F">
        <w:rPr>
          <w:rFonts w:ascii="Articulat CF Medium" w:hAnsi="Articulat CF Medium" w:cstheme="minorHAnsi"/>
          <w:sz w:val="20"/>
          <w:szCs w:val="20"/>
          <w:lang w:val="pt-BR"/>
        </w:rPr>
        <w:t>influențat și dezvoltarea segmentelor pieței imobiliare din</w:t>
      </w:r>
      <w:r>
        <w:rPr>
          <w:rFonts w:ascii="Articulat CF Medium" w:hAnsi="Articulat CF Medium" w:cstheme="minorHAnsi"/>
          <w:sz w:val="20"/>
          <w:szCs w:val="20"/>
          <w:lang w:val="pt-BR"/>
        </w:rPr>
        <w:t xml:space="preserve"> </w:t>
      </w:r>
      <w:r w:rsidRPr="00E0178F">
        <w:rPr>
          <w:rFonts w:ascii="Articulat CF Medium" w:hAnsi="Articulat CF Medium" w:cstheme="minorHAnsi"/>
          <w:sz w:val="20"/>
          <w:szCs w:val="20"/>
          <w:lang w:val="pt-BR"/>
        </w:rPr>
        <w:t>punct de vedere teritorial. Astfel, în capitală zonele valorice s-au conturat în baza structurii administrative existente. În orășele și comune diferențierea valorică se observă</w:t>
      </w:r>
      <w:r>
        <w:rPr>
          <w:rFonts w:ascii="Articulat CF Medium" w:hAnsi="Articulat CF Medium" w:cstheme="minorHAnsi"/>
          <w:sz w:val="20"/>
          <w:szCs w:val="20"/>
          <w:lang w:val="pt-BR"/>
        </w:rPr>
        <w:t xml:space="preserve"> </w:t>
      </w:r>
      <w:r w:rsidRPr="00E0178F">
        <w:rPr>
          <w:rFonts w:ascii="Articulat CF Medium" w:hAnsi="Articulat CF Medium" w:cstheme="minorHAnsi"/>
          <w:sz w:val="20"/>
          <w:szCs w:val="20"/>
          <w:lang w:val="pt-BR"/>
        </w:rPr>
        <w:t>în dependență de amplasarea în centrul, sau la periferia</w:t>
      </w:r>
      <w:r>
        <w:rPr>
          <w:rFonts w:ascii="Articulat CF Medium" w:hAnsi="Articulat CF Medium" w:cstheme="minorHAnsi"/>
          <w:sz w:val="20"/>
          <w:szCs w:val="20"/>
          <w:lang w:val="pt-BR"/>
        </w:rPr>
        <w:t xml:space="preserve"> </w:t>
      </w:r>
      <w:r w:rsidRPr="00E0178F">
        <w:rPr>
          <w:rFonts w:ascii="Articulat CF Medium" w:hAnsi="Articulat CF Medium" w:cstheme="minorHAnsi"/>
          <w:sz w:val="20"/>
          <w:szCs w:val="20"/>
          <w:lang w:val="pt-BR"/>
        </w:rPr>
        <w:t>localității, fie în zonele destinate noilor construcții.</w:t>
      </w:r>
      <w:r>
        <w:rPr>
          <w:rFonts w:ascii="Articulat CF Medium" w:hAnsi="Articulat CF Medium" w:cstheme="minorHAnsi"/>
          <w:sz w:val="20"/>
          <w:szCs w:val="20"/>
          <w:lang w:val="pt-BR"/>
        </w:rPr>
        <w:t xml:space="preserve"> </w:t>
      </w:r>
    </w:p>
    <w:p w14:paraId="3559CF07" w14:textId="77777777" w:rsidR="00E0178F" w:rsidRDefault="00E0178F" w:rsidP="00E0178F">
      <w:pPr>
        <w:jc w:val="both"/>
        <w:rPr>
          <w:rFonts w:ascii="Articulat CF Medium" w:hAnsi="Articulat CF Medium" w:cstheme="minorHAnsi"/>
          <w:sz w:val="20"/>
          <w:szCs w:val="20"/>
          <w:lang w:val="pt-BR"/>
        </w:rPr>
      </w:pPr>
    </w:p>
    <w:p w14:paraId="37D7F9A3" w14:textId="14F481EA" w:rsidR="00E0178F" w:rsidRPr="008F67E0" w:rsidRDefault="00E0178F" w:rsidP="008F67E0">
      <w:pPr>
        <w:jc w:val="center"/>
        <w:rPr>
          <w:rFonts w:ascii="Articulat CF Bold" w:hAnsi="Articulat CF Bold" w:cstheme="minorHAnsi"/>
          <w:sz w:val="20"/>
          <w:szCs w:val="20"/>
          <w:lang w:val="en-US"/>
        </w:rPr>
      </w:pPr>
      <w:proofErr w:type="spellStart"/>
      <w:r w:rsidRPr="00E0178F">
        <w:rPr>
          <w:rFonts w:ascii="Articulat CF Bold" w:hAnsi="Articulat CF Bold" w:cstheme="minorHAnsi"/>
          <w:sz w:val="20"/>
          <w:szCs w:val="20"/>
          <w:lang w:val="en-US"/>
        </w:rPr>
        <w:t>Zonele</w:t>
      </w:r>
      <w:proofErr w:type="spellEnd"/>
      <w:r w:rsidRPr="00E0178F">
        <w:rPr>
          <w:rFonts w:ascii="Articulat CF Bold" w:hAnsi="Articulat CF Bold" w:cstheme="minorHAnsi"/>
          <w:sz w:val="20"/>
          <w:szCs w:val="20"/>
          <w:lang w:val="en-US"/>
        </w:rPr>
        <w:t xml:space="preserve"> </w:t>
      </w:r>
      <w:proofErr w:type="spellStart"/>
      <w:r w:rsidRPr="00E0178F">
        <w:rPr>
          <w:rFonts w:ascii="Articulat CF Bold" w:hAnsi="Articulat CF Bold" w:cstheme="minorHAnsi"/>
          <w:sz w:val="20"/>
          <w:szCs w:val="20"/>
          <w:lang w:val="en-US"/>
        </w:rPr>
        <w:t>valorice</w:t>
      </w:r>
      <w:proofErr w:type="spellEnd"/>
      <w:r w:rsidRPr="00E0178F">
        <w:rPr>
          <w:rFonts w:ascii="Articulat CF Bold" w:hAnsi="Articulat CF Bold" w:cstheme="minorHAnsi"/>
          <w:sz w:val="20"/>
          <w:szCs w:val="20"/>
          <w:lang w:val="en-US"/>
        </w:rPr>
        <w:t xml:space="preserve"> </w:t>
      </w:r>
      <w:proofErr w:type="spellStart"/>
      <w:r w:rsidRPr="00E0178F">
        <w:rPr>
          <w:rFonts w:ascii="Articulat CF Bold" w:hAnsi="Articulat CF Bold" w:cstheme="minorHAnsi"/>
          <w:sz w:val="20"/>
          <w:szCs w:val="20"/>
          <w:lang w:val="en-US"/>
        </w:rPr>
        <w:t>în</w:t>
      </w:r>
      <w:proofErr w:type="spellEnd"/>
      <w:r w:rsidRPr="00E0178F">
        <w:rPr>
          <w:rFonts w:ascii="Articulat CF Bold" w:hAnsi="Articulat CF Bold" w:cstheme="minorHAnsi"/>
          <w:sz w:val="20"/>
          <w:szCs w:val="20"/>
          <w:lang w:val="en-US"/>
        </w:rPr>
        <w:t xml:space="preserve"> </w:t>
      </w:r>
      <w:proofErr w:type="spellStart"/>
      <w:r w:rsidRPr="00E0178F">
        <w:rPr>
          <w:rFonts w:ascii="Articulat CF Bold" w:hAnsi="Articulat CF Bold" w:cstheme="minorHAnsi"/>
          <w:sz w:val="20"/>
          <w:szCs w:val="20"/>
          <w:lang w:val="en-US"/>
        </w:rPr>
        <w:t>municipiul</w:t>
      </w:r>
      <w:proofErr w:type="spellEnd"/>
      <w:r w:rsidRPr="00E0178F">
        <w:rPr>
          <w:rFonts w:ascii="Articulat CF Bold" w:hAnsi="Articulat CF Bold" w:cstheme="minorHAnsi"/>
          <w:sz w:val="20"/>
          <w:szCs w:val="20"/>
          <w:lang w:val="en-US"/>
        </w:rPr>
        <w:t xml:space="preserve"> Chișinău</w:t>
      </w:r>
    </w:p>
    <w:tbl>
      <w:tblPr>
        <w:tblStyle w:val="TableGrid"/>
        <w:tblW w:w="0" w:type="auto"/>
        <w:tblLook w:val="04A0" w:firstRow="1" w:lastRow="0" w:firstColumn="1" w:lastColumn="0" w:noHBand="0" w:noVBand="1"/>
      </w:tblPr>
      <w:tblGrid>
        <w:gridCol w:w="4106"/>
        <w:gridCol w:w="6143"/>
      </w:tblGrid>
      <w:tr w:rsidR="00E0178F" w14:paraId="5B62458F" w14:textId="77777777" w:rsidTr="00E0178F">
        <w:tc>
          <w:tcPr>
            <w:tcW w:w="4106" w:type="dxa"/>
          </w:tcPr>
          <w:p w14:paraId="722D63F4" w14:textId="6BD062E7" w:rsidR="00E0178F" w:rsidRPr="00E0178F" w:rsidRDefault="00E0178F" w:rsidP="00E0178F">
            <w:pPr>
              <w:jc w:val="both"/>
              <w:rPr>
                <w:rFonts w:ascii="Articulat CF Demi Bold" w:hAnsi="Articulat CF Demi Bold" w:cstheme="minorHAnsi"/>
                <w:sz w:val="20"/>
                <w:szCs w:val="20"/>
                <w:lang w:val="pt-BR"/>
              </w:rPr>
            </w:pPr>
            <w:proofErr w:type="spellStart"/>
            <w:r w:rsidRPr="00E0178F">
              <w:rPr>
                <w:rFonts w:ascii="Articulat CF Demi Bold" w:hAnsi="Articulat CF Demi Bold" w:cstheme="minorHAnsi"/>
                <w:sz w:val="20"/>
                <w:szCs w:val="20"/>
                <w:lang w:val="en-US"/>
              </w:rPr>
              <w:t>Sectorul</w:t>
            </w:r>
            <w:proofErr w:type="spellEnd"/>
            <w:r w:rsidRPr="00E0178F">
              <w:rPr>
                <w:rFonts w:ascii="Articulat CF Demi Bold" w:hAnsi="Articulat CF Demi Bold" w:cstheme="minorHAnsi"/>
                <w:sz w:val="20"/>
                <w:szCs w:val="20"/>
                <w:lang w:val="en-US"/>
              </w:rPr>
              <w:t xml:space="preserve"> </w:t>
            </w:r>
            <w:proofErr w:type="spellStart"/>
            <w:r w:rsidRPr="00E0178F">
              <w:rPr>
                <w:rFonts w:ascii="Articulat CF Demi Bold" w:hAnsi="Articulat CF Demi Bold" w:cstheme="minorHAnsi"/>
                <w:sz w:val="20"/>
                <w:szCs w:val="20"/>
                <w:lang w:val="en-US"/>
              </w:rPr>
              <w:t>administrativ</w:t>
            </w:r>
            <w:proofErr w:type="spellEnd"/>
          </w:p>
        </w:tc>
        <w:tc>
          <w:tcPr>
            <w:tcW w:w="6144" w:type="dxa"/>
          </w:tcPr>
          <w:p w14:paraId="526081D9" w14:textId="3B412CCB" w:rsidR="00E0178F" w:rsidRPr="00E0178F" w:rsidRDefault="00E0178F" w:rsidP="00E0178F">
            <w:pPr>
              <w:jc w:val="both"/>
              <w:rPr>
                <w:rFonts w:ascii="Articulat CF Demi Bold" w:hAnsi="Articulat CF Demi Bold" w:cstheme="minorHAnsi"/>
                <w:sz w:val="20"/>
                <w:szCs w:val="20"/>
                <w:lang w:val="pt-BR"/>
              </w:rPr>
            </w:pPr>
            <w:r w:rsidRPr="00E0178F">
              <w:rPr>
                <w:rFonts w:ascii="Articulat CF Demi Bold" w:hAnsi="Articulat CF Demi Bold" w:cstheme="minorHAnsi"/>
                <w:sz w:val="20"/>
                <w:szCs w:val="20"/>
                <w:lang w:val="en-US"/>
              </w:rPr>
              <w:t xml:space="preserve">Zona </w:t>
            </w:r>
            <w:proofErr w:type="spellStart"/>
            <w:r w:rsidRPr="00E0178F">
              <w:rPr>
                <w:rFonts w:ascii="Articulat CF Demi Bold" w:hAnsi="Articulat CF Demi Bold" w:cstheme="minorHAnsi"/>
                <w:sz w:val="20"/>
                <w:szCs w:val="20"/>
                <w:lang w:val="en-US"/>
              </w:rPr>
              <w:t>valorică</w:t>
            </w:r>
            <w:proofErr w:type="spellEnd"/>
          </w:p>
        </w:tc>
      </w:tr>
      <w:tr w:rsidR="00E0178F" w14:paraId="4FD420B9" w14:textId="77777777" w:rsidTr="00E0178F">
        <w:tc>
          <w:tcPr>
            <w:tcW w:w="4106" w:type="dxa"/>
          </w:tcPr>
          <w:p w14:paraId="64137615" w14:textId="4B85A30D" w:rsidR="00E0178F" w:rsidRDefault="00E0178F" w:rsidP="00E0178F">
            <w:pPr>
              <w:jc w:val="both"/>
              <w:rPr>
                <w:rFonts w:ascii="Articulat CF Medium" w:hAnsi="Articulat CF Medium" w:cstheme="minorHAnsi"/>
                <w:sz w:val="20"/>
                <w:szCs w:val="20"/>
                <w:lang w:val="pt-BR"/>
              </w:rPr>
            </w:pPr>
            <w:proofErr w:type="spellStart"/>
            <w:r w:rsidRPr="00E0178F">
              <w:rPr>
                <w:rFonts w:ascii="Articulat CF Medium" w:hAnsi="Articulat CF Medium" w:cstheme="minorHAnsi"/>
                <w:sz w:val="20"/>
                <w:szCs w:val="20"/>
                <w:lang w:val="en-US"/>
              </w:rPr>
              <w:t>Centru</w:t>
            </w:r>
            <w:proofErr w:type="spellEnd"/>
          </w:p>
        </w:tc>
        <w:tc>
          <w:tcPr>
            <w:tcW w:w="6144" w:type="dxa"/>
          </w:tcPr>
          <w:p w14:paraId="59A5FC7D" w14:textId="7EEB5B43" w:rsidR="00E0178F" w:rsidRPr="00E0178F" w:rsidRDefault="00E0178F" w:rsidP="00E0178F">
            <w:pPr>
              <w:jc w:val="both"/>
              <w:rPr>
                <w:rFonts w:ascii="Articulat CF Normal" w:hAnsi="Articulat CF Normal" w:cstheme="minorHAnsi"/>
                <w:sz w:val="20"/>
                <w:szCs w:val="20"/>
                <w:lang w:val="pt-BR"/>
              </w:rPr>
            </w:pPr>
            <w:proofErr w:type="spellStart"/>
            <w:r w:rsidRPr="00E0178F">
              <w:rPr>
                <w:rFonts w:ascii="Articulat CF Normal" w:hAnsi="Articulat CF Normal" w:cstheme="minorHAnsi"/>
                <w:sz w:val="20"/>
                <w:szCs w:val="20"/>
                <w:lang w:val="en-US"/>
              </w:rPr>
              <w:t>Centru</w:t>
            </w:r>
            <w:proofErr w:type="spellEnd"/>
            <w:r w:rsidRPr="00E0178F">
              <w:rPr>
                <w:rFonts w:ascii="Articulat CF Normal" w:hAnsi="Articulat CF Normal" w:cstheme="minorHAnsi"/>
                <w:sz w:val="20"/>
                <w:szCs w:val="20"/>
                <w:lang w:val="en-US"/>
              </w:rPr>
              <w:t xml:space="preserve">, </w:t>
            </w:r>
            <w:proofErr w:type="spellStart"/>
            <w:r w:rsidRPr="00E0178F">
              <w:rPr>
                <w:rFonts w:ascii="Articulat CF Normal" w:hAnsi="Articulat CF Normal" w:cstheme="minorHAnsi"/>
                <w:sz w:val="20"/>
                <w:szCs w:val="20"/>
                <w:lang w:val="en-US"/>
              </w:rPr>
              <w:t>Telecentru</w:t>
            </w:r>
            <w:proofErr w:type="spellEnd"/>
            <w:r w:rsidRPr="00E0178F">
              <w:rPr>
                <w:rFonts w:ascii="Articulat CF Normal" w:hAnsi="Articulat CF Normal" w:cstheme="minorHAnsi"/>
                <w:sz w:val="20"/>
                <w:szCs w:val="20"/>
                <w:lang w:val="en-US"/>
              </w:rPr>
              <w:t xml:space="preserve">, </w:t>
            </w:r>
            <w:proofErr w:type="spellStart"/>
            <w:r w:rsidRPr="00E0178F">
              <w:rPr>
                <w:rFonts w:ascii="Articulat CF Normal" w:hAnsi="Articulat CF Normal" w:cstheme="minorHAnsi"/>
                <w:sz w:val="20"/>
                <w:szCs w:val="20"/>
                <w:lang w:val="en-US"/>
              </w:rPr>
              <w:t>Schinoasa</w:t>
            </w:r>
            <w:proofErr w:type="spellEnd"/>
          </w:p>
        </w:tc>
      </w:tr>
      <w:tr w:rsidR="00E0178F" w14:paraId="6FF5B06E" w14:textId="77777777" w:rsidTr="00E0178F">
        <w:tc>
          <w:tcPr>
            <w:tcW w:w="4106" w:type="dxa"/>
          </w:tcPr>
          <w:p w14:paraId="17F846D4" w14:textId="74F634A3" w:rsidR="00E0178F" w:rsidRDefault="00E0178F" w:rsidP="00E0178F">
            <w:pPr>
              <w:jc w:val="both"/>
              <w:rPr>
                <w:rFonts w:ascii="Articulat CF Medium" w:hAnsi="Articulat CF Medium" w:cstheme="minorHAnsi"/>
                <w:sz w:val="20"/>
                <w:szCs w:val="20"/>
                <w:lang w:val="pt-BR"/>
              </w:rPr>
            </w:pPr>
            <w:r w:rsidRPr="00E0178F">
              <w:rPr>
                <w:rFonts w:ascii="Articulat CF Medium" w:hAnsi="Articulat CF Medium" w:cstheme="minorHAnsi"/>
                <w:sz w:val="20"/>
                <w:szCs w:val="20"/>
                <w:lang w:val="pt-BR"/>
              </w:rPr>
              <w:lastRenderedPageBreak/>
              <w:t>Ciocana</w:t>
            </w:r>
          </w:p>
        </w:tc>
        <w:tc>
          <w:tcPr>
            <w:tcW w:w="6144" w:type="dxa"/>
          </w:tcPr>
          <w:p w14:paraId="2AC202E4" w14:textId="00C6BECE" w:rsidR="00E0178F" w:rsidRPr="00E0178F" w:rsidRDefault="00E0178F" w:rsidP="00E0178F">
            <w:pPr>
              <w:jc w:val="both"/>
              <w:rPr>
                <w:rFonts w:ascii="Articulat CF Normal" w:hAnsi="Articulat CF Normal" w:cstheme="minorHAnsi"/>
                <w:sz w:val="20"/>
                <w:szCs w:val="20"/>
                <w:lang w:val="pt-BR"/>
              </w:rPr>
            </w:pPr>
            <w:proofErr w:type="spellStart"/>
            <w:r w:rsidRPr="00E0178F">
              <w:rPr>
                <w:rFonts w:ascii="Articulat CF Normal" w:hAnsi="Articulat CF Normal" w:cstheme="minorHAnsi"/>
                <w:sz w:val="20"/>
                <w:szCs w:val="20"/>
                <w:lang w:val="en-US"/>
              </w:rPr>
              <w:t>Ciocana</w:t>
            </w:r>
            <w:proofErr w:type="spellEnd"/>
            <w:r w:rsidRPr="00E0178F">
              <w:rPr>
                <w:rFonts w:ascii="Articulat CF Normal" w:hAnsi="Articulat CF Normal" w:cstheme="minorHAnsi"/>
                <w:sz w:val="20"/>
                <w:szCs w:val="20"/>
                <w:lang w:val="en-US"/>
              </w:rPr>
              <w:t xml:space="preserve">, </w:t>
            </w:r>
            <w:proofErr w:type="spellStart"/>
            <w:r w:rsidRPr="00E0178F">
              <w:rPr>
                <w:rFonts w:ascii="Articulat CF Normal" w:hAnsi="Articulat CF Normal" w:cstheme="minorHAnsi"/>
                <w:sz w:val="20"/>
                <w:szCs w:val="20"/>
                <w:lang w:val="en-US"/>
              </w:rPr>
              <w:t>Otovasca</w:t>
            </w:r>
            <w:proofErr w:type="spellEnd"/>
          </w:p>
        </w:tc>
      </w:tr>
      <w:tr w:rsidR="00E0178F" w14:paraId="3B3D066A" w14:textId="77777777" w:rsidTr="00E0178F">
        <w:tc>
          <w:tcPr>
            <w:tcW w:w="4106" w:type="dxa"/>
          </w:tcPr>
          <w:p w14:paraId="3F7E505D" w14:textId="779B8164" w:rsidR="00E0178F" w:rsidRDefault="00E0178F" w:rsidP="00E0178F">
            <w:pPr>
              <w:jc w:val="both"/>
              <w:rPr>
                <w:rFonts w:ascii="Articulat CF Medium" w:hAnsi="Articulat CF Medium" w:cstheme="minorHAnsi"/>
                <w:sz w:val="20"/>
                <w:szCs w:val="20"/>
                <w:lang w:val="pt-BR"/>
              </w:rPr>
            </w:pPr>
            <w:r w:rsidRPr="00E0178F">
              <w:rPr>
                <w:rFonts w:ascii="Articulat CF Medium" w:hAnsi="Articulat CF Medium" w:cstheme="minorHAnsi"/>
                <w:sz w:val="20"/>
                <w:szCs w:val="20"/>
                <w:lang w:val="en-US"/>
              </w:rPr>
              <w:t>Botanica</w:t>
            </w:r>
          </w:p>
        </w:tc>
        <w:tc>
          <w:tcPr>
            <w:tcW w:w="6144" w:type="dxa"/>
          </w:tcPr>
          <w:p w14:paraId="6BDDE8E8" w14:textId="4D9192E2" w:rsidR="00E0178F" w:rsidRPr="00E0178F" w:rsidRDefault="00E0178F" w:rsidP="00E0178F">
            <w:pPr>
              <w:jc w:val="both"/>
              <w:rPr>
                <w:rFonts w:ascii="Articulat CF Normal" w:hAnsi="Articulat CF Normal" w:cstheme="minorHAnsi"/>
                <w:sz w:val="20"/>
                <w:szCs w:val="20"/>
                <w:lang w:val="pt-BR"/>
              </w:rPr>
            </w:pPr>
            <w:r w:rsidRPr="00E0178F">
              <w:rPr>
                <w:rFonts w:ascii="Articulat CF Normal" w:hAnsi="Articulat CF Normal" w:cstheme="minorHAnsi"/>
                <w:sz w:val="20"/>
                <w:szCs w:val="20"/>
                <w:lang w:val="pt-BR"/>
              </w:rPr>
              <w:t>Botanica de Jos, Botanica,</w:t>
            </w:r>
            <w:r>
              <w:rPr>
                <w:rFonts w:ascii="Articulat CF Normal" w:hAnsi="Articulat CF Normal" w:cstheme="minorHAnsi"/>
                <w:sz w:val="20"/>
                <w:szCs w:val="20"/>
                <w:lang w:val="pt-BR"/>
              </w:rPr>
              <w:t xml:space="preserve"> </w:t>
            </w:r>
            <w:r w:rsidRPr="00E0178F">
              <w:rPr>
                <w:rFonts w:ascii="Articulat CF Normal" w:hAnsi="Articulat CF Normal" w:cstheme="minorHAnsi"/>
                <w:sz w:val="20"/>
                <w:szCs w:val="20"/>
                <w:lang w:val="pt-BR"/>
              </w:rPr>
              <w:t>Aeroport</w:t>
            </w:r>
          </w:p>
        </w:tc>
      </w:tr>
      <w:tr w:rsidR="00E0178F" w14:paraId="1BBACD62" w14:textId="77777777" w:rsidTr="00E0178F">
        <w:tc>
          <w:tcPr>
            <w:tcW w:w="4106" w:type="dxa"/>
          </w:tcPr>
          <w:p w14:paraId="2F2BED58" w14:textId="13C3E1F1" w:rsidR="00E0178F" w:rsidRDefault="00E0178F" w:rsidP="00E0178F">
            <w:pPr>
              <w:jc w:val="both"/>
              <w:rPr>
                <w:rFonts w:ascii="Articulat CF Medium" w:hAnsi="Articulat CF Medium" w:cstheme="minorHAnsi"/>
                <w:sz w:val="20"/>
                <w:szCs w:val="20"/>
                <w:lang w:val="pt-BR"/>
              </w:rPr>
            </w:pPr>
            <w:proofErr w:type="spellStart"/>
            <w:r w:rsidRPr="00E0178F">
              <w:rPr>
                <w:rFonts w:ascii="Articulat CF Medium" w:hAnsi="Articulat CF Medium" w:cstheme="minorHAnsi"/>
                <w:sz w:val="20"/>
                <w:szCs w:val="20"/>
                <w:lang w:val="en-US"/>
              </w:rPr>
              <w:t>Buiucani</w:t>
            </w:r>
            <w:proofErr w:type="spellEnd"/>
          </w:p>
        </w:tc>
        <w:tc>
          <w:tcPr>
            <w:tcW w:w="6144" w:type="dxa"/>
          </w:tcPr>
          <w:p w14:paraId="433D24D5" w14:textId="6AD7D750" w:rsidR="00E0178F" w:rsidRPr="00E0178F" w:rsidRDefault="00E0178F" w:rsidP="00E0178F">
            <w:pPr>
              <w:jc w:val="both"/>
              <w:rPr>
                <w:rFonts w:ascii="Articulat CF Normal" w:hAnsi="Articulat CF Normal" w:cstheme="minorHAnsi"/>
                <w:sz w:val="20"/>
                <w:szCs w:val="20"/>
                <w:lang w:val="pt-BR"/>
              </w:rPr>
            </w:pPr>
            <w:proofErr w:type="spellStart"/>
            <w:r w:rsidRPr="00E0178F">
              <w:rPr>
                <w:rFonts w:ascii="Articulat CF Normal" w:hAnsi="Articulat CF Normal" w:cstheme="minorHAnsi"/>
                <w:sz w:val="20"/>
                <w:szCs w:val="20"/>
                <w:lang w:val="en-US"/>
              </w:rPr>
              <w:t>Buiucani</w:t>
            </w:r>
            <w:proofErr w:type="spellEnd"/>
            <w:r w:rsidRPr="00E0178F">
              <w:rPr>
                <w:rFonts w:ascii="Articulat CF Normal" w:hAnsi="Articulat CF Normal" w:cstheme="minorHAnsi"/>
                <w:sz w:val="20"/>
                <w:szCs w:val="20"/>
                <w:lang w:val="en-US"/>
              </w:rPr>
              <w:t xml:space="preserve">, </w:t>
            </w:r>
            <w:proofErr w:type="spellStart"/>
            <w:r w:rsidRPr="00E0178F">
              <w:rPr>
                <w:rFonts w:ascii="Articulat CF Normal" w:hAnsi="Articulat CF Normal" w:cstheme="minorHAnsi"/>
                <w:sz w:val="20"/>
                <w:szCs w:val="20"/>
                <w:lang w:val="en-US"/>
              </w:rPr>
              <w:t>Buiucanii</w:t>
            </w:r>
            <w:proofErr w:type="spellEnd"/>
            <w:r w:rsidRPr="00E0178F">
              <w:rPr>
                <w:rFonts w:ascii="Articulat CF Normal" w:hAnsi="Articulat CF Normal" w:cstheme="minorHAnsi"/>
                <w:sz w:val="20"/>
                <w:szCs w:val="20"/>
                <w:lang w:val="en-US"/>
              </w:rPr>
              <w:t xml:space="preserve"> Noi, </w:t>
            </w:r>
            <w:proofErr w:type="spellStart"/>
            <w:r w:rsidRPr="00E0178F">
              <w:rPr>
                <w:rFonts w:ascii="Articulat CF Normal" w:hAnsi="Articulat CF Normal" w:cstheme="minorHAnsi"/>
                <w:sz w:val="20"/>
                <w:szCs w:val="20"/>
                <w:lang w:val="en-US"/>
              </w:rPr>
              <w:t>Sculeanca</w:t>
            </w:r>
            <w:proofErr w:type="spellEnd"/>
          </w:p>
        </w:tc>
      </w:tr>
      <w:tr w:rsidR="00E0178F" w14:paraId="7A95B9A7" w14:textId="77777777" w:rsidTr="00E0178F">
        <w:tc>
          <w:tcPr>
            <w:tcW w:w="4106" w:type="dxa"/>
          </w:tcPr>
          <w:p w14:paraId="6865DF72" w14:textId="6291958F" w:rsidR="00E0178F" w:rsidRDefault="00E0178F" w:rsidP="00E0178F">
            <w:pPr>
              <w:jc w:val="both"/>
              <w:rPr>
                <w:rFonts w:ascii="Articulat CF Medium" w:hAnsi="Articulat CF Medium" w:cstheme="minorHAnsi"/>
                <w:sz w:val="20"/>
                <w:szCs w:val="20"/>
                <w:lang w:val="pt-BR"/>
              </w:rPr>
            </w:pPr>
            <w:proofErr w:type="spellStart"/>
            <w:r w:rsidRPr="00E0178F">
              <w:rPr>
                <w:rFonts w:ascii="Articulat CF Medium" w:hAnsi="Articulat CF Medium" w:cstheme="minorHAnsi"/>
                <w:sz w:val="20"/>
                <w:szCs w:val="20"/>
                <w:lang w:val="en-US"/>
              </w:rPr>
              <w:t>Rîșcani</w:t>
            </w:r>
            <w:proofErr w:type="spellEnd"/>
          </w:p>
        </w:tc>
        <w:tc>
          <w:tcPr>
            <w:tcW w:w="6144" w:type="dxa"/>
          </w:tcPr>
          <w:p w14:paraId="273A171F" w14:textId="487D6074" w:rsidR="00E0178F" w:rsidRPr="00E0178F" w:rsidRDefault="00E0178F" w:rsidP="00E0178F">
            <w:pPr>
              <w:jc w:val="both"/>
              <w:rPr>
                <w:rFonts w:ascii="Articulat CF Normal" w:hAnsi="Articulat CF Normal" w:cstheme="minorHAnsi"/>
                <w:sz w:val="20"/>
                <w:szCs w:val="20"/>
                <w:lang w:val="pt-BR"/>
              </w:rPr>
            </w:pPr>
            <w:r w:rsidRPr="00E0178F">
              <w:rPr>
                <w:rFonts w:ascii="Articulat CF Normal" w:hAnsi="Articulat CF Normal" w:cstheme="minorHAnsi"/>
                <w:sz w:val="20"/>
                <w:szCs w:val="20"/>
                <w:lang w:val="pt-BR"/>
              </w:rPr>
              <w:t>Rîșcani, Rîșcanii de Jos, Poșta</w:t>
            </w:r>
            <w:r>
              <w:rPr>
                <w:rFonts w:ascii="Articulat CF Normal" w:hAnsi="Articulat CF Normal" w:cstheme="minorHAnsi"/>
                <w:sz w:val="20"/>
                <w:szCs w:val="20"/>
                <w:lang w:val="pt-BR"/>
              </w:rPr>
              <w:t xml:space="preserve"> </w:t>
            </w:r>
            <w:r w:rsidRPr="00E0178F">
              <w:rPr>
                <w:rFonts w:ascii="Articulat CF Normal" w:hAnsi="Articulat CF Normal" w:cstheme="minorHAnsi"/>
                <w:sz w:val="20"/>
                <w:szCs w:val="20"/>
                <w:lang w:val="pt-BR"/>
              </w:rPr>
              <w:t>Veche, Albișoara</w:t>
            </w:r>
          </w:p>
        </w:tc>
      </w:tr>
    </w:tbl>
    <w:p w14:paraId="7BC2EB36" w14:textId="0C43E08E" w:rsidR="00E0178F" w:rsidRPr="00255536" w:rsidRDefault="00E0178F" w:rsidP="00E0178F">
      <w:pPr>
        <w:spacing w:after="120"/>
        <w:jc w:val="both"/>
        <w:rPr>
          <w:rFonts w:ascii="Arial Narrow" w:hAnsi="Arial Narrow" w:cstheme="minorHAnsi"/>
          <w:sz w:val="18"/>
          <w:szCs w:val="18"/>
        </w:rPr>
      </w:pPr>
      <w:r w:rsidRPr="00255536">
        <w:rPr>
          <w:rFonts w:ascii="Arial Narrow" w:hAnsi="Arial Narrow" w:cstheme="minorHAnsi"/>
          <w:sz w:val="18"/>
          <w:szCs w:val="18"/>
        </w:rPr>
        <w:t>Sursa: prelucrare după ALBU Svetlana și Ion (2014)</w:t>
      </w:r>
    </w:p>
    <w:p w14:paraId="20417EB9" w14:textId="11C904F2" w:rsidR="00E041A9" w:rsidRPr="00E041A9" w:rsidRDefault="00E041A9" w:rsidP="00E041A9">
      <w:pPr>
        <w:spacing w:after="120"/>
        <w:jc w:val="both"/>
        <w:rPr>
          <w:rFonts w:ascii="Articulat CF Medium" w:hAnsi="Articulat CF Medium" w:cstheme="minorHAnsi"/>
          <w:sz w:val="20"/>
          <w:szCs w:val="20"/>
          <w:lang w:val="pt-BR"/>
        </w:rPr>
      </w:pPr>
      <w:r w:rsidRPr="00E041A9">
        <w:rPr>
          <w:rFonts w:ascii="Articulat CF Medium" w:hAnsi="Articulat CF Medium" w:cstheme="minorHAnsi"/>
          <w:sz w:val="20"/>
          <w:szCs w:val="20"/>
        </w:rPr>
        <w:t>Cotidianul german ”Frankfurter Allgemeine Zeitung” (FAZ)</w:t>
      </w:r>
      <w:r>
        <w:rPr>
          <w:rFonts w:ascii="Articulat CF Medium" w:hAnsi="Articulat CF Medium" w:cstheme="minorHAnsi"/>
          <w:sz w:val="20"/>
          <w:szCs w:val="20"/>
        </w:rPr>
        <w:t xml:space="preserve"> </w:t>
      </w:r>
      <w:r w:rsidRPr="00E041A9">
        <w:rPr>
          <w:rFonts w:ascii="Articulat CF Medium" w:hAnsi="Articulat CF Medium" w:cstheme="minorHAnsi"/>
          <w:sz w:val="20"/>
          <w:szCs w:val="20"/>
        </w:rPr>
        <w:t>citează un studiu britanic, potrivit căruia</w:t>
      </w:r>
      <w:r w:rsidRPr="00E041A9">
        <w:rPr>
          <w:rFonts w:ascii="Cambria" w:hAnsi="Cambria" w:cs="Cambria"/>
          <w:sz w:val="20"/>
          <w:szCs w:val="20"/>
        </w:rPr>
        <w:t> </w:t>
      </w:r>
      <w:r w:rsidRPr="00E041A9">
        <w:rPr>
          <w:rFonts w:ascii="Articulat CF Medium" w:hAnsi="Articulat CF Medium" w:cstheme="minorHAnsi"/>
          <w:b/>
          <w:bCs/>
          <w:sz w:val="20"/>
          <w:szCs w:val="20"/>
        </w:rPr>
        <w:t>Chișinău</w:t>
      </w:r>
      <w:r w:rsidRPr="00E041A9">
        <w:rPr>
          <w:rFonts w:ascii="Cambria" w:hAnsi="Cambria" w:cs="Cambria"/>
          <w:sz w:val="20"/>
          <w:szCs w:val="20"/>
        </w:rPr>
        <w:t> </w:t>
      </w:r>
      <w:r w:rsidRPr="00E041A9">
        <w:rPr>
          <w:rFonts w:ascii="Articulat CF Medium" w:hAnsi="Articulat CF Medium" w:cstheme="minorHAnsi"/>
          <w:sz w:val="20"/>
          <w:szCs w:val="20"/>
        </w:rPr>
        <w:t xml:space="preserve">este </w:t>
      </w:r>
      <w:r w:rsidRPr="00E041A9">
        <w:rPr>
          <w:rFonts w:ascii="Articulat CF Medium" w:hAnsi="Articulat CF Medium" w:cs="Articulat CF Medium"/>
          <w:sz w:val="20"/>
          <w:szCs w:val="20"/>
        </w:rPr>
        <w:t>î</w:t>
      </w:r>
      <w:r w:rsidRPr="00E041A9">
        <w:rPr>
          <w:rFonts w:ascii="Articulat CF Medium" w:hAnsi="Articulat CF Medium" w:cstheme="minorHAnsi"/>
          <w:sz w:val="20"/>
          <w:szCs w:val="20"/>
        </w:rPr>
        <w:t xml:space="preserve">n prezent </w:t>
      </w:r>
      <w:r w:rsidRPr="00E041A9">
        <w:rPr>
          <w:rFonts w:ascii="Articulat CF Medium" w:hAnsi="Articulat CF Medium" w:cs="Articulat CF Medium"/>
          <w:sz w:val="20"/>
          <w:szCs w:val="20"/>
        </w:rPr>
        <w:t>”</w:t>
      </w:r>
      <w:r w:rsidRPr="00E041A9">
        <w:rPr>
          <w:rFonts w:ascii="Articulat CF Medium" w:hAnsi="Articulat CF Medium" w:cstheme="minorHAnsi"/>
          <w:sz w:val="20"/>
          <w:szCs w:val="20"/>
        </w:rPr>
        <w:t>cea mai atractiv</w:t>
      </w:r>
      <w:r w:rsidRPr="00E041A9">
        <w:rPr>
          <w:rFonts w:ascii="Articulat CF Medium" w:hAnsi="Articulat CF Medium" w:cs="Articulat CF Medium"/>
          <w:sz w:val="20"/>
          <w:szCs w:val="20"/>
        </w:rPr>
        <w:t>ă</w:t>
      </w:r>
      <w:r w:rsidRPr="00E041A9">
        <w:rPr>
          <w:rFonts w:ascii="Articulat CF Medium" w:hAnsi="Articulat CF Medium" w:cstheme="minorHAnsi"/>
          <w:sz w:val="20"/>
          <w:szCs w:val="20"/>
        </w:rPr>
        <w:t xml:space="preserve"> loca</w:t>
      </w:r>
      <w:r w:rsidRPr="00E041A9">
        <w:rPr>
          <w:rFonts w:ascii="Articulat CF Medium" w:hAnsi="Articulat CF Medium" w:cs="Articulat CF Medium"/>
          <w:sz w:val="20"/>
          <w:szCs w:val="20"/>
        </w:rPr>
        <w:t>ț</w:t>
      </w:r>
      <w:r w:rsidRPr="00E041A9">
        <w:rPr>
          <w:rFonts w:ascii="Articulat CF Medium" w:hAnsi="Articulat CF Medium" w:cstheme="minorHAnsi"/>
          <w:sz w:val="20"/>
          <w:szCs w:val="20"/>
        </w:rPr>
        <w:t>ie imobiliar</w:t>
      </w:r>
      <w:r w:rsidRPr="00E041A9">
        <w:rPr>
          <w:rFonts w:ascii="Articulat CF Medium" w:hAnsi="Articulat CF Medium" w:cs="Articulat CF Medium"/>
          <w:sz w:val="20"/>
          <w:szCs w:val="20"/>
        </w:rPr>
        <w:t>ă</w:t>
      </w:r>
      <w:r w:rsidRPr="00E041A9">
        <w:rPr>
          <w:rFonts w:ascii="Articulat CF Medium" w:hAnsi="Articulat CF Medium" w:cstheme="minorHAnsi"/>
          <w:sz w:val="20"/>
          <w:szCs w:val="20"/>
        </w:rPr>
        <w:t xml:space="preserve"> din Europa</w:t>
      </w:r>
      <w:r w:rsidRPr="00E041A9">
        <w:rPr>
          <w:rFonts w:ascii="Articulat CF Medium" w:hAnsi="Articulat CF Medium" w:cs="Articulat CF Medium"/>
          <w:sz w:val="20"/>
          <w:szCs w:val="20"/>
        </w:rPr>
        <w:t>”</w:t>
      </w:r>
      <w:r w:rsidRPr="00E041A9">
        <w:rPr>
          <w:rFonts w:ascii="Articulat CF Medium" w:hAnsi="Articulat CF Medium" w:cstheme="minorHAnsi"/>
          <w:sz w:val="20"/>
          <w:szCs w:val="20"/>
        </w:rPr>
        <w:t xml:space="preserve">. </w:t>
      </w:r>
      <w:r w:rsidRPr="00E041A9">
        <w:rPr>
          <w:rFonts w:ascii="Articulat CF Medium" w:hAnsi="Articulat CF Medium" w:cs="Articulat CF Medium"/>
          <w:sz w:val="20"/>
          <w:szCs w:val="20"/>
          <w:lang w:val="pt-BR"/>
        </w:rPr>
        <w:t>Î</w:t>
      </w:r>
      <w:r w:rsidRPr="00E041A9">
        <w:rPr>
          <w:rFonts w:ascii="Articulat CF Medium" w:hAnsi="Articulat CF Medium" w:cstheme="minorHAnsi"/>
          <w:sz w:val="20"/>
          <w:szCs w:val="20"/>
          <w:lang w:val="pt-BR"/>
        </w:rPr>
        <w:t>n clasamentul anual realizat de compania britanic</w:t>
      </w:r>
      <w:r w:rsidRPr="00E041A9">
        <w:rPr>
          <w:rFonts w:ascii="Articulat CF Medium" w:hAnsi="Articulat CF Medium" w:cs="Articulat CF Medium"/>
          <w:sz w:val="20"/>
          <w:szCs w:val="20"/>
          <w:lang w:val="pt-BR"/>
        </w:rPr>
        <w:t>ă</w:t>
      </w:r>
      <w:r w:rsidRPr="00E041A9">
        <w:rPr>
          <w:rFonts w:ascii="Articulat CF Medium" w:hAnsi="Articulat CF Medium" w:cstheme="minorHAnsi"/>
          <w:sz w:val="20"/>
          <w:szCs w:val="20"/>
          <w:lang w:val="pt-BR"/>
        </w:rPr>
        <w:t xml:space="preserve"> William Russell, care vinde asigur</w:t>
      </w:r>
      <w:r w:rsidRPr="00E041A9">
        <w:rPr>
          <w:rFonts w:ascii="Articulat CF Medium" w:hAnsi="Articulat CF Medium" w:cs="Articulat CF Medium"/>
          <w:sz w:val="20"/>
          <w:szCs w:val="20"/>
          <w:lang w:val="pt-BR"/>
        </w:rPr>
        <w:t>ă</w:t>
      </w:r>
      <w:r w:rsidRPr="00E041A9">
        <w:rPr>
          <w:rFonts w:ascii="Articulat CF Medium" w:hAnsi="Articulat CF Medium" w:cstheme="minorHAnsi"/>
          <w:sz w:val="20"/>
          <w:szCs w:val="20"/>
          <w:lang w:val="pt-BR"/>
        </w:rPr>
        <w:t>ri pentru expa</w:t>
      </w:r>
      <w:r w:rsidRPr="00E041A9">
        <w:rPr>
          <w:rFonts w:ascii="Articulat CF Medium" w:hAnsi="Articulat CF Medium" w:cs="Articulat CF Medium"/>
          <w:sz w:val="20"/>
          <w:szCs w:val="20"/>
          <w:lang w:val="pt-BR"/>
        </w:rPr>
        <w:t>ț</w:t>
      </w:r>
      <w:r w:rsidRPr="00E041A9">
        <w:rPr>
          <w:rFonts w:ascii="Articulat CF Medium" w:hAnsi="Articulat CF Medium" w:cstheme="minorHAnsi"/>
          <w:sz w:val="20"/>
          <w:szCs w:val="20"/>
          <w:lang w:val="pt-BR"/>
        </w:rPr>
        <w:t>i, Republica Moldova figureaz</w:t>
      </w:r>
      <w:r w:rsidRPr="00E041A9">
        <w:rPr>
          <w:rFonts w:ascii="Articulat CF Medium" w:hAnsi="Articulat CF Medium" w:cs="Articulat CF Medium"/>
          <w:sz w:val="20"/>
          <w:szCs w:val="20"/>
          <w:lang w:val="pt-BR"/>
        </w:rPr>
        <w:t>ă</w:t>
      </w:r>
      <w:r w:rsidRPr="00E041A9">
        <w:rPr>
          <w:rFonts w:ascii="Articulat CF Medium" w:hAnsi="Articulat CF Medium" w:cstheme="minorHAnsi"/>
          <w:sz w:val="20"/>
          <w:szCs w:val="20"/>
          <w:lang w:val="pt-BR"/>
        </w:rPr>
        <w:t xml:space="preserve"> anul acesta pe primul loc.</w:t>
      </w:r>
      <w:r w:rsidRPr="00E041A9">
        <w:rPr>
          <w:rFonts w:ascii="Cambria" w:hAnsi="Cambria" w:cs="Cambria"/>
          <w:sz w:val="20"/>
          <w:szCs w:val="20"/>
          <w:lang w:val="pt-BR"/>
        </w:rPr>
        <w:t> </w:t>
      </w:r>
    </w:p>
    <w:p w14:paraId="0BA753A8" w14:textId="1180969B" w:rsidR="00E041A9" w:rsidRPr="00E041A9" w:rsidRDefault="00E041A9" w:rsidP="00E041A9">
      <w:pPr>
        <w:spacing w:after="120"/>
        <w:jc w:val="both"/>
        <w:rPr>
          <w:rFonts w:ascii="Articulat CF Medium" w:hAnsi="Articulat CF Medium" w:cstheme="minorHAnsi"/>
          <w:sz w:val="20"/>
          <w:szCs w:val="20"/>
          <w:lang w:val="pt-BR"/>
        </w:rPr>
      </w:pPr>
      <w:r w:rsidRPr="00E041A9">
        <w:rPr>
          <w:rFonts w:ascii="Articulat CF Medium" w:hAnsi="Articulat CF Medium" w:cstheme="minorHAnsi"/>
          <w:sz w:val="20"/>
          <w:szCs w:val="20"/>
          <w:lang w:val="pt-BR"/>
        </w:rPr>
        <w:t>”German Economic Team”, organizație finanțată de guvernul federal, scrie că la mijlocul anului trecut, prețurile imobiliare în</w:t>
      </w:r>
      <w:r w:rsidRPr="00E041A9">
        <w:rPr>
          <w:rFonts w:ascii="Cambria" w:hAnsi="Cambria" w:cs="Cambria"/>
          <w:sz w:val="20"/>
          <w:szCs w:val="20"/>
          <w:lang w:val="pt-BR"/>
        </w:rPr>
        <w:t> </w:t>
      </w:r>
      <w:r w:rsidRPr="00E041A9">
        <w:rPr>
          <w:rFonts w:ascii="Articulat CF Medium" w:hAnsi="Articulat CF Medium" w:cstheme="minorHAnsi"/>
          <w:b/>
          <w:bCs/>
          <w:sz w:val="20"/>
          <w:szCs w:val="20"/>
          <w:lang w:val="pt-BR"/>
        </w:rPr>
        <w:t>Republica Moldova</w:t>
      </w:r>
      <w:r w:rsidRPr="00E041A9">
        <w:rPr>
          <w:rFonts w:ascii="Cambria" w:hAnsi="Cambria" w:cs="Cambria"/>
          <w:sz w:val="20"/>
          <w:szCs w:val="20"/>
          <w:lang w:val="pt-BR"/>
        </w:rPr>
        <w:t> </w:t>
      </w:r>
      <w:r w:rsidRPr="00E041A9">
        <w:rPr>
          <w:rFonts w:ascii="Articulat CF Medium" w:hAnsi="Articulat CF Medium" w:cstheme="minorHAnsi"/>
          <w:sz w:val="20"/>
          <w:szCs w:val="20"/>
          <w:lang w:val="pt-BR"/>
        </w:rPr>
        <w:t xml:space="preserve">erau </w:t>
      </w:r>
      <w:r w:rsidRPr="00E041A9">
        <w:rPr>
          <w:rFonts w:ascii="Articulat CF Medium" w:hAnsi="Articulat CF Medium" w:cs="Articulat CF Medium"/>
          <w:sz w:val="20"/>
          <w:szCs w:val="20"/>
          <w:lang w:val="pt-BR"/>
        </w:rPr>
        <w:t>î</w:t>
      </w:r>
      <w:r w:rsidRPr="00E041A9">
        <w:rPr>
          <w:rFonts w:ascii="Articulat CF Medium" w:hAnsi="Articulat CF Medium" w:cstheme="minorHAnsi"/>
          <w:sz w:val="20"/>
          <w:szCs w:val="20"/>
          <w:lang w:val="pt-BR"/>
        </w:rPr>
        <w:t>n medie de aproximativ 1200-1300 de euro pe metru p</w:t>
      </w:r>
      <w:r w:rsidRPr="00E041A9">
        <w:rPr>
          <w:rFonts w:ascii="Articulat CF Medium" w:hAnsi="Articulat CF Medium" w:cs="Articulat CF Medium"/>
          <w:sz w:val="20"/>
          <w:szCs w:val="20"/>
          <w:lang w:val="pt-BR"/>
        </w:rPr>
        <w:t>ă</w:t>
      </w:r>
      <w:r w:rsidRPr="00E041A9">
        <w:rPr>
          <w:rFonts w:ascii="Articulat CF Medium" w:hAnsi="Articulat CF Medium" w:cstheme="minorHAnsi"/>
          <w:sz w:val="20"/>
          <w:szCs w:val="20"/>
          <w:lang w:val="pt-BR"/>
        </w:rPr>
        <w:t>trat, de dou</w:t>
      </w:r>
      <w:r w:rsidRPr="00E041A9">
        <w:rPr>
          <w:rFonts w:ascii="Articulat CF Medium" w:hAnsi="Articulat CF Medium" w:cs="Articulat CF Medium"/>
          <w:sz w:val="20"/>
          <w:szCs w:val="20"/>
          <w:lang w:val="pt-BR"/>
        </w:rPr>
        <w:t>ă</w:t>
      </w:r>
      <w:r w:rsidRPr="00E041A9">
        <w:rPr>
          <w:rFonts w:ascii="Articulat CF Medium" w:hAnsi="Articulat CF Medium" w:cstheme="minorHAnsi"/>
          <w:sz w:val="20"/>
          <w:szCs w:val="20"/>
          <w:lang w:val="pt-BR"/>
        </w:rPr>
        <w:t xml:space="preserve"> ori mai mari dec</w:t>
      </w:r>
      <w:r w:rsidRPr="00E041A9">
        <w:rPr>
          <w:rFonts w:ascii="Articulat CF Medium" w:hAnsi="Articulat CF Medium" w:cs="Articulat CF Medium"/>
          <w:sz w:val="20"/>
          <w:szCs w:val="20"/>
          <w:lang w:val="pt-BR"/>
        </w:rPr>
        <w:t>â</w:t>
      </w:r>
      <w:r w:rsidRPr="00E041A9">
        <w:rPr>
          <w:rFonts w:ascii="Articulat CF Medium" w:hAnsi="Articulat CF Medium" w:cstheme="minorHAnsi"/>
          <w:sz w:val="20"/>
          <w:szCs w:val="20"/>
          <w:lang w:val="pt-BR"/>
        </w:rPr>
        <w:t xml:space="preserve">t </w:t>
      </w:r>
      <w:r w:rsidRPr="00E041A9">
        <w:rPr>
          <w:rFonts w:ascii="Articulat CF Medium" w:hAnsi="Articulat CF Medium" w:cs="Articulat CF Medium"/>
          <w:sz w:val="20"/>
          <w:szCs w:val="20"/>
          <w:lang w:val="pt-BR"/>
        </w:rPr>
        <w:t>î</w:t>
      </w:r>
      <w:r w:rsidRPr="00E041A9">
        <w:rPr>
          <w:rFonts w:ascii="Articulat CF Medium" w:hAnsi="Articulat CF Medium" w:cstheme="minorHAnsi"/>
          <w:sz w:val="20"/>
          <w:szCs w:val="20"/>
          <w:lang w:val="pt-BR"/>
        </w:rPr>
        <w:t>n 2019. Vorbim, desigur, despre v</w:t>
      </w:r>
      <w:r w:rsidRPr="00E041A9">
        <w:rPr>
          <w:rFonts w:ascii="Articulat CF Medium" w:hAnsi="Articulat CF Medium" w:cs="Articulat CF Medium"/>
          <w:sz w:val="20"/>
          <w:szCs w:val="20"/>
          <w:lang w:val="pt-BR"/>
        </w:rPr>
        <w:t>â</w:t>
      </w:r>
      <w:r w:rsidRPr="00E041A9">
        <w:rPr>
          <w:rFonts w:ascii="Articulat CF Medium" w:hAnsi="Articulat CF Medium" w:cstheme="minorHAnsi"/>
          <w:sz w:val="20"/>
          <w:szCs w:val="20"/>
          <w:lang w:val="pt-BR"/>
        </w:rPr>
        <w:t>nz</w:t>
      </w:r>
      <w:r w:rsidRPr="00E041A9">
        <w:rPr>
          <w:rFonts w:ascii="Articulat CF Medium" w:hAnsi="Articulat CF Medium" w:cs="Articulat CF Medium"/>
          <w:sz w:val="20"/>
          <w:szCs w:val="20"/>
          <w:lang w:val="pt-BR"/>
        </w:rPr>
        <w:t>ă</w:t>
      </w:r>
      <w:r w:rsidRPr="00E041A9">
        <w:rPr>
          <w:rFonts w:ascii="Articulat CF Medium" w:hAnsi="Articulat CF Medium" w:cstheme="minorHAnsi"/>
          <w:sz w:val="20"/>
          <w:szCs w:val="20"/>
          <w:lang w:val="pt-BR"/>
        </w:rPr>
        <w:t xml:space="preserve">rile de case, </w:t>
      </w:r>
      <w:r w:rsidRPr="00E041A9">
        <w:rPr>
          <w:rFonts w:ascii="Articulat CF Medium" w:hAnsi="Articulat CF Medium" w:cs="Articulat CF Medium"/>
          <w:sz w:val="20"/>
          <w:szCs w:val="20"/>
          <w:lang w:val="pt-BR"/>
        </w:rPr>
        <w:t>î</w:t>
      </w:r>
      <w:r w:rsidRPr="00E041A9">
        <w:rPr>
          <w:rFonts w:ascii="Articulat CF Medium" w:hAnsi="Articulat CF Medium" w:cstheme="minorHAnsi"/>
          <w:sz w:val="20"/>
          <w:szCs w:val="20"/>
          <w:lang w:val="pt-BR"/>
        </w:rPr>
        <w:t xml:space="preserve">ntr-o </w:t>
      </w:r>
      <w:r w:rsidRPr="00E041A9">
        <w:rPr>
          <w:rFonts w:ascii="Articulat CF Medium" w:hAnsi="Articulat CF Medium" w:cs="Articulat CF Medium"/>
          <w:sz w:val="20"/>
          <w:szCs w:val="20"/>
          <w:lang w:val="pt-BR"/>
        </w:rPr>
        <w:t>ț</w:t>
      </w:r>
      <w:r w:rsidRPr="00E041A9">
        <w:rPr>
          <w:rFonts w:ascii="Articulat CF Medium" w:hAnsi="Articulat CF Medium" w:cstheme="minorHAnsi"/>
          <w:sz w:val="20"/>
          <w:szCs w:val="20"/>
          <w:lang w:val="pt-BR"/>
        </w:rPr>
        <w:t>ar</w:t>
      </w:r>
      <w:r w:rsidRPr="00E041A9">
        <w:rPr>
          <w:rFonts w:ascii="Articulat CF Medium" w:hAnsi="Articulat CF Medium" w:cs="Articulat CF Medium"/>
          <w:sz w:val="20"/>
          <w:szCs w:val="20"/>
          <w:lang w:val="pt-BR"/>
        </w:rPr>
        <w:t>ă</w:t>
      </w:r>
      <w:r w:rsidRPr="00E041A9">
        <w:rPr>
          <w:rFonts w:ascii="Articulat CF Medium" w:hAnsi="Articulat CF Medium" w:cstheme="minorHAnsi"/>
          <w:sz w:val="20"/>
          <w:szCs w:val="20"/>
          <w:lang w:val="pt-BR"/>
        </w:rPr>
        <w:t xml:space="preserve"> </w:t>
      </w:r>
      <w:r w:rsidRPr="00E041A9">
        <w:rPr>
          <w:rFonts w:ascii="Articulat CF Medium" w:hAnsi="Articulat CF Medium" w:cs="Articulat CF Medium"/>
          <w:sz w:val="20"/>
          <w:szCs w:val="20"/>
          <w:lang w:val="pt-BR"/>
        </w:rPr>
        <w:t>î</w:t>
      </w:r>
      <w:r w:rsidRPr="00E041A9">
        <w:rPr>
          <w:rFonts w:ascii="Articulat CF Medium" w:hAnsi="Articulat CF Medium" w:cstheme="minorHAnsi"/>
          <w:sz w:val="20"/>
          <w:szCs w:val="20"/>
          <w:lang w:val="pt-BR"/>
        </w:rPr>
        <w:t>n care oamenii tr</w:t>
      </w:r>
      <w:r w:rsidRPr="00E041A9">
        <w:rPr>
          <w:rFonts w:ascii="Articulat CF Medium" w:hAnsi="Articulat CF Medium" w:cs="Articulat CF Medium"/>
          <w:sz w:val="20"/>
          <w:szCs w:val="20"/>
          <w:lang w:val="pt-BR"/>
        </w:rPr>
        <w:t>ă</w:t>
      </w:r>
      <w:r w:rsidRPr="00E041A9">
        <w:rPr>
          <w:rFonts w:ascii="Articulat CF Medium" w:hAnsi="Articulat CF Medium" w:cstheme="minorHAnsi"/>
          <w:sz w:val="20"/>
          <w:szCs w:val="20"/>
          <w:lang w:val="pt-BR"/>
        </w:rPr>
        <w:t xml:space="preserve">iesc </w:t>
      </w:r>
      <w:r w:rsidRPr="00E041A9">
        <w:rPr>
          <w:rFonts w:ascii="Articulat CF Medium" w:hAnsi="Articulat CF Medium" w:cs="Articulat CF Medium"/>
          <w:sz w:val="20"/>
          <w:szCs w:val="20"/>
          <w:lang w:val="pt-BR"/>
        </w:rPr>
        <w:t>î</w:t>
      </w:r>
      <w:r w:rsidRPr="00E041A9">
        <w:rPr>
          <w:rFonts w:ascii="Articulat CF Medium" w:hAnsi="Articulat CF Medium" w:cstheme="minorHAnsi"/>
          <w:sz w:val="20"/>
          <w:szCs w:val="20"/>
          <w:lang w:val="pt-BR"/>
        </w:rPr>
        <w:t xml:space="preserve">n general </w:t>
      </w:r>
      <w:r w:rsidRPr="00E041A9">
        <w:rPr>
          <w:rFonts w:ascii="Articulat CF Medium" w:hAnsi="Articulat CF Medium" w:cs="Articulat CF Medium"/>
          <w:sz w:val="20"/>
          <w:szCs w:val="20"/>
          <w:lang w:val="pt-BR"/>
        </w:rPr>
        <w:t>î</w:t>
      </w:r>
      <w:r w:rsidRPr="00E041A9">
        <w:rPr>
          <w:rFonts w:ascii="Articulat CF Medium" w:hAnsi="Articulat CF Medium" w:cstheme="minorHAnsi"/>
          <w:sz w:val="20"/>
          <w:szCs w:val="20"/>
          <w:lang w:val="pt-BR"/>
        </w:rPr>
        <w:t>n imobile achizi</w:t>
      </w:r>
      <w:r w:rsidRPr="00E041A9">
        <w:rPr>
          <w:rFonts w:ascii="Articulat CF Medium" w:hAnsi="Articulat CF Medium" w:cs="Articulat CF Medium"/>
          <w:sz w:val="20"/>
          <w:szCs w:val="20"/>
          <w:lang w:val="pt-BR"/>
        </w:rPr>
        <w:t>ț</w:t>
      </w:r>
      <w:r w:rsidRPr="00E041A9">
        <w:rPr>
          <w:rFonts w:ascii="Articulat CF Medium" w:hAnsi="Articulat CF Medium" w:cstheme="minorHAnsi"/>
          <w:sz w:val="20"/>
          <w:szCs w:val="20"/>
          <w:lang w:val="pt-BR"/>
        </w:rPr>
        <w:t>ionate de ei. De asemenea, pre</w:t>
      </w:r>
      <w:r w:rsidRPr="00E041A9">
        <w:rPr>
          <w:rFonts w:ascii="Articulat CF Medium" w:hAnsi="Articulat CF Medium" w:cs="Articulat CF Medium"/>
          <w:sz w:val="20"/>
          <w:szCs w:val="20"/>
          <w:lang w:val="pt-BR"/>
        </w:rPr>
        <w:t>ț</w:t>
      </w:r>
      <w:r w:rsidRPr="00E041A9">
        <w:rPr>
          <w:rFonts w:ascii="Articulat CF Medium" w:hAnsi="Articulat CF Medium" w:cstheme="minorHAnsi"/>
          <w:sz w:val="20"/>
          <w:szCs w:val="20"/>
          <w:lang w:val="pt-BR"/>
        </w:rPr>
        <w:t xml:space="preserve">urile chiriei s-au dublat din 2019 </w:t>
      </w:r>
      <w:r w:rsidRPr="00E041A9">
        <w:rPr>
          <w:rFonts w:ascii="Articulat CF Medium" w:hAnsi="Articulat CF Medium" w:cs="Articulat CF Medium"/>
          <w:sz w:val="20"/>
          <w:szCs w:val="20"/>
          <w:lang w:val="pt-BR"/>
        </w:rPr>
        <w:t>î</w:t>
      </w:r>
      <w:r w:rsidRPr="00E041A9">
        <w:rPr>
          <w:rFonts w:ascii="Articulat CF Medium" w:hAnsi="Articulat CF Medium" w:cstheme="minorHAnsi"/>
          <w:sz w:val="20"/>
          <w:szCs w:val="20"/>
          <w:lang w:val="pt-BR"/>
        </w:rPr>
        <w:t>n moneda na</w:t>
      </w:r>
      <w:r w:rsidRPr="00E041A9">
        <w:rPr>
          <w:rFonts w:ascii="Articulat CF Medium" w:hAnsi="Articulat CF Medium" w:cs="Articulat CF Medium"/>
          <w:sz w:val="20"/>
          <w:szCs w:val="20"/>
          <w:lang w:val="pt-BR"/>
        </w:rPr>
        <w:t>ț</w:t>
      </w:r>
      <w:r w:rsidRPr="00E041A9">
        <w:rPr>
          <w:rFonts w:ascii="Articulat CF Medium" w:hAnsi="Articulat CF Medium" w:cstheme="minorHAnsi"/>
          <w:sz w:val="20"/>
          <w:szCs w:val="20"/>
          <w:lang w:val="pt-BR"/>
        </w:rPr>
        <w:t>ional</w:t>
      </w:r>
      <w:r w:rsidRPr="00E041A9">
        <w:rPr>
          <w:rFonts w:ascii="Articulat CF Medium" w:hAnsi="Articulat CF Medium" w:cs="Articulat CF Medium"/>
          <w:sz w:val="20"/>
          <w:szCs w:val="20"/>
          <w:lang w:val="pt-BR"/>
        </w:rPr>
        <w:t>ă</w:t>
      </w:r>
      <w:r w:rsidRPr="00E041A9">
        <w:rPr>
          <w:rFonts w:ascii="Articulat CF Medium" w:hAnsi="Articulat CF Medium" w:cstheme="minorHAnsi"/>
          <w:sz w:val="20"/>
          <w:szCs w:val="20"/>
          <w:lang w:val="pt-BR"/>
        </w:rPr>
        <w:t xml:space="preserve">, leu, iar </w:t>
      </w:r>
      <w:r w:rsidRPr="00E041A9">
        <w:rPr>
          <w:rFonts w:ascii="Articulat CF Medium" w:hAnsi="Articulat CF Medium" w:cs="Articulat CF Medium"/>
          <w:sz w:val="20"/>
          <w:szCs w:val="20"/>
          <w:lang w:val="pt-BR"/>
        </w:rPr>
        <w:t>î</w:t>
      </w:r>
      <w:r w:rsidRPr="00E041A9">
        <w:rPr>
          <w:rFonts w:ascii="Articulat CF Medium" w:hAnsi="Articulat CF Medium" w:cstheme="minorHAnsi"/>
          <w:sz w:val="20"/>
          <w:szCs w:val="20"/>
          <w:lang w:val="pt-BR"/>
        </w:rPr>
        <w:t>n euro cre</w:t>
      </w:r>
      <w:r w:rsidRPr="00E041A9">
        <w:rPr>
          <w:rFonts w:ascii="Articulat CF Medium" w:hAnsi="Articulat CF Medium" w:cs="Articulat CF Medium"/>
          <w:sz w:val="20"/>
          <w:szCs w:val="20"/>
          <w:lang w:val="pt-BR"/>
        </w:rPr>
        <w:t>ș</w:t>
      </w:r>
      <w:r w:rsidRPr="00E041A9">
        <w:rPr>
          <w:rFonts w:ascii="Articulat CF Medium" w:hAnsi="Articulat CF Medium" w:cstheme="minorHAnsi"/>
          <w:sz w:val="20"/>
          <w:szCs w:val="20"/>
          <w:lang w:val="pt-BR"/>
        </w:rPr>
        <w:t>terea este de 80%</w:t>
      </w:r>
      <w:r w:rsidRPr="00E041A9">
        <w:rPr>
          <w:rFonts w:ascii="Articulat CF Medium" w:hAnsi="Articulat CF Medium" w:cs="Articulat CF Medium"/>
          <w:sz w:val="20"/>
          <w:szCs w:val="20"/>
          <w:lang w:val="pt-BR"/>
        </w:rPr>
        <w:t>”</w:t>
      </w:r>
      <w:r w:rsidRPr="00E041A9">
        <w:rPr>
          <w:rFonts w:ascii="Articulat CF Medium" w:hAnsi="Articulat CF Medium" w:cstheme="minorHAnsi"/>
          <w:sz w:val="20"/>
          <w:szCs w:val="20"/>
          <w:lang w:val="pt-BR"/>
        </w:rPr>
        <w:t>, scrie FAZ.</w:t>
      </w:r>
      <w:r w:rsidRPr="00E041A9">
        <w:rPr>
          <w:rFonts w:ascii="Cambria" w:hAnsi="Cambria" w:cs="Cambria"/>
          <w:sz w:val="20"/>
          <w:szCs w:val="20"/>
          <w:lang w:val="pt-BR"/>
        </w:rPr>
        <w:t> </w:t>
      </w:r>
    </w:p>
    <w:p w14:paraId="2DFCDD39" w14:textId="49630149" w:rsidR="008F67E0" w:rsidRPr="00A908AA" w:rsidRDefault="00E041A9" w:rsidP="00E041A9">
      <w:pPr>
        <w:spacing w:after="120"/>
        <w:jc w:val="both"/>
        <w:rPr>
          <w:rFonts w:ascii="Cambria" w:hAnsi="Cambria" w:cs="Cambria"/>
          <w:sz w:val="20"/>
          <w:szCs w:val="20"/>
          <w:lang w:val="pt-BR"/>
        </w:rPr>
      </w:pPr>
      <w:r w:rsidRPr="00E041A9">
        <w:rPr>
          <w:rFonts w:ascii="Articulat CF Medium" w:hAnsi="Articulat CF Medium" w:cstheme="minorHAnsi"/>
          <w:sz w:val="20"/>
          <w:szCs w:val="20"/>
          <w:lang w:val="pt-BR"/>
        </w:rPr>
        <w:t xml:space="preserve">Carmina Vicol, o veterană a pieței imobiliare din Moldova, citată de FAZ, oferă mai multe explicații pentru acest fenomen. Ea spune că oamenii fug din sate în căutarea unei vieți mai bune în oraș, diaspora se întoarce cu gusturi formate în vest, refugiații ucraineni suprasolicită piața de închiriere, investitorii adulmecă oportunități, iar autoritățile oferă subvenții și facilități. În plus, mulți </w:t>
      </w:r>
      <w:r w:rsidR="00255536">
        <w:rPr>
          <w:rFonts w:ascii="Articulat CF Medium" w:hAnsi="Articulat CF Medium" w:cstheme="minorHAnsi"/>
          <w:sz w:val="20"/>
          <w:szCs w:val="20"/>
          <w:lang w:val="pt-BR"/>
        </w:rPr>
        <w:t xml:space="preserve">cetățeni </w:t>
      </w:r>
      <w:r w:rsidRPr="00E041A9">
        <w:rPr>
          <w:rFonts w:ascii="Articulat CF Medium" w:hAnsi="Articulat CF Medium" w:cstheme="minorHAnsi"/>
          <w:sz w:val="20"/>
          <w:szCs w:val="20"/>
          <w:lang w:val="pt-BR"/>
        </w:rPr>
        <w:t xml:space="preserve">moldoveni își cumpără case pentru </w:t>
      </w:r>
      <w:r w:rsidR="00255536">
        <w:rPr>
          <w:rFonts w:ascii="Articulat CF Medium" w:hAnsi="Articulat CF Medium" w:cstheme="minorHAnsi"/>
          <w:sz w:val="20"/>
          <w:szCs w:val="20"/>
          <w:lang w:val="pt-BR"/>
        </w:rPr>
        <w:t xml:space="preserve">a se retrage la </w:t>
      </w:r>
      <w:r w:rsidRPr="00E041A9">
        <w:rPr>
          <w:rFonts w:ascii="Articulat CF Medium" w:hAnsi="Articulat CF Medium" w:cstheme="minorHAnsi"/>
          <w:sz w:val="20"/>
          <w:szCs w:val="20"/>
          <w:lang w:val="pt-BR"/>
        </w:rPr>
        <w:t>pensie.</w:t>
      </w:r>
      <w:r w:rsidRPr="00E041A9">
        <w:rPr>
          <w:rFonts w:ascii="Cambria" w:hAnsi="Cambria" w:cs="Cambria"/>
          <w:sz w:val="20"/>
          <w:szCs w:val="20"/>
          <w:lang w:val="pt-BR"/>
        </w:rPr>
        <w:t> </w:t>
      </w:r>
      <w:r w:rsidR="00255536">
        <w:rPr>
          <w:rFonts w:ascii="Articulat CF Medium" w:hAnsi="Articulat CF Medium" w:cstheme="minorHAnsi"/>
          <w:sz w:val="20"/>
          <w:szCs w:val="20"/>
          <w:lang w:val="pt-BR"/>
        </w:rPr>
        <w:t>Astfel rezultă o</w:t>
      </w:r>
      <w:r w:rsidRPr="00E041A9">
        <w:rPr>
          <w:rFonts w:ascii="Articulat CF Medium" w:hAnsi="Articulat CF Medium" w:cstheme="minorHAnsi"/>
          <w:sz w:val="20"/>
          <w:szCs w:val="20"/>
          <w:lang w:val="pt-BR"/>
        </w:rPr>
        <w:t xml:space="preserve"> creștere cu 40% a prețurilor.</w:t>
      </w:r>
      <w:r w:rsidRPr="00E041A9">
        <w:rPr>
          <w:rFonts w:ascii="Cambria" w:hAnsi="Cambria" w:cs="Cambria"/>
          <w:sz w:val="20"/>
          <w:szCs w:val="20"/>
          <w:lang w:val="pt-BR"/>
        </w:rPr>
        <w:t> </w:t>
      </w:r>
    </w:p>
    <w:p w14:paraId="5570CA3C" w14:textId="77777777" w:rsidR="00E041A9" w:rsidRPr="004B48C9" w:rsidRDefault="00E041A9" w:rsidP="00E041A9">
      <w:pPr>
        <w:spacing w:after="120"/>
        <w:jc w:val="both"/>
        <w:rPr>
          <w:rFonts w:ascii="Articulat CF Demi Bold" w:hAnsi="Articulat CF Demi Bold" w:cstheme="minorHAnsi"/>
          <w:sz w:val="20"/>
          <w:szCs w:val="20"/>
          <w:lang w:val="pt-BR"/>
        </w:rPr>
      </w:pPr>
      <w:r w:rsidRPr="004B48C9">
        <w:rPr>
          <w:rFonts w:ascii="Articulat CF Demi Bold" w:hAnsi="Articulat CF Demi Bold" w:cstheme="minorHAnsi"/>
          <w:sz w:val="20"/>
          <w:szCs w:val="20"/>
          <w:lang w:val="pt-BR"/>
        </w:rPr>
        <w:t>”Mai scump decât la Berlin”</w:t>
      </w:r>
    </w:p>
    <w:p w14:paraId="630B42ED" w14:textId="316B8CEC" w:rsidR="00E041A9" w:rsidRPr="00E041A9" w:rsidRDefault="00E041A9" w:rsidP="00E041A9">
      <w:pPr>
        <w:spacing w:after="120"/>
        <w:jc w:val="both"/>
        <w:rPr>
          <w:rFonts w:ascii="Articulat CF Medium" w:hAnsi="Articulat CF Medium" w:cstheme="minorHAnsi"/>
          <w:sz w:val="20"/>
          <w:szCs w:val="20"/>
          <w:lang w:val="pt-BR"/>
        </w:rPr>
      </w:pPr>
      <w:r w:rsidRPr="003A0B0B">
        <w:rPr>
          <w:rFonts w:ascii="Articulat CF Medium" w:hAnsi="Articulat CF Medium" w:cstheme="minorHAnsi"/>
          <w:sz w:val="20"/>
          <w:szCs w:val="20"/>
          <w:lang w:val="pt-BR"/>
        </w:rPr>
        <w:t xml:space="preserve">Un expat european relatează pentru FAZ că plătește 1900 de euro pe lună pentru apartamentul său modern de 90 de metri pătrați, situat în centrul Chișinăului, cu vedere asupra orașului și garaj subteran. </w:t>
      </w:r>
      <w:r w:rsidRPr="00E041A9">
        <w:rPr>
          <w:rFonts w:ascii="Articulat CF Medium" w:hAnsi="Articulat CF Medium" w:cstheme="minorHAnsi"/>
          <w:sz w:val="20"/>
          <w:szCs w:val="20"/>
          <w:lang w:val="pt-BR"/>
        </w:rPr>
        <w:t>Un profesor universitar plătește 350 de euro pe lună pentru apartamentul său de 47 de metri pătrați, însă acesta se află într-o clădire veche din perioada sovietică.</w:t>
      </w:r>
    </w:p>
    <w:p w14:paraId="69684451" w14:textId="7D9CC173" w:rsidR="00E041A9" w:rsidRPr="00E041A9" w:rsidRDefault="00E041A9" w:rsidP="00E041A9">
      <w:pPr>
        <w:spacing w:after="120"/>
        <w:jc w:val="both"/>
        <w:rPr>
          <w:rFonts w:ascii="Articulat CF Medium" w:hAnsi="Articulat CF Medium" w:cstheme="minorHAnsi"/>
          <w:sz w:val="20"/>
          <w:szCs w:val="20"/>
          <w:lang w:val="pt-BR"/>
        </w:rPr>
      </w:pPr>
      <w:r w:rsidRPr="00E041A9">
        <w:rPr>
          <w:rFonts w:ascii="Articulat CF Medium" w:hAnsi="Articulat CF Medium" w:cstheme="minorHAnsi"/>
          <w:sz w:val="20"/>
          <w:szCs w:val="20"/>
          <w:lang w:val="pt-BR"/>
        </w:rPr>
        <w:t>”Există încă multe astfel de clădiri în</w:t>
      </w:r>
      <w:r w:rsidRPr="00E041A9">
        <w:rPr>
          <w:rFonts w:ascii="Cambria" w:hAnsi="Cambria" w:cs="Cambria"/>
          <w:sz w:val="20"/>
          <w:szCs w:val="20"/>
          <w:lang w:val="pt-BR"/>
        </w:rPr>
        <w:t> </w:t>
      </w:r>
      <w:r w:rsidRPr="00E041A9">
        <w:rPr>
          <w:rFonts w:ascii="Articulat CF Medium" w:hAnsi="Articulat CF Medium" w:cstheme="minorHAnsi"/>
          <w:b/>
          <w:bCs/>
          <w:sz w:val="20"/>
          <w:szCs w:val="20"/>
          <w:lang w:val="pt-BR"/>
        </w:rPr>
        <w:t>Chișinău</w:t>
      </w:r>
      <w:r w:rsidRPr="00E041A9">
        <w:rPr>
          <w:rFonts w:ascii="Articulat CF Medium" w:hAnsi="Articulat CF Medium" w:cstheme="minorHAnsi"/>
          <w:sz w:val="20"/>
          <w:szCs w:val="20"/>
          <w:lang w:val="pt-BR"/>
        </w:rPr>
        <w:t>, care a fost capitala Republicii Sovietice Socialiste Moldovenești timp de multe decenii, până la declararea independenței în august 1991. Istoria este mărturisită și astăzi de monstruoasele blocuri prefabricate sau turnuri de locuințe de pe magistrala care duce de la aeroport în oraș, care arată ca niște turnuri de pază după un asediu. Blocurile cu tencuială crăpată, vopsea exfoliată, balcoane dărăpănate și garduri ruginite caracterizează peisajul urban, la fel ca și cartierele de blocuri înalte construite la periferia orașului”, scrie publicația de la Frankfurt.</w:t>
      </w:r>
    </w:p>
    <w:p w14:paraId="6011BFE0" w14:textId="77777777" w:rsidR="00E041A9" w:rsidRPr="00E041A9" w:rsidRDefault="00E041A9" w:rsidP="00E041A9">
      <w:pPr>
        <w:spacing w:after="120"/>
        <w:jc w:val="both"/>
        <w:rPr>
          <w:rFonts w:ascii="Articulat CF Medium" w:hAnsi="Articulat CF Medium" w:cstheme="minorHAnsi"/>
          <w:sz w:val="20"/>
          <w:szCs w:val="20"/>
          <w:lang w:val="pt-BR"/>
        </w:rPr>
      </w:pPr>
      <w:r w:rsidRPr="00E041A9">
        <w:rPr>
          <w:rFonts w:ascii="Articulat CF Medium" w:hAnsi="Articulat CF Medium" w:cstheme="minorHAnsi"/>
          <w:sz w:val="20"/>
          <w:szCs w:val="20"/>
          <w:lang w:val="pt-BR"/>
        </w:rPr>
        <w:t>Ziarul german vorbește despre ”turbocapitalismul” din post-anii ‘90, care a adus oglinzi strălucitoare și betoane neterminate, dar a uitat, pe alocuri, sufletul orașului.</w:t>
      </w:r>
    </w:p>
    <w:p w14:paraId="23FAD629" w14:textId="77777777" w:rsidR="00E041A9" w:rsidRPr="004B48C9" w:rsidRDefault="00E041A9" w:rsidP="00E041A9">
      <w:pPr>
        <w:spacing w:after="120"/>
        <w:jc w:val="both"/>
        <w:rPr>
          <w:rFonts w:ascii="Articulat CF Demi Bold" w:hAnsi="Articulat CF Demi Bold" w:cstheme="minorHAnsi"/>
          <w:sz w:val="20"/>
          <w:szCs w:val="20"/>
          <w:lang w:val="pt-BR"/>
        </w:rPr>
      </w:pPr>
      <w:r w:rsidRPr="004B48C9">
        <w:rPr>
          <w:rFonts w:ascii="Articulat CF Demi Bold" w:hAnsi="Articulat CF Demi Bold" w:cstheme="minorHAnsi"/>
          <w:sz w:val="20"/>
          <w:szCs w:val="20"/>
          <w:lang w:val="pt-BR"/>
        </w:rPr>
        <w:t>Cel mai mare proiect imobiliar din țară</w:t>
      </w:r>
    </w:p>
    <w:p w14:paraId="572FE977" w14:textId="593583E9" w:rsidR="00E041A9" w:rsidRPr="00E041A9" w:rsidRDefault="00E041A9" w:rsidP="00E041A9">
      <w:pPr>
        <w:spacing w:after="120"/>
        <w:jc w:val="both"/>
        <w:rPr>
          <w:rFonts w:ascii="Articulat CF Medium" w:hAnsi="Articulat CF Medium" w:cstheme="minorHAnsi"/>
          <w:sz w:val="20"/>
          <w:szCs w:val="20"/>
          <w:lang w:val="pt-BR"/>
        </w:rPr>
      </w:pPr>
      <w:r w:rsidRPr="00E041A9">
        <w:rPr>
          <w:rFonts w:ascii="Articulat CF Medium" w:hAnsi="Articulat CF Medium" w:cstheme="minorHAnsi"/>
          <w:sz w:val="20"/>
          <w:szCs w:val="20"/>
          <w:lang w:val="pt-BR"/>
        </w:rPr>
        <w:t>Natalia Bejan, de la Invest Moldova, recunoaște că "dacă investești, poți câștiga mult”. De aceeași părere este și Ion Proca, agent de vânzări pentru ceea ce pare a fi cel mai mare proiect imobiliar din Republica</w:t>
      </w:r>
      <w:r w:rsidRPr="00E041A9">
        <w:rPr>
          <w:rFonts w:ascii="Cambria" w:hAnsi="Cambria" w:cs="Cambria"/>
          <w:sz w:val="20"/>
          <w:szCs w:val="20"/>
          <w:lang w:val="pt-BR"/>
        </w:rPr>
        <w:t> </w:t>
      </w:r>
      <w:r w:rsidRPr="00E041A9">
        <w:rPr>
          <w:rFonts w:ascii="Articulat CF Medium" w:hAnsi="Articulat CF Medium" w:cstheme="minorHAnsi"/>
          <w:b/>
          <w:bCs/>
          <w:sz w:val="20"/>
          <w:szCs w:val="20"/>
          <w:lang w:val="pt-BR"/>
        </w:rPr>
        <w:t>Moldova</w:t>
      </w:r>
      <w:r w:rsidRPr="00E041A9">
        <w:rPr>
          <w:rFonts w:ascii="Articulat CF Medium" w:hAnsi="Articulat CF Medium" w:cstheme="minorHAnsi"/>
          <w:sz w:val="20"/>
          <w:szCs w:val="20"/>
          <w:lang w:val="pt-BR"/>
        </w:rPr>
        <w:t>.</w:t>
      </w:r>
      <w:r w:rsidRPr="00E041A9">
        <w:rPr>
          <w:rFonts w:ascii="Cambria" w:hAnsi="Cambria" w:cs="Cambria"/>
          <w:sz w:val="20"/>
          <w:szCs w:val="20"/>
          <w:lang w:val="pt-BR"/>
        </w:rPr>
        <w:t> </w:t>
      </w:r>
      <w:r w:rsidR="001D1651">
        <w:rPr>
          <w:rFonts w:ascii="Articulat CF Medium" w:hAnsi="Articulat CF Medium" w:cstheme="minorHAnsi"/>
          <w:sz w:val="20"/>
          <w:szCs w:val="20"/>
          <w:lang w:val="pt-BR"/>
        </w:rPr>
        <w:t xml:space="preserve"> </w:t>
      </w:r>
      <w:r w:rsidRPr="00E041A9">
        <w:rPr>
          <w:rFonts w:ascii="Articulat CF Medium" w:hAnsi="Articulat CF Medium" w:cstheme="minorHAnsi"/>
          <w:sz w:val="20"/>
          <w:szCs w:val="20"/>
          <w:lang w:val="pt-BR"/>
        </w:rPr>
        <w:t>La marginea Chișinăului, pe drumul spre aeroport, se ridică un nou cartier, denumit "Satul German", care promite o lume ordonată, cu standarde germane, școli internaționale, spital, terenuri de tenis, hotel, biserică, garaje. Este vorba despre 800.000 de metri pătrați pentru circa 5.000 de locuitori.</w:t>
      </w:r>
      <w:r w:rsidRPr="00E041A9">
        <w:rPr>
          <w:rFonts w:ascii="Cambria" w:hAnsi="Cambria" w:cs="Cambria"/>
          <w:sz w:val="20"/>
          <w:szCs w:val="20"/>
          <w:lang w:val="pt-BR"/>
        </w:rPr>
        <w:t> </w:t>
      </w:r>
    </w:p>
    <w:p w14:paraId="721C994B" w14:textId="79334116" w:rsidR="00E041A9" w:rsidRDefault="00E041A9" w:rsidP="00592ECE">
      <w:pPr>
        <w:spacing w:after="120"/>
        <w:jc w:val="both"/>
        <w:rPr>
          <w:rFonts w:ascii="Articulat CF Medium" w:hAnsi="Articulat CF Medium" w:cstheme="minorHAnsi"/>
          <w:sz w:val="20"/>
          <w:szCs w:val="20"/>
          <w:lang w:val="pt-BR"/>
        </w:rPr>
      </w:pPr>
      <w:r w:rsidRPr="00E041A9">
        <w:rPr>
          <w:rFonts w:ascii="Articulat CF Medium" w:hAnsi="Articulat CF Medium" w:cstheme="minorHAnsi"/>
          <w:sz w:val="20"/>
          <w:szCs w:val="20"/>
          <w:lang w:val="pt-BR"/>
        </w:rPr>
        <w:t>Primele dintre cele 800 de case planificate și câteva blocuri de apartamente cu șase etaje vor fi gata în curând, spune agentul, precizând că 95% din apartamentele din prima etapă de construcție au fost vândute.</w:t>
      </w:r>
      <w:r w:rsidRPr="00E041A9">
        <w:rPr>
          <w:rFonts w:ascii="Cambria" w:hAnsi="Cambria" w:cs="Cambria"/>
          <w:sz w:val="20"/>
          <w:szCs w:val="20"/>
          <w:lang w:val="pt-BR"/>
        </w:rPr>
        <w:t> </w:t>
      </w:r>
      <w:r w:rsidR="001D1651">
        <w:rPr>
          <w:rFonts w:ascii="Articulat CF Medium" w:hAnsi="Articulat CF Medium" w:cstheme="minorHAnsi"/>
          <w:sz w:val="20"/>
          <w:szCs w:val="20"/>
          <w:lang w:val="pt-BR"/>
        </w:rPr>
        <w:t xml:space="preserve"> </w:t>
      </w:r>
      <w:r w:rsidRPr="00E041A9">
        <w:rPr>
          <w:rFonts w:ascii="Articulat CF Medium" w:hAnsi="Articulat CF Medium" w:cstheme="minorHAnsi"/>
          <w:sz w:val="20"/>
          <w:szCs w:val="20"/>
          <w:lang w:val="pt-BR"/>
        </w:rPr>
        <w:t>Cine vrea să profite de ocazie trebuie să se grăbească, spune Proca, potrivit căruia prețurile pentru această ”locație premium” sunt de 1500 de euro pe metru pătrat și 300 de euro pentru teren, cu mult peste prețurile medii stabilite de consultanții German Economic Team. Cu toate acestea, Proca consideră că</w:t>
      </w:r>
      <w:r w:rsidRPr="00E041A9">
        <w:rPr>
          <w:rFonts w:ascii="Cambria" w:hAnsi="Cambria" w:cs="Cambria"/>
          <w:sz w:val="20"/>
          <w:szCs w:val="20"/>
          <w:lang w:val="pt-BR"/>
        </w:rPr>
        <w:t> </w:t>
      </w:r>
      <w:r w:rsidRPr="00E041A9">
        <w:rPr>
          <w:rFonts w:ascii="Articulat CF Medium" w:hAnsi="Articulat CF Medium" w:cstheme="minorHAnsi"/>
          <w:sz w:val="20"/>
          <w:szCs w:val="20"/>
          <w:lang w:val="pt-BR"/>
        </w:rPr>
        <w:t>pre</w:t>
      </w:r>
      <w:r w:rsidRPr="00E041A9">
        <w:rPr>
          <w:rFonts w:ascii="Articulat CF Medium" w:hAnsi="Articulat CF Medium" w:cs="Articulat CF Medium"/>
          <w:sz w:val="20"/>
          <w:szCs w:val="20"/>
          <w:lang w:val="pt-BR"/>
        </w:rPr>
        <w:t>ț</w:t>
      </w:r>
      <w:r w:rsidRPr="00E041A9">
        <w:rPr>
          <w:rFonts w:ascii="Articulat CF Medium" w:hAnsi="Articulat CF Medium" w:cstheme="minorHAnsi"/>
          <w:sz w:val="20"/>
          <w:szCs w:val="20"/>
          <w:lang w:val="pt-BR"/>
        </w:rPr>
        <w:t>ul este foarte bun.</w:t>
      </w:r>
      <w:r w:rsidRPr="00E041A9">
        <w:rPr>
          <w:rFonts w:ascii="Cambria" w:hAnsi="Cambria" w:cs="Cambria"/>
          <w:sz w:val="20"/>
          <w:szCs w:val="20"/>
          <w:lang w:val="pt-BR"/>
        </w:rPr>
        <w:t> </w:t>
      </w:r>
    </w:p>
    <w:p w14:paraId="43C5721F" w14:textId="403B063E" w:rsidR="00E041A9" w:rsidRDefault="00E041A9" w:rsidP="00E041A9">
      <w:pPr>
        <w:spacing w:after="120"/>
        <w:jc w:val="both"/>
        <w:rPr>
          <w:rFonts w:ascii="Articulat CF Normal Oblique" w:hAnsi="Articulat CF Normal Oblique" w:cstheme="minorHAnsi"/>
          <w:i/>
          <w:iCs/>
          <w:sz w:val="20"/>
          <w:szCs w:val="20"/>
        </w:rPr>
      </w:pPr>
      <w:r w:rsidRPr="00E041A9">
        <w:rPr>
          <w:rFonts w:ascii="Articulat CF Normal Oblique" w:hAnsi="Articulat CF Normal Oblique" w:cstheme="minorHAnsi"/>
          <w:i/>
          <w:iCs/>
          <w:sz w:val="20"/>
          <w:szCs w:val="20"/>
        </w:rPr>
        <w:t>Piața imobiliară din municipiul Chișinău traversează o perioadă atipică, marcată de un contrast accentuat între numărul scăzut de tranzacții și creșterea accelerată a prețurilor. Potrivit datelor recente, analizate de economistul Veaceslav Ioniță, în trimestrul II al acestui an</w:t>
      </w:r>
      <w:r>
        <w:rPr>
          <w:rFonts w:ascii="Articulat CF Normal Oblique" w:hAnsi="Articulat CF Normal Oblique" w:cstheme="minorHAnsi"/>
          <w:i/>
          <w:iCs/>
          <w:sz w:val="20"/>
          <w:szCs w:val="20"/>
        </w:rPr>
        <w:t xml:space="preserve"> (n.a. 2025) </w:t>
      </w:r>
      <w:r w:rsidRPr="00E041A9">
        <w:rPr>
          <w:rFonts w:ascii="Articulat CF Normal Oblique" w:hAnsi="Articulat CF Normal Oblique" w:cstheme="minorHAnsi"/>
          <w:i/>
          <w:iCs/>
          <w:sz w:val="20"/>
          <w:szCs w:val="20"/>
        </w:rPr>
        <w:t xml:space="preserve"> au fost înregistrate doar 3.250 de tranzacții cu apartamente, cel mai redus nivel din ultimii 15 ani.</w:t>
      </w:r>
    </w:p>
    <w:p w14:paraId="206F3636" w14:textId="6C04B879" w:rsidR="00E041A9" w:rsidRPr="001D1651" w:rsidRDefault="00E041A9" w:rsidP="00E041A9">
      <w:pPr>
        <w:spacing w:after="120"/>
        <w:jc w:val="both"/>
        <w:rPr>
          <w:rFonts w:ascii="Articulat CF Medium" w:hAnsi="Articulat CF Medium" w:cstheme="minorHAnsi"/>
          <w:sz w:val="20"/>
          <w:szCs w:val="20"/>
        </w:rPr>
      </w:pPr>
      <w:r w:rsidRPr="00E041A9">
        <w:rPr>
          <w:rFonts w:ascii="Articulat CF Medium" w:hAnsi="Articulat CF Medium" w:cstheme="minorHAnsi"/>
          <w:sz w:val="20"/>
          <w:szCs w:val="20"/>
        </w:rPr>
        <w:t>Pentru comparație, în aceeași perioadă a anului 2019, volumul tranzacțiilor depășea 11.000, iar într-un an considerat normal, piața Chișinăului înregistra între 6.000 și 8.000 de vânzări pe trimestru</w:t>
      </w:r>
      <w:r w:rsidR="005E1598">
        <w:rPr>
          <w:rStyle w:val="FootnoteReference"/>
          <w:rFonts w:ascii="Articulat CF Medium" w:hAnsi="Articulat CF Medium" w:cstheme="minorHAnsi"/>
          <w:sz w:val="20"/>
          <w:szCs w:val="20"/>
        </w:rPr>
        <w:footnoteReference w:id="31"/>
      </w:r>
      <w:r w:rsidRPr="00E041A9">
        <w:rPr>
          <w:rFonts w:ascii="Articulat CF Medium" w:hAnsi="Articulat CF Medium" w:cstheme="minorHAnsi"/>
          <w:sz w:val="20"/>
          <w:szCs w:val="20"/>
        </w:rPr>
        <w:t>.</w:t>
      </w:r>
      <w:r w:rsidR="001D1651">
        <w:rPr>
          <w:rFonts w:ascii="Articulat CF Medium" w:hAnsi="Articulat CF Medium" w:cstheme="minorHAnsi"/>
          <w:sz w:val="20"/>
          <w:szCs w:val="20"/>
        </w:rPr>
        <w:t xml:space="preserve"> </w:t>
      </w:r>
      <w:r w:rsidRPr="00E041A9">
        <w:rPr>
          <w:rFonts w:ascii="Articulat CF Medium" w:hAnsi="Articulat CF Medium" w:cstheme="minorHAnsi"/>
          <w:sz w:val="20"/>
          <w:szCs w:val="20"/>
          <w:lang w:val="pt-BR"/>
        </w:rPr>
        <w:t xml:space="preserve">În paralel, prețurile apartamentelor noi, în varianta „la </w:t>
      </w:r>
      <w:r w:rsidRPr="00E041A9">
        <w:rPr>
          <w:rFonts w:ascii="Articulat CF Medium" w:hAnsi="Articulat CF Medium" w:cstheme="minorHAnsi"/>
          <w:sz w:val="20"/>
          <w:szCs w:val="20"/>
          <w:lang w:val="pt-BR"/>
        </w:rPr>
        <w:lastRenderedPageBreak/>
        <w:t>alb”, au înregistrat o creștere semnificativă. De la 1.435 euro/m</w:t>
      </w:r>
      <w:r w:rsidRPr="00E041A9">
        <w:rPr>
          <w:rFonts w:ascii="Articulat CF Medium" w:hAnsi="Articulat CF Medium" w:cstheme="minorHAnsi"/>
          <w:sz w:val="20"/>
          <w:szCs w:val="20"/>
          <w:vertAlign w:val="superscript"/>
          <w:lang w:val="pt-BR"/>
        </w:rPr>
        <w:t>2</w:t>
      </w:r>
      <w:r w:rsidRPr="00E041A9">
        <w:rPr>
          <w:rFonts w:ascii="Articulat CF Medium" w:hAnsi="Articulat CF Medium" w:cstheme="minorHAnsi"/>
          <w:sz w:val="20"/>
          <w:szCs w:val="20"/>
          <w:lang w:val="pt-BR"/>
        </w:rPr>
        <w:t xml:space="preserve"> în primul trimestru al anului 2024, s-a ajuns la 1.905 euro/m</w:t>
      </w:r>
      <w:r w:rsidRPr="00E041A9">
        <w:rPr>
          <w:rFonts w:ascii="Articulat CF Medium" w:hAnsi="Articulat CF Medium" w:cstheme="minorHAnsi"/>
          <w:sz w:val="20"/>
          <w:szCs w:val="20"/>
          <w:vertAlign w:val="superscript"/>
          <w:lang w:val="pt-BR"/>
        </w:rPr>
        <w:t>2</w:t>
      </w:r>
      <w:r w:rsidRPr="00E041A9">
        <w:rPr>
          <w:rFonts w:ascii="Articulat CF Medium" w:hAnsi="Articulat CF Medium" w:cstheme="minorHAnsi"/>
          <w:sz w:val="20"/>
          <w:szCs w:val="20"/>
          <w:lang w:val="pt-BR"/>
        </w:rPr>
        <w:t xml:space="preserve"> în primul trimestru al anului 2025. Aceasta reprezintă o creștere de aproximativ 33% – cea mai mare din ultimele două decenii.</w:t>
      </w:r>
    </w:p>
    <w:p w14:paraId="1CCF870E" w14:textId="530FAAB6" w:rsidR="00E041A9" w:rsidRPr="001D1651" w:rsidRDefault="001D1651" w:rsidP="00E041A9">
      <w:pPr>
        <w:spacing w:after="120"/>
        <w:jc w:val="both"/>
        <w:rPr>
          <w:rFonts w:ascii="Articulat CF Medium" w:hAnsi="Articulat CF Medium" w:cstheme="minorHAnsi"/>
          <w:sz w:val="20"/>
          <w:szCs w:val="20"/>
        </w:rPr>
      </w:pPr>
      <w:r w:rsidRPr="001D1651">
        <w:rPr>
          <w:rFonts w:ascii="Articulat CF Medium" w:hAnsi="Articulat CF Medium" w:cstheme="minorHAnsi"/>
          <w:sz w:val="20"/>
          <w:szCs w:val="20"/>
        </w:rPr>
        <w:t>Veaceslav Ioniță</w:t>
      </w:r>
      <w:r w:rsidR="00E041A9" w:rsidRPr="001D1651">
        <w:rPr>
          <w:rFonts w:ascii="Articulat CF Medium" w:hAnsi="Articulat CF Medium" w:cstheme="minorHAnsi"/>
          <w:sz w:val="20"/>
          <w:szCs w:val="20"/>
        </w:rPr>
        <w:t xml:space="preserve"> subliniază că există mai mulți factori care contribuie la acest dezechilibru:</w:t>
      </w:r>
    </w:p>
    <w:p w14:paraId="607CE6EC" w14:textId="77777777" w:rsidR="00E041A9" w:rsidRPr="004069FB" w:rsidRDefault="00E041A9">
      <w:pPr>
        <w:numPr>
          <w:ilvl w:val="0"/>
          <w:numId w:val="7"/>
        </w:numPr>
        <w:spacing w:after="120"/>
        <w:jc w:val="both"/>
        <w:rPr>
          <w:rFonts w:ascii="Articulat CF Medium" w:hAnsi="Articulat CF Medium" w:cstheme="minorHAnsi"/>
          <w:sz w:val="20"/>
          <w:szCs w:val="20"/>
        </w:rPr>
      </w:pPr>
      <w:r w:rsidRPr="004069FB">
        <w:rPr>
          <w:rFonts w:ascii="Articulat CF Medium" w:hAnsi="Articulat CF Medium" w:cstheme="minorHAnsi"/>
          <w:sz w:val="20"/>
          <w:szCs w:val="20"/>
        </w:rPr>
        <w:t>Dezvoltatorii imobiliari ezită să reducă prețurile, din cauza investițiilor deja realizate și a presiunii de a menține lichiditățile.</w:t>
      </w:r>
    </w:p>
    <w:p w14:paraId="32B3C679" w14:textId="77777777" w:rsidR="00E041A9" w:rsidRPr="004069FB" w:rsidRDefault="00E041A9">
      <w:pPr>
        <w:numPr>
          <w:ilvl w:val="0"/>
          <w:numId w:val="7"/>
        </w:numPr>
        <w:spacing w:after="120"/>
        <w:jc w:val="both"/>
        <w:rPr>
          <w:rFonts w:ascii="Articulat CF Medium" w:hAnsi="Articulat CF Medium" w:cstheme="minorHAnsi"/>
          <w:sz w:val="20"/>
          <w:szCs w:val="20"/>
        </w:rPr>
      </w:pPr>
      <w:r w:rsidRPr="004069FB">
        <w:rPr>
          <w:rFonts w:ascii="Articulat CF Medium" w:hAnsi="Articulat CF Medium" w:cstheme="minorHAnsi"/>
          <w:sz w:val="20"/>
          <w:szCs w:val="20"/>
        </w:rPr>
        <w:t>Cumpărătorii sunt tot mai reticenți – unii din lipsă de încredere în piață, alții din cauza imposibilității de a accesa sau susține credite la noile prețuri.</w:t>
      </w:r>
    </w:p>
    <w:p w14:paraId="35D1E886" w14:textId="77777777" w:rsidR="00E041A9" w:rsidRPr="00E041A9" w:rsidRDefault="00E041A9">
      <w:pPr>
        <w:numPr>
          <w:ilvl w:val="0"/>
          <w:numId w:val="7"/>
        </w:numPr>
        <w:spacing w:after="120"/>
        <w:jc w:val="both"/>
        <w:rPr>
          <w:rFonts w:ascii="Articulat CF Medium" w:hAnsi="Articulat CF Medium" w:cstheme="minorHAnsi"/>
          <w:sz w:val="20"/>
          <w:szCs w:val="20"/>
          <w:lang w:val="pt-BR"/>
        </w:rPr>
      </w:pPr>
      <w:r w:rsidRPr="00E041A9">
        <w:rPr>
          <w:rFonts w:ascii="Articulat CF Medium" w:hAnsi="Articulat CF Medium" w:cstheme="minorHAnsi"/>
          <w:sz w:val="20"/>
          <w:szCs w:val="20"/>
          <w:lang w:val="pt-BR"/>
        </w:rPr>
        <w:t>Reglementările urbanistice au devenit mai stricte, ceea ce a dus la o scădere a numărului de locuințe noi livrate pe piață.</w:t>
      </w:r>
    </w:p>
    <w:p w14:paraId="50D22AFB" w14:textId="77777777" w:rsidR="00E041A9" w:rsidRPr="00E041A9" w:rsidRDefault="00E041A9">
      <w:pPr>
        <w:numPr>
          <w:ilvl w:val="0"/>
          <w:numId w:val="7"/>
        </w:numPr>
        <w:spacing w:after="120"/>
        <w:jc w:val="both"/>
        <w:rPr>
          <w:rFonts w:ascii="Articulat CF Medium" w:hAnsi="Articulat CF Medium" w:cstheme="minorHAnsi"/>
          <w:sz w:val="20"/>
          <w:szCs w:val="20"/>
          <w:lang w:val="pt-BR"/>
        </w:rPr>
      </w:pPr>
      <w:r w:rsidRPr="00E041A9">
        <w:rPr>
          <w:rFonts w:ascii="Articulat CF Medium" w:hAnsi="Articulat CF Medium" w:cstheme="minorHAnsi"/>
          <w:sz w:val="20"/>
          <w:szCs w:val="20"/>
          <w:lang w:val="pt-BR"/>
        </w:rPr>
        <w:t>Creditele ipotecare, deși oferite într-un ritm constant de către bănci, nu mai reușesc să stimuleze cererea în mod semnificativ.</w:t>
      </w:r>
    </w:p>
    <w:p w14:paraId="6D00D923" w14:textId="4BA66F02" w:rsidR="00E041A9" w:rsidRPr="00E041A9" w:rsidRDefault="00E041A9" w:rsidP="00E041A9">
      <w:pPr>
        <w:spacing w:after="120"/>
        <w:jc w:val="both"/>
        <w:rPr>
          <w:rFonts w:ascii="Articulat CF Medium" w:hAnsi="Articulat CF Medium" w:cstheme="minorHAnsi"/>
          <w:sz w:val="20"/>
          <w:szCs w:val="20"/>
          <w:lang w:val="pt-BR"/>
        </w:rPr>
      </w:pPr>
      <w:r w:rsidRPr="00E041A9">
        <w:rPr>
          <w:rFonts w:ascii="Articulat CF Medium" w:hAnsi="Articulat CF Medium" w:cstheme="minorHAnsi"/>
          <w:sz w:val="20"/>
          <w:szCs w:val="20"/>
          <w:lang w:val="pt-BR"/>
        </w:rPr>
        <w:t>Aceste condiții au condus la o piață limitată, în care au loc mai ales tranzacții de urgență sau vânzări din necesitate. În aceste condiții, prețurile nu mai reflectă în mod real cererea generală, ci mai degrabă comportamentul unui segment restrâns de participanți.</w:t>
      </w:r>
      <w:r w:rsidR="001D1651">
        <w:rPr>
          <w:rFonts w:ascii="Articulat CF Medium" w:hAnsi="Articulat CF Medium" w:cstheme="minorHAnsi"/>
          <w:sz w:val="20"/>
          <w:szCs w:val="20"/>
          <w:lang w:val="pt-BR"/>
        </w:rPr>
        <w:t xml:space="preserve"> </w:t>
      </w:r>
      <w:r w:rsidRPr="00E041A9">
        <w:rPr>
          <w:rFonts w:ascii="Articulat CF Medium" w:hAnsi="Articulat CF Medium" w:cstheme="minorHAnsi"/>
          <w:sz w:val="20"/>
          <w:szCs w:val="20"/>
          <w:lang w:val="pt-BR"/>
        </w:rPr>
        <w:t>Astfel, avertizează Veaceslav Ioniță, dacă actuala tendință se menține, piața se îndreaptă spre două posibile scenarii:</w:t>
      </w:r>
    </w:p>
    <w:p w14:paraId="5496F4F9" w14:textId="77777777" w:rsidR="00E041A9" w:rsidRPr="00E041A9" w:rsidRDefault="00E041A9">
      <w:pPr>
        <w:numPr>
          <w:ilvl w:val="0"/>
          <w:numId w:val="8"/>
        </w:numPr>
        <w:spacing w:after="120"/>
        <w:jc w:val="both"/>
        <w:rPr>
          <w:rFonts w:ascii="Articulat CF Medium" w:hAnsi="Articulat CF Medium" w:cstheme="minorHAnsi"/>
          <w:sz w:val="20"/>
          <w:szCs w:val="20"/>
          <w:lang w:val="pt-BR"/>
        </w:rPr>
      </w:pPr>
      <w:r w:rsidRPr="00E041A9">
        <w:rPr>
          <w:rFonts w:ascii="Articulat CF Medium" w:hAnsi="Articulat CF Medium" w:cstheme="minorHAnsi"/>
          <w:sz w:val="20"/>
          <w:szCs w:val="20"/>
          <w:lang w:val="pt-BR"/>
        </w:rPr>
        <w:t>O corecție a prețurilor, care ar putea avea loc brusc, în cazul în care dezvoltatorii sau vânzătorii sunt nevoiți să accepte prețuri mai mici.</w:t>
      </w:r>
    </w:p>
    <w:p w14:paraId="3E40C59B" w14:textId="77777777" w:rsidR="00E041A9" w:rsidRPr="00E041A9" w:rsidRDefault="00E041A9">
      <w:pPr>
        <w:numPr>
          <w:ilvl w:val="0"/>
          <w:numId w:val="8"/>
        </w:numPr>
        <w:spacing w:after="120"/>
        <w:jc w:val="both"/>
        <w:rPr>
          <w:rFonts w:ascii="Articulat CF Medium" w:hAnsi="Articulat CF Medium" w:cstheme="minorHAnsi"/>
          <w:sz w:val="20"/>
          <w:szCs w:val="20"/>
          <w:lang w:val="pt-BR"/>
        </w:rPr>
      </w:pPr>
      <w:r w:rsidRPr="00E041A9">
        <w:rPr>
          <w:rFonts w:ascii="Articulat CF Medium" w:hAnsi="Articulat CF Medium" w:cstheme="minorHAnsi"/>
          <w:sz w:val="20"/>
          <w:szCs w:val="20"/>
          <w:lang w:val="pt-BR"/>
        </w:rPr>
        <w:t>Un blocaj prelungit, în care tranzacțiile rămân la un nivel scăzut, iar piața rămâne în stagnare din lipsă de încredere și lichiditate.</w:t>
      </w:r>
    </w:p>
    <w:p w14:paraId="16FA713F" w14:textId="751273AF" w:rsidR="004B48C9" w:rsidRPr="001D1651" w:rsidRDefault="00E041A9" w:rsidP="00C75C8C">
      <w:pPr>
        <w:spacing w:after="120"/>
        <w:jc w:val="both"/>
        <w:rPr>
          <w:rFonts w:ascii="Articulat CF Medium" w:hAnsi="Articulat CF Medium" w:cstheme="minorHAnsi"/>
          <w:sz w:val="20"/>
          <w:szCs w:val="20"/>
          <w:lang w:val="pt-BR"/>
        </w:rPr>
      </w:pPr>
      <w:r w:rsidRPr="00E041A9">
        <w:rPr>
          <w:rFonts w:ascii="Articulat CF Medium" w:hAnsi="Articulat CF Medium" w:cstheme="minorHAnsi"/>
          <w:sz w:val="20"/>
          <w:szCs w:val="20"/>
          <w:lang w:val="pt-BR"/>
        </w:rPr>
        <w:t>În acest context, evoluția pieței imobiliare din Chișinău va depinde în mare măsură de politicile fiscale și urbanistice, de atitudinea actorilor din piață și de dinamica accesului la finanțare.</w:t>
      </w:r>
    </w:p>
    <w:p w14:paraId="7718CE08" w14:textId="77777777" w:rsidR="00D751E3" w:rsidRDefault="00D751E3" w:rsidP="00C75C8C">
      <w:pPr>
        <w:spacing w:after="120"/>
        <w:jc w:val="both"/>
        <w:rPr>
          <w:rFonts w:ascii="Articulat CF Demi Bold" w:hAnsi="Articulat CF Demi Bold" w:cstheme="minorHAnsi"/>
          <w:sz w:val="28"/>
          <w:szCs w:val="28"/>
          <w:lang w:val="ro-MD"/>
        </w:rPr>
      </w:pPr>
      <w:r w:rsidRPr="00D751E3">
        <w:rPr>
          <w:rFonts w:ascii="Articulat CF Demi Bold" w:hAnsi="Articulat CF Demi Bold" w:cstheme="minorHAnsi"/>
          <w:sz w:val="28"/>
          <w:szCs w:val="28"/>
          <w:lang w:val="ro-MD"/>
        </w:rPr>
        <w:t xml:space="preserve">Evoluția fondului construit rezidențial prin documentații PUZ </w:t>
      </w:r>
      <w:r>
        <w:rPr>
          <w:rFonts w:ascii="Articulat CF Demi Bold" w:hAnsi="Articulat CF Demi Bold" w:cstheme="minorHAnsi"/>
          <w:sz w:val="28"/>
          <w:szCs w:val="28"/>
          <w:lang w:val="ro-MD"/>
        </w:rPr>
        <w:t xml:space="preserve">de la aprobarea PUG </w:t>
      </w:r>
      <w:r w:rsidRPr="00D751E3">
        <w:rPr>
          <w:rFonts w:ascii="Articulat CF Demi Bold" w:hAnsi="Articulat CF Demi Bold" w:cstheme="minorHAnsi"/>
          <w:sz w:val="28"/>
          <w:szCs w:val="28"/>
          <w:lang w:val="ro-MD"/>
        </w:rPr>
        <w:t>2007</w:t>
      </w:r>
      <w:r>
        <w:rPr>
          <w:rFonts w:ascii="Articulat CF Demi Bold" w:hAnsi="Articulat CF Demi Bold" w:cstheme="minorHAnsi"/>
          <w:sz w:val="28"/>
          <w:szCs w:val="28"/>
          <w:lang w:val="ro-MD"/>
        </w:rPr>
        <w:t xml:space="preserve"> la documentul PUG </w:t>
      </w:r>
      <w:r w:rsidRPr="00D751E3">
        <w:rPr>
          <w:rFonts w:ascii="Articulat CF Demi Bold" w:hAnsi="Articulat CF Demi Bold" w:cstheme="minorHAnsi"/>
          <w:sz w:val="28"/>
          <w:szCs w:val="28"/>
          <w:lang w:val="ro-MD"/>
        </w:rPr>
        <w:t xml:space="preserve">2025 </w:t>
      </w:r>
    </w:p>
    <w:p w14:paraId="1703C7FC" w14:textId="2B9A55B9" w:rsidR="00D751E3" w:rsidRDefault="0040540A" w:rsidP="00C75C8C">
      <w:pPr>
        <w:spacing w:after="120"/>
        <w:jc w:val="both"/>
        <w:rPr>
          <w:rFonts w:ascii="Articulat CF Medium" w:hAnsi="Articulat CF Medium" w:cstheme="minorHAnsi"/>
          <w:sz w:val="20"/>
          <w:szCs w:val="20"/>
          <w:lang w:val="ro-MD"/>
        </w:rPr>
      </w:pPr>
      <w:r>
        <w:rPr>
          <w:rFonts w:ascii="Articulat CF Medium" w:hAnsi="Articulat CF Medium" w:cstheme="minorHAnsi"/>
          <w:sz w:val="20"/>
          <w:szCs w:val="20"/>
          <w:lang w:val="ro-MD"/>
        </w:rPr>
        <w:t>Analizează</w:t>
      </w:r>
      <w:r w:rsidR="00D751E3" w:rsidRPr="00D751E3">
        <w:rPr>
          <w:rFonts w:ascii="Articulat CF Medium" w:hAnsi="Articulat CF Medium" w:cstheme="minorHAnsi"/>
          <w:sz w:val="20"/>
          <w:szCs w:val="20"/>
          <w:lang w:val="ro-MD"/>
        </w:rPr>
        <w:t>: numărul și distribuția spațială a PUZ-urilor cu schimbare de funcțiune spre rezidențial; tipurile de zone PUG 2007 afectate (Re, S, C7, I2); regimul de înălțime aprobat prin PUZ-uri față de cel prevăzut inițial; impactul acestor transformări asupra structurii urbane a orașului</w:t>
      </w:r>
      <w:r>
        <w:rPr>
          <w:rFonts w:ascii="Articulat CF Medium" w:hAnsi="Articulat CF Medium" w:cstheme="minorHAnsi"/>
          <w:sz w:val="20"/>
          <w:szCs w:val="20"/>
          <w:lang w:val="ro-MD"/>
        </w:rPr>
        <w:t xml:space="preserve"> (a se consulta anexa la studiu cu PUZ-urile din orașul Chișinău)</w:t>
      </w:r>
      <w:r w:rsidR="00D751E3" w:rsidRPr="00D751E3">
        <w:rPr>
          <w:rFonts w:ascii="Articulat CF Medium" w:hAnsi="Articulat CF Medium" w:cstheme="minorHAnsi"/>
          <w:sz w:val="20"/>
          <w:szCs w:val="20"/>
          <w:lang w:val="ro-MD"/>
        </w:rPr>
        <w:t>.</w:t>
      </w:r>
    </w:p>
    <w:p w14:paraId="06E9AD7C" w14:textId="77777777" w:rsidR="0040540A" w:rsidRPr="0040540A" w:rsidRDefault="0040540A" w:rsidP="0040540A">
      <w:pPr>
        <w:spacing w:after="120"/>
        <w:jc w:val="both"/>
        <w:rPr>
          <w:rFonts w:ascii="Articulat CF Bold" w:hAnsi="Articulat CF Bold" w:cstheme="minorHAnsi"/>
          <w:sz w:val="20"/>
          <w:szCs w:val="20"/>
          <w:lang w:val="pt-BR"/>
        </w:rPr>
      </w:pPr>
      <w:r w:rsidRPr="0040540A">
        <w:rPr>
          <w:rFonts w:ascii="Articulat CF Bold" w:hAnsi="Articulat CF Bold" w:cstheme="minorHAnsi"/>
          <w:b/>
          <w:bCs/>
          <w:sz w:val="20"/>
          <w:szCs w:val="20"/>
          <w:lang w:val="pt-BR"/>
        </w:rPr>
        <w:t>Evoluția fondului construit rezidențial prin documentații PUZ — 2007–2025</w:t>
      </w:r>
    </w:p>
    <w:p w14:paraId="4DB129C4" w14:textId="77777777" w:rsidR="0040540A" w:rsidRPr="0040540A" w:rsidRDefault="0040540A" w:rsidP="0040540A">
      <w:pPr>
        <w:spacing w:after="120"/>
        <w:jc w:val="both"/>
        <w:rPr>
          <w:rFonts w:ascii="Articulat CF Medium" w:hAnsi="Articulat CF Medium" w:cstheme="minorHAnsi"/>
          <w:sz w:val="20"/>
          <w:szCs w:val="20"/>
          <w:lang w:val="pt-BR"/>
        </w:rPr>
      </w:pPr>
      <w:r w:rsidRPr="0040540A">
        <w:rPr>
          <w:rFonts w:ascii="Articulat CF Medium" w:hAnsi="Articulat CF Medium" w:cstheme="minorHAnsi"/>
          <w:sz w:val="20"/>
          <w:szCs w:val="20"/>
          <w:lang w:val="pt-BR"/>
        </w:rPr>
        <w:t>Fondul construit rezidențial al orașului Chișinău nu a evoluat după 2007 exclusiv prin construcție pe terenuri vacante sau prin extinderea organică a zonelor rezidențiale existente. O componentă semnificativă a acestei evoluții s-a produs prin modificarea codurilor de zonă funcțională stabilite prin PUG 2007, operată prin documentații de tip Plan Urbanistic Zonal inițiate preponderent de investitori privați și aprobate de Consiliul Municipal Chișinău. Analiza celor 59 de documentații PUZ și PUD aprobate sau în curs de aprobare de la PUG 2007 până în prezent relevă un pattern sistematic de rezidențializare a unor zone cu destinații inițiale non-rezidențiale, cu consecințe structurale asupra organizării spațiale a orașului.</w:t>
      </w:r>
    </w:p>
    <w:p w14:paraId="209C1521" w14:textId="65DA6D18" w:rsidR="0040540A" w:rsidRPr="0040540A" w:rsidRDefault="0040540A" w:rsidP="0040540A">
      <w:pPr>
        <w:spacing w:after="120"/>
        <w:jc w:val="both"/>
        <w:rPr>
          <w:rFonts w:ascii="Articulat CF Bold" w:hAnsi="Articulat CF Bold" w:cstheme="minorHAnsi"/>
          <w:sz w:val="20"/>
          <w:szCs w:val="20"/>
          <w:lang w:val="pt-BR"/>
        </w:rPr>
      </w:pPr>
      <w:r w:rsidRPr="0040540A">
        <w:rPr>
          <w:rFonts w:ascii="Articulat CF Bold" w:hAnsi="Articulat CF Bold" w:cstheme="minorHAnsi"/>
          <w:b/>
          <w:bCs/>
          <w:sz w:val="20"/>
          <w:szCs w:val="20"/>
          <w:lang w:val="pt-BR"/>
        </w:rPr>
        <w:t>Distribuția și amploarea fenomenului</w:t>
      </w:r>
      <w:r>
        <w:rPr>
          <w:rFonts w:ascii="Articulat CF Bold" w:hAnsi="Articulat CF Bold" w:cstheme="minorHAnsi"/>
          <w:b/>
          <w:bCs/>
          <w:sz w:val="20"/>
          <w:szCs w:val="20"/>
          <w:lang w:val="pt-BR"/>
        </w:rPr>
        <w:t xml:space="preserve"> de urbanizare prin PUZ</w:t>
      </w:r>
    </w:p>
    <w:p w14:paraId="1EE34D0F" w14:textId="4EF4FAF9" w:rsidR="0040540A" w:rsidRPr="0040540A" w:rsidRDefault="0040540A" w:rsidP="0040540A">
      <w:pPr>
        <w:spacing w:after="120"/>
        <w:jc w:val="both"/>
        <w:rPr>
          <w:rFonts w:ascii="Articulat CF Medium" w:hAnsi="Articulat CF Medium" w:cstheme="minorHAnsi"/>
          <w:sz w:val="20"/>
          <w:szCs w:val="20"/>
          <w:lang w:val="pt-BR"/>
        </w:rPr>
      </w:pPr>
      <w:r w:rsidRPr="0040540A">
        <w:rPr>
          <w:rFonts w:ascii="Articulat CF Medium" w:hAnsi="Articulat CF Medium" w:cstheme="minorHAnsi"/>
          <w:sz w:val="20"/>
          <w:szCs w:val="20"/>
          <w:lang w:val="pt-BR"/>
        </w:rPr>
        <w:t>Din cele 59 de documentații analizate</w:t>
      </w:r>
      <w:r>
        <w:rPr>
          <w:rFonts w:ascii="Articulat CF Medium" w:hAnsi="Articulat CF Medium" w:cstheme="minorHAnsi"/>
          <w:sz w:val="20"/>
          <w:szCs w:val="20"/>
          <w:lang w:val="pt-BR"/>
        </w:rPr>
        <w:t xml:space="preserve"> (și expuse în anexă la prezentul studiu)</w:t>
      </w:r>
      <w:r w:rsidRPr="0040540A">
        <w:rPr>
          <w:rFonts w:ascii="Articulat CF Medium" w:hAnsi="Articulat CF Medium" w:cstheme="minorHAnsi"/>
          <w:sz w:val="20"/>
          <w:szCs w:val="20"/>
          <w:lang w:val="pt-BR"/>
        </w:rPr>
        <w:t>, cel puțin 45 introduc sau extind funcțiunea rezidențială față de destinația prevăzută în PUG 2007. Geografic, documentațiile sunt distribuite în toate cele cinci sectoare ale orașului — Centru, Botanica, Buiucani, Ciocana și Rîșcani — fără o concentrare exclusivă într-o zonă anume, ceea ce indică faptul că presiunea rezidențială a operat difuz, pe întregul teritoriu urban reglementat de PUG 2007, și nu ca fenomen localizat sau sezonier. Câteva arii de concentrare relativă pot fi identificate de-a lungul arterelor principale și în vecinătatea foștilor poli industriali sau a terenurilor de rezervă, acolo unde zonele Re și C7 aveau ponderi mari în planșele PUG 2007.</w:t>
      </w:r>
    </w:p>
    <w:p w14:paraId="11100986" w14:textId="50C98FE4" w:rsidR="0040540A" w:rsidRPr="0040540A" w:rsidRDefault="0040540A" w:rsidP="0040540A">
      <w:pPr>
        <w:spacing w:after="120"/>
        <w:jc w:val="both"/>
        <w:rPr>
          <w:rFonts w:ascii="Articulat CF Bold" w:hAnsi="Articulat CF Bold" w:cstheme="minorHAnsi"/>
          <w:sz w:val="20"/>
          <w:szCs w:val="20"/>
          <w:lang w:val="pt-BR"/>
        </w:rPr>
      </w:pPr>
      <w:r w:rsidRPr="0040540A">
        <w:rPr>
          <w:rFonts w:ascii="Articulat CF Bold" w:hAnsi="Articulat CF Bold" w:cstheme="minorHAnsi"/>
          <w:b/>
          <w:bCs/>
          <w:sz w:val="20"/>
          <w:szCs w:val="20"/>
          <w:lang w:val="pt-BR"/>
        </w:rPr>
        <w:t>Tipurile de zone afectate</w:t>
      </w:r>
      <w:r>
        <w:rPr>
          <w:rFonts w:ascii="Articulat CF Bold" w:hAnsi="Articulat CF Bold" w:cstheme="minorHAnsi"/>
          <w:b/>
          <w:bCs/>
          <w:sz w:val="20"/>
          <w:szCs w:val="20"/>
          <w:lang w:val="pt-BR"/>
        </w:rPr>
        <w:t xml:space="preserve"> de reorganizare funcțională</w:t>
      </w:r>
    </w:p>
    <w:p w14:paraId="2F4A21B0" w14:textId="7CCD541F" w:rsidR="0040540A" w:rsidRPr="0040540A" w:rsidRDefault="0040540A" w:rsidP="0040540A">
      <w:pPr>
        <w:spacing w:after="120"/>
        <w:jc w:val="both"/>
        <w:rPr>
          <w:rFonts w:ascii="Articulat CF Medium" w:hAnsi="Articulat CF Medium" w:cstheme="minorHAnsi"/>
          <w:sz w:val="20"/>
          <w:szCs w:val="20"/>
          <w:lang w:val="pt-BR"/>
        </w:rPr>
      </w:pPr>
      <w:r w:rsidRPr="0040540A">
        <w:rPr>
          <w:rFonts w:ascii="Articulat CF Medium" w:hAnsi="Articulat CF Medium" w:cstheme="minorHAnsi"/>
          <w:sz w:val="20"/>
          <w:szCs w:val="20"/>
          <w:lang w:val="pt-BR"/>
        </w:rPr>
        <w:t>Analiza schimbărilor de cod zonal relevă patru tipare distincte, cu grade diferite de deviere față de prevederile R</w:t>
      </w:r>
      <w:r>
        <w:rPr>
          <w:rFonts w:ascii="Articulat CF Medium" w:hAnsi="Articulat CF Medium" w:cstheme="minorHAnsi"/>
          <w:sz w:val="20"/>
          <w:szCs w:val="20"/>
          <w:lang w:val="pt-BR"/>
        </w:rPr>
        <w:t>L</w:t>
      </w:r>
      <w:r w:rsidRPr="0040540A">
        <w:rPr>
          <w:rFonts w:ascii="Articulat CF Medium" w:hAnsi="Articulat CF Medium" w:cstheme="minorHAnsi"/>
          <w:sz w:val="20"/>
          <w:szCs w:val="20"/>
          <w:lang w:val="pt-BR"/>
        </w:rPr>
        <w:t>U</w:t>
      </w:r>
      <w:r>
        <w:rPr>
          <w:rFonts w:ascii="Articulat CF Medium" w:hAnsi="Articulat CF Medium" w:cstheme="minorHAnsi"/>
          <w:sz w:val="20"/>
          <w:szCs w:val="20"/>
          <w:lang w:val="pt-BR"/>
        </w:rPr>
        <w:t xml:space="preserve"> PUG 2007</w:t>
      </w:r>
      <w:r w:rsidRPr="0040540A">
        <w:rPr>
          <w:rFonts w:ascii="Articulat CF Medium" w:hAnsi="Articulat CF Medium" w:cstheme="minorHAnsi"/>
          <w:sz w:val="20"/>
          <w:szCs w:val="20"/>
          <w:lang w:val="pt-BR"/>
        </w:rPr>
        <w:t>.</w:t>
      </w:r>
    </w:p>
    <w:p w14:paraId="49FB25C4" w14:textId="77777777" w:rsidR="0040540A" w:rsidRPr="0040540A" w:rsidRDefault="0040540A" w:rsidP="0040540A">
      <w:pPr>
        <w:spacing w:after="120"/>
        <w:jc w:val="both"/>
        <w:rPr>
          <w:rFonts w:ascii="Articulat CF Medium" w:hAnsi="Articulat CF Medium" w:cstheme="minorHAnsi"/>
          <w:sz w:val="20"/>
          <w:szCs w:val="20"/>
          <w:lang w:val="pt-BR"/>
        </w:rPr>
      </w:pPr>
      <w:r w:rsidRPr="0040540A">
        <w:rPr>
          <w:rFonts w:ascii="Articulat CF Medium" w:hAnsi="Articulat CF Medium" w:cstheme="minorHAnsi"/>
          <w:sz w:val="20"/>
          <w:szCs w:val="20"/>
          <w:lang w:val="pt-BR"/>
        </w:rPr>
        <w:lastRenderedPageBreak/>
        <w:t xml:space="preserve">Cel mai frecvent tipar este conversia </w:t>
      </w:r>
      <w:r w:rsidRPr="0040540A">
        <w:rPr>
          <w:rFonts w:ascii="Articulat CF Medium" w:hAnsi="Articulat CF Medium" w:cstheme="minorHAnsi"/>
          <w:b/>
          <w:bCs/>
          <w:sz w:val="20"/>
          <w:szCs w:val="20"/>
          <w:lang w:val="pt-BR"/>
        </w:rPr>
        <w:t>zonelor Re</w:t>
      </w:r>
      <w:r w:rsidRPr="0040540A">
        <w:rPr>
          <w:rFonts w:ascii="Articulat CF Medium" w:hAnsi="Articulat CF Medium" w:cstheme="minorHAnsi"/>
          <w:sz w:val="20"/>
          <w:szCs w:val="20"/>
          <w:lang w:val="pt-BR"/>
        </w:rPr>
        <w:t xml:space="preserve"> — destinate revitalizării economice și sociale — în zone rezidențiale colective R6 sau R7. RFU condiționează utilizarea zonelor Re de elaborarea unui Plan Urbanistic de Detaliu la nivel de cartier, aprobat de Consiliul Municipal. În practică, această condiție a fost substituită prin PUZ-uri de inițiativă privată, cu perimetru limitat la parcela investitorului, fără o viziune de ansamblu asupra cartierului. Rezultatul este o rezidențializare fragmentată a unor suprafețe care fuseseră rezervate pentru funcțiuni mixte sau de servicii, cu pierderea potențialului de diversificare funcțională pe care PUG 2007 îl anticipase pentru aceste zone.</w:t>
      </w:r>
    </w:p>
    <w:p w14:paraId="42E4BF52" w14:textId="77777777" w:rsidR="0040540A" w:rsidRPr="0040540A" w:rsidRDefault="0040540A" w:rsidP="0040540A">
      <w:pPr>
        <w:spacing w:after="120"/>
        <w:jc w:val="both"/>
        <w:rPr>
          <w:rFonts w:ascii="Articulat CF Medium" w:hAnsi="Articulat CF Medium" w:cstheme="minorHAnsi"/>
          <w:sz w:val="20"/>
          <w:szCs w:val="20"/>
          <w:lang w:val="pt-BR"/>
        </w:rPr>
      </w:pPr>
      <w:r w:rsidRPr="0040540A">
        <w:rPr>
          <w:rFonts w:ascii="Articulat CF Medium" w:hAnsi="Articulat CF Medium" w:cstheme="minorHAnsi"/>
          <w:sz w:val="20"/>
          <w:szCs w:val="20"/>
          <w:lang w:val="pt-BR"/>
        </w:rPr>
        <w:t xml:space="preserve">Al doilea tipar este conversia </w:t>
      </w:r>
      <w:r w:rsidRPr="0040540A">
        <w:rPr>
          <w:rFonts w:ascii="Articulat CF Medium" w:hAnsi="Articulat CF Medium" w:cstheme="minorHAnsi"/>
          <w:b/>
          <w:bCs/>
          <w:sz w:val="20"/>
          <w:szCs w:val="20"/>
          <w:lang w:val="pt-BR"/>
        </w:rPr>
        <w:t>zonelor S</w:t>
      </w:r>
      <w:r w:rsidRPr="0040540A">
        <w:rPr>
          <w:rFonts w:ascii="Articulat CF Medium" w:hAnsi="Articulat CF Medium" w:cstheme="minorHAnsi"/>
          <w:sz w:val="20"/>
          <w:szCs w:val="20"/>
          <w:lang w:val="pt-BR"/>
        </w:rPr>
        <w:t xml:space="preserve"> — zone speciale, cu utilizări reglementate strict: instituții de educație, sănătate, sport, utilități publice, parcuri și terenuri de joacă. Cel puțin zece documentații PUZ au transformat zone cu cod S în rezidențial colectiv, fără o compensare echivalentă a funcțiunilor pierdute în vecinătate. Aceasta reprezintă o pierdere irecuperabilă de dotări publice, localizată și documentată, cu impact direct asupra calității locuirii în zonele respective.</w:t>
      </w:r>
    </w:p>
    <w:p w14:paraId="5C8C94F0" w14:textId="77777777" w:rsidR="0040540A" w:rsidRPr="0040540A" w:rsidRDefault="0040540A" w:rsidP="0040540A">
      <w:pPr>
        <w:spacing w:after="120"/>
        <w:jc w:val="both"/>
        <w:rPr>
          <w:rFonts w:ascii="Articulat CF Medium" w:hAnsi="Articulat CF Medium" w:cstheme="minorHAnsi"/>
          <w:sz w:val="20"/>
          <w:szCs w:val="20"/>
          <w:lang w:val="pt-BR"/>
        </w:rPr>
      </w:pPr>
      <w:r w:rsidRPr="0040540A">
        <w:rPr>
          <w:rFonts w:ascii="Articulat CF Medium" w:hAnsi="Articulat CF Medium" w:cstheme="minorHAnsi"/>
          <w:sz w:val="20"/>
          <w:szCs w:val="20"/>
          <w:lang w:val="pt-BR"/>
        </w:rPr>
        <w:t xml:space="preserve">Al treilea tipar, cu o semnificație regulamentară aparte, este conversia </w:t>
      </w:r>
      <w:r w:rsidRPr="0040540A">
        <w:rPr>
          <w:rFonts w:ascii="Articulat CF Medium" w:hAnsi="Articulat CF Medium" w:cstheme="minorHAnsi"/>
          <w:b/>
          <w:bCs/>
          <w:sz w:val="20"/>
          <w:szCs w:val="20"/>
          <w:lang w:val="pt-BR"/>
        </w:rPr>
        <w:t>zonelor C7</w:t>
      </w:r>
      <w:r w:rsidRPr="0040540A">
        <w:rPr>
          <w:rFonts w:ascii="Articulat CF Medium" w:hAnsi="Articulat CF Medium" w:cstheme="minorHAnsi"/>
          <w:sz w:val="20"/>
          <w:szCs w:val="20"/>
          <w:lang w:val="pt-BR"/>
        </w:rPr>
        <w:t xml:space="preserve"> — comercial cu trafic intens — în rezidențial. RFU PUG 2007 stipulează explicit că zona C7 este incompatibilă cu funcțiunea de locuire, din cauza poluării sonore generate de traficul greu și manipularea de obiecte grele. Cel puțin șapte documentații PUZ au operat această conversie, plasând blocuri de locuințe în zone cu o istorie funcțională incompatibilă cu cerințele de confort și igienă rezidențială.</w:t>
      </w:r>
    </w:p>
    <w:p w14:paraId="183AA776" w14:textId="70B64F06" w:rsidR="0040540A" w:rsidRDefault="0040540A" w:rsidP="0040540A">
      <w:pPr>
        <w:spacing w:after="120"/>
        <w:jc w:val="both"/>
        <w:rPr>
          <w:rFonts w:ascii="Articulat CF Medium" w:hAnsi="Articulat CF Medium" w:cstheme="minorHAnsi"/>
          <w:sz w:val="20"/>
          <w:szCs w:val="20"/>
          <w:lang w:val="pt-BR"/>
        </w:rPr>
      </w:pPr>
      <w:r w:rsidRPr="0040540A">
        <w:rPr>
          <w:rFonts w:ascii="Articulat CF Medium" w:hAnsi="Articulat CF Medium" w:cstheme="minorHAnsi"/>
          <w:sz w:val="20"/>
          <w:szCs w:val="20"/>
          <w:lang w:val="pt-BR"/>
        </w:rPr>
        <w:t xml:space="preserve">Al patrulea tipar, mai rar dar cu risc specific, este conversia </w:t>
      </w:r>
      <w:r w:rsidRPr="0040540A">
        <w:rPr>
          <w:rFonts w:ascii="Articulat CF Medium" w:hAnsi="Articulat CF Medium" w:cstheme="minorHAnsi"/>
          <w:b/>
          <w:bCs/>
          <w:sz w:val="20"/>
          <w:szCs w:val="20"/>
          <w:lang w:val="pt-BR"/>
        </w:rPr>
        <w:t>zonelor I2</w:t>
      </w:r>
      <w:r w:rsidRPr="0040540A">
        <w:rPr>
          <w:rFonts w:ascii="Articulat CF Medium" w:hAnsi="Articulat CF Medium" w:cstheme="minorHAnsi"/>
          <w:sz w:val="20"/>
          <w:szCs w:val="20"/>
          <w:lang w:val="pt-BR"/>
        </w:rPr>
        <w:t xml:space="preserve"> — industrie cu poluare medie — în rezidențial sau în zone comercial-rezidențiale. R</w:t>
      </w:r>
      <w:r>
        <w:rPr>
          <w:rFonts w:ascii="Articulat CF Medium" w:hAnsi="Articulat CF Medium" w:cstheme="minorHAnsi"/>
          <w:sz w:val="20"/>
          <w:szCs w:val="20"/>
          <w:lang w:val="pt-BR"/>
        </w:rPr>
        <w:t>L</w:t>
      </w:r>
      <w:r w:rsidRPr="0040540A">
        <w:rPr>
          <w:rFonts w:ascii="Articulat CF Medium" w:hAnsi="Articulat CF Medium" w:cstheme="minorHAnsi"/>
          <w:sz w:val="20"/>
          <w:szCs w:val="20"/>
          <w:lang w:val="pt-BR"/>
        </w:rPr>
        <w:t>U</w:t>
      </w:r>
      <w:r>
        <w:rPr>
          <w:rFonts w:ascii="Articulat CF Medium" w:hAnsi="Articulat CF Medium" w:cstheme="minorHAnsi"/>
          <w:sz w:val="20"/>
          <w:szCs w:val="20"/>
          <w:lang w:val="pt-BR"/>
        </w:rPr>
        <w:t xml:space="preserve"> PUG 2007</w:t>
      </w:r>
      <w:r w:rsidRPr="0040540A">
        <w:rPr>
          <w:rFonts w:ascii="Articulat CF Medium" w:hAnsi="Articulat CF Medium" w:cstheme="minorHAnsi"/>
          <w:sz w:val="20"/>
          <w:szCs w:val="20"/>
          <w:lang w:val="pt-BR"/>
        </w:rPr>
        <w:t xml:space="preserve"> interzice explicit amplasarea zonelor rezidențiale în interiorul sau în vecinătatea directă a zonelor I2. Dincolo de incompatibilitatea regulamentară, aceste conversii ridică și problema istoricului de contaminare a solului, aspect care nu poate fi ignorat în contextul unor viitoare studii de mediu.</w:t>
      </w:r>
    </w:p>
    <w:p w14:paraId="1F2487FF" w14:textId="77777777" w:rsidR="001D1651" w:rsidRPr="0040540A" w:rsidRDefault="001D1651" w:rsidP="0040540A">
      <w:pPr>
        <w:spacing w:after="120"/>
        <w:jc w:val="both"/>
        <w:rPr>
          <w:rFonts w:ascii="Articulat CF Medium" w:hAnsi="Articulat CF Medium" w:cstheme="minorHAnsi"/>
          <w:sz w:val="20"/>
          <w:szCs w:val="20"/>
          <w:lang w:val="pt-BR"/>
        </w:rPr>
      </w:pPr>
    </w:p>
    <w:p w14:paraId="1D371F67" w14:textId="227F41C3" w:rsidR="0040540A" w:rsidRPr="0040540A" w:rsidRDefault="0040540A" w:rsidP="0040540A">
      <w:pPr>
        <w:spacing w:after="120"/>
        <w:jc w:val="both"/>
        <w:rPr>
          <w:rFonts w:ascii="Articulat CF Bold" w:hAnsi="Articulat CF Bold" w:cstheme="minorHAnsi"/>
          <w:sz w:val="20"/>
          <w:szCs w:val="20"/>
          <w:lang w:val="pt-BR"/>
        </w:rPr>
      </w:pPr>
      <w:r w:rsidRPr="0040540A">
        <w:rPr>
          <w:rFonts w:ascii="Articulat CF Bold" w:hAnsi="Articulat CF Bold" w:cstheme="minorHAnsi"/>
          <w:b/>
          <w:bCs/>
          <w:sz w:val="20"/>
          <w:szCs w:val="20"/>
          <w:lang w:val="pt-BR"/>
        </w:rPr>
        <w:t>Regimul de înălțime aprobat față de cel prevăzut inițial</w:t>
      </w:r>
      <w:r>
        <w:rPr>
          <w:rFonts w:ascii="Articulat CF Bold" w:hAnsi="Articulat CF Bold" w:cstheme="minorHAnsi"/>
          <w:b/>
          <w:bCs/>
          <w:sz w:val="20"/>
          <w:szCs w:val="20"/>
          <w:lang w:val="pt-BR"/>
        </w:rPr>
        <w:t xml:space="preserve"> (PUZ vs. PUG 2007)</w:t>
      </w:r>
    </w:p>
    <w:p w14:paraId="66BC7B79" w14:textId="0284917E" w:rsidR="0040540A" w:rsidRPr="0040540A" w:rsidRDefault="0040540A" w:rsidP="0040540A">
      <w:pPr>
        <w:spacing w:after="120"/>
        <w:jc w:val="both"/>
        <w:rPr>
          <w:rFonts w:ascii="Articulat CF Medium" w:hAnsi="Articulat CF Medium" w:cstheme="minorHAnsi"/>
          <w:sz w:val="20"/>
          <w:szCs w:val="20"/>
          <w:lang w:val="pt-BR"/>
        </w:rPr>
      </w:pPr>
      <w:r w:rsidRPr="0040540A">
        <w:rPr>
          <w:rFonts w:ascii="Articulat CF Medium" w:hAnsi="Articulat CF Medium" w:cstheme="minorHAnsi"/>
          <w:sz w:val="20"/>
          <w:szCs w:val="20"/>
          <w:lang w:val="pt-BR"/>
        </w:rPr>
        <w:t>O caracteristică constantă a documentațiilor care au operat schimbări de cod zonal este adoptarea cu precădere a subzonei R7, cu regim de înălțime ridicat, în locul subzonei R6. R</w:t>
      </w:r>
      <w:r>
        <w:rPr>
          <w:rFonts w:ascii="Articulat CF Medium" w:hAnsi="Articulat CF Medium" w:cstheme="minorHAnsi"/>
          <w:sz w:val="20"/>
          <w:szCs w:val="20"/>
          <w:lang w:val="pt-BR"/>
        </w:rPr>
        <w:t>L</w:t>
      </w:r>
      <w:r w:rsidRPr="0040540A">
        <w:rPr>
          <w:rFonts w:ascii="Articulat CF Medium" w:hAnsi="Articulat CF Medium" w:cstheme="minorHAnsi"/>
          <w:sz w:val="20"/>
          <w:szCs w:val="20"/>
          <w:lang w:val="pt-BR"/>
        </w:rPr>
        <w:t>U PUG 2007 prescrie pentru R7 o înălțime maximă de 22 m până la prima retragere și un CUT de 3–5, față de CUT-ul de 2–3 al zonei R6. În condițiile în care zonele de proveniență — Re, S, C7 — nu aveau parametri de densitate definiți explicit sau aveau densități mult mai reduse, saltul direct la R7 a reprezentat în multe cazuri o multiplicare de 4–6 ori a intensității de utilizare a terenului față de destinația inițială, fără o etapă intermediară de evaluare a capacității infrastructurii de a prelua această densitate suplimentară.</w:t>
      </w:r>
    </w:p>
    <w:p w14:paraId="554F8E23" w14:textId="77777777" w:rsidR="001D1651" w:rsidRDefault="001D1651" w:rsidP="0040540A">
      <w:pPr>
        <w:spacing w:after="120"/>
        <w:jc w:val="both"/>
        <w:rPr>
          <w:rFonts w:ascii="Articulat CF Bold" w:hAnsi="Articulat CF Bold" w:cstheme="minorHAnsi"/>
          <w:b/>
          <w:bCs/>
          <w:sz w:val="20"/>
          <w:szCs w:val="20"/>
          <w:lang w:val="pt-BR"/>
        </w:rPr>
      </w:pPr>
    </w:p>
    <w:tbl>
      <w:tblPr>
        <w:tblW w:w="10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81"/>
        <w:gridCol w:w="1991"/>
        <w:gridCol w:w="1742"/>
        <w:gridCol w:w="2465"/>
        <w:gridCol w:w="2880"/>
      </w:tblGrid>
      <w:tr w:rsidR="001D1651" w:rsidRPr="001D1651" w14:paraId="46FFD272" w14:textId="77777777" w:rsidTr="001D1651">
        <w:tc>
          <w:tcPr>
            <w:tcW w:w="1181" w:type="dxa"/>
            <w:tcBorders>
              <w:top w:val="single" w:sz="1" w:space="0" w:color="CCCCCC"/>
              <w:left w:val="single" w:sz="1" w:space="0" w:color="CCCCCC"/>
              <w:bottom w:val="single" w:sz="1" w:space="0" w:color="CCCCCC"/>
              <w:right w:val="single" w:sz="1" w:space="0" w:color="CCCCCC"/>
            </w:tcBorders>
            <w:shd w:val="clear" w:color="auto" w:fill="1F4E79"/>
            <w:tcMar>
              <w:top w:w="80" w:type="dxa"/>
              <w:left w:w="100" w:type="dxa"/>
              <w:bottom w:w="80" w:type="dxa"/>
              <w:right w:w="100" w:type="dxa"/>
            </w:tcMar>
          </w:tcPr>
          <w:p w14:paraId="02033BF5" w14:textId="77777777" w:rsidR="001D1651" w:rsidRPr="001D1651" w:rsidRDefault="001D1651" w:rsidP="00BA33FB">
            <w:pPr>
              <w:rPr>
                <w:rFonts w:ascii="Arial Narrow" w:hAnsi="Arial Narrow"/>
              </w:rPr>
            </w:pPr>
            <w:r w:rsidRPr="001D1651">
              <w:rPr>
                <w:rFonts w:ascii="Arial Narrow" w:hAnsi="Arial Narrow"/>
                <w:b/>
                <w:bCs/>
                <w:color w:val="FFFFFF"/>
                <w:sz w:val="20"/>
                <w:szCs w:val="20"/>
              </w:rPr>
              <w:t>Cod RFU 2007 (inainte)</w:t>
            </w:r>
          </w:p>
        </w:tc>
        <w:tc>
          <w:tcPr>
            <w:tcW w:w="1991" w:type="dxa"/>
            <w:tcBorders>
              <w:top w:val="single" w:sz="1" w:space="0" w:color="CCCCCC"/>
              <w:left w:val="single" w:sz="1" w:space="0" w:color="CCCCCC"/>
              <w:bottom w:val="single" w:sz="1" w:space="0" w:color="CCCCCC"/>
              <w:right w:val="single" w:sz="1" w:space="0" w:color="CCCCCC"/>
            </w:tcBorders>
            <w:shd w:val="clear" w:color="auto" w:fill="1F4E79"/>
            <w:tcMar>
              <w:top w:w="80" w:type="dxa"/>
              <w:left w:w="100" w:type="dxa"/>
              <w:bottom w:w="80" w:type="dxa"/>
              <w:right w:w="100" w:type="dxa"/>
            </w:tcMar>
          </w:tcPr>
          <w:p w14:paraId="511FC4F3" w14:textId="77777777" w:rsidR="001D1651" w:rsidRPr="001D1651" w:rsidRDefault="001D1651" w:rsidP="00BA33FB">
            <w:pPr>
              <w:rPr>
                <w:rFonts w:ascii="Arial Narrow" w:hAnsi="Arial Narrow"/>
              </w:rPr>
            </w:pPr>
            <w:r w:rsidRPr="001D1651">
              <w:rPr>
                <w:rFonts w:ascii="Arial Narrow" w:hAnsi="Arial Narrow"/>
                <w:b/>
                <w:bCs/>
                <w:color w:val="FFFFFF"/>
                <w:sz w:val="20"/>
                <w:szCs w:val="20"/>
              </w:rPr>
              <w:t>Cod aprobat PUZ (dupa)</w:t>
            </w:r>
          </w:p>
        </w:tc>
        <w:tc>
          <w:tcPr>
            <w:tcW w:w="1742" w:type="dxa"/>
            <w:tcBorders>
              <w:top w:val="single" w:sz="1" w:space="0" w:color="CCCCCC"/>
              <w:left w:val="single" w:sz="1" w:space="0" w:color="CCCCCC"/>
              <w:bottom w:val="single" w:sz="1" w:space="0" w:color="CCCCCC"/>
              <w:right w:val="single" w:sz="1" w:space="0" w:color="CCCCCC"/>
            </w:tcBorders>
            <w:shd w:val="clear" w:color="auto" w:fill="1F4E79"/>
            <w:tcMar>
              <w:top w:w="80" w:type="dxa"/>
              <w:left w:w="100" w:type="dxa"/>
              <w:bottom w:w="80" w:type="dxa"/>
              <w:right w:w="100" w:type="dxa"/>
            </w:tcMar>
          </w:tcPr>
          <w:p w14:paraId="4AD378CB" w14:textId="77777777" w:rsidR="001D1651" w:rsidRPr="001D1651" w:rsidRDefault="001D1651" w:rsidP="00BA33FB">
            <w:pPr>
              <w:rPr>
                <w:rFonts w:ascii="Arial Narrow" w:hAnsi="Arial Narrow"/>
              </w:rPr>
            </w:pPr>
            <w:r w:rsidRPr="001D1651">
              <w:rPr>
                <w:rFonts w:ascii="Arial Narrow" w:hAnsi="Arial Narrow"/>
                <w:b/>
                <w:bCs/>
                <w:color w:val="FFFFFF"/>
                <w:sz w:val="20"/>
                <w:szCs w:val="20"/>
              </w:rPr>
              <w:t>Nr. PUZ-uri (centralizator)</w:t>
            </w:r>
          </w:p>
        </w:tc>
        <w:tc>
          <w:tcPr>
            <w:tcW w:w="2465" w:type="dxa"/>
            <w:tcBorders>
              <w:top w:val="single" w:sz="1" w:space="0" w:color="CCCCCC"/>
              <w:left w:val="single" w:sz="1" w:space="0" w:color="CCCCCC"/>
              <w:bottom w:val="single" w:sz="1" w:space="0" w:color="CCCCCC"/>
              <w:right w:val="single" w:sz="1" w:space="0" w:color="CCCCCC"/>
            </w:tcBorders>
            <w:shd w:val="clear" w:color="auto" w:fill="1F4E79"/>
            <w:tcMar>
              <w:top w:w="80" w:type="dxa"/>
              <w:left w:w="100" w:type="dxa"/>
              <w:bottom w:w="80" w:type="dxa"/>
              <w:right w:w="100" w:type="dxa"/>
            </w:tcMar>
          </w:tcPr>
          <w:p w14:paraId="2DCDDE69" w14:textId="77777777" w:rsidR="001D1651" w:rsidRPr="001D1651" w:rsidRDefault="001D1651" w:rsidP="00BA33FB">
            <w:pPr>
              <w:rPr>
                <w:rFonts w:ascii="Arial Narrow" w:hAnsi="Arial Narrow"/>
              </w:rPr>
            </w:pPr>
            <w:r w:rsidRPr="001D1651">
              <w:rPr>
                <w:rFonts w:ascii="Arial Narrow" w:hAnsi="Arial Narrow"/>
                <w:b/>
                <w:bCs/>
                <w:color w:val="FFFFFF"/>
                <w:sz w:val="20"/>
                <w:szCs w:val="20"/>
              </w:rPr>
              <w:t>Parametru RFU ignorat / impactat</w:t>
            </w:r>
          </w:p>
        </w:tc>
        <w:tc>
          <w:tcPr>
            <w:tcW w:w="288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00" w:type="dxa"/>
              <w:bottom w:w="80" w:type="dxa"/>
              <w:right w:w="100" w:type="dxa"/>
            </w:tcMar>
          </w:tcPr>
          <w:p w14:paraId="4DDA33BE" w14:textId="77777777" w:rsidR="001D1651" w:rsidRPr="001D1651" w:rsidRDefault="001D1651" w:rsidP="00BA33FB">
            <w:pPr>
              <w:rPr>
                <w:rFonts w:ascii="Arial Narrow" w:hAnsi="Arial Narrow"/>
              </w:rPr>
            </w:pPr>
            <w:r w:rsidRPr="001D1651">
              <w:rPr>
                <w:rFonts w:ascii="Arial Narrow" w:hAnsi="Arial Narrow"/>
                <w:b/>
                <w:bCs/>
                <w:color w:val="FFFFFF"/>
                <w:sz w:val="20"/>
                <w:szCs w:val="20"/>
              </w:rPr>
              <w:t>Criteriu Cap. 3 mai vulnerabil</w:t>
            </w:r>
          </w:p>
        </w:tc>
      </w:tr>
      <w:tr w:rsidR="001D1651" w:rsidRPr="001D1651" w14:paraId="2E9D8F8A" w14:textId="77777777" w:rsidTr="001D1651">
        <w:tc>
          <w:tcPr>
            <w:tcW w:w="1181" w:type="dxa"/>
            <w:tcBorders>
              <w:top w:val="single" w:sz="1" w:space="0" w:color="CCCCCC"/>
              <w:left w:val="single" w:sz="1" w:space="0" w:color="CCCCCC"/>
              <w:bottom w:val="single" w:sz="1" w:space="0" w:color="CCCCCC"/>
              <w:right w:val="single" w:sz="1" w:space="0" w:color="CCCCCC"/>
            </w:tcBorders>
            <w:shd w:val="clear" w:color="auto" w:fill="F0F7FF"/>
            <w:tcMar>
              <w:top w:w="60" w:type="dxa"/>
              <w:left w:w="100" w:type="dxa"/>
              <w:bottom w:w="60" w:type="dxa"/>
              <w:right w:w="100" w:type="dxa"/>
            </w:tcMar>
          </w:tcPr>
          <w:p w14:paraId="5F3931C2" w14:textId="77777777" w:rsidR="001D1651" w:rsidRPr="001D1651" w:rsidRDefault="001D1651" w:rsidP="00BA33FB">
            <w:pPr>
              <w:rPr>
                <w:rFonts w:ascii="Arial Narrow" w:hAnsi="Arial Narrow"/>
              </w:rPr>
            </w:pPr>
            <w:r w:rsidRPr="001D1651">
              <w:rPr>
                <w:rFonts w:ascii="Arial Narrow" w:hAnsi="Arial Narrow"/>
                <w:sz w:val="19"/>
                <w:szCs w:val="19"/>
              </w:rPr>
              <w:t>Re (revitalizare)</w:t>
            </w:r>
          </w:p>
        </w:tc>
        <w:tc>
          <w:tcPr>
            <w:tcW w:w="1991" w:type="dxa"/>
            <w:tcBorders>
              <w:top w:val="single" w:sz="1" w:space="0" w:color="CCCCCC"/>
              <w:left w:val="single" w:sz="1" w:space="0" w:color="CCCCCC"/>
              <w:bottom w:val="single" w:sz="1" w:space="0" w:color="CCCCCC"/>
              <w:right w:val="single" w:sz="1" w:space="0" w:color="CCCCCC"/>
            </w:tcBorders>
            <w:shd w:val="clear" w:color="auto" w:fill="F0F7FF"/>
            <w:tcMar>
              <w:top w:w="60" w:type="dxa"/>
              <w:left w:w="100" w:type="dxa"/>
              <w:bottom w:w="60" w:type="dxa"/>
              <w:right w:w="100" w:type="dxa"/>
            </w:tcMar>
          </w:tcPr>
          <w:p w14:paraId="3036D138" w14:textId="77777777" w:rsidR="001D1651" w:rsidRPr="001D1651" w:rsidRDefault="001D1651" w:rsidP="00BA33FB">
            <w:pPr>
              <w:rPr>
                <w:rFonts w:ascii="Arial Narrow" w:hAnsi="Arial Narrow"/>
              </w:rPr>
            </w:pPr>
            <w:r w:rsidRPr="001D1651">
              <w:rPr>
                <w:rFonts w:ascii="Arial Narrow" w:hAnsi="Arial Narrow"/>
                <w:sz w:val="19"/>
                <w:szCs w:val="19"/>
              </w:rPr>
              <w:t>R6 — Locuinta colectiva</w:t>
            </w:r>
          </w:p>
        </w:tc>
        <w:tc>
          <w:tcPr>
            <w:tcW w:w="1742" w:type="dxa"/>
            <w:tcBorders>
              <w:top w:val="single" w:sz="1" w:space="0" w:color="CCCCCC"/>
              <w:left w:val="single" w:sz="1" w:space="0" w:color="CCCCCC"/>
              <w:bottom w:val="single" w:sz="1" w:space="0" w:color="CCCCCC"/>
              <w:right w:val="single" w:sz="1" w:space="0" w:color="CCCCCC"/>
            </w:tcBorders>
            <w:shd w:val="clear" w:color="auto" w:fill="F0F7FF"/>
            <w:tcMar>
              <w:top w:w="60" w:type="dxa"/>
              <w:left w:w="100" w:type="dxa"/>
              <w:bottom w:w="60" w:type="dxa"/>
              <w:right w:w="100" w:type="dxa"/>
            </w:tcMar>
          </w:tcPr>
          <w:p w14:paraId="420520D8" w14:textId="77777777" w:rsidR="001D1651" w:rsidRPr="001D1651" w:rsidRDefault="001D1651" w:rsidP="00BA33FB">
            <w:pPr>
              <w:rPr>
                <w:rFonts w:ascii="Arial Narrow" w:hAnsi="Arial Narrow"/>
              </w:rPr>
            </w:pPr>
            <w:r w:rsidRPr="001D1651">
              <w:rPr>
                <w:rFonts w:ascii="Arial Narrow" w:hAnsi="Arial Narrow"/>
                <w:sz w:val="19"/>
                <w:szCs w:val="19"/>
              </w:rPr>
              <w:t>~14 cazuri</w:t>
            </w:r>
          </w:p>
        </w:tc>
        <w:tc>
          <w:tcPr>
            <w:tcW w:w="2465" w:type="dxa"/>
            <w:tcBorders>
              <w:top w:val="single" w:sz="1" w:space="0" w:color="CCCCCC"/>
              <w:left w:val="single" w:sz="1" w:space="0" w:color="CCCCCC"/>
              <w:bottom w:val="single" w:sz="1" w:space="0" w:color="CCCCCC"/>
              <w:right w:val="single" w:sz="1" w:space="0" w:color="CCCCCC"/>
            </w:tcBorders>
            <w:shd w:val="clear" w:color="auto" w:fill="F0F7FF"/>
            <w:tcMar>
              <w:top w:w="60" w:type="dxa"/>
              <w:left w:w="100" w:type="dxa"/>
              <w:bottom w:w="60" w:type="dxa"/>
              <w:right w:w="100" w:type="dxa"/>
            </w:tcMar>
          </w:tcPr>
          <w:p w14:paraId="59C9CD97" w14:textId="77777777" w:rsidR="001D1651" w:rsidRPr="001D1651" w:rsidRDefault="001D1651" w:rsidP="00BA33FB">
            <w:pPr>
              <w:rPr>
                <w:rFonts w:ascii="Arial Narrow" w:hAnsi="Arial Narrow"/>
              </w:rPr>
            </w:pPr>
            <w:r w:rsidRPr="001D1651">
              <w:rPr>
                <w:rFonts w:ascii="Arial Narrow" w:hAnsi="Arial Narrow"/>
                <w:sz w:val="19"/>
                <w:szCs w:val="19"/>
              </w:rPr>
              <w:t>Destinatie Re: functiunile se stabilesc prin PUD, nu PUZ; CUT Re nedefinit explicit</w:t>
            </w:r>
          </w:p>
        </w:tc>
        <w:tc>
          <w:tcPr>
            <w:tcW w:w="2880" w:type="dxa"/>
            <w:tcBorders>
              <w:top w:val="single" w:sz="1" w:space="0" w:color="CCCCCC"/>
              <w:left w:val="single" w:sz="1" w:space="0" w:color="CCCCCC"/>
              <w:bottom w:val="single" w:sz="1" w:space="0" w:color="CCCCCC"/>
              <w:right w:val="single" w:sz="1" w:space="0" w:color="CCCCCC"/>
            </w:tcBorders>
            <w:shd w:val="clear" w:color="auto" w:fill="F0F7FF"/>
            <w:tcMar>
              <w:top w:w="60" w:type="dxa"/>
              <w:left w:w="100" w:type="dxa"/>
              <w:bottom w:w="60" w:type="dxa"/>
              <w:right w:w="100" w:type="dxa"/>
            </w:tcMar>
          </w:tcPr>
          <w:p w14:paraId="2DE112DE" w14:textId="77777777" w:rsidR="001D1651" w:rsidRPr="001D1651" w:rsidRDefault="001D1651" w:rsidP="00BA33FB">
            <w:pPr>
              <w:rPr>
                <w:rFonts w:ascii="Arial Narrow" w:hAnsi="Arial Narrow"/>
                <w:lang w:val="pt-BR"/>
              </w:rPr>
            </w:pPr>
            <w:r w:rsidRPr="001D1651">
              <w:rPr>
                <w:rFonts w:ascii="Arial Narrow" w:hAnsi="Arial Narrow"/>
                <w:sz w:val="19"/>
                <w:szCs w:val="19"/>
                <w:lang w:val="pt-BR"/>
              </w:rPr>
              <w:t>Criteriu 2: conformare cu solicitarile viitoare din PUG</w:t>
            </w:r>
          </w:p>
        </w:tc>
      </w:tr>
      <w:tr w:rsidR="001D1651" w:rsidRPr="001D1651" w14:paraId="5D111904" w14:textId="77777777" w:rsidTr="001D1651">
        <w:tc>
          <w:tcPr>
            <w:tcW w:w="118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D986025" w14:textId="77777777" w:rsidR="001D1651" w:rsidRPr="001D1651" w:rsidRDefault="001D1651" w:rsidP="00BA33FB">
            <w:pPr>
              <w:rPr>
                <w:rFonts w:ascii="Arial Narrow" w:hAnsi="Arial Narrow"/>
              </w:rPr>
            </w:pPr>
            <w:r w:rsidRPr="001D1651">
              <w:rPr>
                <w:rFonts w:ascii="Arial Narrow" w:hAnsi="Arial Narrow"/>
                <w:sz w:val="19"/>
                <w:szCs w:val="19"/>
              </w:rPr>
              <w:t>Re (revitalizare)</w:t>
            </w:r>
          </w:p>
        </w:tc>
        <w:tc>
          <w:tcPr>
            <w:tcW w:w="19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9AD626E" w14:textId="77777777" w:rsidR="001D1651" w:rsidRPr="001D1651" w:rsidRDefault="001D1651" w:rsidP="00BA33FB">
            <w:pPr>
              <w:rPr>
                <w:rFonts w:ascii="Arial Narrow" w:hAnsi="Arial Narrow"/>
              </w:rPr>
            </w:pPr>
            <w:r w:rsidRPr="001D1651">
              <w:rPr>
                <w:rFonts w:ascii="Arial Narrow" w:hAnsi="Arial Narrow"/>
                <w:sz w:val="19"/>
                <w:szCs w:val="19"/>
              </w:rPr>
              <w:t>R7 — Locuinta colectiva inalta</w:t>
            </w:r>
          </w:p>
        </w:tc>
        <w:tc>
          <w:tcPr>
            <w:tcW w:w="1742"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BA5DA85" w14:textId="77777777" w:rsidR="001D1651" w:rsidRPr="001D1651" w:rsidRDefault="001D1651" w:rsidP="00BA33FB">
            <w:pPr>
              <w:rPr>
                <w:rFonts w:ascii="Arial Narrow" w:hAnsi="Arial Narrow"/>
              </w:rPr>
            </w:pPr>
            <w:r w:rsidRPr="001D1651">
              <w:rPr>
                <w:rFonts w:ascii="Arial Narrow" w:hAnsi="Arial Narrow"/>
                <w:sz w:val="19"/>
                <w:szCs w:val="19"/>
              </w:rPr>
              <w:t>~11 cazuri</w:t>
            </w:r>
          </w:p>
        </w:tc>
        <w:tc>
          <w:tcPr>
            <w:tcW w:w="2465"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4BD01E1" w14:textId="77777777" w:rsidR="001D1651" w:rsidRPr="001D1651" w:rsidRDefault="001D1651" w:rsidP="00BA33FB">
            <w:pPr>
              <w:rPr>
                <w:rFonts w:ascii="Arial Narrow" w:hAnsi="Arial Narrow"/>
                <w:lang w:val="pt-BR"/>
              </w:rPr>
            </w:pPr>
            <w:r w:rsidRPr="001D1651">
              <w:rPr>
                <w:rFonts w:ascii="Arial Narrow" w:hAnsi="Arial Narrow"/>
                <w:sz w:val="19"/>
                <w:szCs w:val="19"/>
                <w:lang w:val="pt-BR"/>
              </w:rPr>
              <w:t>Re are densitate nedefinita; R7 impune CUT 3-5 si max 750 loc/ha fara reglementare de tranzitie</w:t>
            </w:r>
          </w:p>
        </w:tc>
        <w:tc>
          <w:tcPr>
            <w:tcW w:w="288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1FDB4E1" w14:textId="77777777" w:rsidR="001D1651" w:rsidRPr="001D1651" w:rsidRDefault="001D1651" w:rsidP="00BA33FB">
            <w:pPr>
              <w:rPr>
                <w:rFonts w:ascii="Arial Narrow" w:hAnsi="Arial Narrow"/>
                <w:lang w:val="pt-BR"/>
              </w:rPr>
            </w:pPr>
            <w:r w:rsidRPr="001D1651">
              <w:rPr>
                <w:rFonts w:ascii="Arial Narrow" w:hAnsi="Arial Narrow"/>
                <w:sz w:val="19"/>
                <w:szCs w:val="19"/>
                <w:lang w:val="pt-BR"/>
              </w:rPr>
              <w:t>Criteriu 5-6: servicii si utilitati pentru densitate ridicata</w:t>
            </w:r>
          </w:p>
        </w:tc>
      </w:tr>
      <w:tr w:rsidR="001D1651" w:rsidRPr="001D1651" w14:paraId="7FD6ED29" w14:textId="77777777" w:rsidTr="001D1651">
        <w:tc>
          <w:tcPr>
            <w:tcW w:w="1181" w:type="dxa"/>
            <w:tcBorders>
              <w:top w:val="single" w:sz="1" w:space="0" w:color="CCCCCC"/>
              <w:left w:val="single" w:sz="1" w:space="0" w:color="CCCCCC"/>
              <w:bottom w:val="single" w:sz="1" w:space="0" w:color="CCCCCC"/>
              <w:right w:val="single" w:sz="1" w:space="0" w:color="CCCCCC"/>
            </w:tcBorders>
            <w:shd w:val="clear" w:color="auto" w:fill="F0F7FF"/>
            <w:tcMar>
              <w:top w:w="60" w:type="dxa"/>
              <w:left w:w="100" w:type="dxa"/>
              <w:bottom w:w="60" w:type="dxa"/>
              <w:right w:w="100" w:type="dxa"/>
            </w:tcMar>
          </w:tcPr>
          <w:p w14:paraId="73F9A343" w14:textId="77777777" w:rsidR="001D1651" w:rsidRPr="001D1651" w:rsidRDefault="001D1651" w:rsidP="00BA33FB">
            <w:pPr>
              <w:rPr>
                <w:rFonts w:ascii="Arial Narrow" w:hAnsi="Arial Narrow"/>
              </w:rPr>
            </w:pPr>
            <w:r w:rsidRPr="001D1651">
              <w:rPr>
                <w:rFonts w:ascii="Arial Narrow" w:hAnsi="Arial Narrow"/>
                <w:sz w:val="19"/>
                <w:szCs w:val="19"/>
              </w:rPr>
              <w:t>S (zone speciale)</w:t>
            </w:r>
          </w:p>
        </w:tc>
        <w:tc>
          <w:tcPr>
            <w:tcW w:w="1991" w:type="dxa"/>
            <w:tcBorders>
              <w:top w:val="single" w:sz="1" w:space="0" w:color="CCCCCC"/>
              <w:left w:val="single" w:sz="1" w:space="0" w:color="CCCCCC"/>
              <w:bottom w:val="single" w:sz="1" w:space="0" w:color="CCCCCC"/>
              <w:right w:val="single" w:sz="1" w:space="0" w:color="CCCCCC"/>
            </w:tcBorders>
            <w:shd w:val="clear" w:color="auto" w:fill="F0F7FF"/>
            <w:tcMar>
              <w:top w:w="60" w:type="dxa"/>
              <w:left w:w="100" w:type="dxa"/>
              <w:bottom w:w="60" w:type="dxa"/>
              <w:right w:w="100" w:type="dxa"/>
            </w:tcMar>
          </w:tcPr>
          <w:p w14:paraId="4AF9485C" w14:textId="77777777" w:rsidR="001D1651" w:rsidRPr="001D1651" w:rsidRDefault="001D1651" w:rsidP="00BA33FB">
            <w:pPr>
              <w:rPr>
                <w:rFonts w:ascii="Arial Narrow" w:hAnsi="Arial Narrow"/>
              </w:rPr>
            </w:pPr>
            <w:r w:rsidRPr="001D1651">
              <w:rPr>
                <w:rFonts w:ascii="Arial Narrow" w:hAnsi="Arial Narrow"/>
                <w:sz w:val="19"/>
                <w:szCs w:val="19"/>
              </w:rPr>
              <w:t>R6 / R7</w:t>
            </w:r>
          </w:p>
        </w:tc>
        <w:tc>
          <w:tcPr>
            <w:tcW w:w="1742" w:type="dxa"/>
            <w:tcBorders>
              <w:top w:val="single" w:sz="1" w:space="0" w:color="CCCCCC"/>
              <w:left w:val="single" w:sz="1" w:space="0" w:color="CCCCCC"/>
              <w:bottom w:val="single" w:sz="1" w:space="0" w:color="CCCCCC"/>
              <w:right w:val="single" w:sz="1" w:space="0" w:color="CCCCCC"/>
            </w:tcBorders>
            <w:shd w:val="clear" w:color="auto" w:fill="F0F7FF"/>
            <w:tcMar>
              <w:top w:w="60" w:type="dxa"/>
              <w:left w:w="100" w:type="dxa"/>
              <w:bottom w:w="60" w:type="dxa"/>
              <w:right w:w="100" w:type="dxa"/>
            </w:tcMar>
          </w:tcPr>
          <w:p w14:paraId="5859D78C" w14:textId="77777777" w:rsidR="001D1651" w:rsidRPr="001D1651" w:rsidRDefault="001D1651" w:rsidP="00BA33FB">
            <w:pPr>
              <w:rPr>
                <w:rFonts w:ascii="Arial Narrow" w:hAnsi="Arial Narrow"/>
              </w:rPr>
            </w:pPr>
            <w:r w:rsidRPr="001D1651">
              <w:rPr>
                <w:rFonts w:ascii="Arial Narrow" w:hAnsi="Arial Narrow"/>
                <w:sz w:val="19"/>
                <w:szCs w:val="19"/>
              </w:rPr>
              <w:t>~10 cazuri</w:t>
            </w:r>
          </w:p>
        </w:tc>
        <w:tc>
          <w:tcPr>
            <w:tcW w:w="2465" w:type="dxa"/>
            <w:tcBorders>
              <w:top w:val="single" w:sz="1" w:space="0" w:color="CCCCCC"/>
              <w:left w:val="single" w:sz="1" w:space="0" w:color="CCCCCC"/>
              <w:bottom w:val="single" w:sz="1" w:space="0" w:color="CCCCCC"/>
              <w:right w:val="single" w:sz="1" w:space="0" w:color="CCCCCC"/>
            </w:tcBorders>
            <w:shd w:val="clear" w:color="auto" w:fill="F0F7FF"/>
            <w:tcMar>
              <w:top w:w="60" w:type="dxa"/>
              <w:left w:w="100" w:type="dxa"/>
              <w:bottom w:w="60" w:type="dxa"/>
              <w:right w:w="100" w:type="dxa"/>
            </w:tcMar>
          </w:tcPr>
          <w:p w14:paraId="09AF05CE" w14:textId="77777777" w:rsidR="001D1651" w:rsidRPr="001D1651" w:rsidRDefault="001D1651" w:rsidP="00BA33FB">
            <w:pPr>
              <w:rPr>
                <w:rFonts w:ascii="Arial Narrow" w:hAnsi="Arial Narrow"/>
                <w:lang w:val="pt-BR"/>
              </w:rPr>
            </w:pPr>
            <w:r w:rsidRPr="001D1651">
              <w:rPr>
                <w:rFonts w:ascii="Arial Narrow" w:hAnsi="Arial Narrow"/>
                <w:sz w:val="19"/>
                <w:szCs w:val="19"/>
                <w:lang w:val="pt-BR"/>
              </w:rPr>
              <w:t>Zona S include institutii de educatie, sanatate, sport — pierdere irecuperabila de dotari</w:t>
            </w:r>
          </w:p>
        </w:tc>
        <w:tc>
          <w:tcPr>
            <w:tcW w:w="2880" w:type="dxa"/>
            <w:tcBorders>
              <w:top w:val="single" w:sz="1" w:space="0" w:color="CCCCCC"/>
              <w:left w:val="single" w:sz="1" w:space="0" w:color="CCCCCC"/>
              <w:bottom w:val="single" w:sz="1" w:space="0" w:color="CCCCCC"/>
              <w:right w:val="single" w:sz="1" w:space="0" w:color="CCCCCC"/>
            </w:tcBorders>
            <w:shd w:val="clear" w:color="auto" w:fill="F0F7FF"/>
            <w:tcMar>
              <w:top w:w="60" w:type="dxa"/>
              <w:left w:w="100" w:type="dxa"/>
              <w:bottom w:w="60" w:type="dxa"/>
              <w:right w:w="100" w:type="dxa"/>
            </w:tcMar>
          </w:tcPr>
          <w:p w14:paraId="1A7E718D" w14:textId="77777777" w:rsidR="001D1651" w:rsidRPr="001D1651" w:rsidRDefault="001D1651" w:rsidP="00BA33FB">
            <w:pPr>
              <w:rPr>
                <w:rFonts w:ascii="Arial Narrow" w:hAnsi="Arial Narrow"/>
                <w:lang w:val="pt-BR"/>
              </w:rPr>
            </w:pPr>
            <w:r w:rsidRPr="001D1651">
              <w:rPr>
                <w:rFonts w:ascii="Arial Narrow" w:hAnsi="Arial Narrow"/>
                <w:sz w:val="19"/>
                <w:szCs w:val="19"/>
                <w:lang w:val="pt-BR"/>
              </w:rPr>
              <w:t>Criteriu 1: satisfacerea nevoilor publice de teren</w:t>
            </w:r>
          </w:p>
        </w:tc>
      </w:tr>
      <w:tr w:rsidR="001D1651" w:rsidRPr="001D1651" w14:paraId="3E8381EE" w14:textId="77777777" w:rsidTr="001D1651">
        <w:tc>
          <w:tcPr>
            <w:tcW w:w="118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3552DE9" w14:textId="77777777" w:rsidR="001D1651" w:rsidRPr="001D1651" w:rsidRDefault="001D1651" w:rsidP="00BA33FB">
            <w:pPr>
              <w:rPr>
                <w:rFonts w:ascii="Arial Narrow" w:hAnsi="Arial Narrow"/>
                <w:lang w:val="pt-BR"/>
              </w:rPr>
            </w:pPr>
            <w:r w:rsidRPr="001D1651">
              <w:rPr>
                <w:rFonts w:ascii="Arial Narrow" w:hAnsi="Arial Narrow"/>
                <w:sz w:val="19"/>
                <w:szCs w:val="19"/>
                <w:lang w:val="pt-BR"/>
              </w:rPr>
              <w:t>C7 (comercial cu trafic intens)</w:t>
            </w:r>
          </w:p>
        </w:tc>
        <w:tc>
          <w:tcPr>
            <w:tcW w:w="199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5CF32C4" w14:textId="77777777" w:rsidR="001D1651" w:rsidRPr="001D1651" w:rsidRDefault="001D1651" w:rsidP="00BA33FB">
            <w:pPr>
              <w:rPr>
                <w:rFonts w:ascii="Arial Narrow" w:hAnsi="Arial Narrow"/>
              </w:rPr>
            </w:pPr>
            <w:r w:rsidRPr="001D1651">
              <w:rPr>
                <w:rFonts w:ascii="Arial Narrow" w:hAnsi="Arial Narrow"/>
                <w:sz w:val="19"/>
                <w:szCs w:val="19"/>
              </w:rPr>
              <w:t>R6 / R7</w:t>
            </w:r>
          </w:p>
        </w:tc>
        <w:tc>
          <w:tcPr>
            <w:tcW w:w="1742"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18DB4B11" w14:textId="77777777" w:rsidR="001D1651" w:rsidRPr="001D1651" w:rsidRDefault="001D1651" w:rsidP="00BA33FB">
            <w:pPr>
              <w:rPr>
                <w:rFonts w:ascii="Arial Narrow" w:hAnsi="Arial Narrow"/>
              </w:rPr>
            </w:pPr>
            <w:r w:rsidRPr="001D1651">
              <w:rPr>
                <w:rFonts w:ascii="Arial Narrow" w:hAnsi="Arial Narrow"/>
                <w:sz w:val="19"/>
                <w:szCs w:val="19"/>
              </w:rPr>
              <w:t>~7 cazuri</w:t>
            </w:r>
          </w:p>
        </w:tc>
        <w:tc>
          <w:tcPr>
            <w:tcW w:w="2465"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FDB980E" w14:textId="77777777" w:rsidR="001D1651" w:rsidRPr="001D1651" w:rsidRDefault="001D1651" w:rsidP="00BA33FB">
            <w:pPr>
              <w:rPr>
                <w:rFonts w:ascii="Arial Narrow" w:hAnsi="Arial Narrow"/>
                <w:lang w:val="pt-BR"/>
              </w:rPr>
            </w:pPr>
            <w:r w:rsidRPr="001D1651">
              <w:rPr>
                <w:rFonts w:ascii="Arial Narrow" w:hAnsi="Arial Narrow"/>
                <w:sz w:val="19"/>
                <w:szCs w:val="19"/>
                <w:lang w:val="pt-BR"/>
              </w:rPr>
              <w:t>RFU precizeaza explicit: C7 este incompatibil cu locuintele si cu vanzarile en detail</w:t>
            </w:r>
          </w:p>
        </w:tc>
        <w:tc>
          <w:tcPr>
            <w:tcW w:w="288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16651280" w14:textId="77777777" w:rsidR="001D1651" w:rsidRPr="001D1651" w:rsidRDefault="001D1651" w:rsidP="00BA33FB">
            <w:pPr>
              <w:rPr>
                <w:rFonts w:ascii="Arial Narrow" w:hAnsi="Arial Narrow"/>
                <w:lang w:val="pt-BR"/>
              </w:rPr>
            </w:pPr>
            <w:r w:rsidRPr="001D1651">
              <w:rPr>
                <w:rFonts w:ascii="Arial Narrow" w:hAnsi="Arial Narrow"/>
                <w:sz w:val="19"/>
                <w:szCs w:val="19"/>
                <w:lang w:val="pt-BR"/>
              </w:rPr>
              <w:t>Criteriu 3: fluxul de trafic si efectul negativ asupra proprietatilor</w:t>
            </w:r>
          </w:p>
        </w:tc>
      </w:tr>
      <w:tr w:rsidR="001D1651" w:rsidRPr="001D1651" w14:paraId="3E05A0EA" w14:textId="77777777" w:rsidTr="001D1651">
        <w:tc>
          <w:tcPr>
            <w:tcW w:w="1181" w:type="dxa"/>
            <w:tcBorders>
              <w:top w:val="single" w:sz="1" w:space="0" w:color="CCCCCC"/>
              <w:left w:val="single" w:sz="1" w:space="0" w:color="CCCCCC"/>
              <w:bottom w:val="single" w:sz="1" w:space="0" w:color="CCCCCC"/>
              <w:right w:val="single" w:sz="1" w:space="0" w:color="CCCCCC"/>
            </w:tcBorders>
            <w:shd w:val="clear" w:color="auto" w:fill="F0F7FF"/>
            <w:tcMar>
              <w:top w:w="60" w:type="dxa"/>
              <w:left w:w="100" w:type="dxa"/>
              <w:bottom w:w="60" w:type="dxa"/>
              <w:right w:w="100" w:type="dxa"/>
            </w:tcMar>
          </w:tcPr>
          <w:p w14:paraId="561C6199" w14:textId="77777777" w:rsidR="001D1651" w:rsidRPr="001D1651" w:rsidRDefault="001D1651" w:rsidP="00BA33FB">
            <w:pPr>
              <w:rPr>
                <w:rFonts w:ascii="Arial Narrow" w:hAnsi="Arial Narrow"/>
              </w:rPr>
            </w:pPr>
            <w:r w:rsidRPr="001D1651">
              <w:rPr>
                <w:rFonts w:ascii="Arial Narrow" w:hAnsi="Arial Narrow"/>
                <w:sz w:val="19"/>
                <w:szCs w:val="19"/>
              </w:rPr>
              <w:t>I2 (industrie medie)</w:t>
            </w:r>
          </w:p>
        </w:tc>
        <w:tc>
          <w:tcPr>
            <w:tcW w:w="1991" w:type="dxa"/>
            <w:tcBorders>
              <w:top w:val="single" w:sz="1" w:space="0" w:color="CCCCCC"/>
              <w:left w:val="single" w:sz="1" w:space="0" w:color="CCCCCC"/>
              <w:bottom w:val="single" w:sz="1" w:space="0" w:color="CCCCCC"/>
              <w:right w:val="single" w:sz="1" w:space="0" w:color="CCCCCC"/>
            </w:tcBorders>
            <w:shd w:val="clear" w:color="auto" w:fill="F0F7FF"/>
            <w:tcMar>
              <w:top w:w="60" w:type="dxa"/>
              <w:left w:w="100" w:type="dxa"/>
              <w:bottom w:w="60" w:type="dxa"/>
              <w:right w:w="100" w:type="dxa"/>
            </w:tcMar>
          </w:tcPr>
          <w:p w14:paraId="19D91821" w14:textId="77777777" w:rsidR="001D1651" w:rsidRPr="001D1651" w:rsidRDefault="001D1651" w:rsidP="00BA33FB">
            <w:pPr>
              <w:rPr>
                <w:rFonts w:ascii="Arial Narrow" w:hAnsi="Arial Narrow"/>
              </w:rPr>
            </w:pPr>
            <w:r w:rsidRPr="001D1651">
              <w:rPr>
                <w:rFonts w:ascii="Arial Narrow" w:hAnsi="Arial Narrow"/>
                <w:sz w:val="19"/>
                <w:szCs w:val="19"/>
              </w:rPr>
              <w:t>R7 / C3-b / C4</w:t>
            </w:r>
          </w:p>
        </w:tc>
        <w:tc>
          <w:tcPr>
            <w:tcW w:w="1742" w:type="dxa"/>
            <w:tcBorders>
              <w:top w:val="single" w:sz="1" w:space="0" w:color="CCCCCC"/>
              <w:left w:val="single" w:sz="1" w:space="0" w:color="CCCCCC"/>
              <w:bottom w:val="single" w:sz="1" w:space="0" w:color="CCCCCC"/>
              <w:right w:val="single" w:sz="1" w:space="0" w:color="CCCCCC"/>
            </w:tcBorders>
            <w:shd w:val="clear" w:color="auto" w:fill="F0F7FF"/>
            <w:tcMar>
              <w:top w:w="60" w:type="dxa"/>
              <w:left w:w="100" w:type="dxa"/>
              <w:bottom w:w="60" w:type="dxa"/>
              <w:right w:w="100" w:type="dxa"/>
            </w:tcMar>
          </w:tcPr>
          <w:p w14:paraId="387F72E5" w14:textId="77777777" w:rsidR="001D1651" w:rsidRPr="001D1651" w:rsidRDefault="001D1651" w:rsidP="00BA33FB">
            <w:pPr>
              <w:rPr>
                <w:rFonts w:ascii="Arial Narrow" w:hAnsi="Arial Narrow"/>
              </w:rPr>
            </w:pPr>
            <w:r w:rsidRPr="001D1651">
              <w:rPr>
                <w:rFonts w:ascii="Arial Narrow" w:hAnsi="Arial Narrow"/>
                <w:sz w:val="19"/>
                <w:szCs w:val="19"/>
              </w:rPr>
              <w:t>~4 cazuri</w:t>
            </w:r>
          </w:p>
        </w:tc>
        <w:tc>
          <w:tcPr>
            <w:tcW w:w="2465" w:type="dxa"/>
            <w:tcBorders>
              <w:top w:val="single" w:sz="1" w:space="0" w:color="CCCCCC"/>
              <w:left w:val="single" w:sz="1" w:space="0" w:color="CCCCCC"/>
              <w:bottom w:val="single" w:sz="1" w:space="0" w:color="CCCCCC"/>
              <w:right w:val="single" w:sz="1" w:space="0" w:color="CCCCCC"/>
            </w:tcBorders>
            <w:shd w:val="clear" w:color="auto" w:fill="F0F7FF"/>
            <w:tcMar>
              <w:top w:w="60" w:type="dxa"/>
              <w:left w:w="100" w:type="dxa"/>
              <w:bottom w:w="60" w:type="dxa"/>
              <w:right w:w="100" w:type="dxa"/>
            </w:tcMar>
          </w:tcPr>
          <w:p w14:paraId="0C678AEB" w14:textId="77777777" w:rsidR="001D1651" w:rsidRPr="001D1651" w:rsidRDefault="001D1651" w:rsidP="00BA33FB">
            <w:pPr>
              <w:rPr>
                <w:rFonts w:ascii="Arial Narrow" w:hAnsi="Arial Narrow"/>
                <w:lang w:val="pt-BR"/>
              </w:rPr>
            </w:pPr>
            <w:r w:rsidRPr="001D1651">
              <w:rPr>
                <w:rFonts w:ascii="Arial Narrow" w:hAnsi="Arial Narrow"/>
                <w:sz w:val="19"/>
                <w:szCs w:val="19"/>
                <w:lang w:val="pt-BR"/>
              </w:rPr>
              <w:t>RFU: I2 nu poate fi niciodata in interiorul zonelor rezidentiale (risc de poluare istorica)</w:t>
            </w:r>
          </w:p>
        </w:tc>
        <w:tc>
          <w:tcPr>
            <w:tcW w:w="2880" w:type="dxa"/>
            <w:tcBorders>
              <w:top w:val="single" w:sz="1" w:space="0" w:color="CCCCCC"/>
              <w:left w:val="single" w:sz="1" w:space="0" w:color="CCCCCC"/>
              <w:bottom w:val="single" w:sz="1" w:space="0" w:color="CCCCCC"/>
              <w:right w:val="single" w:sz="1" w:space="0" w:color="CCCCCC"/>
            </w:tcBorders>
            <w:shd w:val="clear" w:color="auto" w:fill="F0F7FF"/>
            <w:tcMar>
              <w:top w:w="60" w:type="dxa"/>
              <w:left w:w="100" w:type="dxa"/>
              <w:bottom w:w="60" w:type="dxa"/>
              <w:right w:w="100" w:type="dxa"/>
            </w:tcMar>
          </w:tcPr>
          <w:p w14:paraId="7B491709" w14:textId="77777777" w:rsidR="001D1651" w:rsidRPr="001D1651" w:rsidRDefault="001D1651" w:rsidP="00BA33FB">
            <w:pPr>
              <w:rPr>
                <w:rFonts w:ascii="Arial Narrow" w:hAnsi="Arial Narrow"/>
                <w:lang w:val="pt-BR"/>
              </w:rPr>
            </w:pPr>
            <w:r w:rsidRPr="001D1651">
              <w:rPr>
                <w:rFonts w:ascii="Arial Narrow" w:hAnsi="Arial Narrow"/>
                <w:sz w:val="19"/>
                <w:szCs w:val="19"/>
                <w:lang w:val="pt-BR"/>
              </w:rPr>
              <w:t>Criteriu 7: inconveniente generate de rezonare</w:t>
            </w:r>
          </w:p>
        </w:tc>
      </w:tr>
    </w:tbl>
    <w:p w14:paraId="78FB1988" w14:textId="77777777" w:rsidR="001D1651" w:rsidRPr="009E7334" w:rsidRDefault="001D1651" w:rsidP="001D1651">
      <w:pPr>
        <w:spacing w:before="100"/>
        <w:rPr>
          <w:lang w:val="pt-BR"/>
        </w:rPr>
      </w:pPr>
    </w:p>
    <w:tbl>
      <w:tblPr>
        <w:tblW w:w="10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52"/>
      </w:tblGrid>
      <w:tr w:rsidR="001D1651" w14:paraId="0F52E113" w14:textId="77777777" w:rsidTr="001D1651">
        <w:tc>
          <w:tcPr>
            <w:tcW w:w="10252" w:type="dxa"/>
            <w:tcBorders>
              <w:top w:val="single" w:sz="3" w:space="0" w:color="375623"/>
              <w:left w:val="single" w:sz="6" w:space="0" w:color="375623"/>
              <w:bottom w:val="single" w:sz="3" w:space="0" w:color="375623"/>
              <w:right w:val="none" w:sz="0" w:space="0" w:color="FFFFFF"/>
            </w:tcBorders>
            <w:shd w:val="clear" w:color="auto" w:fill="EBF5DB"/>
            <w:tcMar>
              <w:top w:w="100" w:type="dxa"/>
              <w:left w:w="200" w:type="dxa"/>
              <w:bottom w:w="100" w:type="dxa"/>
              <w:right w:w="200" w:type="dxa"/>
            </w:tcMar>
          </w:tcPr>
          <w:p w14:paraId="540F5F28" w14:textId="2A674E00" w:rsidR="001D1651" w:rsidRPr="001223DF" w:rsidRDefault="001D1651" w:rsidP="001D1651">
            <w:pPr>
              <w:spacing w:before="40" w:after="60"/>
              <w:jc w:val="both"/>
              <w:rPr>
                <w:rFonts w:ascii="Articulat CF Demi Bold Oblique" w:hAnsi="Articulat CF Demi Bold Oblique"/>
                <w:sz w:val="20"/>
                <w:szCs w:val="20"/>
                <w:lang w:val="pt-BR"/>
              </w:rPr>
            </w:pPr>
            <w:r w:rsidRPr="001223DF">
              <w:rPr>
                <w:rFonts w:ascii="Articulat CF Demi Bold Oblique" w:hAnsi="Articulat CF Demi Bold Oblique"/>
                <w:color w:val="375623"/>
                <w:sz w:val="20"/>
                <w:szCs w:val="20"/>
                <w:lang w:val="pt-BR"/>
              </w:rPr>
              <w:t>Evolutia zonificarii rezidentiale 2007-2025</w:t>
            </w:r>
          </w:p>
          <w:p w14:paraId="15887E45" w14:textId="77777777" w:rsidR="001D1651" w:rsidRDefault="001D1651" w:rsidP="001D1651">
            <w:pPr>
              <w:spacing w:before="60" w:after="60"/>
              <w:jc w:val="both"/>
              <w:rPr>
                <w:rFonts w:ascii="Articulat CF Medium" w:hAnsi="Articulat CF Medium"/>
                <w:color w:val="1E4D2B"/>
                <w:sz w:val="20"/>
                <w:szCs w:val="20"/>
                <w:lang w:val="pt-BR"/>
              </w:rPr>
            </w:pPr>
            <w:r w:rsidRPr="001D1651">
              <w:rPr>
                <w:rFonts w:ascii="Articulat CF Medium" w:hAnsi="Articulat CF Medium"/>
                <w:color w:val="1E4D2B"/>
                <w:sz w:val="20"/>
                <w:szCs w:val="20"/>
                <w:lang w:val="pt-BR"/>
              </w:rPr>
              <w:t>Planul Urbanistic General al orasului Chisinau (2007) a rezervat prin Regulamentul sau Functional Urban</w:t>
            </w:r>
            <w:r>
              <w:rPr>
                <w:rFonts w:ascii="Articulat CF Medium" w:hAnsi="Articulat CF Medium"/>
                <w:color w:val="1E4D2B"/>
                <w:sz w:val="20"/>
                <w:szCs w:val="20"/>
                <w:lang w:val="pt-BR"/>
              </w:rPr>
              <w:t xml:space="preserve"> </w:t>
            </w:r>
            <w:r w:rsidRPr="001D1651">
              <w:rPr>
                <w:rFonts w:ascii="Articulat CF Medium" w:hAnsi="Articulat CF Medium"/>
                <w:color w:val="1E4D2B"/>
                <w:sz w:val="20"/>
                <w:szCs w:val="20"/>
                <w:lang w:val="pt-BR"/>
              </w:rPr>
              <w:t>o structura zonala clara pentru teritoriul rezidential (R1-R7) si zone adiacente (Re, D, S, C1-C7, I1-I3).</w:t>
            </w:r>
            <w:r>
              <w:rPr>
                <w:rFonts w:ascii="Articulat CF Medium" w:hAnsi="Articulat CF Medium"/>
                <w:color w:val="1E4D2B"/>
                <w:sz w:val="20"/>
                <w:szCs w:val="20"/>
                <w:lang w:val="pt-BR"/>
              </w:rPr>
              <w:t xml:space="preserve"> </w:t>
            </w:r>
            <w:r w:rsidRPr="001D1651">
              <w:rPr>
                <w:rFonts w:ascii="Articulat CF Medium" w:hAnsi="Articulat CF Medium"/>
                <w:color w:val="1E4D2B"/>
                <w:sz w:val="20"/>
                <w:szCs w:val="20"/>
                <w:lang w:val="pt-BR"/>
              </w:rPr>
              <w:t>Incepand cu anul 2007, procesul de elaborare si aprobare a documentatiilor de tip PUZ a condus la</w:t>
            </w:r>
            <w:r>
              <w:rPr>
                <w:rFonts w:ascii="Articulat CF Medium" w:hAnsi="Articulat CF Medium"/>
                <w:color w:val="1E4D2B"/>
                <w:sz w:val="20"/>
                <w:szCs w:val="20"/>
                <w:lang w:val="pt-BR"/>
              </w:rPr>
              <w:t xml:space="preserve"> </w:t>
            </w:r>
            <w:r w:rsidRPr="001D1651">
              <w:rPr>
                <w:rFonts w:ascii="Articulat CF Medium" w:hAnsi="Articulat CF Medium"/>
                <w:color w:val="1E4D2B"/>
                <w:sz w:val="20"/>
                <w:szCs w:val="20"/>
                <w:lang w:val="pt-BR"/>
              </w:rPr>
              <w:t>modificari sistematice ale codurilor zonale initiale, cu impact direct asupra fondului locativ si calitatii locuirii.</w:t>
            </w:r>
          </w:p>
          <w:p w14:paraId="5F580D0B" w14:textId="56D75387" w:rsidR="001D1651" w:rsidRPr="001D1651" w:rsidRDefault="001D1651" w:rsidP="001D1651">
            <w:pPr>
              <w:spacing w:before="60" w:after="60"/>
              <w:jc w:val="both"/>
              <w:rPr>
                <w:rFonts w:ascii="Articulat CF Medium" w:hAnsi="Articulat CF Medium"/>
                <w:sz w:val="20"/>
                <w:szCs w:val="20"/>
                <w:lang w:val="pt-BR"/>
              </w:rPr>
            </w:pPr>
            <w:r w:rsidRPr="001D1651">
              <w:rPr>
                <w:rFonts w:ascii="Articulat CF Medium" w:hAnsi="Articulat CF Medium"/>
                <w:color w:val="1E4D2B"/>
                <w:sz w:val="20"/>
                <w:szCs w:val="20"/>
                <w:lang w:val="pt-BR"/>
              </w:rPr>
              <w:t>Pe baza analizei celor 59 de documentatii PUZ/PUD aprobate</w:t>
            </w:r>
            <w:r>
              <w:rPr>
                <w:rFonts w:ascii="Articulat CF Medium" w:hAnsi="Articulat CF Medium"/>
                <w:color w:val="1E4D2B"/>
                <w:sz w:val="20"/>
                <w:szCs w:val="20"/>
                <w:lang w:val="pt-BR"/>
              </w:rPr>
              <w:t xml:space="preserve"> (anexa 2 la studiu)</w:t>
            </w:r>
            <w:r w:rsidRPr="001D1651">
              <w:rPr>
                <w:rFonts w:ascii="Articulat CF Medium" w:hAnsi="Articulat CF Medium"/>
                <w:color w:val="1E4D2B"/>
                <w:sz w:val="20"/>
                <w:szCs w:val="20"/>
                <w:lang w:val="pt-BR"/>
              </w:rPr>
              <w:t xml:space="preserve"> sau </w:t>
            </w:r>
            <w:r>
              <w:rPr>
                <w:rFonts w:ascii="Articulat CF Medium" w:hAnsi="Articulat CF Medium"/>
                <w:color w:val="1E4D2B"/>
                <w:sz w:val="20"/>
                <w:szCs w:val="20"/>
                <w:lang w:val="pt-BR"/>
              </w:rPr>
              <w:t>î</w:t>
            </w:r>
            <w:r w:rsidRPr="001D1651">
              <w:rPr>
                <w:rFonts w:ascii="Articulat CF Medium" w:hAnsi="Articulat CF Medium"/>
                <w:color w:val="1E4D2B"/>
                <w:sz w:val="20"/>
                <w:szCs w:val="20"/>
                <w:lang w:val="pt-BR"/>
              </w:rPr>
              <w:t>n curs de aprobare (Centralizator PMC),</w:t>
            </w:r>
            <w:r>
              <w:rPr>
                <w:rFonts w:ascii="Articulat CF Medium" w:hAnsi="Articulat CF Medium"/>
                <w:color w:val="1E4D2B"/>
                <w:sz w:val="20"/>
                <w:szCs w:val="20"/>
                <w:lang w:val="pt-BR"/>
              </w:rPr>
              <w:t xml:space="preserve"> </w:t>
            </w:r>
            <w:r w:rsidRPr="001D1651">
              <w:rPr>
                <w:rFonts w:ascii="Articulat CF Medium" w:hAnsi="Articulat CF Medium"/>
                <w:color w:val="1E4D2B"/>
                <w:sz w:val="20"/>
                <w:szCs w:val="20"/>
                <w:lang w:val="pt-BR"/>
              </w:rPr>
              <w:t xml:space="preserve">se identifica urmatoarele </w:t>
            </w:r>
            <w:r w:rsidR="001223DF">
              <w:rPr>
                <w:rFonts w:ascii="Articulat CF Medium" w:hAnsi="Articulat CF Medium"/>
                <w:color w:val="1E4D2B"/>
                <w:sz w:val="20"/>
                <w:szCs w:val="20"/>
                <w:lang w:val="pt-BR"/>
              </w:rPr>
              <w:t>tipuri</w:t>
            </w:r>
            <w:r w:rsidRPr="001D1651">
              <w:rPr>
                <w:rFonts w:ascii="Articulat CF Medium" w:hAnsi="Articulat CF Medium"/>
                <w:color w:val="1E4D2B"/>
                <w:sz w:val="20"/>
                <w:szCs w:val="20"/>
                <w:lang w:val="pt-BR"/>
              </w:rPr>
              <w:t xml:space="preserve"> de transformare a zonific</w:t>
            </w:r>
            <w:r w:rsidR="001223DF">
              <w:rPr>
                <w:rFonts w:ascii="Articulat CF Medium" w:hAnsi="Articulat CF Medium"/>
                <w:color w:val="1E4D2B"/>
                <w:sz w:val="20"/>
                <w:szCs w:val="20"/>
                <w:lang w:val="pt-BR"/>
              </w:rPr>
              <w:t>ă</w:t>
            </w:r>
            <w:r w:rsidRPr="001D1651">
              <w:rPr>
                <w:rFonts w:ascii="Articulat CF Medium" w:hAnsi="Articulat CF Medium"/>
                <w:color w:val="1E4D2B"/>
                <w:sz w:val="20"/>
                <w:szCs w:val="20"/>
                <w:lang w:val="pt-BR"/>
              </w:rPr>
              <w:t>rii rezidentiale:</w:t>
            </w:r>
          </w:p>
          <w:p w14:paraId="35E9AF7F" w14:textId="64CDB5AE" w:rsidR="001D1651" w:rsidRPr="001223DF" w:rsidRDefault="001D1651" w:rsidP="001223DF">
            <w:pPr>
              <w:pStyle w:val="ListParagraph"/>
              <w:numPr>
                <w:ilvl w:val="1"/>
                <w:numId w:val="126"/>
              </w:numPr>
              <w:spacing w:before="60" w:after="60"/>
              <w:ind w:left="696"/>
              <w:jc w:val="both"/>
              <w:rPr>
                <w:rFonts w:ascii="Articulat CF Medium" w:hAnsi="Articulat CF Medium"/>
                <w:lang w:val="pt-BR"/>
              </w:rPr>
            </w:pPr>
            <w:r w:rsidRPr="001223DF">
              <w:rPr>
                <w:rFonts w:ascii="Articulat CF Medium" w:hAnsi="Articulat CF Medium"/>
                <w:color w:val="1E4D2B"/>
                <w:lang w:val="pt-BR"/>
              </w:rPr>
              <w:t>Rezidentiializare masiva a zonelor Re: Cel putin 25 de documentatii au convertit zone desemnate</w:t>
            </w:r>
            <w:r w:rsidR="001223DF" w:rsidRPr="001223DF">
              <w:rPr>
                <w:rFonts w:ascii="Articulat CF Medium" w:hAnsi="Articulat CF Medium"/>
                <w:color w:val="1E4D2B"/>
                <w:lang w:val="pt-BR"/>
              </w:rPr>
              <w:t xml:space="preserve"> </w:t>
            </w:r>
            <w:r w:rsidRPr="001223DF">
              <w:rPr>
                <w:rFonts w:ascii="Articulat CF Medium" w:hAnsi="Articulat CF Medium"/>
                <w:color w:val="1E4D2B"/>
                <w:lang w:val="pt-BR"/>
              </w:rPr>
              <w:t>in R</w:t>
            </w:r>
            <w:r w:rsidR="001223DF" w:rsidRPr="001223DF">
              <w:rPr>
                <w:rFonts w:ascii="Articulat CF Medium" w:hAnsi="Articulat CF Medium"/>
                <w:color w:val="1E4D2B"/>
                <w:lang w:val="pt-BR"/>
              </w:rPr>
              <w:t>L</w:t>
            </w:r>
            <w:r w:rsidRPr="001223DF">
              <w:rPr>
                <w:rFonts w:ascii="Articulat CF Medium" w:hAnsi="Articulat CF Medium"/>
                <w:color w:val="1E4D2B"/>
                <w:lang w:val="pt-BR"/>
              </w:rPr>
              <w:t>U pentru revitalizare economica si sociala (Re) in zone rezidentiale de densitate medie-ridicata</w:t>
            </w:r>
            <w:r w:rsidR="001223DF" w:rsidRPr="001223DF">
              <w:rPr>
                <w:rFonts w:ascii="Articulat CF Medium" w:hAnsi="Articulat CF Medium"/>
                <w:color w:val="1E4D2B"/>
                <w:lang w:val="pt-BR"/>
              </w:rPr>
              <w:t xml:space="preserve"> </w:t>
            </w:r>
            <w:r w:rsidRPr="001223DF">
              <w:rPr>
                <w:rFonts w:ascii="Articulat CF Medium" w:hAnsi="Articulat CF Medium"/>
                <w:color w:val="1E4D2B"/>
                <w:lang w:val="pt-BR"/>
              </w:rPr>
              <w:t>(R6 sau R7). Conform R</w:t>
            </w:r>
            <w:r w:rsidR="001223DF" w:rsidRPr="001223DF">
              <w:rPr>
                <w:rFonts w:ascii="Articulat CF Medium" w:hAnsi="Articulat CF Medium"/>
                <w:color w:val="1E4D2B"/>
                <w:lang w:val="pt-BR"/>
              </w:rPr>
              <w:t>L</w:t>
            </w:r>
            <w:r w:rsidRPr="001223DF">
              <w:rPr>
                <w:rFonts w:ascii="Articulat CF Medium" w:hAnsi="Articulat CF Medium"/>
                <w:color w:val="1E4D2B"/>
                <w:lang w:val="pt-BR"/>
              </w:rPr>
              <w:t>U, zonele Re necesitau elaborarea unui PUD cu respectarea conditiilor</w:t>
            </w:r>
            <w:r w:rsidR="001223DF" w:rsidRPr="001223DF">
              <w:rPr>
                <w:rFonts w:ascii="Articulat CF Medium" w:hAnsi="Articulat CF Medium"/>
                <w:color w:val="1E4D2B"/>
                <w:lang w:val="pt-BR"/>
              </w:rPr>
              <w:t xml:space="preserve"> </w:t>
            </w:r>
            <w:r w:rsidRPr="001223DF">
              <w:rPr>
                <w:rFonts w:ascii="Articulat CF Medium" w:hAnsi="Articulat CF Medium"/>
                <w:color w:val="1E4D2B"/>
                <w:lang w:val="pt-BR"/>
              </w:rPr>
              <w:t>de densitate din Art. 4, B5 si B7 — procedura mai riguroasa decat un PUZ de initiativa privata.</w:t>
            </w:r>
          </w:p>
          <w:p w14:paraId="2896D47C" w14:textId="5222B9DD" w:rsidR="001D1651" w:rsidRPr="001223DF" w:rsidRDefault="001D1651" w:rsidP="001223DF">
            <w:pPr>
              <w:pStyle w:val="ListParagraph"/>
              <w:numPr>
                <w:ilvl w:val="1"/>
                <w:numId w:val="126"/>
              </w:numPr>
              <w:spacing w:before="60" w:after="60"/>
              <w:ind w:left="696"/>
              <w:jc w:val="both"/>
              <w:rPr>
                <w:rFonts w:ascii="Articulat CF Medium" w:hAnsi="Articulat CF Medium"/>
                <w:lang w:val="pt-BR"/>
              </w:rPr>
            </w:pPr>
            <w:r w:rsidRPr="001223DF">
              <w:rPr>
                <w:rFonts w:ascii="Articulat CF Medium" w:hAnsi="Articulat CF Medium"/>
                <w:color w:val="1E4D2B"/>
                <w:lang w:val="pt-BR"/>
              </w:rPr>
              <w:t>Conversie zone speciale (S): Cel putin 10 documentatii au convertit zone speciale (institutii</w:t>
            </w:r>
            <w:r w:rsidR="001223DF" w:rsidRPr="001223DF">
              <w:rPr>
                <w:rFonts w:ascii="Articulat CF Medium" w:hAnsi="Articulat CF Medium"/>
                <w:color w:val="1E4D2B"/>
                <w:lang w:val="pt-BR"/>
              </w:rPr>
              <w:t xml:space="preserve"> </w:t>
            </w:r>
            <w:r w:rsidRPr="001223DF">
              <w:rPr>
                <w:rFonts w:ascii="Articulat CF Medium" w:hAnsi="Articulat CF Medium"/>
                <w:color w:val="1E4D2B"/>
                <w:lang w:val="pt-BR"/>
              </w:rPr>
              <w:t>de educatie, sanatate, sport, utilitati) in rezidential. RFU defineste zonele S ca avand o lista</w:t>
            </w:r>
            <w:r w:rsidR="001223DF" w:rsidRPr="001223DF">
              <w:rPr>
                <w:rFonts w:ascii="Articulat CF Medium" w:hAnsi="Articulat CF Medium"/>
                <w:color w:val="1E4D2B"/>
                <w:lang w:val="pt-BR"/>
              </w:rPr>
              <w:t xml:space="preserve"> </w:t>
            </w:r>
            <w:r w:rsidRPr="001223DF">
              <w:rPr>
                <w:rFonts w:ascii="Articulat CF Medium" w:hAnsi="Articulat CF Medium"/>
                <w:color w:val="1E4D2B"/>
                <w:lang w:val="pt-BR"/>
              </w:rPr>
              <w:t>stricta de utilizari permise, incompatibila cu functiunea rezidentiala.</w:t>
            </w:r>
          </w:p>
          <w:p w14:paraId="650C0CF4" w14:textId="0ACFE183" w:rsidR="001D1651" w:rsidRPr="001223DF" w:rsidRDefault="001D1651" w:rsidP="001223DF">
            <w:pPr>
              <w:pStyle w:val="ListParagraph"/>
              <w:numPr>
                <w:ilvl w:val="1"/>
                <w:numId w:val="126"/>
              </w:numPr>
              <w:spacing w:before="60" w:after="60"/>
              <w:ind w:left="696"/>
              <w:jc w:val="both"/>
              <w:rPr>
                <w:rFonts w:ascii="Articulat CF Medium" w:hAnsi="Articulat CF Medium"/>
                <w:lang w:val="pt-BR"/>
              </w:rPr>
            </w:pPr>
            <w:r w:rsidRPr="001223DF">
              <w:rPr>
                <w:rFonts w:ascii="Articulat CF Medium" w:hAnsi="Articulat CF Medium"/>
                <w:color w:val="1E4D2B"/>
                <w:lang w:val="pt-BR"/>
              </w:rPr>
              <w:t>Rezidentiializare zone C7: Cel putin 7 documentatii au convertit zone comerciale cu trafic intens</w:t>
            </w:r>
            <w:r w:rsidR="001223DF" w:rsidRPr="001223DF">
              <w:rPr>
                <w:rFonts w:ascii="Articulat CF Medium" w:hAnsi="Articulat CF Medium"/>
                <w:color w:val="1E4D2B"/>
                <w:lang w:val="pt-BR"/>
              </w:rPr>
              <w:t xml:space="preserve"> </w:t>
            </w:r>
            <w:r w:rsidRPr="001223DF">
              <w:rPr>
                <w:rFonts w:ascii="Articulat CF Medium" w:hAnsi="Articulat CF Medium"/>
                <w:color w:val="1E4D2B"/>
                <w:lang w:val="pt-BR"/>
              </w:rPr>
              <w:t>(C7) in rezidential. RFU precizeaza explicit ca zona C7 este incompatibila cu locuintele din cauza</w:t>
            </w:r>
            <w:r w:rsidR="001223DF" w:rsidRPr="001223DF">
              <w:rPr>
                <w:rFonts w:ascii="Articulat CF Medium" w:hAnsi="Articulat CF Medium"/>
                <w:color w:val="1E4D2B"/>
                <w:lang w:val="pt-BR"/>
              </w:rPr>
              <w:t xml:space="preserve"> </w:t>
            </w:r>
            <w:r w:rsidRPr="001223DF">
              <w:rPr>
                <w:rFonts w:ascii="Articulat CF Medium" w:hAnsi="Articulat CF Medium"/>
                <w:color w:val="1E4D2B"/>
                <w:lang w:val="pt-BR"/>
              </w:rPr>
              <w:t>poluarii sonore, traficului greu si manipularii de obiecte grele.</w:t>
            </w:r>
          </w:p>
          <w:p w14:paraId="7FDB4726" w14:textId="4BA5CB6F" w:rsidR="001D1651" w:rsidRPr="001223DF" w:rsidRDefault="001D1651" w:rsidP="001D1651">
            <w:pPr>
              <w:pStyle w:val="ListParagraph"/>
              <w:numPr>
                <w:ilvl w:val="1"/>
                <w:numId w:val="126"/>
              </w:numPr>
              <w:spacing w:before="60" w:after="60"/>
              <w:ind w:left="696"/>
              <w:jc w:val="both"/>
              <w:rPr>
                <w:rFonts w:ascii="Articulat CF Medium" w:hAnsi="Articulat CF Medium"/>
                <w:lang w:val="pt-BR"/>
              </w:rPr>
            </w:pPr>
            <w:r w:rsidRPr="001223DF">
              <w:rPr>
                <w:rFonts w:ascii="Articulat CF Medium" w:hAnsi="Articulat CF Medium"/>
                <w:color w:val="1E4D2B"/>
                <w:lang w:val="pt-BR"/>
              </w:rPr>
              <w:t>Conversia zonelor I2: Cel putin 4 documentatii au transformat foste zone industriale cu poluare medie</w:t>
            </w:r>
            <w:r w:rsidR="001223DF" w:rsidRPr="001223DF">
              <w:rPr>
                <w:rFonts w:ascii="Articulat CF Medium" w:hAnsi="Articulat CF Medium"/>
                <w:color w:val="1E4D2B"/>
                <w:lang w:val="pt-BR"/>
              </w:rPr>
              <w:t xml:space="preserve"> </w:t>
            </w:r>
            <w:r w:rsidRPr="001223DF">
              <w:rPr>
                <w:rFonts w:ascii="Articulat CF Medium" w:hAnsi="Articulat CF Medium"/>
                <w:color w:val="1E4D2B"/>
                <w:lang w:val="pt-BR"/>
              </w:rPr>
              <w:t xml:space="preserve"> (I2) in rezidential sau comercial-rezidential, contrar prevederilor RFU care interzic amplasarea</w:t>
            </w:r>
            <w:r w:rsidR="001223DF" w:rsidRPr="001223DF">
              <w:rPr>
                <w:rFonts w:ascii="Articulat CF Medium" w:hAnsi="Articulat CF Medium"/>
                <w:color w:val="1E4D2B"/>
                <w:lang w:val="pt-BR"/>
              </w:rPr>
              <w:t xml:space="preserve"> </w:t>
            </w:r>
            <w:r w:rsidRPr="001223DF">
              <w:rPr>
                <w:rFonts w:ascii="Articulat CF Medium" w:hAnsi="Articulat CF Medium"/>
                <w:color w:val="1E4D2B"/>
                <w:lang w:val="pt-BR"/>
              </w:rPr>
              <w:t>zonelor R in interiorul sau in directa vecinatate a zonelor I2.</w:t>
            </w:r>
          </w:p>
          <w:p w14:paraId="1ABAE794" w14:textId="5B35EE93" w:rsidR="001D1651" w:rsidRPr="001223DF" w:rsidRDefault="001D1651" w:rsidP="001D1651">
            <w:pPr>
              <w:spacing w:before="60" w:after="60"/>
              <w:jc w:val="both"/>
              <w:rPr>
                <w:rFonts w:ascii="Articulat CF Medium" w:hAnsi="Articulat CF Medium"/>
                <w:sz w:val="20"/>
                <w:szCs w:val="20"/>
                <w:lang w:val="pt-BR"/>
              </w:rPr>
            </w:pPr>
            <w:r w:rsidRPr="001D1651">
              <w:rPr>
                <w:rFonts w:ascii="Articulat CF Medium" w:hAnsi="Articulat CF Medium"/>
                <w:color w:val="1E4D2B"/>
                <w:sz w:val="20"/>
                <w:szCs w:val="20"/>
                <w:lang w:val="pt-BR"/>
              </w:rPr>
              <w:t>Aceste transform</w:t>
            </w:r>
            <w:r w:rsidR="001223DF">
              <w:rPr>
                <w:rFonts w:ascii="Articulat CF Medium" w:hAnsi="Articulat CF Medium"/>
                <w:color w:val="1E4D2B"/>
                <w:sz w:val="20"/>
                <w:szCs w:val="20"/>
                <w:lang w:val="pt-BR"/>
              </w:rPr>
              <w:t>ă</w:t>
            </w:r>
            <w:r w:rsidRPr="001D1651">
              <w:rPr>
                <w:rFonts w:ascii="Articulat CF Medium" w:hAnsi="Articulat CF Medium"/>
                <w:color w:val="1E4D2B"/>
                <w:sz w:val="20"/>
                <w:szCs w:val="20"/>
                <w:lang w:val="pt-BR"/>
              </w:rPr>
              <w:t>ri au condus la o cre</w:t>
            </w:r>
            <w:r w:rsidR="001223DF">
              <w:rPr>
                <w:rFonts w:ascii="Articulat CF Medium" w:hAnsi="Articulat CF Medium"/>
                <w:color w:val="1E4D2B"/>
                <w:sz w:val="20"/>
                <w:szCs w:val="20"/>
                <w:lang w:val="pt-BR"/>
              </w:rPr>
              <w:t>ș</w:t>
            </w:r>
            <w:r w:rsidRPr="001D1651">
              <w:rPr>
                <w:rFonts w:ascii="Articulat CF Medium" w:hAnsi="Articulat CF Medium"/>
                <w:color w:val="1E4D2B"/>
                <w:sz w:val="20"/>
                <w:szCs w:val="20"/>
                <w:lang w:val="pt-BR"/>
              </w:rPr>
              <w:t>tere semnificativ</w:t>
            </w:r>
            <w:r w:rsidR="001223DF">
              <w:rPr>
                <w:rFonts w:ascii="Articulat CF Medium" w:hAnsi="Articulat CF Medium"/>
                <w:color w:val="1E4D2B"/>
                <w:sz w:val="20"/>
                <w:szCs w:val="20"/>
                <w:lang w:val="pt-BR"/>
              </w:rPr>
              <w:t>ă</w:t>
            </w:r>
            <w:r w:rsidRPr="001D1651">
              <w:rPr>
                <w:rFonts w:ascii="Articulat CF Medium" w:hAnsi="Articulat CF Medium"/>
                <w:color w:val="1E4D2B"/>
                <w:sz w:val="20"/>
                <w:szCs w:val="20"/>
                <w:lang w:val="pt-BR"/>
              </w:rPr>
              <w:t xml:space="preserve"> a </w:t>
            </w:r>
            <w:r w:rsidR="001223DF">
              <w:rPr>
                <w:rFonts w:ascii="Articulat CF Medium" w:hAnsi="Articulat CF Medium"/>
                <w:color w:val="1E4D2B"/>
                <w:sz w:val="20"/>
                <w:szCs w:val="20"/>
                <w:lang w:val="pt-BR"/>
              </w:rPr>
              <w:t xml:space="preserve">fondului </w:t>
            </w:r>
            <w:r w:rsidRPr="001D1651">
              <w:rPr>
                <w:rFonts w:ascii="Articulat CF Medium" w:hAnsi="Articulat CF Medium"/>
                <w:color w:val="1E4D2B"/>
                <w:sz w:val="20"/>
                <w:szCs w:val="20"/>
                <w:lang w:val="pt-BR"/>
              </w:rPr>
              <w:t>locativ colectiv, dar cu efecte</w:t>
            </w:r>
            <w:r w:rsidR="001223DF">
              <w:rPr>
                <w:rFonts w:ascii="Articulat CF Medium" w:hAnsi="Articulat CF Medium"/>
                <w:color w:val="1E4D2B"/>
                <w:sz w:val="20"/>
                <w:szCs w:val="20"/>
                <w:lang w:val="pt-BR"/>
              </w:rPr>
              <w:t xml:space="preserve"> </w:t>
            </w:r>
            <w:r w:rsidRPr="001D1651">
              <w:rPr>
                <w:rFonts w:ascii="Articulat CF Medium" w:hAnsi="Articulat CF Medium"/>
                <w:color w:val="1E4D2B"/>
                <w:sz w:val="20"/>
                <w:szCs w:val="20"/>
                <w:lang w:val="pt-BR"/>
              </w:rPr>
              <w:t>secundare</w:t>
            </w:r>
            <w:r w:rsidR="001223DF">
              <w:rPr>
                <w:rFonts w:ascii="Articulat CF Medium" w:hAnsi="Articulat CF Medium"/>
                <w:color w:val="1E4D2B"/>
                <w:sz w:val="20"/>
                <w:szCs w:val="20"/>
                <w:lang w:val="pt-BR"/>
              </w:rPr>
              <w:t xml:space="preserve"> reale</w:t>
            </w:r>
            <w:r w:rsidRPr="001D1651">
              <w:rPr>
                <w:rFonts w:ascii="Articulat CF Medium" w:hAnsi="Articulat CF Medium"/>
                <w:color w:val="1E4D2B"/>
                <w:sz w:val="20"/>
                <w:szCs w:val="20"/>
                <w:lang w:val="pt-BR"/>
              </w:rPr>
              <w:t>: deficit de parcaje (R</w:t>
            </w:r>
            <w:r w:rsidR="001223DF">
              <w:rPr>
                <w:rFonts w:ascii="Articulat CF Medium" w:hAnsi="Articulat CF Medium"/>
                <w:color w:val="1E4D2B"/>
                <w:sz w:val="20"/>
                <w:szCs w:val="20"/>
                <w:lang w:val="pt-BR"/>
              </w:rPr>
              <w:t>L</w:t>
            </w:r>
            <w:r w:rsidRPr="001D1651">
              <w:rPr>
                <w:rFonts w:ascii="Articulat CF Medium" w:hAnsi="Articulat CF Medium"/>
                <w:color w:val="1E4D2B"/>
                <w:sz w:val="20"/>
                <w:szCs w:val="20"/>
                <w:lang w:val="pt-BR"/>
              </w:rPr>
              <w:t xml:space="preserve">U </w:t>
            </w:r>
            <w:r w:rsidR="001223DF">
              <w:rPr>
                <w:rFonts w:ascii="Articulat CF Medium" w:hAnsi="Articulat CF Medium"/>
                <w:color w:val="1E4D2B"/>
                <w:sz w:val="20"/>
                <w:szCs w:val="20"/>
                <w:lang w:val="pt-BR"/>
              </w:rPr>
              <w:t xml:space="preserve">PUG 2007 </w:t>
            </w:r>
            <w:r w:rsidRPr="001D1651">
              <w:rPr>
                <w:rFonts w:ascii="Articulat CF Medium" w:hAnsi="Articulat CF Medium"/>
                <w:color w:val="1E4D2B"/>
                <w:sz w:val="20"/>
                <w:szCs w:val="20"/>
                <w:lang w:val="pt-BR"/>
              </w:rPr>
              <w:t>prevede 70% din nr. apartamente pt. R6/R7, rareori</w:t>
            </w:r>
            <w:r w:rsidR="001223DF">
              <w:rPr>
                <w:rFonts w:ascii="Articulat CF Medium" w:hAnsi="Articulat CF Medium"/>
                <w:color w:val="1E4D2B"/>
                <w:sz w:val="20"/>
                <w:szCs w:val="20"/>
                <w:lang w:val="pt-BR"/>
              </w:rPr>
              <w:t xml:space="preserve"> </w:t>
            </w:r>
            <w:r w:rsidRPr="001D1651">
              <w:rPr>
                <w:rFonts w:ascii="Articulat CF Medium" w:hAnsi="Articulat CF Medium"/>
                <w:color w:val="1E4D2B"/>
                <w:sz w:val="20"/>
                <w:szCs w:val="20"/>
                <w:lang w:val="pt-BR"/>
              </w:rPr>
              <w:t>respectat), deficit de dot</w:t>
            </w:r>
            <w:r w:rsidR="001223DF">
              <w:rPr>
                <w:rFonts w:ascii="Articulat CF Medium" w:hAnsi="Articulat CF Medium"/>
                <w:color w:val="1E4D2B"/>
                <w:sz w:val="20"/>
                <w:szCs w:val="20"/>
                <w:lang w:val="pt-BR"/>
              </w:rPr>
              <w:t>ă</w:t>
            </w:r>
            <w:r w:rsidRPr="001D1651">
              <w:rPr>
                <w:rFonts w:ascii="Articulat CF Medium" w:hAnsi="Articulat CF Medium"/>
                <w:color w:val="1E4D2B"/>
                <w:sz w:val="20"/>
                <w:szCs w:val="20"/>
                <w:lang w:val="pt-BR"/>
              </w:rPr>
              <w:t>ri de vecin</w:t>
            </w:r>
            <w:r w:rsidR="001223DF">
              <w:rPr>
                <w:rFonts w:ascii="Articulat CF Medium" w:hAnsi="Articulat CF Medium"/>
                <w:color w:val="1E4D2B"/>
                <w:sz w:val="20"/>
                <w:szCs w:val="20"/>
                <w:lang w:val="pt-BR"/>
              </w:rPr>
              <w:t>ă</w:t>
            </w:r>
            <w:r w:rsidRPr="001D1651">
              <w:rPr>
                <w:rFonts w:ascii="Articulat CF Medium" w:hAnsi="Articulat CF Medium"/>
                <w:color w:val="1E4D2B"/>
                <w:sz w:val="20"/>
                <w:szCs w:val="20"/>
                <w:lang w:val="pt-BR"/>
              </w:rPr>
              <w:t>tate (prin pierderea zonelor S), presiune pe infrastructura</w:t>
            </w:r>
            <w:r w:rsidR="001223DF">
              <w:rPr>
                <w:rFonts w:ascii="Articulat CF Medium" w:hAnsi="Articulat CF Medium"/>
                <w:color w:val="1E4D2B"/>
                <w:sz w:val="20"/>
                <w:szCs w:val="20"/>
                <w:lang w:val="pt-BR"/>
              </w:rPr>
              <w:t xml:space="preserve"> </w:t>
            </w:r>
            <w:r w:rsidRPr="001D1651">
              <w:rPr>
                <w:rFonts w:ascii="Articulat CF Medium" w:hAnsi="Articulat CF Medium"/>
                <w:color w:val="1E4D2B"/>
                <w:sz w:val="20"/>
                <w:szCs w:val="20"/>
                <w:lang w:val="pt-BR"/>
              </w:rPr>
              <w:t>edilitar</w:t>
            </w:r>
            <w:r w:rsidR="001223DF">
              <w:rPr>
                <w:rFonts w:ascii="Articulat CF Medium" w:hAnsi="Articulat CF Medium"/>
                <w:color w:val="1E4D2B"/>
                <w:sz w:val="20"/>
                <w:szCs w:val="20"/>
                <w:lang w:val="pt-BR"/>
              </w:rPr>
              <w:t>ă</w:t>
            </w:r>
            <w:r w:rsidRPr="001D1651">
              <w:rPr>
                <w:rFonts w:ascii="Articulat CF Medium" w:hAnsi="Articulat CF Medium"/>
                <w:color w:val="1E4D2B"/>
                <w:sz w:val="20"/>
                <w:szCs w:val="20"/>
                <w:lang w:val="pt-BR"/>
              </w:rPr>
              <w:t xml:space="preserve"> (R</w:t>
            </w:r>
            <w:r w:rsidR="001223DF">
              <w:rPr>
                <w:rFonts w:ascii="Articulat CF Medium" w:hAnsi="Articulat CF Medium"/>
                <w:color w:val="1E4D2B"/>
                <w:sz w:val="20"/>
                <w:szCs w:val="20"/>
                <w:lang w:val="pt-BR"/>
              </w:rPr>
              <w:t>L</w:t>
            </w:r>
            <w:r w:rsidRPr="001D1651">
              <w:rPr>
                <w:rFonts w:ascii="Articulat CF Medium" w:hAnsi="Articulat CF Medium"/>
                <w:color w:val="1E4D2B"/>
                <w:sz w:val="20"/>
                <w:szCs w:val="20"/>
                <w:lang w:val="pt-BR"/>
              </w:rPr>
              <w:t>U criteriul 5-6 al Cap. 3 impune asigurarea utilit</w:t>
            </w:r>
            <w:r w:rsidR="001223DF">
              <w:rPr>
                <w:rFonts w:ascii="Articulat CF Medium" w:hAnsi="Articulat CF Medium"/>
                <w:color w:val="1E4D2B"/>
                <w:sz w:val="20"/>
                <w:szCs w:val="20"/>
                <w:lang w:val="pt-BR"/>
              </w:rPr>
              <w:t>ăț</w:t>
            </w:r>
            <w:r w:rsidRPr="001D1651">
              <w:rPr>
                <w:rFonts w:ascii="Articulat CF Medium" w:hAnsi="Articulat CF Medium"/>
                <w:color w:val="1E4D2B"/>
                <w:sz w:val="20"/>
                <w:szCs w:val="20"/>
                <w:lang w:val="pt-BR"/>
              </w:rPr>
              <w:t xml:space="preserve">ilor </w:t>
            </w:r>
            <w:r w:rsidR="001223DF">
              <w:rPr>
                <w:rFonts w:ascii="Articulat CF Medium" w:hAnsi="Articulat CF Medium"/>
                <w:color w:val="1E4D2B"/>
                <w:sz w:val="20"/>
                <w:szCs w:val="20"/>
                <w:lang w:val="pt-BR"/>
              </w:rPr>
              <w:t>î</w:t>
            </w:r>
            <w:r w:rsidRPr="001D1651">
              <w:rPr>
                <w:rFonts w:ascii="Articulat CF Medium" w:hAnsi="Articulat CF Medium"/>
                <w:color w:val="1E4D2B"/>
                <w:sz w:val="20"/>
                <w:szCs w:val="20"/>
                <w:lang w:val="pt-BR"/>
              </w:rPr>
              <w:t xml:space="preserve">nainte de </w:t>
            </w:r>
            <w:r w:rsidR="001223DF">
              <w:rPr>
                <w:rFonts w:ascii="Articulat CF Medium" w:hAnsi="Articulat CF Medium"/>
                <w:color w:val="1E4D2B"/>
                <w:sz w:val="20"/>
                <w:szCs w:val="20"/>
                <w:lang w:val="pt-BR"/>
              </w:rPr>
              <w:t xml:space="preserve">schimbarea </w:t>
            </w:r>
            <w:r w:rsidRPr="001D1651">
              <w:rPr>
                <w:rFonts w:ascii="Articulat CF Medium" w:hAnsi="Articulat CF Medium"/>
                <w:color w:val="1E4D2B"/>
                <w:sz w:val="20"/>
                <w:szCs w:val="20"/>
                <w:lang w:val="pt-BR"/>
              </w:rPr>
              <w:t>zon</w:t>
            </w:r>
            <w:r w:rsidR="001223DF">
              <w:rPr>
                <w:rFonts w:ascii="Articulat CF Medium" w:hAnsi="Articulat CF Medium"/>
                <w:color w:val="1E4D2B"/>
                <w:sz w:val="20"/>
                <w:szCs w:val="20"/>
                <w:lang w:val="pt-BR"/>
              </w:rPr>
              <w:t>ificării funcționale</w:t>
            </w:r>
            <w:r w:rsidRPr="001D1651">
              <w:rPr>
                <w:rFonts w:ascii="Articulat CF Medium" w:hAnsi="Articulat CF Medium"/>
                <w:color w:val="1E4D2B"/>
                <w:sz w:val="20"/>
                <w:szCs w:val="20"/>
                <w:lang w:val="pt-BR"/>
              </w:rPr>
              <w:t xml:space="preserve">) </w:t>
            </w:r>
            <w:r w:rsidR="001223DF">
              <w:rPr>
                <w:rFonts w:ascii="Articulat CF Medium" w:hAnsi="Articulat CF Medium"/>
                <w:color w:val="1E4D2B"/>
                <w:sz w:val="20"/>
                <w:szCs w:val="20"/>
                <w:lang w:val="pt-BR"/>
              </w:rPr>
              <w:t>ș</w:t>
            </w:r>
            <w:r w:rsidRPr="001D1651">
              <w:rPr>
                <w:rFonts w:ascii="Articulat CF Medium" w:hAnsi="Articulat CF Medium"/>
                <w:color w:val="1E4D2B"/>
                <w:sz w:val="20"/>
                <w:szCs w:val="20"/>
                <w:lang w:val="pt-BR"/>
              </w:rPr>
              <w:t>i</w:t>
            </w:r>
            <w:r w:rsidR="001223DF">
              <w:rPr>
                <w:rFonts w:ascii="Articulat CF Medium" w:hAnsi="Articulat CF Medium"/>
                <w:color w:val="1E4D2B"/>
                <w:sz w:val="20"/>
                <w:szCs w:val="20"/>
                <w:lang w:val="pt-BR"/>
              </w:rPr>
              <w:t xml:space="preserve"> </w:t>
            </w:r>
            <w:r w:rsidRPr="001D1651">
              <w:rPr>
                <w:rFonts w:ascii="Articulat CF Medium" w:hAnsi="Articulat CF Medium"/>
                <w:color w:val="1E4D2B"/>
                <w:sz w:val="20"/>
                <w:szCs w:val="20"/>
              </w:rPr>
              <w:t>incompatibilit</w:t>
            </w:r>
            <w:r w:rsidR="001223DF">
              <w:rPr>
                <w:rFonts w:ascii="Articulat CF Medium" w:hAnsi="Articulat CF Medium"/>
                <w:color w:val="1E4D2B"/>
                <w:sz w:val="20"/>
                <w:szCs w:val="20"/>
              </w:rPr>
              <w:t>ăț</w:t>
            </w:r>
            <w:r w:rsidRPr="001D1651">
              <w:rPr>
                <w:rFonts w:ascii="Articulat CF Medium" w:hAnsi="Articulat CF Medium"/>
                <w:color w:val="1E4D2B"/>
                <w:sz w:val="20"/>
                <w:szCs w:val="20"/>
              </w:rPr>
              <w:t>i func</w:t>
            </w:r>
            <w:r w:rsidR="001223DF">
              <w:rPr>
                <w:rFonts w:ascii="Articulat CF Medium" w:hAnsi="Articulat CF Medium"/>
                <w:color w:val="1E4D2B"/>
                <w:sz w:val="20"/>
                <w:szCs w:val="20"/>
              </w:rPr>
              <w:t>ț</w:t>
            </w:r>
            <w:r w:rsidRPr="001D1651">
              <w:rPr>
                <w:rFonts w:ascii="Articulat CF Medium" w:hAnsi="Articulat CF Medium"/>
                <w:color w:val="1E4D2B"/>
                <w:sz w:val="20"/>
                <w:szCs w:val="20"/>
              </w:rPr>
              <w:t xml:space="preserve">ionale (locuire </w:t>
            </w:r>
            <w:r w:rsidR="001223DF">
              <w:rPr>
                <w:rFonts w:ascii="Articulat CF Medium" w:hAnsi="Articulat CF Medium"/>
                <w:color w:val="1E4D2B"/>
                <w:sz w:val="20"/>
                <w:szCs w:val="20"/>
              </w:rPr>
              <w:t>î</w:t>
            </w:r>
            <w:r w:rsidRPr="001D1651">
              <w:rPr>
                <w:rFonts w:ascii="Articulat CF Medium" w:hAnsi="Articulat CF Medium"/>
                <w:color w:val="1E4D2B"/>
                <w:sz w:val="20"/>
                <w:szCs w:val="20"/>
              </w:rPr>
              <w:t>n vecin</w:t>
            </w:r>
            <w:r w:rsidR="001223DF">
              <w:rPr>
                <w:rFonts w:ascii="Articulat CF Medium" w:hAnsi="Articulat CF Medium"/>
                <w:color w:val="1E4D2B"/>
                <w:sz w:val="20"/>
                <w:szCs w:val="20"/>
              </w:rPr>
              <w:t>ă</w:t>
            </w:r>
            <w:r w:rsidRPr="001D1651">
              <w:rPr>
                <w:rFonts w:ascii="Articulat CF Medium" w:hAnsi="Articulat CF Medium"/>
                <w:color w:val="1E4D2B"/>
                <w:sz w:val="20"/>
                <w:szCs w:val="20"/>
              </w:rPr>
              <w:t>tatea imediat</w:t>
            </w:r>
            <w:r w:rsidR="001223DF">
              <w:rPr>
                <w:rFonts w:ascii="Articulat CF Medium" w:hAnsi="Articulat CF Medium"/>
                <w:color w:val="1E4D2B"/>
                <w:sz w:val="20"/>
                <w:szCs w:val="20"/>
              </w:rPr>
              <w:t>ă</w:t>
            </w:r>
            <w:r w:rsidRPr="001D1651">
              <w:rPr>
                <w:rFonts w:ascii="Articulat CF Medium" w:hAnsi="Articulat CF Medium"/>
                <w:color w:val="1E4D2B"/>
                <w:sz w:val="20"/>
                <w:szCs w:val="20"/>
              </w:rPr>
              <w:t xml:space="preserve"> a unor foste zone C7 sau I2).</w:t>
            </w:r>
          </w:p>
        </w:tc>
      </w:tr>
    </w:tbl>
    <w:p w14:paraId="394E9ACF" w14:textId="77777777" w:rsidR="001D1651" w:rsidRDefault="001D1651" w:rsidP="0040540A">
      <w:pPr>
        <w:spacing w:after="120"/>
        <w:jc w:val="both"/>
        <w:rPr>
          <w:rFonts w:ascii="Articulat CF Bold" w:hAnsi="Articulat CF Bold" w:cstheme="minorHAnsi"/>
          <w:b/>
          <w:bCs/>
          <w:sz w:val="20"/>
          <w:szCs w:val="20"/>
          <w:lang w:val="pt-BR"/>
        </w:rPr>
      </w:pPr>
    </w:p>
    <w:p w14:paraId="1F6EC7DD" w14:textId="7BE84A34" w:rsidR="001223DF" w:rsidRPr="001223DF" w:rsidRDefault="001223DF" w:rsidP="001223DF">
      <w:pPr>
        <w:pStyle w:val="Heading3"/>
      </w:pPr>
      <w:r w:rsidRPr="001223DF">
        <w:t>Cadrul de reglementare pentru modificarile de cod zonal (RLU PUG 2007, Cap. 3)</w:t>
      </w:r>
    </w:p>
    <w:tbl>
      <w:tblPr>
        <w:tblW w:w="10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52"/>
      </w:tblGrid>
      <w:tr w:rsidR="001223DF" w14:paraId="6E70F076" w14:textId="77777777" w:rsidTr="001223DF">
        <w:tc>
          <w:tcPr>
            <w:tcW w:w="10252" w:type="dxa"/>
            <w:tcBorders>
              <w:top w:val="single" w:sz="3" w:space="0" w:color="1F4E79"/>
              <w:left w:val="single" w:sz="6" w:space="0" w:color="1F4E79"/>
              <w:bottom w:val="single" w:sz="3" w:space="0" w:color="1F4E79"/>
              <w:right w:val="none" w:sz="0" w:space="0" w:color="FFFFFF"/>
            </w:tcBorders>
            <w:shd w:val="clear" w:color="auto" w:fill="EBF3FB"/>
            <w:tcMar>
              <w:top w:w="100" w:type="dxa"/>
              <w:left w:w="200" w:type="dxa"/>
              <w:bottom w:w="100" w:type="dxa"/>
              <w:right w:w="200" w:type="dxa"/>
            </w:tcMar>
          </w:tcPr>
          <w:p w14:paraId="77F63E67" w14:textId="0C864766" w:rsidR="001223DF" w:rsidRPr="009E7334" w:rsidRDefault="001223DF" w:rsidP="001223DF">
            <w:pPr>
              <w:spacing w:before="40" w:after="60"/>
              <w:jc w:val="both"/>
              <w:rPr>
                <w:lang w:val="pt-BR"/>
              </w:rPr>
            </w:pPr>
            <w:r w:rsidRPr="009E7334">
              <w:rPr>
                <w:b/>
                <w:bCs/>
                <w:i/>
                <w:iCs/>
                <w:color w:val="595959"/>
                <w:sz w:val="19"/>
                <w:szCs w:val="19"/>
                <w:lang w:val="pt-BR"/>
              </w:rPr>
              <w:t>Sursa: R</w:t>
            </w:r>
            <w:r>
              <w:rPr>
                <w:b/>
                <w:bCs/>
                <w:i/>
                <w:iCs/>
                <w:color w:val="595959"/>
                <w:sz w:val="19"/>
                <w:szCs w:val="19"/>
                <w:lang w:val="pt-BR"/>
              </w:rPr>
              <w:t>L</w:t>
            </w:r>
            <w:r w:rsidRPr="009E7334">
              <w:rPr>
                <w:b/>
                <w:bCs/>
                <w:i/>
                <w:iCs/>
                <w:color w:val="595959"/>
                <w:sz w:val="19"/>
                <w:szCs w:val="19"/>
                <w:lang w:val="pt-BR"/>
              </w:rPr>
              <w:t>U PUG Chisinau 2007 — Capitolul 3 — Criterii de schimbare a Hotararii Zonarii</w:t>
            </w:r>
          </w:p>
          <w:p w14:paraId="3CC4DC72" w14:textId="77777777" w:rsidR="001223DF" w:rsidRPr="009E7334" w:rsidRDefault="001223DF" w:rsidP="001223DF">
            <w:pPr>
              <w:spacing w:before="60" w:after="60"/>
              <w:jc w:val="both"/>
              <w:rPr>
                <w:lang w:val="pt-BR"/>
              </w:rPr>
            </w:pPr>
            <w:r w:rsidRPr="009E7334">
              <w:rPr>
                <w:rFonts w:ascii="Courier New" w:eastAsia="Courier New" w:hAnsi="Courier New" w:cs="Courier New"/>
                <w:color w:val="1A3660"/>
                <w:sz w:val="19"/>
                <w:szCs w:val="19"/>
                <w:lang w:val="pt-BR"/>
              </w:rPr>
              <w:t>Schimbarea unei Hotarari de Zonare poate fi facuta atunci cand suma raspunsurilor Da</w:t>
            </w:r>
          </w:p>
          <w:p w14:paraId="6749D1F6" w14:textId="77777777" w:rsidR="001223DF" w:rsidRPr="009E7334" w:rsidRDefault="001223DF" w:rsidP="001223DF">
            <w:pPr>
              <w:spacing w:before="60" w:after="60"/>
              <w:jc w:val="both"/>
              <w:rPr>
                <w:lang w:val="pt-BR"/>
              </w:rPr>
            </w:pPr>
            <w:r w:rsidRPr="009E7334">
              <w:rPr>
                <w:rFonts w:ascii="Courier New" w:eastAsia="Courier New" w:hAnsi="Courier New" w:cs="Courier New"/>
                <w:color w:val="1A3660"/>
                <w:sz w:val="19"/>
                <w:szCs w:val="19"/>
                <w:lang w:val="pt-BR"/>
              </w:rPr>
              <w:t>este peste 50% din totalul urmatoarelor intrebari:</w:t>
            </w:r>
          </w:p>
          <w:p w14:paraId="1608AE53" w14:textId="77777777" w:rsidR="001223DF" w:rsidRPr="009E7334" w:rsidRDefault="001223DF" w:rsidP="001223DF">
            <w:pPr>
              <w:spacing w:before="60" w:after="60"/>
              <w:jc w:val="both"/>
              <w:rPr>
                <w:lang w:val="pt-BR"/>
              </w:rPr>
            </w:pPr>
          </w:p>
          <w:p w14:paraId="66146577" w14:textId="77777777" w:rsidR="001223DF" w:rsidRPr="009E7334" w:rsidRDefault="001223DF" w:rsidP="001223DF">
            <w:pPr>
              <w:spacing w:before="60" w:after="60"/>
              <w:jc w:val="both"/>
              <w:rPr>
                <w:lang w:val="pt-BR"/>
              </w:rPr>
            </w:pPr>
            <w:r w:rsidRPr="009E7334">
              <w:rPr>
                <w:rFonts w:ascii="Courier New" w:eastAsia="Courier New" w:hAnsi="Courier New" w:cs="Courier New"/>
                <w:color w:val="1A3660"/>
                <w:sz w:val="19"/>
                <w:szCs w:val="19"/>
                <w:lang w:val="pt-BR"/>
              </w:rPr>
              <w:t>1. Rezonarea va satisface nevoile publice de teren?</w:t>
            </w:r>
          </w:p>
          <w:p w14:paraId="378572BA" w14:textId="77777777" w:rsidR="001223DF" w:rsidRPr="009E7334" w:rsidRDefault="001223DF" w:rsidP="001223DF">
            <w:pPr>
              <w:spacing w:before="60" w:after="60"/>
              <w:jc w:val="both"/>
              <w:rPr>
                <w:lang w:val="pt-BR"/>
              </w:rPr>
            </w:pPr>
            <w:r w:rsidRPr="009E7334">
              <w:rPr>
                <w:rFonts w:ascii="Courier New" w:eastAsia="Courier New" w:hAnsi="Courier New" w:cs="Courier New"/>
                <w:color w:val="1A3660"/>
                <w:sz w:val="19"/>
                <w:szCs w:val="19"/>
                <w:lang w:val="pt-BR"/>
              </w:rPr>
              <w:t>2. Rezonarea se conformeaza cu solicitarile viitoare de utilizare a terenului conform PUG?</w:t>
            </w:r>
          </w:p>
          <w:p w14:paraId="158F2403" w14:textId="77777777" w:rsidR="001223DF" w:rsidRPr="009E7334" w:rsidRDefault="001223DF" w:rsidP="001223DF">
            <w:pPr>
              <w:spacing w:before="60" w:after="60"/>
              <w:jc w:val="both"/>
              <w:rPr>
                <w:lang w:val="pt-BR"/>
              </w:rPr>
            </w:pPr>
            <w:r w:rsidRPr="009E7334">
              <w:rPr>
                <w:rFonts w:ascii="Courier New" w:eastAsia="Courier New" w:hAnsi="Courier New" w:cs="Courier New"/>
                <w:color w:val="1A3660"/>
                <w:sz w:val="19"/>
                <w:szCs w:val="19"/>
                <w:lang w:val="pt-BR"/>
              </w:rPr>
              <w:t>3. Noile utilizari vor corespunde fluxului de trafic sau vor genera efect negativ asupra proprietatilor?</w:t>
            </w:r>
          </w:p>
          <w:p w14:paraId="2F6543C8" w14:textId="77777777" w:rsidR="001223DF" w:rsidRPr="009E7334" w:rsidRDefault="001223DF" w:rsidP="001223DF">
            <w:pPr>
              <w:spacing w:before="60" w:after="60"/>
              <w:jc w:val="both"/>
              <w:rPr>
                <w:lang w:val="pt-BR"/>
              </w:rPr>
            </w:pPr>
            <w:r w:rsidRPr="009E7334">
              <w:rPr>
                <w:rFonts w:ascii="Courier New" w:eastAsia="Courier New" w:hAnsi="Courier New" w:cs="Courier New"/>
                <w:color w:val="1A3660"/>
                <w:sz w:val="19"/>
                <w:szCs w:val="19"/>
                <w:lang w:val="pt-BR"/>
              </w:rPr>
              <w:t>4. Rezonarea va asigura teren suficient pentru parcaje pe domeniu public?</w:t>
            </w:r>
          </w:p>
          <w:p w14:paraId="5AE62E70" w14:textId="77777777" w:rsidR="001223DF" w:rsidRPr="009E7334" w:rsidRDefault="001223DF" w:rsidP="001223DF">
            <w:pPr>
              <w:spacing w:before="60" w:after="60"/>
              <w:jc w:val="both"/>
              <w:rPr>
                <w:lang w:val="pt-BR"/>
              </w:rPr>
            </w:pPr>
            <w:r w:rsidRPr="009E7334">
              <w:rPr>
                <w:rFonts w:ascii="Courier New" w:eastAsia="Courier New" w:hAnsi="Courier New" w:cs="Courier New"/>
                <w:color w:val="1A3660"/>
                <w:sz w:val="19"/>
                <w:szCs w:val="19"/>
                <w:lang w:val="pt-BR"/>
              </w:rPr>
              <w:t>5. Exista resurse pentru asigurarea de servicii si utilitati publice pentru terenul rezonat?</w:t>
            </w:r>
          </w:p>
          <w:p w14:paraId="4B907646" w14:textId="77777777" w:rsidR="001223DF" w:rsidRPr="009E7334" w:rsidRDefault="001223DF" w:rsidP="001223DF">
            <w:pPr>
              <w:spacing w:before="60" w:after="60"/>
              <w:jc w:val="both"/>
              <w:rPr>
                <w:lang w:val="pt-BR"/>
              </w:rPr>
            </w:pPr>
            <w:r w:rsidRPr="009E7334">
              <w:rPr>
                <w:rFonts w:ascii="Courier New" w:eastAsia="Courier New" w:hAnsi="Courier New" w:cs="Courier New"/>
                <w:color w:val="1A3660"/>
                <w:sz w:val="19"/>
                <w:szCs w:val="19"/>
                <w:lang w:val="pt-BR"/>
              </w:rPr>
              <w:t>6. Poate Primaria sa asigure finantarea de la bugetul local a acestor servicii si/sau utilitati?</w:t>
            </w:r>
          </w:p>
          <w:p w14:paraId="00163160" w14:textId="77777777" w:rsidR="001223DF" w:rsidRDefault="001223DF" w:rsidP="001223DF">
            <w:pPr>
              <w:spacing w:before="60" w:after="60"/>
              <w:jc w:val="both"/>
            </w:pPr>
            <w:r>
              <w:rPr>
                <w:rFonts w:ascii="Courier New" w:eastAsia="Courier New" w:hAnsi="Courier New" w:cs="Courier New"/>
                <w:color w:val="1A3660"/>
                <w:sz w:val="19"/>
                <w:szCs w:val="19"/>
              </w:rPr>
              <w:t>7. Potentialele inconveniente generate de rezonare sunt luate in consideratie?</w:t>
            </w:r>
          </w:p>
        </w:tc>
      </w:tr>
    </w:tbl>
    <w:p w14:paraId="2E3ADA7B" w14:textId="77777777" w:rsidR="001223DF" w:rsidRDefault="001223DF" w:rsidP="0040540A">
      <w:pPr>
        <w:spacing w:after="120"/>
        <w:jc w:val="both"/>
        <w:rPr>
          <w:rFonts w:ascii="Articulat CF Bold" w:hAnsi="Articulat CF Bold" w:cstheme="minorHAnsi"/>
          <w:b/>
          <w:bCs/>
          <w:sz w:val="20"/>
          <w:szCs w:val="20"/>
          <w:lang w:val="pt-BR"/>
        </w:rPr>
      </w:pPr>
    </w:p>
    <w:p w14:paraId="67D9AE9E" w14:textId="64BFF412" w:rsidR="0040540A" w:rsidRPr="0040540A" w:rsidRDefault="0040540A" w:rsidP="0040540A">
      <w:pPr>
        <w:spacing w:after="120"/>
        <w:jc w:val="both"/>
        <w:rPr>
          <w:rFonts w:ascii="Articulat CF Bold" w:hAnsi="Articulat CF Bold" w:cstheme="minorHAnsi"/>
          <w:sz w:val="20"/>
          <w:szCs w:val="20"/>
          <w:lang w:val="pt-BR"/>
        </w:rPr>
      </w:pPr>
      <w:r w:rsidRPr="0040540A">
        <w:rPr>
          <w:rFonts w:ascii="Articulat CF Bold" w:hAnsi="Articulat CF Bold" w:cstheme="minorHAnsi"/>
          <w:b/>
          <w:bCs/>
          <w:sz w:val="20"/>
          <w:szCs w:val="20"/>
          <w:lang w:val="pt-BR"/>
        </w:rPr>
        <w:t>Impactul asupra structurii urbane</w:t>
      </w:r>
    </w:p>
    <w:p w14:paraId="250CBF30" w14:textId="77777777" w:rsidR="0040540A" w:rsidRPr="0040540A" w:rsidRDefault="0040540A" w:rsidP="0040540A">
      <w:pPr>
        <w:spacing w:after="120"/>
        <w:jc w:val="both"/>
        <w:rPr>
          <w:rFonts w:ascii="Articulat CF Medium" w:hAnsi="Articulat CF Medium" w:cstheme="minorHAnsi"/>
          <w:sz w:val="20"/>
          <w:szCs w:val="20"/>
          <w:lang w:val="pt-BR"/>
        </w:rPr>
      </w:pPr>
      <w:r w:rsidRPr="0040540A">
        <w:rPr>
          <w:rFonts w:ascii="Articulat CF Medium" w:hAnsi="Articulat CF Medium" w:cstheme="minorHAnsi"/>
          <w:sz w:val="20"/>
          <w:szCs w:val="20"/>
          <w:lang w:val="pt-BR"/>
        </w:rPr>
        <w:lastRenderedPageBreak/>
        <w:t>Cumulul acestor transformări a produs o serie de efecte structurale care se reflectă direct în problemele de locuire identificate în secțiunile anterioare ale prezentului studiu. Deficitul de parcaje în ansamblurile rezidențiale noi este consecința directă a aprobării unor densități R7 pe terenuri unde infrastructura subterană și suprafețele disponibile nu permiteau respectarea normei de 70% din numărul de locuințe, prescrisă de RFU. Deficitul de dotări de vecinatate — grădinițe, școli, spații verzi, dispensare — este parțial explicat prin pierderea zonelor S convertite la rezidențial, fără reconstituire echivalentă în perimetrul cartierului. Tensiunile funcționale din unele zone ale orașului — locuire în vecinătatea imediată a unor foste platforme comerciale sau industriale — sunt urmarea directă a conversiilor C7 și I2 descrise mai sus.</w:t>
      </w:r>
    </w:p>
    <w:p w14:paraId="750F5B77" w14:textId="2972C911" w:rsidR="0040540A" w:rsidRPr="0040540A" w:rsidRDefault="0040540A" w:rsidP="0040540A">
      <w:pPr>
        <w:spacing w:after="120"/>
        <w:jc w:val="both"/>
        <w:rPr>
          <w:rFonts w:ascii="Articulat CF Medium" w:hAnsi="Articulat CF Medium" w:cstheme="minorHAnsi"/>
          <w:sz w:val="20"/>
          <w:szCs w:val="20"/>
          <w:lang w:val="pt-BR"/>
        </w:rPr>
      </w:pPr>
      <w:r w:rsidRPr="0040540A">
        <w:rPr>
          <w:rFonts w:ascii="Articulat CF Medium" w:hAnsi="Articulat CF Medium" w:cstheme="minorHAnsi"/>
          <w:sz w:val="20"/>
          <w:szCs w:val="20"/>
          <w:lang w:val="pt-BR"/>
        </w:rPr>
        <w:t xml:space="preserve">Totodată, trebuie menționat că fenomenul de </w:t>
      </w:r>
      <w:r>
        <w:rPr>
          <w:rFonts w:ascii="Articulat CF Medium" w:hAnsi="Articulat CF Medium" w:cstheme="minorHAnsi"/>
          <w:sz w:val="20"/>
          <w:szCs w:val="20"/>
          <w:lang w:val="pt-BR"/>
        </w:rPr>
        <w:t xml:space="preserve">transformare în zonă </w:t>
      </w:r>
      <w:r w:rsidRPr="0040540A">
        <w:rPr>
          <w:rFonts w:ascii="Articulat CF Medium" w:hAnsi="Articulat CF Medium" w:cstheme="minorHAnsi"/>
          <w:sz w:val="20"/>
          <w:szCs w:val="20"/>
          <w:lang w:val="pt-BR"/>
        </w:rPr>
        <w:t>rezidențial</w:t>
      </w:r>
      <w:r>
        <w:rPr>
          <w:rFonts w:ascii="Articulat CF Medium" w:hAnsi="Articulat CF Medium" w:cstheme="minorHAnsi"/>
          <w:sz w:val="20"/>
          <w:szCs w:val="20"/>
          <w:lang w:val="pt-BR"/>
        </w:rPr>
        <w:t>ă</w:t>
      </w:r>
      <w:r w:rsidRPr="0040540A">
        <w:rPr>
          <w:rFonts w:ascii="Articulat CF Medium" w:hAnsi="Articulat CF Medium" w:cstheme="minorHAnsi"/>
          <w:sz w:val="20"/>
          <w:szCs w:val="20"/>
          <w:lang w:val="pt-BR"/>
        </w:rPr>
        <w:t xml:space="preserve"> nu a operat exclusiv pe terenuri fără destinație rezidențială anterioară. O parte a documentațiilor PUZ au densificat țesut rezidențial existent de joasă densitate — zone R1, R2 sau R3 cu case individuale — prin conversie la R6 sau R7. Aceasta înseamnă că presiunea rezidențială nu s-a limitat la frontierele non-rezidențial/rezidențial, ci a pătruns și în interiorul structurii rezidențiale deja consolidate a orașului, cu efecte asupra caracterului urbanistic al unor cartiere cu identitate spațială bine definită.</w:t>
      </w:r>
    </w:p>
    <w:p w14:paraId="6934EBEC" w14:textId="305DB059" w:rsidR="0040540A" w:rsidRPr="0040540A" w:rsidRDefault="0040540A" w:rsidP="0040540A">
      <w:pPr>
        <w:spacing w:after="120"/>
        <w:jc w:val="both"/>
        <w:rPr>
          <w:rFonts w:ascii="Articulat CF Bold" w:hAnsi="Articulat CF Bold" w:cstheme="minorHAnsi"/>
          <w:sz w:val="20"/>
          <w:szCs w:val="20"/>
          <w:lang w:val="pt-BR"/>
        </w:rPr>
      </w:pPr>
      <w:r w:rsidRPr="0040540A">
        <w:rPr>
          <w:rFonts w:ascii="Articulat CF Bold" w:hAnsi="Articulat CF Bold" w:cstheme="minorHAnsi"/>
          <w:sz w:val="20"/>
          <w:szCs w:val="20"/>
          <w:lang w:val="pt-BR"/>
        </w:rPr>
        <w:t xml:space="preserve">Această </w:t>
      </w:r>
      <w:r w:rsidR="00522F47">
        <w:rPr>
          <w:rFonts w:ascii="Articulat CF Bold" w:hAnsi="Articulat CF Bold" w:cstheme="minorHAnsi"/>
          <w:sz w:val="20"/>
          <w:szCs w:val="20"/>
          <w:lang w:val="pt-BR"/>
        </w:rPr>
        <w:t>imagine de ansamblu</w:t>
      </w:r>
      <w:r w:rsidRPr="0040540A">
        <w:rPr>
          <w:rFonts w:ascii="Articulat CF Bold" w:hAnsi="Articulat CF Bold" w:cstheme="minorHAnsi"/>
          <w:sz w:val="20"/>
          <w:szCs w:val="20"/>
          <w:lang w:val="pt-BR"/>
        </w:rPr>
        <w:t xml:space="preserve"> a evoluției fondului construit rezidențial prin PUZ-uri reprezintă o bază analitică suficientă pentru formularea concluziilor diagnostice și a propunerilor de reglementare prezentate în secțiunile C1, E și G ale prezentului studiu.</w:t>
      </w:r>
    </w:p>
    <w:p w14:paraId="675C4214" w14:textId="77777777" w:rsidR="00D751E3" w:rsidRPr="00C75C8C" w:rsidRDefault="00D751E3" w:rsidP="00C75C8C">
      <w:pPr>
        <w:spacing w:after="120"/>
        <w:jc w:val="both"/>
        <w:rPr>
          <w:rFonts w:ascii="Articulat CF Demi Bold" w:hAnsi="Articulat CF Demi Bold" w:cstheme="minorHAnsi"/>
          <w:sz w:val="28"/>
          <w:szCs w:val="28"/>
          <w:lang w:val="ro-MD"/>
        </w:rPr>
      </w:pPr>
    </w:p>
    <w:tbl>
      <w:tblPr>
        <w:tblStyle w:val="TableGrid"/>
        <w:tblW w:w="0" w:type="auto"/>
        <w:tblBorders>
          <w:top w:val="single" w:sz="4" w:space="0" w:color="D9E2F3" w:themeColor="accent1" w:themeTint="33"/>
          <w:left w:val="single" w:sz="4" w:space="0" w:color="D9E2F3" w:themeColor="accent1" w:themeTint="33"/>
          <w:bottom w:val="single" w:sz="4" w:space="0" w:color="D9E2F3" w:themeColor="accent1" w:themeTint="33"/>
          <w:right w:val="single" w:sz="4" w:space="0" w:color="D9E2F3" w:themeColor="accent1" w:themeTint="33"/>
          <w:insideH w:val="single" w:sz="4" w:space="0" w:color="D9E2F3" w:themeColor="accent1" w:themeTint="33"/>
          <w:insideV w:val="single" w:sz="4" w:space="0" w:color="D9E2F3" w:themeColor="accent1" w:themeTint="33"/>
        </w:tblBorders>
        <w:shd w:val="clear" w:color="auto" w:fill="F2F2F2" w:themeFill="background1" w:themeFillShade="F2"/>
        <w:tblLook w:val="04A0" w:firstRow="1" w:lastRow="0" w:firstColumn="1" w:lastColumn="0" w:noHBand="0" w:noVBand="1"/>
      </w:tblPr>
      <w:tblGrid>
        <w:gridCol w:w="535"/>
        <w:gridCol w:w="9714"/>
      </w:tblGrid>
      <w:tr w:rsidR="00C75C8C" w:rsidRPr="006F0E0A" w14:paraId="22EE4722" w14:textId="77777777" w:rsidTr="00C75C8C">
        <w:tc>
          <w:tcPr>
            <w:tcW w:w="535" w:type="dxa"/>
            <w:shd w:val="clear" w:color="auto" w:fill="F2F2F2" w:themeFill="background1" w:themeFillShade="F2"/>
          </w:tcPr>
          <w:p w14:paraId="66CB1863" w14:textId="77777777" w:rsidR="00C75C8C" w:rsidRPr="00C75C8C" w:rsidRDefault="00C75C8C" w:rsidP="006C35F3">
            <w:pPr>
              <w:jc w:val="both"/>
              <w:rPr>
                <w:rFonts w:ascii="Articulat CF Demi Bold" w:hAnsi="Articulat CF Demi Bold" w:cstheme="minorHAnsi"/>
                <w:sz w:val="28"/>
                <w:szCs w:val="28"/>
                <w:lang w:val="ro-MD"/>
              </w:rPr>
            </w:pPr>
            <w:r w:rsidRPr="00C75C8C">
              <w:rPr>
                <w:rFonts w:ascii="Articulat CF Demi Bold" w:hAnsi="Articulat CF Demi Bold" w:cstheme="minorHAnsi"/>
                <w:sz w:val="28"/>
                <w:szCs w:val="28"/>
                <w:lang w:val="ro-MD"/>
              </w:rPr>
              <w:t>C.</w:t>
            </w:r>
          </w:p>
        </w:tc>
        <w:tc>
          <w:tcPr>
            <w:tcW w:w="9715" w:type="dxa"/>
            <w:shd w:val="clear" w:color="auto" w:fill="F2F2F2" w:themeFill="background1" w:themeFillShade="F2"/>
          </w:tcPr>
          <w:p w14:paraId="18738627" w14:textId="024D3450" w:rsidR="00C75C8C" w:rsidRPr="00C75C8C" w:rsidRDefault="00C75C8C" w:rsidP="00C75C8C">
            <w:pPr>
              <w:jc w:val="both"/>
              <w:rPr>
                <w:sz w:val="28"/>
                <w:szCs w:val="28"/>
                <w:lang w:val="ro-MD"/>
              </w:rPr>
            </w:pPr>
            <w:bookmarkStart w:id="9" w:name="_Evidențierea_și_ierarhizarea"/>
            <w:bookmarkEnd w:id="9"/>
            <w:r w:rsidRPr="00C75C8C">
              <w:rPr>
                <w:rFonts w:ascii="Articulat CF Demi Bold" w:hAnsi="Articulat CF Demi Bold" w:cstheme="minorHAnsi"/>
                <w:sz w:val="28"/>
                <w:szCs w:val="28"/>
                <w:lang w:val="ro-MD"/>
              </w:rPr>
              <w:t>Evidențierea și ierarhizarea disfuncțiilor, precum și a mecanismelor cauzale</w:t>
            </w:r>
            <w:r>
              <w:rPr>
                <w:rFonts w:ascii="Articulat CF Demi Bold" w:hAnsi="Articulat CF Demi Bold" w:cstheme="minorHAnsi"/>
                <w:sz w:val="28"/>
                <w:szCs w:val="28"/>
                <w:lang w:val="ro-MD"/>
              </w:rPr>
              <w:t xml:space="preserve"> </w:t>
            </w:r>
            <w:r w:rsidRPr="00C75C8C">
              <w:rPr>
                <w:rFonts w:ascii="Articulat CF Demi Bold" w:hAnsi="Articulat CF Demi Bold" w:cstheme="minorHAnsi"/>
                <w:sz w:val="28"/>
                <w:szCs w:val="28"/>
                <w:lang w:val="ro-MD"/>
              </w:rPr>
              <w:t>care le-au produs</w:t>
            </w:r>
            <w:r w:rsidRPr="00C75C8C">
              <w:rPr>
                <w:sz w:val="28"/>
                <w:szCs w:val="28"/>
                <w:lang w:val="ro-MD"/>
              </w:rPr>
              <w:t xml:space="preserve"> </w:t>
            </w:r>
          </w:p>
        </w:tc>
      </w:tr>
    </w:tbl>
    <w:p w14:paraId="0DAC05D7" w14:textId="77777777" w:rsidR="00F16D33" w:rsidRDefault="00F16D33" w:rsidP="00C32F2A">
      <w:pPr>
        <w:spacing w:after="120"/>
        <w:jc w:val="both"/>
        <w:rPr>
          <w:rFonts w:ascii="Articulat CF Medium" w:hAnsi="Articulat CF Medium" w:cstheme="minorHAnsi"/>
          <w:sz w:val="20"/>
          <w:szCs w:val="20"/>
          <w:lang w:val="ro-MD"/>
        </w:rPr>
      </w:pPr>
    </w:p>
    <w:p w14:paraId="2AD5DFC7" w14:textId="565F7FCB" w:rsidR="00C32F2A" w:rsidRDefault="00C75C8C" w:rsidP="00C32F2A">
      <w:pPr>
        <w:spacing w:after="120"/>
        <w:jc w:val="both"/>
        <w:rPr>
          <w:rFonts w:ascii="Articulat CF Medium" w:hAnsi="Articulat CF Medium" w:cstheme="minorHAnsi"/>
          <w:sz w:val="20"/>
          <w:szCs w:val="20"/>
        </w:rPr>
      </w:pPr>
      <w:r>
        <w:rPr>
          <w:rFonts w:ascii="Articulat CF Medium" w:hAnsi="Articulat CF Medium" w:cstheme="minorHAnsi"/>
          <w:sz w:val="20"/>
          <w:szCs w:val="20"/>
          <w:lang w:val="ro-MD"/>
        </w:rPr>
        <w:t xml:space="preserve">Ca </w:t>
      </w:r>
      <w:r>
        <w:rPr>
          <w:rFonts w:ascii="Articulat CF Medium" w:hAnsi="Articulat CF Medium" w:cstheme="minorHAnsi"/>
          <w:sz w:val="20"/>
          <w:szCs w:val="20"/>
        </w:rPr>
        <w:t>u</w:t>
      </w:r>
      <w:r w:rsidR="00C32F2A" w:rsidRPr="00C32F2A">
        <w:rPr>
          <w:rFonts w:ascii="Articulat CF Medium" w:hAnsi="Articulat CF Medium" w:cstheme="minorHAnsi"/>
          <w:sz w:val="20"/>
          <w:szCs w:val="20"/>
        </w:rPr>
        <w:t xml:space="preserve">rmare a procesului masiv de privatizare, demarat după intrare în vigoare a Legii privatizării fondului de locuințe nr. 1324-XII din 10 martie 1993, majoritatea absolută a locuințelor proprietate publică au trecut în proprietatea locatarilor săi. În prezent doar 1% din toate locuințele fostului fond de locuințe public au rămas în proprietatea statului. Conform prevederilor legale, acestea pot fi privatizate până la data de 31 mai 2024, după care trec în proprietatea municipiului Chişinău. </w:t>
      </w:r>
    </w:p>
    <w:p w14:paraId="36CC26FB" w14:textId="77777777" w:rsidR="00C32F2A" w:rsidRDefault="00C32F2A" w:rsidP="00C32F2A">
      <w:pPr>
        <w:spacing w:after="120"/>
        <w:jc w:val="both"/>
        <w:rPr>
          <w:rFonts w:ascii="Articulat CF Medium" w:hAnsi="Articulat CF Medium" w:cstheme="minorHAnsi"/>
          <w:sz w:val="20"/>
          <w:szCs w:val="20"/>
        </w:rPr>
      </w:pPr>
      <w:r w:rsidRPr="00C32F2A">
        <w:rPr>
          <w:rFonts w:ascii="Articulat CF Medium" w:hAnsi="Articulat CF Medium" w:cstheme="minorHAnsi"/>
          <w:sz w:val="20"/>
          <w:szCs w:val="20"/>
        </w:rPr>
        <w:t xml:space="preserve">Trecerea locuințelor în proprietate privată nu a asigurat în deplină măsură succesul reformei de privatizare. Urmare a deficiențelor majore, care au fost admise în procesul privatizării. Responsabilitatea pentru gestiunea blocurilor nu a trecut integral către proprietari, aceştia continuând să perceapă gestiunea blocurilor ca o obligație a fostului proprietar - a statului, în special a autorităților locale. Existența și tolerarea acestui fenomen de către autorități în decursul a circa 30 de ani de la demararea privatizării a dus la înrădăcinarea acestei percepții colective și a făcut ca eforturile de reformare a sectorului să se ciocnească de o reticenţă din partea proprietarilor în ceia ce ține de formarea asociațiilor. </w:t>
      </w:r>
    </w:p>
    <w:p w14:paraId="02A1F6AD" w14:textId="1A81061E" w:rsidR="00C32F2A" w:rsidRDefault="00C32F2A" w:rsidP="00C32F2A">
      <w:pPr>
        <w:spacing w:after="120"/>
        <w:jc w:val="both"/>
        <w:rPr>
          <w:rFonts w:ascii="Articulat CF Medium" w:hAnsi="Articulat CF Medium" w:cstheme="minorHAnsi"/>
          <w:sz w:val="20"/>
          <w:szCs w:val="20"/>
        </w:rPr>
      </w:pPr>
      <w:r>
        <w:rPr>
          <w:rFonts w:ascii="Articulat CF Medium" w:hAnsi="Articulat CF Medium" w:cstheme="minorHAnsi"/>
          <w:sz w:val="20"/>
          <w:szCs w:val="20"/>
        </w:rPr>
        <w:t>S</w:t>
      </w:r>
      <w:r w:rsidRPr="00C32F2A">
        <w:rPr>
          <w:rFonts w:ascii="Articulat CF Medium" w:hAnsi="Articulat CF Medium" w:cstheme="minorHAnsi"/>
          <w:sz w:val="20"/>
          <w:szCs w:val="20"/>
        </w:rPr>
        <w:t>tarea generală a fondului de locuințe multietajat poate fi caracterizată ca una dominată de situații contradictorii, în care pe deо parte are loc procesul de construire a blocurilor noi, moderne, care dispun de caracteristici mai bune şi deţin un confort mai avansat față de blocurile din perioada sovietică, iar pe de altă parte blocurile din perioada sovietică să rămână într-o stare precară cu un confort scăzut. Totodată proprietarii din blocurile vechi nu îşi manifestă interesul pentru efectuarea investițiilor necesare pentru întreținerea adecvată, dar, şi mai mult, pentru modernizarea acestor clădiri. Întru evaluarea situației, autoritățile municipale au organizat mai multe inspecții ale clădirilor multietajate</w:t>
      </w:r>
      <w:r>
        <w:rPr>
          <w:rStyle w:val="FootnoteReference"/>
          <w:rFonts w:ascii="Articulat CF Medium" w:hAnsi="Articulat CF Medium" w:cstheme="minorHAnsi"/>
          <w:sz w:val="20"/>
          <w:szCs w:val="20"/>
        </w:rPr>
        <w:footnoteReference w:id="32"/>
      </w:r>
      <w:r w:rsidRPr="00C32F2A">
        <w:rPr>
          <w:rFonts w:ascii="Articulat CF Medium" w:hAnsi="Articulat CF Medium" w:cstheme="minorHAnsi"/>
          <w:sz w:val="20"/>
          <w:szCs w:val="20"/>
        </w:rPr>
        <w:t xml:space="preserve">. </w:t>
      </w:r>
    </w:p>
    <w:p w14:paraId="19316E32" w14:textId="77777777" w:rsidR="00C32F2A" w:rsidRDefault="00C32F2A" w:rsidP="00C32F2A">
      <w:pPr>
        <w:spacing w:after="120"/>
        <w:jc w:val="both"/>
        <w:rPr>
          <w:rFonts w:ascii="Articulat CF Medium" w:hAnsi="Articulat CF Medium" w:cstheme="minorHAnsi"/>
          <w:sz w:val="20"/>
          <w:szCs w:val="20"/>
        </w:rPr>
      </w:pPr>
      <w:r w:rsidRPr="00C32F2A">
        <w:rPr>
          <w:rFonts w:ascii="Articulat CF Medium" w:hAnsi="Articulat CF Medium" w:cstheme="minorHAnsi"/>
          <w:sz w:val="20"/>
          <w:szCs w:val="20"/>
        </w:rPr>
        <w:t>Astfel în baza Dispozițiilor 520-d 15 iulie 2019 „</w:t>
      </w:r>
      <w:r w:rsidRPr="00C75C8C">
        <w:rPr>
          <w:rFonts w:ascii="Articulat CF Normal Oblique" w:hAnsi="Articulat CF Normal Oblique" w:cstheme="minorHAnsi"/>
          <w:sz w:val="20"/>
          <w:szCs w:val="20"/>
        </w:rPr>
        <w:t>Cu privire la crearea Comisiilor speciale pentru examinarea vizuală a stării tehnice a clădirilor de menire socială şi a blocurilor de locuit cu multe nivele</w:t>
      </w:r>
      <w:r w:rsidRPr="00C32F2A">
        <w:rPr>
          <w:rFonts w:ascii="Articulat CF Medium" w:hAnsi="Articulat CF Medium" w:cstheme="minorHAnsi"/>
          <w:sz w:val="20"/>
          <w:szCs w:val="20"/>
        </w:rPr>
        <w:t>" şi nr. 60-d din 14 februarie 2020 „</w:t>
      </w:r>
      <w:r w:rsidRPr="00C75C8C">
        <w:rPr>
          <w:rFonts w:ascii="Articulat CF Normal Oblique" w:hAnsi="Articulat CF Normal Oblique" w:cstheme="minorHAnsi"/>
          <w:sz w:val="20"/>
          <w:szCs w:val="20"/>
        </w:rPr>
        <w:t>Cu privire la instituirea Grupului de lucru privind examinarea stării tehnice a unor blocuri locative</w:t>
      </w:r>
      <w:r w:rsidRPr="00C32F2A">
        <w:rPr>
          <w:rFonts w:ascii="Articulat CF Medium" w:hAnsi="Articulat CF Medium" w:cstheme="minorHAnsi"/>
          <w:sz w:val="20"/>
          <w:szCs w:val="20"/>
        </w:rPr>
        <w:t xml:space="preserve">" au fost organizate inspecții vizuale a stării tehnice a blocurilor vechi din capitală, care prezintă semne de uzură şi deficiențe vizibile. </w:t>
      </w:r>
    </w:p>
    <w:p w14:paraId="418FD43E" w14:textId="57209CEF" w:rsidR="00C32F2A" w:rsidRPr="00C32F2A" w:rsidRDefault="00C32F2A" w:rsidP="00C32F2A">
      <w:pPr>
        <w:spacing w:after="120"/>
        <w:jc w:val="both"/>
        <w:rPr>
          <w:rFonts w:ascii="Articulat CF Medium" w:hAnsi="Articulat CF Medium" w:cstheme="minorHAnsi"/>
          <w:sz w:val="20"/>
          <w:szCs w:val="20"/>
          <w:lang w:val="ro-MD"/>
        </w:rPr>
      </w:pPr>
      <w:r w:rsidRPr="00C32F2A">
        <w:rPr>
          <w:rFonts w:ascii="Articulat CF Medium" w:hAnsi="Articulat CF Medium" w:cstheme="minorHAnsi"/>
          <w:sz w:val="20"/>
          <w:szCs w:val="20"/>
        </w:rPr>
        <w:t>În rezultatul examinării a fost stabilită starea nesatisfăcătoare a unor blocuri ce se manifestă prin defecte ale elementelor constructive și ale sistemelor inginereşti.</w:t>
      </w:r>
    </w:p>
    <w:p w14:paraId="47C0FC05" w14:textId="134DB469" w:rsidR="00C32F2A" w:rsidRPr="00C32F2A" w:rsidRDefault="00C32F2A" w:rsidP="00F16D33">
      <w:pPr>
        <w:spacing w:after="120"/>
        <w:jc w:val="both"/>
        <w:rPr>
          <w:rFonts w:ascii="Articulat CF Normal" w:hAnsi="Articulat CF Normal" w:cstheme="minorHAnsi"/>
          <w:sz w:val="20"/>
          <w:szCs w:val="20"/>
          <w:lang w:val="ro-MD"/>
        </w:rPr>
      </w:pPr>
      <w:r w:rsidRPr="00C32F2A">
        <w:rPr>
          <w:rFonts w:ascii="Articulat CF Normal" w:hAnsi="Articulat CF Normal" w:cstheme="minorHAnsi"/>
          <w:sz w:val="20"/>
          <w:szCs w:val="20"/>
        </w:rPr>
        <w:t>Deficiențele depistate se clasifică după cum urmează:</w:t>
      </w:r>
    </w:p>
    <w:p w14:paraId="75E36B2D" w14:textId="1189AED5" w:rsidR="00C32F2A" w:rsidRDefault="00C32F2A" w:rsidP="00F16D33">
      <w:pPr>
        <w:spacing w:after="120"/>
        <w:jc w:val="both"/>
        <w:rPr>
          <w:rFonts w:ascii="Articulat CF Medium" w:hAnsi="Articulat CF Medium" w:cstheme="minorHAnsi"/>
          <w:sz w:val="20"/>
          <w:szCs w:val="20"/>
        </w:rPr>
      </w:pPr>
      <w:r w:rsidRPr="00C32F2A">
        <w:rPr>
          <w:rFonts w:ascii="Articulat CF Medium" w:hAnsi="Articulat CF Medium" w:cstheme="minorHAnsi"/>
          <w:sz w:val="20"/>
          <w:szCs w:val="20"/>
        </w:rPr>
        <w:t xml:space="preserve">Tencuiala/elemente decorative desprinse de pe fațadă </w:t>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rPr>
        <w:t xml:space="preserve">27 </w:t>
      </w:r>
    </w:p>
    <w:p w14:paraId="2877CE56" w14:textId="22DA7DF8" w:rsidR="00C32F2A" w:rsidRDefault="00C32F2A" w:rsidP="00F16D33">
      <w:pPr>
        <w:spacing w:after="120"/>
        <w:jc w:val="both"/>
        <w:rPr>
          <w:rFonts w:ascii="Articulat CF Medium" w:hAnsi="Articulat CF Medium" w:cstheme="minorHAnsi"/>
          <w:sz w:val="20"/>
          <w:szCs w:val="20"/>
        </w:rPr>
      </w:pPr>
      <w:r w:rsidRPr="00C32F2A">
        <w:rPr>
          <w:rFonts w:ascii="Articulat CF Medium" w:hAnsi="Articulat CF Medium" w:cstheme="minorHAnsi"/>
          <w:sz w:val="20"/>
          <w:szCs w:val="20"/>
        </w:rPr>
        <w:lastRenderedPageBreak/>
        <w:t xml:space="preserve">Deteriorată structura balcoanelor </w:t>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rPr>
        <w:t xml:space="preserve">25 </w:t>
      </w:r>
    </w:p>
    <w:p w14:paraId="2D4E6474" w14:textId="4D99FBCD" w:rsidR="00C32F2A" w:rsidRDefault="00C32F2A" w:rsidP="00F16D33">
      <w:pPr>
        <w:spacing w:after="120"/>
        <w:jc w:val="both"/>
        <w:rPr>
          <w:rFonts w:ascii="Articulat CF Medium" w:hAnsi="Articulat CF Medium" w:cstheme="minorHAnsi"/>
          <w:sz w:val="20"/>
          <w:szCs w:val="20"/>
        </w:rPr>
      </w:pPr>
      <w:r w:rsidRPr="00C32F2A">
        <w:rPr>
          <w:rFonts w:ascii="Articulat CF Medium" w:hAnsi="Articulat CF Medium" w:cstheme="minorHAnsi"/>
          <w:sz w:val="20"/>
          <w:szCs w:val="20"/>
        </w:rPr>
        <w:t xml:space="preserve">Acoperiş defect </w:t>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rPr>
        <w:t xml:space="preserve">21 </w:t>
      </w:r>
    </w:p>
    <w:p w14:paraId="7E761731" w14:textId="7CB15810" w:rsidR="00C32F2A" w:rsidRDefault="00C32F2A" w:rsidP="00F16D33">
      <w:pPr>
        <w:spacing w:after="120"/>
        <w:jc w:val="both"/>
        <w:rPr>
          <w:rFonts w:ascii="Articulat CF Medium" w:hAnsi="Articulat CF Medium" w:cstheme="minorHAnsi"/>
          <w:sz w:val="20"/>
          <w:szCs w:val="20"/>
        </w:rPr>
      </w:pPr>
      <w:r w:rsidRPr="00C32F2A">
        <w:rPr>
          <w:rFonts w:ascii="Articulat CF Medium" w:hAnsi="Articulat CF Medium" w:cstheme="minorHAnsi"/>
          <w:sz w:val="20"/>
          <w:szCs w:val="20"/>
        </w:rPr>
        <w:t xml:space="preserve">Balustradele, elementele decorative amplasate sub cornişă deteriorate </w:t>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rPr>
        <w:t xml:space="preserve">20 </w:t>
      </w:r>
    </w:p>
    <w:p w14:paraId="178D720C" w14:textId="10968948" w:rsidR="00C32F2A" w:rsidRDefault="00C32F2A" w:rsidP="00F16D33">
      <w:pPr>
        <w:spacing w:after="120"/>
        <w:jc w:val="both"/>
        <w:rPr>
          <w:rFonts w:ascii="Articulat CF Medium" w:hAnsi="Articulat CF Medium" w:cstheme="minorHAnsi"/>
          <w:sz w:val="20"/>
          <w:szCs w:val="20"/>
        </w:rPr>
      </w:pPr>
      <w:r w:rsidRPr="00C32F2A">
        <w:rPr>
          <w:rFonts w:ascii="Articulat CF Medium" w:hAnsi="Articulat CF Medium" w:cstheme="minorHAnsi"/>
          <w:sz w:val="20"/>
          <w:szCs w:val="20"/>
        </w:rPr>
        <w:t xml:space="preserve">Palierul de intrare a scării este deteriorat </w:t>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rPr>
        <w:t xml:space="preserve">3 </w:t>
      </w:r>
    </w:p>
    <w:p w14:paraId="13FE74D1" w14:textId="06935969" w:rsidR="00C32F2A" w:rsidRDefault="00C32F2A" w:rsidP="00F16D33">
      <w:pPr>
        <w:spacing w:after="120"/>
        <w:jc w:val="both"/>
        <w:rPr>
          <w:rFonts w:ascii="Articulat CF Medium" w:hAnsi="Articulat CF Medium" w:cstheme="minorHAnsi"/>
          <w:sz w:val="20"/>
          <w:szCs w:val="20"/>
        </w:rPr>
      </w:pPr>
      <w:r w:rsidRPr="00C32F2A">
        <w:rPr>
          <w:rFonts w:ascii="Articulat CF Medium" w:hAnsi="Articulat CF Medium" w:cstheme="minorHAnsi"/>
          <w:sz w:val="20"/>
          <w:szCs w:val="20"/>
        </w:rPr>
        <w:t xml:space="preserve">Ascensor nefuncțional </w:t>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rPr>
        <w:t xml:space="preserve">2 </w:t>
      </w:r>
    </w:p>
    <w:p w14:paraId="1DFFFDB0" w14:textId="5B91B56E" w:rsidR="00C32F2A" w:rsidRDefault="00C32F2A" w:rsidP="00F16D33">
      <w:pPr>
        <w:spacing w:after="120"/>
        <w:jc w:val="both"/>
        <w:rPr>
          <w:rFonts w:ascii="Articulat CF Medium" w:hAnsi="Articulat CF Medium" w:cstheme="minorHAnsi"/>
          <w:sz w:val="20"/>
          <w:szCs w:val="20"/>
        </w:rPr>
      </w:pPr>
      <w:r w:rsidRPr="00C32F2A">
        <w:rPr>
          <w:rFonts w:ascii="Articulat CF Medium" w:hAnsi="Articulat CF Medium" w:cstheme="minorHAnsi"/>
          <w:sz w:val="20"/>
          <w:szCs w:val="20"/>
        </w:rPr>
        <w:t xml:space="preserve">Canale de ventilare defecte </w:t>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rPr>
        <w:t xml:space="preserve">1 </w:t>
      </w:r>
    </w:p>
    <w:p w14:paraId="13EFDFCB" w14:textId="282FFCCC" w:rsidR="00C32F2A" w:rsidRDefault="00C32F2A" w:rsidP="00F16D33">
      <w:pPr>
        <w:spacing w:after="120"/>
        <w:jc w:val="both"/>
        <w:rPr>
          <w:rFonts w:ascii="Articulat CF Medium" w:hAnsi="Articulat CF Medium" w:cstheme="minorHAnsi"/>
          <w:sz w:val="20"/>
          <w:szCs w:val="20"/>
        </w:rPr>
      </w:pPr>
      <w:r w:rsidRPr="00C32F2A">
        <w:rPr>
          <w:rFonts w:ascii="Articulat CF Medium" w:hAnsi="Articulat CF Medium" w:cstheme="minorHAnsi"/>
          <w:sz w:val="20"/>
          <w:szCs w:val="20"/>
        </w:rPr>
        <w:t xml:space="preserve">Rețele uzate </w:t>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rPr>
        <w:t xml:space="preserve">1 </w:t>
      </w:r>
    </w:p>
    <w:p w14:paraId="0426F5C9" w14:textId="4D1E3DCD" w:rsidR="00C32F2A" w:rsidRDefault="00C32F2A" w:rsidP="00F16D33">
      <w:pPr>
        <w:spacing w:after="120"/>
        <w:jc w:val="both"/>
        <w:rPr>
          <w:rFonts w:ascii="Articulat CF Medium" w:hAnsi="Articulat CF Medium" w:cstheme="minorHAnsi"/>
          <w:sz w:val="20"/>
          <w:szCs w:val="20"/>
        </w:rPr>
      </w:pPr>
      <w:r w:rsidRPr="00C32F2A">
        <w:rPr>
          <w:rFonts w:ascii="Articulat CF Medium" w:hAnsi="Articulat CF Medium" w:cstheme="minorHAnsi"/>
          <w:sz w:val="20"/>
          <w:szCs w:val="20"/>
        </w:rPr>
        <w:t xml:space="preserve">Fisuri pilonii copertinei </w:t>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rPr>
        <w:t xml:space="preserve">1 </w:t>
      </w:r>
    </w:p>
    <w:p w14:paraId="47029F5A" w14:textId="63A0C103" w:rsidR="00C32F2A" w:rsidRDefault="00C32F2A" w:rsidP="00F16D33">
      <w:pPr>
        <w:spacing w:after="120"/>
        <w:jc w:val="both"/>
        <w:rPr>
          <w:rFonts w:ascii="Articulat CF Medium" w:hAnsi="Articulat CF Medium" w:cstheme="minorHAnsi"/>
          <w:sz w:val="20"/>
          <w:szCs w:val="20"/>
          <w:lang w:val="ro-MD"/>
        </w:rPr>
      </w:pPr>
      <w:r w:rsidRPr="00C32F2A">
        <w:rPr>
          <w:rFonts w:ascii="Articulat CF Medium" w:hAnsi="Articulat CF Medium" w:cstheme="minorHAnsi"/>
          <w:sz w:val="20"/>
          <w:szCs w:val="20"/>
        </w:rPr>
        <w:t xml:space="preserve">Zidul de protecție a blocului înclinat </w:t>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u w:val="single"/>
        </w:rPr>
        <w:tab/>
      </w:r>
      <w:r w:rsidRPr="00C32F2A">
        <w:rPr>
          <w:rFonts w:ascii="Articulat CF Medium" w:hAnsi="Articulat CF Medium" w:cstheme="minorHAnsi"/>
          <w:sz w:val="20"/>
          <w:szCs w:val="20"/>
        </w:rPr>
        <w:t>1</w:t>
      </w:r>
    </w:p>
    <w:p w14:paraId="2DD44F59" w14:textId="77777777" w:rsidR="00C32F2A" w:rsidRDefault="00C32F2A" w:rsidP="00F16D33">
      <w:pPr>
        <w:spacing w:after="120"/>
        <w:jc w:val="both"/>
        <w:rPr>
          <w:rFonts w:ascii="Articulat CF Medium" w:hAnsi="Articulat CF Medium" w:cstheme="minorHAnsi"/>
          <w:sz w:val="20"/>
          <w:szCs w:val="20"/>
          <w:lang w:val="ro-MD"/>
        </w:rPr>
      </w:pPr>
    </w:p>
    <w:p w14:paraId="75695B65" w14:textId="77777777" w:rsidR="00C75C8C" w:rsidRDefault="00C75C8C" w:rsidP="00C32F2A">
      <w:pPr>
        <w:spacing w:after="120"/>
        <w:jc w:val="both"/>
        <w:rPr>
          <w:rFonts w:ascii="Articulat CF Bold" w:hAnsi="Articulat CF Bold" w:cstheme="minorHAnsi"/>
          <w:sz w:val="20"/>
          <w:szCs w:val="20"/>
          <w:lang w:val="ro-MD"/>
        </w:rPr>
      </w:pPr>
    </w:p>
    <w:p w14:paraId="54912D5C" w14:textId="179284FA" w:rsidR="00C75C8C" w:rsidRPr="0066425B" w:rsidRDefault="00C75C8C" w:rsidP="00C32F2A">
      <w:pPr>
        <w:spacing w:after="120"/>
        <w:jc w:val="both"/>
        <w:rPr>
          <w:rFonts w:ascii="Articulat CF Bold" w:hAnsi="Articulat CF Bold" w:cstheme="minorHAnsi"/>
          <w:sz w:val="22"/>
          <w:szCs w:val="22"/>
          <w:lang w:val="ro-MD"/>
        </w:rPr>
      </w:pPr>
      <w:r w:rsidRPr="0066425B">
        <w:rPr>
          <w:rFonts w:ascii="Articulat CF Bold" w:hAnsi="Articulat CF Bold" w:cstheme="minorHAnsi"/>
          <w:sz w:val="22"/>
          <w:szCs w:val="22"/>
          <w:lang w:val="ro-MD"/>
        </w:rPr>
        <w:t>Conform datelor furnizate de Direcția Generală Locativ-Comunală și Amenajare din cadrul Consiliului Municipal Chișinău, se pot formula o serie de concluzii relevante cu privire la problemele fondului locativ din orașul Chișinău.</w:t>
      </w:r>
    </w:p>
    <w:p w14:paraId="19FC8CA4" w14:textId="77B52E89" w:rsidR="00C75C8C" w:rsidRPr="00C75C8C" w:rsidRDefault="00C75C8C" w:rsidP="00C75C8C">
      <w:pPr>
        <w:spacing w:after="120"/>
        <w:jc w:val="both"/>
        <w:rPr>
          <w:rFonts w:ascii="Articulat CF Medium" w:hAnsi="Articulat CF Medium" w:cstheme="minorHAnsi"/>
          <w:sz w:val="20"/>
          <w:szCs w:val="20"/>
          <w:lang w:val="pt-BR"/>
        </w:rPr>
      </w:pPr>
      <w:r w:rsidRPr="00C75C8C">
        <w:rPr>
          <w:rFonts w:ascii="Articulat CF Medium" w:hAnsi="Articulat CF Medium" w:cstheme="minorHAnsi"/>
          <w:sz w:val="20"/>
          <w:szCs w:val="20"/>
          <w:lang w:val="ro-MD"/>
        </w:rPr>
        <w:t>Document</w:t>
      </w:r>
      <w:r w:rsidR="00650780">
        <w:rPr>
          <w:rFonts w:ascii="Articulat CF Medium" w:hAnsi="Articulat CF Medium" w:cstheme="minorHAnsi"/>
          <w:sz w:val="20"/>
          <w:szCs w:val="20"/>
          <w:lang w:val="ro-MD"/>
        </w:rPr>
        <w:t xml:space="preserve">ele furnizate de DGLCA și analizate furnizează </w:t>
      </w:r>
      <w:r w:rsidRPr="00C75C8C">
        <w:rPr>
          <w:rFonts w:ascii="Articulat CF Medium" w:hAnsi="Articulat CF Medium" w:cstheme="minorHAnsi"/>
          <w:sz w:val="20"/>
          <w:szCs w:val="20"/>
          <w:lang w:val="ro-MD"/>
        </w:rPr>
        <w:t xml:space="preserve">o inventariere detaliată a fondului locativ din </w:t>
      </w:r>
      <w:r w:rsidR="00650780">
        <w:rPr>
          <w:rFonts w:ascii="Articulat CF Medium" w:hAnsi="Articulat CF Medium" w:cstheme="minorHAnsi"/>
          <w:sz w:val="20"/>
          <w:szCs w:val="20"/>
          <w:lang w:val="ro-MD"/>
        </w:rPr>
        <w:t xml:space="preserve">orașul </w:t>
      </w:r>
      <w:r w:rsidRPr="00C75C8C">
        <w:rPr>
          <w:rFonts w:ascii="Articulat CF Medium" w:hAnsi="Articulat CF Medium" w:cstheme="minorHAnsi"/>
          <w:sz w:val="20"/>
          <w:szCs w:val="20"/>
          <w:lang w:val="ro-MD"/>
        </w:rPr>
        <w:t xml:space="preserve">Chișinău, împărțit în două categorii principale: blocuri locative cu vârsta de aproximativ </w:t>
      </w:r>
      <w:r w:rsidRPr="004A30BB">
        <w:rPr>
          <w:rFonts w:ascii="Articulat CF Bold" w:hAnsi="Articulat CF Bold" w:cstheme="minorHAnsi"/>
          <w:sz w:val="20"/>
          <w:szCs w:val="20"/>
          <w:lang w:val="ro-MD"/>
        </w:rPr>
        <w:t>25 de ani</w:t>
      </w:r>
      <w:r w:rsidRPr="00C75C8C">
        <w:rPr>
          <w:rFonts w:ascii="Articulat CF Medium" w:hAnsi="Articulat CF Medium" w:cstheme="minorHAnsi"/>
          <w:sz w:val="20"/>
          <w:szCs w:val="20"/>
          <w:lang w:val="ro-MD"/>
        </w:rPr>
        <w:t xml:space="preserve"> </w:t>
      </w:r>
      <w:r w:rsidRPr="004A30BB">
        <w:rPr>
          <w:rFonts w:ascii="Articulat CF Demi Bold" w:hAnsi="Articulat CF Demi Bold" w:cstheme="minorHAnsi"/>
          <w:sz w:val="20"/>
          <w:szCs w:val="20"/>
          <w:lang w:val="ro-MD"/>
        </w:rPr>
        <w:t>(construite în principal între 1999 și 2019)</w:t>
      </w:r>
      <w:r w:rsidRPr="00C75C8C">
        <w:rPr>
          <w:rFonts w:ascii="Articulat CF Medium" w:hAnsi="Articulat CF Medium" w:cstheme="minorHAnsi"/>
          <w:sz w:val="20"/>
          <w:szCs w:val="20"/>
          <w:lang w:val="ro-MD"/>
        </w:rPr>
        <w:t xml:space="preserve"> și blocuri cu vârsta între </w:t>
      </w:r>
      <w:r w:rsidRPr="004A30BB">
        <w:rPr>
          <w:rFonts w:ascii="Articulat CF Bold" w:hAnsi="Articulat CF Bold" w:cstheme="minorHAnsi"/>
          <w:sz w:val="20"/>
          <w:szCs w:val="20"/>
          <w:lang w:val="ro-MD"/>
        </w:rPr>
        <w:t>25 și 50 de ani</w:t>
      </w:r>
      <w:r w:rsidRPr="00C75C8C">
        <w:rPr>
          <w:rFonts w:ascii="Articulat CF Medium" w:hAnsi="Articulat CF Medium" w:cstheme="minorHAnsi"/>
          <w:sz w:val="20"/>
          <w:szCs w:val="20"/>
          <w:lang w:val="ro-MD"/>
        </w:rPr>
        <w:t xml:space="preserve"> </w:t>
      </w:r>
      <w:r w:rsidRPr="004A30BB">
        <w:rPr>
          <w:rFonts w:ascii="Articulat CF Demi Bold" w:hAnsi="Articulat CF Demi Bold" w:cstheme="minorHAnsi"/>
          <w:sz w:val="20"/>
          <w:szCs w:val="20"/>
          <w:lang w:val="ro-MD"/>
        </w:rPr>
        <w:t>(construite între 1975 și 2000)</w:t>
      </w:r>
      <w:r w:rsidRPr="00C75C8C">
        <w:rPr>
          <w:rFonts w:ascii="Articulat CF Medium" w:hAnsi="Articulat CF Medium" w:cstheme="minorHAnsi"/>
          <w:sz w:val="20"/>
          <w:szCs w:val="20"/>
          <w:lang w:val="ro-MD"/>
        </w:rPr>
        <w:t xml:space="preserve">. </w:t>
      </w:r>
      <w:r w:rsidRPr="00C75C8C">
        <w:rPr>
          <w:rFonts w:ascii="Articulat CF Medium" w:hAnsi="Articulat CF Medium" w:cstheme="minorHAnsi"/>
          <w:sz w:val="20"/>
          <w:szCs w:val="20"/>
          <w:lang w:val="pt-BR"/>
        </w:rPr>
        <w:t>Acesta listează peste 500 de blocuri, cu detalii despre adresă, gestionar (majoritar ÎMGFL, cu numere de la 1 la 23, plus câteva asociații private sau APC), responsabili, contacte, număr de apartamente, distribuție pe camere (1-5 odăi), număr de scări, etaje, tip de acoperiș și anul construcției.</w:t>
      </w:r>
    </w:p>
    <w:p w14:paraId="08AC1E56" w14:textId="77777777" w:rsidR="00C75C8C" w:rsidRPr="00C75C8C" w:rsidRDefault="00C75C8C" w:rsidP="00C75C8C">
      <w:pPr>
        <w:spacing w:after="120"/>
        <w:jc w:val="both"/>
        <w:rPr>
          <w:rFonts w:ascii="Articulat CF Bold" w:hAnsi="Articulat CF Bold" w:cstheme="minorHAnsi"/>
          <w:sz w:val="20"/>
          <w:szCs w:val="20"/>
          <w:lang w:val="en-US"/>
        </w:rPr>
      </w:pPr>
      <w:proofErr w:type="spellStart"/>
      <w:r w:rsidRPr="00C75C8C">
        <w:rPr>
          <w:rFonts w:ascii="Articulat CF Bold" w:hAnsi="Articulat CF Bold" w:cstheme="minorHAnsi"/>
          <w:sz w:val="20"/>
          <w:szCs w:val="20"/>
          <w:lang w:val="en-US"/>
        </w:rPr>
        <w:t>Concluzii</w:t>
      </w:r>
      <w:proofErr w:type="spellEnd"/>
      <w:r w:rsidRPr="00C75C8C">
        <w:rPr>
          <w:rFonts w:ascii="Articulat CF Bold" w:hAnsi="Articulat CF Bold" w:cstheme="minorHAnsi"/>
          <w:sz w:val="20"/>
          <w:szCs w:val="20"/>
          <w:lang w:val="en-US"/>
        </w:rPr>
        <w:t xml:space="preserve"> </w:t>
      </w:r>
      <w:proofErr w:type="spellStart"/>
      <w:r w:rsidRPr="00C75C8C">
        <w:rPr>
          <w:rFonts w:ascii="Articulat CF Bold" w:hAnsi="Articulat CF Bold" w:cstheme="minorHAnsi"/>
          <w:sz w:val="20"/>
          <w:szCs w:val="20"/>
          <w:lang w:val="en-US"/>
        </w:rPr>
        <w:t>principale</w:t>
      </w:r>
      <w:proofErr w:type="spellEnd"/>
      <w:r w:rsidRPr="00C75C8C">
        <w:rPr>
          <w:rFonts w:ascii="Articulat CF Bold" w:hAnsi="Articulat CF Bold" w:cstheme="minorHAnsi"/>
          <w:sz w:val="20"/>
          <w:szCs w:val="20"/>
          <w:lang w:val="en-US"/>
        </w:rPr>
        <w:t xml:space="preserve"> derivate din date:</w:t>
      </w:r>
    </w:p>
    <w:p w14:paraId="4E1489E8" w14:textId="77777777" w:rsidR="00C75C8C" w:rsidRPr="000F0A41" w:rsidRDefault="00C75C8C">
      <w:pPr>
        <w:numPr>
          <w:ilvl w:val="0"/>
          <w:numId w:val="64"/>
        </w:numPr>
        <w:spacing w:after="120"/>
        <w:jc w:val="both"/>
        <w:rPr>
          <w:rFonts w:ascii="Articulat CF Medium" w:hAnsi="Articulat CF Medium" w:cstheme="minorHAnsi"/>
          <w:sz w:val="20"/>
          <w:szCs w:val="20"/>
          <w:lang w:val="en-US"/>
        </w:rPr>
      </w:pPr>
      <w:r w:rsidRPr="002071C1">
        <w:rPr>
          <w:rFonts w:ascii="Articulat CF Demi Bold" w:hAnsi="Articulat CF Demi Bold" w:cstheme="minorHAnsi"/>
          <w:sz w:val="20"/>
          <w:szCs w:val="20"/>
          <w:lang w:val="pt-BR"/>
        </w:rPr>
        <w:t>Număr total de blocuri listate:</w:t>
      </w:r>
      <w:r w:rsidRPr="00C75C8C">
        <w:rPr>
          <w:rFonts w:ascii="Articulat CF Medium" w:hAnsi="Articulat CF Medium" w:cstheme="minorHAnsi"/>
          <w:sz w:val="20"/>
          <w:szCs w:val="20"/>
          <w:lang w:val="pt-BR"/>
        </w:rPr>
        <w:t xml:space="preserve"> 547 (11 în categoria "anii 25" și 536 în "anii 25-50"). </w:t>
      </w:r>
      <w:proofErr w:type="spellStart"/>
      <w:r w:rsidRPr="000F0A41">
        <w:rPr>
          <w:rFonts w:ascii="Articulat CF Medium" w:hAnsi="Articulat CF Medium" w:cstheme="minorHAnsi"/>
          <w:sz w:val="20"/>
          <w:szCs w:val="20"/>
          <w:lang w:val="en-US"/>
        </w:rPr>
        <w:t>Majoritatea</w:t>
      </w:r>
      <w:proofErr w:type="spellEnd"/>
      <w:r w:rsidRPr="000F0A41">
        <w:rPr>
          <w:rFonts w:ascii="Articulat CF Medium" w:hAnsi="Articulat CF Medium" w:cstheme="minorHAnsi"/>
          <w:sz w:val="20"/>
          <w:szCs w:val="20"/>
          <w:lang w:val="en-US"/>
        </w:rPr>
        <w:t xml:space="preserve"> (98%) sunt </w:t>
      </w:r>
      <w:proofErr w:type="spellStart"/>
      <w:r w:rsidRPr="000F0A41">
        <w:rPr>
          <w:rFonts w:ascii="Articulat CF Medium" w:hAnsi="Articulat CF Medium" w:cstheme="minorHAnsi"/>
          <w:sz w:val="20"/>
          <w:szCs w:val="20"/>
          <w:lang w:val="en-US"/>
        </w:rPr>
        <w:t>blocuri</w:t>
      </w:r>
      <w:proofErr w:type="spellEnd"/>
      <w:r w:rsidRPr="000F0A41">
        <w:rPr>
          <w:rFonts w:ascii="Articulat CF Medium" w:hAnsi="Articulat CF Medium" w:cstheme="minorHAnsi"/>
          <w:sz w:val="20"/>
          <w:szCs w:val="20"/>
          <w:lang w:val="en-US"/>
        </w:rPr>
        <w:t xml:space="preserve"> </w:t>
      </w:r>
      <w:proofErr w:type="spellStart"/>
      <w:r w:rsidRPr="000F0A41">
        <w:rPr>
          <w:rFonts w:ascii="Articulat CF Medium" w:hAnsi="Articulat CF Medium" w:cstheme="minorHAnsi"/>
          <w:sz w:val="20"/>
          <w:szCs w:val="20"/>
          <w:lang w:val="en-US"/>
        </w:rPr>
        <w:t>mai</w:t>
      </w:r>
      <w:proofErr w:type="spellEnd"/>
      <w:r w:rsidRPr="000F0A41">
        <w:rPr>
          <w:rFonts w:ascii="Articulat CF Medium" w:hAnsi="Articulat CF Medium" w:cstheme="minorHAnsi"/>
          <w:sz w:val="20"/>
          <w:szCs w:val="20"/>
          <w:lang w:val="en-US"/>
        </w:rPr>
        <w:t xml:space="preserve"> </w:t>
      </w:r>
      <w:proofErr w:type="spellStart"/>
      <w:r w:rsidRPr="000F0A41">
        <w:rPr>
          <w:rFonts w:ascii="Articulat CF Medium" w:hAnsi="Articulat CF Medium" w:cstheme="minorHAnsi"/>
          <w:sz w:val="20"/>
          <w:szCs w:val="20"/>
          <w:lang w:val="en-US"/>
        </w:rPr>
        <w:t>vechi</w:t>
      </w:r>
      <w:proofErr w:type="spellEnd"/>
      <w:r w:rsidRPr="000F0A41">
        <w:rPr>
          <w:rFonts w:ascii="Articulat CF Medium" w:hAnsi="Articulat CF Medium" w:cstheme="minorHAnsi"/>
          <w:sz w:val="20"/>
          <w:szCs w:val="20"/>
          <w:lang w:val="en-US"/>
        </w:rPr>
        <w:t xml:space="preserve"> (25-50 ani), </w:t>
      </w:r>
      <w:proofErr w:type="spellStart"/>
      <w:r w:rsidRPr="000F0A41">
        <w:rPr>
          <w:rFonts w:ascii="Articulat CF Medium" w:hAnsi="Articulat CF Medium" w:cstheme="minorHAnsi"/>
          <w:sz w:val="20"/>
          <w:szCs w:val="20"/>
          <w:lang w:val="en-US"/>
        </w:rPr>
        <w:t>indicând</w:t>
      </w:r>
      <w:proofErr w:type="spellEnd"/>
      <w:r w:rsidRPr="000F0A41">
        <w:rPr>
          <w:rFonts w:ascii="Articulat CF Medium" w:hAnsi="Articulat CF Medium" w:cstheme="minorHAnsi"/>
          <w:sz w:val="20"/>
          <w:szCs w:val="20"/>
          <w:lang w:val="en-US"/>
        </w:rPr>
        <w:t xml:space="preserve"> un fond </w:t>
      </w:r>
      <w:proofErr w:type="spellStart"/>
      <w:r w:rsidRPr="000F0A41">
        <w:rPr>
          <w:rFonts w:ascii="Articulat CF Medium" w:hAnsi="Articulat CF Medium" w:cstheme="minorHAnsi"/>
          <w:sz w:val="20"/>
          <w:szCs w:val="20"/>
          <w:lang w:val="en-US"/>
        </w:rPr>
        <w:t>locativ</w:t>
      </w:r>
      <w:proofErr w:type="spellEnd"/>
      <w:r w:rsidRPr="000F0A41">
        <w:rPr>
          <w:rFonts w:ascii="Articulat CF Medium" w:hAnsi="Articulat CF Medium" w:cstheme="minorHAnsi"/>
          <w:sz w:val="20"/>
          <w:szCs w:val="20"/>
          <w:lang w:val="en-US"/>
        </w:rPr>
        <w:t xml:space="preserve"> predominant </w:t>
      </w:r>
      <w:proofErr w:type="spellStart"/>
      <w:r w:rsidRPr="000F0A41">
        <w:rPr>
          <w:rFonts w:ascii="Articulat CF Medium" w:hAnsi="Articulat CF Medium" w:cstheme="minorHAnsi"/>
          <w:sz w:val="20"/>
          <w:szCs w:val="20"/>
          <w:lang w:val="en-US"/>
        </w:rPr>
        <w:t>construit</w:t>
      </w:r>
      <w:proofErr w:type="spellEnd"/>
      <w:r w:rsidRPr="000F0A41">
        <w:rPr>
          <w:rFonts w:ascii="Articulat CF Medium" w:hAnsi="Articulat CF Medium" w:cstheme="minorHAnsi"/>
          <w:sz w:val="20"/>
          <w:szCs w:val="20"/>
          <w:lang w:val="en-US"/>
        </w:rPr>
        <w:t xml:space="preserve"> </w:t>
      </w:r>
      <w:proofErr w:type="spellStart"/>
      <w:r w:rsidRPr="000F0A41">
        <w:rPr>
          <w:rFonts w:ascii="Articulat CF Medium" w:hAnsi="Articulat CF Medium" w:cstheme="minorHAnsi"/>
          <w:sz w:val="20"/>
          <w:szCs w:val="20"/>
          <w:lang w:val="en-US"/>
        </w:rPr>
        <w:t>în</w:t>
      </w:r>
      <w:proofErr w:type="spellEnd"/>
      <w:r w:rsidRPr="000F0A41">
        <w:rPr>
          <w:rFonts w:ascii="Articulat CF Medium" w:hAnsi="Articulat CF Medium" w:cstheme="minorHAnsi"/>
          <w:sz w:val="20"/>
          <w:szCs w:val="20"/>
          <w:lang w:val="en-US"/>
        </w:rPr>
        <w:t xml:space="preserve"> </w:t>
      </w:r>
      <w:proofErr w:type="spellStart"/>
      <w:r w:rsidRPr="000F0A41">
        <w:rPr>
          <w:rFonts w:ascii="Articulat CF Medium" w:hAnsi="Articulat CF Medium" w:cstheme="minorHAnsi"/>
          <w:sz w:val="20"/>
          <w:szCs w:val="20"/>
          <w:lang w:val="en-US"/>
        </w:rPr>
        <w:t>perioada</w:t>
      </w:r>
      <w:proofErr w:type="spellEnd"/>
      <w:r w:rsidRPr="000F0A41">
        <w:rPr>
          <w:rFonts w:ascii="Articulat CF Medium" w:hAnsi="Articulat CF Medium" w:cstheme="minorHAnsi"/>
          <w:sz w:val="20"/>
          <w:szCs w:val="20"/>
          <w:lang w:val="en-US"/>
        </w:rPr>
        <w:t xml:space="preserve"> </w:t>
      </w:r>
      <w:proofErr w:type="spellStart"/>
      <w:r w:rsidRPr="000F0A41">
        <w:rPr>
          <w:rFonts w:ascii="Articulat CF Medium" w:hAnsi="Articulat CF Medium" w:cstheme="minorHAnsi"/>
          <w:sz w:val="20"/>
          <w:szCs w:val="20"/>
          <w:lang w:val="en-US"/>
        </w:rPr>
        <w:t>sovietică</w:t>
      </w:r>
      <w:proofErr w:type="spellEnd"/>
      <w:r w:rsidRPr="000F0A41">
        <w:rPr>
          <w:rFonts w:ascii="Articulat CF Medium" w:hAnsi="Articulat CF Medium" w:cstheme="minorHAnsi"/>
          <w:sz w:val="20"/>
          <w:szCs w:val="20"/>
          <w:lang w:val="en-US"/>
        </w:rPr>
        <w:t xml:space="preserve"> </w:t>
      </w:r>
      <w:proofErr w:type="spellStart"/>
      <w:r w:rsidRPr="000F0A41">
        <w:rPr>
          <w:rFonts w:ascii="Articulat CF Medium" w:hAnsi="Articulat CF Medium" w:cstheme="minorHAnsi"/>
          <w:sz w:val="20"/>
          <w:szCs w:val="20"/>
          <w:lang w:val="en-US"/>
        </w:rPr>
        <w:t>târzie</w:t>
      </w:r>
      <w:proofErr w:type="spellEnd"/>
      <w:r w:rsidRPr="000F0A41">
        <w:rPr>
          <w:rFonts w:ascii="Articulat CF Medium" w:hAnsi="Articulat CF Medium" w:cstheme="minorHAnsi"/>
          <w:sz w:val="20"/>
          <w:szCs w:val="20"/>
          <w:lang w:val="en-US"/>
        </w:rPr>
        <w:t xml:space="preserve"> </w:t>
      </w:r>
      <w:proofErr w:type="spellStart"/>
      <w:r w:rsidRPr="000F0A41">
        <w:rPr>
          <w:rFonts w:ascii="Articulat CF Medium" w:hAnsi="Articulat CF Medium" w:cstheme="minorHAnsi"/>
          <w:sz w:val="20"/>
          <w:szCs w:val="20"/>
          <w:lang w:val="en-US"/>
        </w:rPr>
        <w:t>și</w:t>
      </w:r>
      <w:proofErr w:type="spellEnd"/>
      <w:r w:rsidRPr="000F0A41">
        <w:rPr>
          <w:rFonts w:ascii="Articulat CF Medium" w:hAnsi="Articulat CF Medium" w:cstheme="minorHAnsi"/>
          <w:sz w:val="20"/>
          <w:szCs w:val="20"/>
          <w:lang w:val="en-US"/>
        </w:rPr>
        <w:t xml:space="preserve"> post-</w:t>
      </w:r>
      <w:proofErr w:type="spellStart"/>
      <w:r w:rsidRPr="000F0A41">
        <w:rPr>
          <w:rFonts w:ascii="Articulat CF Medium" w:hAnsi="Articulat CF Medium" w:cstheme="minorHAnsi"/>
          <w:sz w:val="20"/>
          <w:szCs w:val="20"/>
          <w:lang w:val="en-US"/>
        </w:rPr>
        <w:t>sovietică</w:t>
      </w:r>
      <w:proofErr w:type="spellEnd"/>
      <w:r w:rsidRPr="000F0A41">
        <w:rPr>
          <w:rFonts w:ascii="Articulat CF Medium" w:hAnsi="Articulat CF Medium" w:cstheme="minorHAnsi"/>
          <w:sz w:val="20"/>
          <w:szCs w:val="20"/>
          <w:lang w:val="en-US"/>
        </w:rPr>
        <w:t xml:space="preserve"> </w:t>
      </w:r>
      <w:proofErr w:type="spellStart"/>
      <w:r w:rsidRPr="000F0A41">
        <w:rPr>
          <w:rFonts w:ascii="Articulat CF Medium" w:hAnsi="Articulat CF Medium" w:cstheme="minorHAnsi"/>
          <w:sz w:val="20"/>
          <w:szCs w:val="20"/>
          <w:lang w:val="en-US"/>
        </w:rPr>
        <w:t>timpurie</w:t>
      </w:r>
      <w:proofErr w:type="spellEnd"/>
      <w:r w:rsidRPr="000F0A41">
        <w:rPr>
          <w:rFonts w:ascii="Articulat CF Medium" w:hAnsi="Articulat CF Medium" w:cstheme="minorHAnsi"/>
          <w:sz w:val="20"/>
          <w:szCs w:val="20"/>
          <w:lang w:val="en-US"/>
        </w:rPr>
        <w:t>.</w:t>
      </w:r>
    </w:p>
    <w:p w14:paraId="04FB59C2" w14:textId="7B981341" w:rsidR="00C75C8C" w:rsidRPr="00F84D18" w:rsidRDefault="00C75C8C">
      <w:pPr>
        <w:numPr>
          <w:ilvl w:val="0"/>
          <w:numId w:val="64"/>
        </w:numPr>
        <w:spacing w:after="120"/>
        <w:jc w:val="both"/>
        <w:rPr>
          <w:rFonts w:ascii="Articulat CF Demi Bold" w:hAnsi="Articulat CF Demi Bold" w:cstheme="minorHAnsi"/>
          <w:sz w:val="20"/>
          <w:szCs w:val="20"/>
          <w:lang w:val="pt-BR"/>
        </w:rPr>
      </w:pPr>
      <w:r w:rsidRPr="00F84D18">
        <w:rPr>
          <w:rFonts w:ascii="Articulat CF Demi Bold" w:hAnsi="Articulat CF Demi Bold" w:cstheme="minorHAnsi"/>
          <w:sz w:val="20"/>
          <w:szCs w:val="20"/>
          <w:lang w:val="pt-BR"/>
        </w:rPr>
        <w:t xml:space="preserve">Distribuție </w:t>
      </w:r>
      <w:r w:rsidR="00F84D18" w:rsidRPr="002071C1">
        <w:rPr>
          <w:rFonts w:ascii="Articulat CF Demi Bold" w:hAnsi="Articulat CF Demi Bold" w:cstheme="minorHAnsi"/>
          <w:sz w:val="20"/>
          <w:szCs w:val="20"/>
          <w:lang w:val="pt-BR"/>
        </w:rPr>
        <w:t>pe perioade de construcție</w:t>
      </w:r>
      <w:r w:rsidRPr="00F84D18">
        <w:rPr>
          <w:rFonts w:ascii="Articulat CF Demi Bold" w:hAnsi="Articulat CF Demi Bold" w:cstheme="minorHAnsi"/>
          <w:sz w:val="20"/>
          <w:szCs w:val="20"/>
          <w:lang w:val="pt-BR"/>
        </w:rPr>
        <w:t>:</w:t>
      </w:r>
    </w:p>
    <w:p w14:paraId="39AF1E1A" w14:textId="77777777" w:rsidR="00C75C8C" w:rsidRPr="00E918DD" w:rsidRDefault="00C75C8C">
      <w:pPr>
        <w:numPr>
          <w:ilvl w:val="1"/>
          <w:numId w:val="64"/>
        </w:numPr>
        <w:spacing w:after="120"/>
        <w:jc w:val="both"/>
        <w:rPr>
          <w:rFonts w:ascii="Articulat CF Medium" w:hAnsi="Articulat CF Medium" w:cstheme="minorHAnsi"/>
          <w:sz w:val="20"/>
          <w:szCs w:val="20"/>
          <w:lang w:val="pt-BR"/>
        </w:rPr>
      </w:pPr>
      <w:r w:rsidRPr="00E918DD">
        <w:rPr>
          <w:rFonts w:ascii="Articulat CF Medium" w:hAnsi="Articulat CF Medium" w:cstheme="minorHAnsi"/>
          <w:sz w:val="20"/>
          <w:szCs w:val="20"/>
          <w:lang w:val="pt-BR"/>
        </w:rPr>
        <w:t>Blocurile noi (sub 25 ani) sunt puține (doar 11), majoritatea construite în 2019 (7 din ele pe strada Sprâncenoaia, cu acoperiș combinat sau ruberoid).</w:t>
      </w:r>
    </w:p>
    <w:p w14:paraId="0E228EE2" w14:textId="77777777" w:rsidR="00C75C8C" w:rsidRPr="00C75C8C" w:rsidRDefault="00C75C8C">
      <w:pPr>
        <w:numPr>
          <w:ilvl w:val="1"/>
          <w:numId w:val="64"/>
        </w:numPr>
        <w:spacing w:after="120"/>
        <w:jc w:val="both"/>
        <w:rPr>
          <w:rFonts w:ascii="Articulat CF Medium" w:hAnsi="Articulat CF Medium" w:cstheme="minorHAnsi"/>
          <w:sz w:val="20"/>
          <w:szCs w:val="20"/>
          <w:lang w:val="pt-BR"/>
        </w:rPr>
      </w:pPr>
      <w:r w:rsidRPr="00C75C8C">
        <w:rPr>
          <w:rFonts w:ascii="Articulat CF Medium" w:hAnsi="Articulat CF Medium" w:cstheme="minorHAnsi"/>
          <w:sz w:val="20"/>
          <w:szCs w:val="20"/>
          <w:lang w:val="pt-BR"/>
        </w:rPr>
        <w:t>Blocurile 25-50 ani domină, cu vârfuri de construcție în anii 1975-1990 (ex.: peste 100 de blocuri din 1977-1982), reflectând un boom construcțional în acea perioadă.</w:t>
      </w:r>
    </w:p>
    <w:p w14:paraId="627208F8" w14:textId="298D40D2" w:rsidR="00650780" w:rsidRPr="00926D21" w:rsidRDefault="00C75C8C" w:rsidP="00926D21">
      <w:pPr>
        <w:numPr>
          <w:ilvl w:val="0"/>
          <w:numId w:val="64"/>
        </w:numPr>
        <w:jc w:val="both"/>
        <w:rPr>
          <w:rFonts w:ascii="Articulat CF Demi Bold" w:hAnsi="Articulat CF Demi Bold" w:cstheme="minorHAnsi"/>
          <w:sz w:val="20"/>
          <w:szCs w:val="20"/>
          <w:lang w:val="en-US"/>
        </w:rPr>
      </w:pPr>
      <w:proofErr w:type="spellStart"/>
      <w:r w:rsidRPr="00C75C8C">
        <w:rPr>
          <w:rFonts w:ascii="Articulat CF Demi Bold" w:hAnsi="Articulat CF Demi Bold" w:cstheme="minorHAnsi"/>
          <w:sz w:val="20"/>
          <w:szCs w:val="20"/>
          <w:lang w:val="en-US"/>
        </w:rPr>
        <w:t>Tipuri</w:t>
      </w:r>
      <w:proofErr w:type="spellEnd"/>
      <w:r w:rsidRPr="00C75C8C">
        <w:rPr>
          <w:rFonts w:ascii="Articulat CF Demi Bold" w:hAnsi="Articulat CF Demi Bold" w:cstheme="minorHAnsi"/>
          <w:sz w:val="20"/>
          <w:szCs w:val="20"/>
          <w:lang w:val="en-US"/>
        </w:rPr>
        <w:t xml:space="preserve"> de </w:t>
      </w:r>
      <w:proofErr w:type="spellStart"/>
      <w:r w:rsidRPr="00C75C8C">
        <w:rPr>
          <w:rFonts w:ascii="Articulat CF Demi Bold" w:hAnsi="Articulat CF Demi Bold" w:cstheme="minorHAnsi"/>
          <w:sz w:val="20"/>
          <w:szCs w:val="20"/>
          <w:lang w:val="en-US"/>
        </w:rPr>
        <w:t>acoperiș</w:t>
      </w:r>
      <w:proofErr w:type="spellEnd"/>
      <w:r w:rsidRPr="00C75C8C">
        <w:rPr>
          <w:rFonts w:ascii="Articulat CF Demi Bold" w:hAnsi="Articulat CF Demi Bold" w:cstheme="minorHAnsi"/>
          <w:sz w:val="20"/>
          <w:szCs w:val="20"/>
          <w:lang w:val="en-US"/>
        </w:rPr>
        <w:t xml:space="preserve"> </w:t>
      </w:r>
      <w:proofErr w:type="spellStart"/>
      <w:r w:rsidRPr="00C75C8C">
        <w:rPr>
          <w:rFonts w:ascii="Articulat CF Demi Bold" w:hAnsi="Articulat CF Demi Bold" w:cstheme="minorHAnsi"/>
          <w:sz w:val="20"/>
          <w:szCs w:val="20"/>
          <w:lang w:val="en-US"/>
        </w:rPr>
        <w:t>predominante</w:t>
      </w:r>
      <w:proofErr w:type="spellEnd"/>
      <w:r w:rsidRPr="00C75C8C">
        <w:rPr>
          <w:rFonts w:ascii="Articulat CF Demi Bold" w:hAnsi="Articulat CF Demi Bold" w:cstheme="minorHAnsi"/>
          <w:sz w:val="20"/>
          <w:szCs w:val="20"/>
          <w:lang w:val="en-US"/>
        </w:rPr>
        <w:t>:</w:t>
      </w:r>
    </w:p>
    <w:tbl>
      <w:tblPr>
        <w:tblW w:w="10440" w:type="dxa"/>
        <w:tblInd w:w="-3" w:type="dxa"/>
        <w:tblBorders>
          <w:top w:val="single" w:sz="2" w:space="0" w:color="D0CECE" w:themeColor="background2" w:themeShade="E6"/>
          <w:left w:val="single" w:sz="2" w:space="0" w:color="D0CECE" w:themeColor="background2" w:themeShade="E6"/>
          <w:bottom w:val="single" w:sz="2" w:space="0" w:color="D0CECE" w:themeColor="background2" w:themeShade="E6"/>
          <w:right w:val="single" w:sz="2" w:space="0" w:color="D0CECE" w:themeColor="background2" w:themeShade="E6"/>
          <w:insideH w:val="single" w:sz="2" w:space="0" w:color="D0CECE" w:themeColor="background2" w:themeShade="E6"/>
          <w:insideV w:val="single" w:sz="2" w:space="0" w:color="D0CECE" w:themeColor="background2" w:themeShade="E6"/>
        </w:tblBorders>
        <w:tblCellMar>
          <w:top w:w="15" w:type="dxa"/>
          <w:left w:w="15" w:type="dxa"/>
          <w:bottom w:w="15" w:type="dxa"/>
          <w:right w:w="15" w:type="dxa"/>
        </w:tblCellMar>
        <w:tblLook w:val="04A0" w:firstRow="1" w:lastRow="0" w:firstColumn="1" w:lastColumn="0" w:noHBand="0" w:noVBand="1"/>
      </w:tblPr>
      <w:tblGrid>
        <w:gridCol w:w="1530"/>
        <w:gridCol w:w="1788"/>
        <w:gridCol w:w="7122"/>
      </w:tblGrid>
      <w:tr w:rsidR="00926D21" w:rsidRPr="002071C1" w14:paraId="308A46AC" w14:textId="77777777" w:rsidTr="00970EDF">
        <w:trPr>
          <w:trHeight w:val="331"/>
          <w:tblHeader/>
        </w:trPr>
        <w:tc>
          <w:tcPr>
            <w:tcW w:w="1530" w:type="dxa"/>
            <w:tcMar>
              <w:top w:w="15" w:type="dxa"/>
              <w:left w:w="0" w:type="dxa"/>
              <w:bottom w:w="137" w:type="dxa"/>
              <w:right w:w="137" w:type="dxa"/>
            </w:tcMar>
            <w:vAlign w:val="bottom"/>
            <w:hideMark/>
          </w:tcPr>
          <w:p w14:paraId="1E02EF33" w14:textId="77777777" w:rsidR="00926D21" w:rsidRPr="002071C1" w:rsidRDefault="00926D21" w:rsidP="00926D21">
            <w:pPr>
              <w:jc w:val="both"/>
              <w:rPr>
                <w:rFonts w:ascii="Arial Narrow" w:hAnsi="Arial Narrow" w:cstheme="minorHAnsi"/>
                <w:b/>
                <w:bCs/>
                <w:sz w:val="20"/>
                <w:szCs w:val="20"/>
                <w:lang w:val="en-US"/>
              </w:rPr>
            </w:pPr>
            <w:r w:rsidRPr="002071C1">
              <w:rPr>
                <w:rFonts w:ascii="Arial Narrow" w:hAnsi="Arial Narrow" w:cstheme="minorHAnsi"/>
                <w:b/>
                <w:bCs/>
                <w:sz w:val="20"/>
                <w:szCs w:val="20"/>
                <w:lang w:val="en-US"/>
              </w:rPr>
              <w:t xml:space="preserve">Tip </w:t>
            </w:r>
            <w:proofErr w:type="spellStart"/>
            <w:r w:rsidRPr="002071C1">
              <w:rPr>
                <w:rFonts w:ascii="Arial Narrow" w:hAnsi="Arial Narrow" w:cstheme="minorHAnsi"/>
                <w:b/>
                <w:bCs/>
                <w:sz w:val="20"/>
                <w:szCs w:val="20"/>
                <w:lang w:val="en-US"/>
              </w:rPr>
              <w:t>acoperiș</w:t>
            </w:r>
            <w:proofErr w:type="spellEnd"/>
          </w:p>
        </w:tc>
        <w:tc>
          <w:tcPr>
            <w:tcW w:w="1788" w:type="dxa"/>
            <w:tcMar>
              <w:top w:w="15" w:type="dxa"/>
              <w:left w:w="137" w:type="dxa"/>
              <w:bottom w:w="137" w:type="dxa"/>
              <w:right w:w="137" w:type="dxa"/>
            </w:tcMar>
            <w:vAlign w:val="bottom"/>
            <w:hideMark/>
          </w:tcPr>
          <w:p w14:paraId="719F4467" w14:textId="4543A1DB" w:rsidR="00926D21" w:rsidRPr="002071C1" w:rsidRDefault="00926D21" w:rsidP="00926D21">
            <w:pPr>
              <w:jc w:val="both"/>
              <w:rPr>
                <w:rFonts w:ascii="Arial Narrow" w:hAnsi="Arial Narrow" w:cstheme="minorHAnsi"/>
                <w:b/>
                <w:bCs/>
                <w:sz w:val="20"/>
                <w:szCs w:val="20"/>
                <w:lang w:val="en-US"/>
              </w:rPr>
            </w:pPr>
            <w:proofErr w:type="spellStart"/>
            <w:r w:rsidRPr="00C75C8C">
              <w:rPr>
                <w:rFonts w:ascii="Arial Narrow" w:hAnsi="Arial Narrow" w:cstheme="minorHAnsi"/>
                <w:b/>
                <w:bCs/>
                <w:sz w:val="20"/>
                <w:szCs w:val="20"/>
                <w:lang w:val="en-US"/>
              </w:rPr>
              <w:t>Număr</w:t>
            </w:r>
            <w:proofErr w:type="spellEnd"/>
            <w:r w:rsidRPr="00C75C8C">
              <w:rPr>
                <w:rFonts w:ascii="Arial Narrow" w:hAnsi="Arial Narrow" w:cstheme="minorHAnsi"/>
                <w:b/>
                <w:bCs/>
                <w:sz w:val="20"/>
                <w:szCs w:val="20"/>
                <w:lang w:val="en-US"/>
              </w:rPr>
              <w:t xml:space="preserve"> </w:t>
            </w:r>
            <w:proofErr w:type="spellStart"/>
            <w:r w:rsidRPr="00C75C8C">
              <w:rPr>
                <w:rFonts w:ascii="Arial Narrow" w:hAnsi="Arial Narrow" w:cstheme="minorHAnsi"/>
                <w:b/>
                <w:bCs/>
                <w:sz w:val="20"/>
                <w:szCs w:val="20"/>
                <w:lang w:val="en-US"/>
              </w:rPr>
              <w:t>aproximativ</w:t>
            </w:r>
            <w:proofErr w:type="spellEnd"/>
          </w:p>
        </w:tc>
        <w:tc>
          <w:tcPr>
            <w:tcW w:w="7122" w:type="dxa"/>
            <w:tcMar>
              <w:top w:w="15" w:type="dxa"/>
              <w:left w:w="137" w:type="dxa"/>
              <w:bottom w:w="137" w:type="dxa"/>
              <w:right w:w="15" w:type="dxa"/>
            </w:tcMar>
            <w:vAlign w:val="bottom"/>
            <w:hideMark/>
          </w:tcPr>
          <w:p w14:paraId="06100B33" w14:textId="77777777" w:rsidR="00926D21" w:rsidRPr="002071C1" w:rsidRDefault="00926D21" w:rsidP="00926D21">
            <w:pPr>
              <w:jc w:val="both"/>
              <w:rPr>
                <w:rFonts w:ascii="Arial Narrow" w:hAnsi="Arial Narrow" w:cstheme="minorHAnsi"/>
                <w:b/>
                <w:bCs/>
                <w:sz w:val="20"/>
                <w:szCs w:val="20"/>
                <w:lang w:val="en-US"/>
              </w:rPr>
            </w:pPr>
            <w:proofErr w:type="spellStart"/>
            <w:r w:rsidRPr="002071C1">
              <w:rPr>
                <w:rFonts w:ascii="Arial Narrow" w:hAnsi="Arial Narrow" w:cstheme="minorHAnsi"/>
                <w:b/>
                <w:bCs/>
                <w:sz w:val="20"/>
                <w:szCs w:val="20"/>
                <w:lang w:val="en-US"/>
              </w:rPr>
              <w:t>Observații</w:t>
            </w:r>
            <w:proofErr w:type="spellEnd"/>
          </w:p>
        </w:tc>
      </w:tr>
      <w:tr w:rsidR="00926D21" w:rsidRPr="002071C1" w14:paraId="3DEF5713" w14:textId="77777777" w:rsidTr="00926D21">
        <w:trPr>
          <w:trHeight w:val="182"/>
        </w:trPr>
        <w:tc>
          <w:tcPr>
            <w:tcW w:w="1530" w:type="dxa"/>
            <w:tcMar>
              <w:top w:w="137" w:type="dxa"/>
              <w:left w:w="0" w:type="dxa"/>
              <w:bottom w:w="137" w:type="dxa"/>
              <w:right w:w="137" w:type="dxa"/>
            </w:tcMar>
            <w:vAlign w:val="bottom"/>
            <w:hideMark/>
          </w:tcPr>
          <w:p w14:paraId="43C5EF3A" w14:textId="77777777" w:rsidR="00926D21" w:rsidRPr="002071C1" w:rsidRDefault="00926D21" w:rsidP="00926D21">
            <w:pPr>
              <w:jc w:val="both"/>
              <w:rPr>
                <w:rFonts w:ascii="Arial Narrow" w:hAnsi="Arial Narrow" w:cstheme="minorHAnsi"/>
                <w:sz w:val="20"/>
                <w:szCs w:val="20"/>
                <w:lang w:val="en-US"/>
              </w:rPr>
            </w:pPr>
            <w:proofErr w:type="spellStart"/>
            <w:r w:rsidRPr="002071C1">
              <w:rPr>
                <w:rFonts w:ascii="Arial Narrow" w:hAnsi="Arial Narrow" w:cstheme="minorHAnsi"/>
                <w:sz w:val="20"/>
                <w:szCs w:val="20"/>
                <w:lang w:val="en-US"/>
              </w:rPr>
              <w:t>Flexibil</w:t>
            </w:r>
            <w:proofErr w:type="spellEnd"/>
          </w:p>
        </w:tc>
        <w:tc>
          <w:tcPr>
            <w:tcW w:w="1788" w:type="dxa"/>
            <w:tcMar>
              <w:top w:w="137" w:type="dxa"/>
              <w:left w:w="137" w:type="dxa"/>
              <w:bottom w:w="137" w:type="dxa"/>
              <w:right w:w="137" w:type="dxa"/>
            </w:tcMar>
            <w:vAlign w:val="bottom"/>
            <w:hideMark/>
          </w:tcPr>
          <w:p w14:paraId="1B776D7F" w14:textId="173F7DC6" w:rsidR="00926D21" w:rsidRPr="002071C1" w:rsidRDefault="00926D21" w:rsidP="00926D21">
            <w:pPr>
              <w:jc w:val="both"/>
              <w:rPr>
                <w:rFonts w:ascii="Arial Narrow" w:hAnsi="Arial Narrow" w:cstheme="minorHAnsi"/>
                <w:sz w:val="20"/>
                <w:szCs w:val="20"/>
                <w:lang w:val="en-US"/>
              </w:rPr>
            </w:pPr>
            <w:r w:rsidRPr="00C75C8C">
              <w:rPr>
                <w:rFonts w:ascii="Arial Narrow" w:hAnsi="Arial Narrow" w:cstheme="minorHAnsi"/>
                <w:sz w:val="20"/>
                <w:szCs w:val="20"/>
                <w:lang w:val="en-US"/>
              </w:rPr>
              <w:t>350</w:t>
            </w:r>
          </w:p>
        </w:tc>
        <w:tc>
          <w:tcPr>
            <w:tcW w:w="7122" w:type="dxa"/>
            <w:tcMar>
              <w:top w:w="137" w:type="dxa"/>
              <w:left w:w="137" w:type="dxa"/>
              <w:bottom w:w="137" w:type="dxa"/>
              <w:right w:w="0" w:type="dxa"/>
            </w:tcMar>
            <w:vAlign w:val="bottom"/>
            <w:hideMark/>
          </w:tcPr>
          <w:p w14:paraId="4FB06A6A" w14:textId="4A7BB1E5" w:rsidR="00926D21" w:rsidRPr="002071C1" w:rsidRDefault="00926D21" w:rsidP="00926D21">
            <w:pPr>
              <w:jc w:val="both"/>
              <w:rPr>
                <w:rFonts w:ascii="Arial Narrow" w:hAnsi="Arial Narrow" w:cstheme="minorHAnsi"/>
                <w:sz w:val="20"/>
                <w:szCs w:val="20"/>
                <w:lang w:val="pt-BR"/>
              </w:rPr>
            </w:pPr>
            <w:r w:rsidRPr="00C75C8C">
              <w:rPr>
                <w:rFonts w:ascii="Arial Narrow" w:hAnsi="Arial Narrow" w:cstheme="minorHAnsi"/>
                <w:sz w:val="20"/>
                <w:szCs w:val="20"/>
                <w:lang w:val="pt-BR"/>
              </w:rPr>
              <w:t>Cel mai comun, mai ales în blocuri din anii 1980-1990; sugerează o preferință pentru materiale moderne, dar potențial vulnerabile la uzură</w:t>
            </w:r>
          </w:p>
        </w:tc>
      </w:tr>
      <w:tr w:rsidR="00926D21" w:rsidRPr="002071C1" w14:paraId="4DB1A447" w14:textId="77777777" w:rsidTr="00926D21">
        <w:trPr>
          <w:trHeight w:val="254"/>
        </w:trPr>
        <w:tc>
          <w:tcPr>
            <w:tcW w:w="1530" w:type="dxa"/>
            <w:tcMar>
              <w:top w:w="137" w:type="dxa"/>
              <w:left w:w="0" w:type="dxa"/>
              <w:bottom w:w="137" w:type="dxa"/>
              <w:right w:w="137" w:type="dxa"/>
            </w:tcMar>
            <w:vAlign w:val="bottom"/>
            <w:hideMark/>
          </w:tcPr>
          <w:p w14:paraId="21EC4354" w14:textId="5B32D162" w:rsidR="00926D21" w:rsidRPr="002071C1" w:rsidRDefault="00926D21" w:rsidP="00926D21">
            <w:pPr>
              <w:jc w:val="both"/>
              <w:rPr>
                <w:rFonts w:ascii="Arial Narrow" w:hAnsi="Arial Narrow" w:cstheme="minorHAnsi"/>
                <w:sz w:val="20"/>
                <w:szCs w:val="20"/>
                <w:lang w:val="en-US"/>
              </w:rPr>
            </w:pPr>
            <w:proofErr w:type="spellStart"/>
            <w:r w:rsidRPr="00C75C8C">
              <w:rPr>
                <w:rFonts w:ascii="Arial Narrow" w:hAnsi="Arial Narrow" w:cstheme="minorHAnsi"/>
                <w:sz w:val="20"/>
                <w:szCs w:val="20"/>
                <w:lang w:val="en-US"/>
              </w:rPr>
              <w:t>Ardezie</w:t>
            </w:r>
            <w:proofErr w:type="spellEnd"/>
          </w:p>
        </w:tc>
        <w:tc>
          <w:tcPr>
            <w:tcW w:w="1788" w:type="dxa"/>
            <w:tcMar>
              <w:top w:w="137" w:type="dxa"/>
              <w:left w:w="137" w:type="dxa"/>
              <w:bottom w:w="137" w:type="dxa"/>
              <w:right w:w="137" w:type="dxa"/>
            </w:tcMar>
            <w:vAlign w:val="bottom"/>
            <w:hideMark/>
          </w:tcPr>
          <w:p w14:paraId="7FDFB5AB" w14:textId="3B59DA0A" w:rsidR="00926D21" w:rsidRPr="002071C1" w:rsidRDefault="00926D21" w:rsidP="00926D21">
            <w:pPr>
              <w:jc w:val="both"/>
              <w:rPr>
                <w:rFonts w:ascii="Arial Narrow" w:hAnsi="Arial Narrow" w:cstheme="minorHAnsi"/>
                <w:sz w:val="20"/>
                <w:szCs w:val="20"/>
                <w:lang w:val="en-US"/>
              </w:rPr>
            </w:pPr>
            <w:r w:rsidRPr="00C75C8C">
              <w:rPr>
                <w:rFonts w:ascii="Arial Narrow" w:hAnsi="Arial Narrow" w:cstheme="minorHAnsi"/>
                <w:sz w:val="20"/>
                <w:szCs w:val="20"/>
                <w:lang w:val="en-US"/>
              </w:rPr>
              <w:t>150</w:t>
            </w:r>
          </w:p>
        </w:tc>
        <w:tc>
          <w:tcPr>
            <w:tcW w:w="7122" w:type="dxa"/>
            <w:tcMar>
              <w:top w:w="137" w:type="dxa"/>
              <w:left w:w="137" w:type="dxa"/>
              <w:bottom w:w="137" w:type="dxa"/>
              <w:right w:w="0" w:type="dxa"/>
            </w:tcMar>
            <w:vAlign w:val="bottom"/>
            <w:hideMark/>
          </w:tcPr>
          <w:p w14:paraId="44495E40" w14:textId="066473D7" w:rsidR="00926D21" w:rsidRPr="002071C1" w:rsidRDefault="00926D21" w:rsidP="00926D21">
            <w:pPr>
              <w:jc w:val="both"/>
              <w:rPr>
                <w:rFonts w:ascii="Arial Narrow" w:hAnsi="Arial Narrow" w:cstheme="minorHAnsi"/>
                <w:sz w:val="20"/>
                <w:szCs w:val="20"/>
                <w:lang w:val="pt-BR"/>
              </w:rPr>
            </w:pPr>
            <w:r w:rsidRPr="00C75C8C">
              <w:rPr>
                <w:rFonts w:ascii="Arial Narrow" w:hAnsi="Arial Narrow" w:cstheme="minorHAnsi"/>
                <w:sz w:val="20"/>
                <w:szCs w:val="20"/>
                <w:lang w:val="pt-BR"/>
              </w:rPr>
              <w:t>Pre</w:t>
            </w:r>
            <w:r w:rsidR="00F84D18">
              <w:rPr>
                <w:rFonts w:ascii="Arial Narrow" w:hAnsi="Arial Narrow" w:cstheme="minorHAnsi"/>
                <w:sz w:val="20"/>
                <w:szCs w:val="20"/>
                <w:lang w:val="pt-BR"/>
              </w:rPr>
              <w:t>dominant</w:t>
            </w:r>
            <w:r w:rsidRPr="00C75C8C">
              <w:rPr>
                <w:rFonts w:ascii="Arial Narrow" w:hAnsi="Arial Narrow" w:cstheme="minorHAnsi"/>
                <w:sz w:val="20"/>
                <w:szCs w:val="20"/>
                <w:lang w:val="pt-BR"/>
              </w:rPr>
              <w:t xml:space="preserve"> în blocuri mai vechi (1975-1985); material tradițional, dar poate necesita reparații frecvente</w:t>
            </w:r>
          </w:p>
        </w:tc>
      </w:tr>
      <w:tr w:rsidR="00926D21" w:rsidRPr="002071C1" w14:paraId="76D4D95C" w14:textId="77777777" w:rsidTr="00926D21">
        <w:trPr>
          <w:trHeight w:val="56"/>
        </w:trPr>
        <w:tc>
          <w:tcPr>
            <w:tcW w:w="1530" w:type="dxa"/>
            <w:tcMar>
              <w:top w:w="137" w:type="dxa"/>
              <w:left w:w="0" w:type="dxa"/>
              <w:bottom w:w="137" w:type="dxa"/>
              <w:right w:w="137" w:type="dxa"/>
            </w:tcMar>
            <w:vAlign w:val="bottom"/>
          </w:tcPr>
          <w:p w14:paraId="5E71602D" w14:textId="3FE50E8F" w:rsidR="00926D21" w:rsidRPr="00C75C8C" w:rsidRDefault="00926D21" w:rsidP="00926D21">
            <w:pPr>
              <w:jc w:val="both"/>
              <w:rPr>
                <w:rFonts w:ascii="Arial Narrow" w:hAnsi="Arial Narrow" w:cstheme="minorHAnsi"/>
                <w:sz w:val="20"/>
                <w:szCs w:val="20"/>
                <w:lang w:val="en-US"/>
              </w:rPr>
            </w:pPr>
            <w:r w:rsidRPr="00C75C8C">
              <w:rPr>
                <w:rFonts w:ascii="Arial Narrow" w:hAnsi="Arial Narrow" w:cstheme="minorHAnsi"/>
                <w:sz w:val="20"/>
                <w:szCs w:val="20"/>
                <w:lang w:val="en-US"/>
              </w:rPr>
              <w:t>Beton</w:t>
            </w:r>
          </w:p>
        </w:tc>
        <w:tc>
          <w:tcPr>
            <w:tcW w:w="1788" w:type="dxa"/>
            <w:tcMar>
              <w:top w:w="137" w:type="dxa"/>
              <w:left w:w="137" w:type="dxa"/>
              <w:bottom w:w="137" w:type="dxa"/>
              <w:right w:w="137" w:type="dxa"/>
            </w:tcMar>
            <w:vAlign w:val="bottom"/>
          </w:tcPr>
          <w:p w14:paraId="3E83829A" w14:textId="6899BFEB" w:rsidR="00926D21" w:rsidRPr="00C75C8C" w:rsidRDefault="00926D21" w:rsidP="00926D21">
            <w:pPr>
              <w:jc w:val="both"/>
              <w:rPr>
                <w:rFonts w:ascii="Arial Narrow" w:hAnsi="Arial Narrow" w:cstheme="minorHAnsi"/>
                <w:sz w:val="20"/>
                <w:szCs w:val="20"/>
                <w:lang w:val="en-US"/>
              </w:rPr>
            </w:pPr>
            <w:r w:rsidRPr="00C75C8C">
              <w:rPr>
                <w:rFonts w:ascii="Arial Narrow" w:hAnsi="Arial Narrow" w:cstheme="minorHAnsi"/>
                <w:sz w:val="20"/>
                <w:szCs w:val="20"/>
                <w:lang w:val="en-US"/>
              </w:rPr>
              <w:t>30</w:t>
            </w:r>
          </w:p>
        </w:tc>
        <w:tc>
          <w:tcPr>
            <w:tcW w:w="7122" w:type="dxa"/>
            <w:tcMar>
              <w:top w:w="137" w:type="dxa"/>
              <w:left w:w="137" w:type="dxa"/>
              <w:bottom w:w="137" w:type="dxa"/>
              <w:right w:w="0" w:type="dxa"/>
            </w:tcMar>
            <w:vAlign w:val="bottom"/>
          </w:tcPr>
          <w:p w14:paraId="56362922" w14:textId="56BCA3D2" w:rsidR="00926D21" w:rsidRPr="00C75C8C" w:rsidRDefault="00926D21" w:rsidP="00926D21">
            <w:pPr>
              <w:jc w:val="both"/>
              <w:rPr>
                <w:rFonts w:ascii="Arial Narrow" w:hAnsi="Arial Narrow" w:cstheme="minorHAnsi"/>
                <w:sz w:val="20"/>
                <w:szCs w:val="20"/>
                <w:lang w:val="pt-BR"/>
              </w:rPr>
            </w:pPr>
            <w:r w:rsidRPr="00C75C8C">
              <w:rPr>
                <w:rFonts w:ascii="Arial Narrow" w:hAnsi="Arial Narrow" w:cstheme="minorHAnsi"/>
                <w:sz w:val="20"/>
                <w:szCs w:val="20"/>
                <w:lang w:val="pt-BR"/>
              </w:rPr>
              <w:t>Folosit în blocuri înalte sau recente</w:t>
            </w:r>
          </w:p>
        </w:tc>
      </w:tr>
      <w:tr w:rsidR="00926D21" w:rsidRPr="002071C1" w14:paraId="70C136FD" w14:textId="77777777" w:rsidTr="00926D21">
        <w:trPr>
          <w:trHeight w:val="155"/>
        </w:trPr>
        <w:tc>
          <w:tcPr>
            <w:tcW w:w="1530" w:type="dxa"/>
            <w:tcMar>
              <w:top w:w="137" w:type="dxa"/>
              <w:left w:w="0" w:type="dxa"/>
              <w:bottom w:w="137" w:type="dxa"/>
              <w:right w:w="137" w:type="dxa"/>
            </w:tcMar>
            <w:vAlign w:val="bottom"/>
          </w:tcPr>
          <w:p w14:paraId="0BCB844C" w14:textId="547C8825" w:rsidR="00926D21" w:rsidRPr="00926D21" w:rsidRDefault="00926D21" w:rsidP="00926D21">
            <w:pPr>
              <w:jc w:val="both"/>
              <w:rPr>
                <w:rFonts w:ascii="Arial Narrow" w:hAnsi="Arial Narrow" w:cstheme="minorHAnsi"/>
                <w:sz w:val="20"/>
                <w:szCs w:val="20"/>
                <w:lang w:val="pt-BR"/>
              </w:rPr>
            </w:pPr>
            <w:proofErr w:type="spellStart"/>
            <w:r w:rsidRPr="00C75C8C">
              <w:rPr>
                <w:rFonts w:ascii="Arial Narrow" w:hAnsi="Arial Narrow" w:cstheme="minorHAnsi"/>
                <w:sz w:val="20"/>
                <w:szCs w:val="20"/>
                <w:lang w:val="en-US"/>
              </w:rPr>
              <w:t>Altele</w:t>
            </w:r>
            <w:proofErr w:type="spellEnd"/>
            <w:r w:rsidRPr="00C75C8C">
              <w:rPr>
                <w:rFonts w:ascii="Arial Narrow" w:hAnsi="Arial Narrow" w:cstheme="minorHAnsi"/>
                <w:sz w:val="20"/>
                <w:szCs w:val="20"/>
                <w:lang w:val="en-US"/>
              </w:rPr>
              <w:t xml:space="preserve"> (</w:t>
            </w:r>
            <w:proofErr w:type="spellStart"/>
            <w:r w:rsidRPr="00C75C8C">
              <w:rPr>
                <w:rFonts w:ascii="Arial Narrow" w:hAnsi="Arial Narrow" w:cstheme="minorHAnsi"/>
                <w:sz w:val="20"/>
                <w:szCs w:val="20"/>
                <w:lang w:val="en-US"/>
              </w:rPr>
              <w:t>ruberoid</w:t>
            </w:r>
            <w:proofErr w:type="spellEnd"/>
            <w:r w:rsidRPr="00C75C8C">
              <w:rPr>
                <w:rFonts w:ascii="Arial Narrow" w:hAnsi="Arial Narrow" w:cstheme="minorHAnsi"/>
                <w:sz w:val="20"/>
                <w:szCs w:val="20"/>
                <w:lang w:val="en-US"/>
              </w:rPr>
              <w:t xml:space="preserve">, </w:t>
            </w:r>
            <w:proofErr w:type="spellStart"/>
            <w:r w:rsidRPr="00C75C8C">
              <w:rPr>
                <w:rFonts w:ascii="Arial Narrow" w:hAnsi="Arial Narrow" w:cstheme="minorHAnsi"/>
                <w:sz w:val="20"/>
                <w:szCs w:val="20"/>
                <w:lang w:val="en-US"/>
              </w:rPr>
              <w:t>combinat</w:t>
            </w:r>
            <w:proofErr w:type="spellEnd"/>
            <w:r w:rsidRPr="00C75C8C">
              <w:rPr>
                <w:rFonts w:ascii="Arial Narrow" w:hAnsi="Arial Narrow" w:cstheme="minorHAnsi"/>
                <w:sz w:val="20"/>
                <w:szCs w:val="20"/>
                <w:lang w:val="en-US"/>
              </w:rPr>
              <w:t xml:space="preserve">, </w:t>
            </w:r>
            <w:proofErr w:type="spellStart"/>
            <w:r w:rsidRPr="00C75C8C">
              <w:rPr>
                <w:rFonts w:ascii="Arial Narrow" w:hAnsi="Arial Narrow" w:cstheme="minorHAnsi"/>
                <w:sz w:val="20"/>
                <w:szCs w:val="20"/>
                <w:lang w:val="en-US"/>
              </w:rPr>
              <w:t>țiglă</w:t>
            </w:r>
            <w:proofErr w:type="spellEnd"/>
            <w:r w:rsidRPr="00C75C8C">
              <w:rPr>
                <w:rFonts w:ascii="Arial Narrow" w:hAnsi="Arial Narrow" w:cstheme="minorHAnsi"/>
                <w:sz w:val="20"/>
                <w:szCs w:val="20"/>
                <w:lang w:val="en-US"/>
              </w:rPr>
              <w:t>)</w:t>
            </w:r>
          </w:p>
        </w:tc>
        <w:tc>
          <w:tcPr>
            <w:tcW w:w="1788" w:type="dxa"/>
            <w:tcMar>
              <w:top w:w="137" w:type="dxa"/>
              <w:left w:w="137" w:type="dxa"/>
              <w:bottom w:w="137" w:type="dxa"/>
              <w:right w:w="137" w:type="dxa"/>
            </w:tcMar>
            <w:vAlign w:val="bottom"/>
          </w:tcPr>
          <w:p w14:paraId="199F0DEF" w14:textId="30EE81E0" w:rsidR="00926D21" w:rsidRPr="00926D21" w:rsidRDefault="00926D21" w:rsidP="00926D21">
            <w:pPr>
              <w:jc w:val="both"/>
              <w:rPr>
                <w:rFonts w:ascii="Arial Narrow" w:hAnsi="Arial Narrow" w:cstheme="minorHAnsi"/>
                <w:sz w:val="20"/>
                <w:szCs w:val="20"/>
                <w:lang w:val="pt-BR"/>
              </w:rPr>
            </w:pPr>
            <w:r w:rsidRPr="00C75C8C">
              <w:rPr>
                <w:rFonts w:ascii="Arial Narrow" w:hAnsi="Arial Narrow" w:cstheme="minorHAnsi"/>
                <w:sz w:val="20"/>
                <w:szCs w:val="20"/>
                <w:lang w:val="en-US"/>
              </w:rPr>
              <w:t>17</w:t>
            </w:r>
          </w:p>
        </w:tc>
        <w:tc>
          <w:tcPr>
            <w:tcW w:w="7122" w:type="dxa"/>
            <w:tcMar>
              <w:top w:w="137" w:type="dxa"/>
              <w:left w:w="137" w:type="dxa"/>
              <w:bottom w:w="137" w:type="dxa"/>
              <w:right w:w="0" w:type="dxa"/>
            </w:tcMar>
            <w:vAlign w:val="bottom"/>
          </w:tcPr>
          <w:p w14:paraId="05E657C1" w14:textId="1DE58948" w:rsidR="00926D21" w:rsidRPr="00C75C8C" w:rsidRDefault="00926D21" w:rsidP="00926D21">
            <w:pPr>
              <w:jc w:val="both"/>
              <w:rPr>
                <w:rFonts w:ascii="Arial Narrow" w:hAnsi="Arial Narrow" w:cstheme="minorHAnsi"/>
                <w:sz w:val="20"/>
                <w:szCs w:val="20"/>
                <w:lang w:val="pt-BR"/>
              </w:rPr>
            </w:pPr>
            <w:r w:rsidRPr="00C75C8C">
              <w:rPr>
                <w:rFonts w:ascii="Arial Narrow" w:hAnsi="Arial Narrow" w:cstheme="minorHAnsi"/>
                <w:sz w:val="20"/>
                <w:szCs w:val="20"/>
                <w:lang w:val="pt-BR"/>
              </w:rPr>
              <w:t>Limitat la blocuri specifice, mai ales noi</w:t>
            </w:r>
          </w:p>
        </w:tc>
      </w:tr>
    </w:tbl>
    <w:p w14:paraId="1E374B48" w14:textId="77777777" w:rsidR="0066425B" w:rsidRPr="002071C1" w:rsidRDefault="0066425B" w:rsidP="00926D21">
      <w:pPr>
        <w:spacing w:after="120"/>
        <w:jc w:val="both"/>
        <w:rPr>
          <w:rFonts w:ascii="Articulat CF Medium" w:hAnsi="Articulat CF Medium" w:cstheme="minorHAnsi"/>
          <w:sz w:val="20"/>
          <w:szCs w:val="20"/>
          <w:lang w:val="pt-BR"/>
        </w:rPr>
      </w:pPr>
    </w:p>
    <w:p w14:paraId="33084834" w14:textId="46771BCB" w:rsidR="00C75C8C" w:rsidRPr="00C75C8C" w:rsidRDefault="00C75C8C">
      <w:pPr>
        <w:numPr>
          <w:ilvl w:val="0"/>
          <w:numId w:val="64"/>
        </w:numPr>
        <w:spacing w:after="120"/>
        <w:jc w:val="both"/>
        <w:rPr>
          <w:rFonts w:ascii="Articulat CF Demi Bold" w:hAnsi="Articulat CF Demi Bold" w:cstheme="minorHAnsi"/>
          <w:sz w:val="20"/>
          <w:szCs w:val="20"/>
          <w:lang w:val="en-US"/>
        </w:rPr>
      </w:pPr>
      <w:proofErr w:type="spellStart"/>
      <w:r w:rsidRPr="00C75C8C">
        <w:rPr>
          <w:rFonts w:ascii="Articulat CF Demi Bold" w:hAnsi="Articulat CF Demi Bold" w:cstheme="minorHAnsi"/>
          <w:sz w:val="20"/>
          <w:szCs w:val="20"/>
          <w:lang w:val="en-US"/>
        </w:rPr>
        <w:t>Caracteristici</w:t>
      </w:r>
      <w:proofErr w:type="spellEnd"/>
      <w:r w:rsidRPr="00C75C8C">
        <w:rPr>
          <w:rFonts w:ascii="Articulat CF Demi Bold" w:hAnsi="Articulat CF Demi Bold" w:cstheme="minorHAnsi"/>
          <w:sz w:val="20"/>
          <w:szCs w:val="20"/>
          <w:lang w:val="en-US"/>
        </w:rPr>
        <w:t xml:space="preserve"> </w:t>
      </w:r>
      <w:proofErr w:type="spellStart"/>
      <w:r w:rsidRPr="00C75C8C">
        <w:rPr>
          <w:rFonts w:ascii="Articulat CF Demi Bold" w:hAnsi="Articulat CF Demi Bold" w:cstheme="minorHAnsi"/>
          <w:sz w:val="20"/>
          <w:szCs w:val="20"/>
          <w:lang w:val="en-US"/>
        </w:rPr>
        <w:t>structurale</w:t>
      </w:r>
      <w:proofErr w:type="spellEnd"/>
      <w:r w:rsidRPr="00C75C8C">
        <w:rPr>
          <w:rFonts w:ascii="Articulat CF Demi Bold" w:hAnsi="Articulat CF Demi Bold" w:cstheme="minorHAnsi"/>
          <w:sz w:val="20"/>
          <w:szCs w:val="20"/>
          <w:lang w:val="en-US"/>
        </w:rPr>
        <w:t>:</w:t>
      </w:r>
    </w:p>
    <w:p w14:paraId="5FC6CD41" w14:textId="47901C7C" w:rsidR="00C75C8C" w:rsidRPr="00C75C8C" w:rsidRDefault="00C75C8C">
      <w:pPr>
        <w:numPr>
          <w:ilvl w:val="1"/>
          <w:numId w:val="64"/>
        </w:numPr>
        <w:spacing w:after="120"/>
        <w:jc w:val="both"/>
        <w:rPr>
          <w:rFonts w:ascii="Articulat CF Medium" w:hAnsi="Articulat CF Medium" w:cstheme="minorHAnsi"/>
          <w:sz w:val="20"/>
          <w:szCs w:val="20"/>
          <w:lang w:val="pt-BR"/>
        </w:rPr>
      </w:pPr>
      <w:r w:rsidRPr="00C75C8C">
        <w:rPr>
          <w:rFonts w:ascii="Articulat CF Medium" w:hAnsi="Articulat CF Medium" w:cstheme="minorHAnsi"/>
          <w:sz w:val="20"/>
          <w:szCs w:val="20"/>
          <w:lang w:val="pt-BR"/>
        </w:rPr>
        <w:lastRenderedPageBreak/>
        <w:t>Număr mediu de etaje: 7-9 (majoritatea blocurilor au 5 sau 9 etaje; puține</w:t>
      </w:r>
      <w:r w:rsidR="00F84D18">
        <w:rPr>
          <w:rFonts w:ascii="Articulat CF Medium" w:hAnsi="Articulat CF Medium" w:cstheme="minorHAnsi"/>
          <w:sz w:val="20"/>
          <w:szCs w:val="20"/>
          <w:lang w:val="pt-BR"/>
        </w:rPr>
        <w:t xml:space="preserve"> au</w:t>
      </w:r>
      <w:r w:rsidRPr="00C75C8C">
        <w:rPr>
          <w:rFonts w:ascii="Articulat CF Medium" w:hAnsi="Articulat CF Medium" w:cstheme="minorHAnsi"/>
          <w:sz w:val="20"/>
          <w:szCs w:val="20"/>
          <w:lang w:val="pt-BR"/>
        </w:rPr>
        <w:t xml:space="preserve"> peste 12</w:t>
      </w:r>
      <w:r w:rsidR="00F84D18">
        <w:rPr>
          <w:rFonts w:ascii="Articulat CF Medium" w:hAnsi="Articulat CF Medium" w:cstheme="minorHAnsi"/>
          <w:sz w:val="20"/>
          <w:szCs w:val="20"/>
          <w:lang w:val="pt-BR"/>
        </w:rPr>
        <w:t xml:space="preserve"> etaje</w:t>
      </w:r>
      <w:r w:rsidRPr="00C75C8C">
        <w:rPr>
          <w:rFonts w:ascii="Articulat CF Medium" w:hAnsi="Articulat CF Medium" w:cstheme="minorHAnsi"/>
          <w:sz w:val="20"/>
          <w:szCs w:val="20"/>
          <w:lang w:val="pt-BR"/>
        </w:rPr>
        <w:t>)</w:t>
      </w:r>
      <w:r w:rsidR="00840BC9">
        <w:rPr>
          <w:rFonts w:ascii="Articulat CF Medium" w:hAnsi="Articulat CF Medium" w:cstheme="minorHAnsi"/>
          <w:sz w:val="20"/>
          <w:szCs w:val="20"/>
          <w:lang w:val="pt-BR"/>
        </w:rPr>
        <w:t>;</w:t>
      </w:r>
    </w:p>
    <w:p w14:paraId="68BD12B3" w14:textId="3E768FBC" w:rsidR="00C75C8C" w:rsidRPr="00C75C8C" w:rsidRDefault="00C75C8C">
      <w:pPr>
        <w:numPr>
          <w:ilvl w:val="1"/>
          <w:numId w:val="64"/>
        </w:numPr>
        <w:spacing w:after="120"/>
        <w:jc w:val="both"/>
        <w:rPr>
          <w:rFonts w:ascii="Articulat CF Medium" w:hAnsi="Articulat CF Medium" w:cstheme="minorHAnsi"/>
          <w:sz w:val="20"/>
          <w:szCs w:val="20"/>
          <w:lang w:val="pt-BR"/>
        </w:rPr>
      </w:pPr>
      <w:r w:rsidRPr="00C75C8C">
        <w:rPr>
          <w:rFonts w:ascii="Articulat CF Medium" w:hAnsi="Articulat CF Medium" w:cstheme="minorHAnsi"/>
          <w:sz w:val="20"/>
          <w:szCs w:val="20"/>
          <w:lang w:val="pt-BR"/>
        </w:rPr>
        <w:t xml:space="preserve">Număr mediu de apartamente per bloc: </w:t>
      </w:r>
      <w:r w:rsidR="00F84D18">
        <w:rPr>
          <w:rFonts w:ascii="Articulat CF Medium" w:hAnsi="Articulat CF Medium" w:cstheme="minorHAnsi"/>
          <w:sz w:val="20"/>
          <w:szCs w:val="20"/>
          <w:lang w:val="pt-BR"/>
        </w:rPr>
        <w:t xml:space="preserve">cca. </w:t>
      </w:r>
      <w:r w:rsidRPr="00C75C8C">
        <w:rPr>
          <w:rFonts w:ascii="Articulat CF Medium" w:hAnsi="Articulat CF Medium" w:cstheme="minorHAnsi"/>
          <w:sz w:val="20"/>
          <w:szCs w:val="20"/>
          <w:lang w:val="pt-BR"/>
        </w:rPr>
        <w:t>80-100 (variază de la 2-30</w:t>
      </w:r>
      <w:r w:rsidR="00F84D18">
        <w:rPr>
          <w:rFonts w:ascii="Articulat CF Medium" w:hAnsi="Articulat CF Medium" w:cstheme="minorHAnsi"/>
          <w:sz w:val="20"/>
          <w:szCs w:val="20"/>
          <w:lang w:val="pt-BR"/>
        </w:rPr>
        <w:t xml:space="preserve"> ap.</w:t>
      </w:r>
      <w:r w:rsidRPr="00C75C8C">
        <w:rPr>
          <w:rFonts w:ascii="Articulat CF Medium" w:hAnsi="Articulat CF Medium" w:cstheme="minorHAnsi"/>
          <w:sz w:val="20"/>
          <w:szCs w:val="20"/>
          <w:lang w:val="pt-BR"/>
        </w:rPr>
        <w:t xml:space="preserve"> în blocuri</w:t>
      </w:r>
      <w:r w:rsidR="00F84D18">
        <w:rPr>
          <w:rFonts w:ascii="Articulat CF Medium" w:hAnsi="Articulat CF Medium" w:cstheme="minorHAnsi"/>
          <w:sz w:val="20"/>
          <w:szCs w:val="20"/>
          <w:lang w:val="pt-BR"/>
        </w:rPr>
        <w:t>le</w:t>
      </w:r>
      <w:r w:rsidRPr="00C75C8C">
        <w:rPr>
          <w:rFonts w:ascii="Articulat CF Medium" w:hAnsi="Articulat CF Medium" w:cstheme="minorHAnsi"/>
          <w:sz w:val="20"/>
          <w:szCs w:val="20"/>
          <w:lang w:val="pt-BR"/>
        </w:rPr>
        <w:t xml:space="preserve"> mici</w:t>
      </w:r>
      <w:r w:rsidR="00F84D18">
        <w:rPr>
          <w:rFonts w:ascii="Articulat CF Medium" w:hAnsi="Articulat CF Medium" w:cstheme="minorHAnsi"/>
          <w:sz w:val="20"/>
          <w:szCs w:val="20"/>
          <w:lang w:val="pt-BR"/>
        </w:rPr>
        <w:t>,</w:t>
      </w:r>
      <w:r w:rsidRPr="00C75C8C">
        <w:rPr>
          <w:rFonts w:ascii="Articulat CF Medium" w:hAnsi="Articulat CF Medium" w:cstheme="minorHAnsi"/>
          <w:sz w:val="20"/>
          <w:szCs w:val="20"/>
          <w:lang w:val="pt-BR"/>
        </w:rPr>
        <w:t xml:space="preserve"> la </w:t>
      </w:r>
      <w:r w:rsidR="00F84D18">
        <w:rPr>
          <w:rFonts w:ascii="Articulat CF Medium" w:hAnsi="Articulat CF Medium" w:cstheme="minorHAnsi"/>
          <w:sz w:val="20"/>
          <w:szCs w:val="20"/>
          <w:lang w:val="pt-BR"/>
        </w:rPr>
        <w:t xml:space="preserve">cca. </w:t>
      </w:r>
      <w:r w:rsidRPr="00C75C8C">
        <w:rPr>
          <w:rFonts w:ascii="Articulat CF Medium" w:hAnsi="Articulat CF Medium" w:cstheme="minorHAnsi"/>
          <w:sz w:val="20"/>
          <w:szCs w:val="20"/>
          <w:lang w:val="pt-BR"/>
        </w:rPr>
        <w:t>500 în cele mari)</w:t>
      </w:r>
      <w:r w:rsidR="00840BC9">
        <w:rPr>
          <w:rFonts w:ascii="Articulat CF Medium" w:hAnsi="Articulat CF Medium" w:cstheme="minorHAnsi"/>
          <w:sz w:val="20"/>
          <w:szCs w:val="20"/>
          <w:lang w:val="pt-BR"/>
        </w:rPr>
        <w:t>;</w:t>
      </w:r>
    </w:p>
    <w:p w14:paraId="38833FEF" w14:textId="23D1962F" w:rsidR="00C75C8C" w:rsidRPr="00C75C8C" w:rsidRDefault="00C75C8C">
      <w:pPr>
        <w:numPr>
          <w:ilvl w:val="1"/>
          <w:numId w:val="64"/>
        </w:numPr>
        <w:spacing w:after="120"/>
        <w:jc w:val="both"/>
        <w:rPr>
          <w:rFonts w:ascii="Articulat CF Medium" w:hAnsi="Articulat CF Medium" w:cstheme="minorHAnsi"/>
          <w:sz w:val="20"/>
          <w:szCs w:val="20"/>
          <w:lang w:val="pt-BR"/>
        </w:rPr>
      </w:pPr>
      <w:r w:rsidRPr="00C75C8C">
        <w:rPr>
          <w:rFonts w:ascii="Articulat CF Medium" w:hAnsi="Articulat CF Medium" w:cstheme="minorHAnsi"/>
          <w:sz w:val="20"/>
          <w:szCs w:val="20"/>
          <w:lang w:val="pt-BR"/>
        </w:rPr>
        <w:t>Distribuție apartamente: Predomină apartamentele cu 2-3 camere (peste 60% din total); puține cu 4-5 camere</w:t>
      </w:r>
      <w:r w:rsidR="00840BC9">
        <w:rPr>
          <w:rFonts w:ascii="Articulat CF Medium" w:hAnsi="Articulat CF Medium" w:cstheme="minorHAnsi"/>
          <w:sz w:val="20"/>
          <w:szCs w:val="20"/>
          <w:lang w:val="pt-BR"/>
        </w:rPr>
        <w:t>;</w:t>
      </w:r>
    </w:p>
    <w:p w14:paraId="1E3884AD" w14:textId="77777777" w:rsidR="00C75C8C" w:rsidRPr="00C75C8C" w:rsidRDefault="00C75C8C">
      <w:pPr>
        <w:numPr>
          <w:ilvl w:val="1"/>
          <w:numId w:val="64"/>
        </w:numPr>
        <w:spacing w:after="120"/>
        <w:jc w:val="both"/>
        <w:rPr>
          <w:rFonts w:ascii="Articulat CF Medium" w:hAnsi="Articulat CF Medium" w:cstheme="minorHAnsi"/>
          <w:sz w:val="20"/>
          <w:szCs w:val="20"/>
          <w:lang w:val="en-US"/>
        </w:rPr>
      </w:pPr>
      <w:proofErr w:type="spellStart"/>
      <w:r w:rsidRPr="00C75C8C">
        <w:rPr>
          <w:rFonts w:ascii="Articulat CF Medium" w:hAnsi="Articulat CF Medium" w:cstheme="minorHAnsi"/>
          <w:sz w:val="20"/>
          <w:szCs w:val="20"/>
          <w:lang w:val="en-US"/>
        </w:rPr>
        <w:t>Număr</w:t>
      </w:r>
      <w:proofErr w:type="spellEnd"/>
      <w:r w:rsidRPr="00C75C8C">
        <w:rPr>
          <w:rFonts w:ascii="Articulat CF Medium" w:hAnsi="Articulat CF Medium" w:cstheme="minorHAnsi"/>
          <w:sz w:val="20"/>
          <w:szCs w:val="20"/>
          <w:lang w:val="en-US"/>
        </w:rPr>
        <w:t xml:space="preserve"> de </w:t>
      </w:r>
      <w:proofErr w:type="spellStart"/>
      <w:r w:rsidRPr="00C75C8C">
        <w:rPr>
          <w:rFonts w:ascii="Articulat CF Medium" w:hAnsi="Articulat CF Medium" w:cstheme="minorHAnsi"/>
          <w:sz w:val="20"/>
          <w:szCs w:val="20"/>
          <w:lang w:val="en-US"/>
        </w:rPr>
        <w:t>scări</w:t>
      </w:r>
      <w:proofErr w:type="spellEnd"/>
      <w:r w:rsidRPr="00C75C8C">
        <w:rPr>
          <w:rFonts w:ascii="Articulat CF Medium" w:hAnsi="Articulat CF Medium" w:cstheme="minorHAnsi"/>
          <w:sz w:val="20"/>
          <w:szCs w:val="20"/>
          <w:lang w:val="en-US"/>
        </w:rPr>
        <w:t xml:space="preserve">: 2-4 </w:t>
      </w:r>
      <w:proofErr w:type="spellStart"/>
      <w:r w:rsidRPr="00C75C8C">
        <w:rPr>
          <w:rFonts w:ascii="Articulat CF Medium" w:hAnsi="Articulat CF Medium" w:cstheme="minorHAnsi"/>
          <w:sz w:val="20"/>
          <w:szCs w:val="20"/>
          <w:lang w:val="en-US"/>
        </w:rPr>
        <w:t>în</w:t>
      </w:r>
      <w:proofErr w:type="spellEnd"/>
      <w:r w:rsidRPr="00C75C8C">
        <w:rPr>
          <w:rFonts w:ascii="Articulat CF Medium" w:hAnsi="Articulat CF Medium" w:cstheme="minorHAnsi"/>
          <w:sz w:val="20"/>
          <w:szCs w:val="20"/>
          <w:lang w:val="en-US"/>
        </w:rPr>
        <w:t xml:space="preserve"> </w:t>
      </w:r>
      <w:proofErr w:type="spellStart"/>
      <w:r w:rsidRPr="00C75C8C">
        <w:rPr>
          <w:rFonts w:ascii="Articulat CF Medium" w:hAnsi="Articulat CF Medium" w:cstheme="minorHAnsi"/>
          <w:sz w:val="20"/>
          <w:szCs w:val="20"/>
          <w:lang w:val="en-US"/>
        </w:rPr>
        <w:t>majoritatea</w:t>
      </w:r>
      <w:proofErr w:type="spellEnd"/>
      <w:r w:rsidRPr="00C75C8C">
        <w:rPr>
          <w:rFonts w:ascii="Articulat CF Medium" w:hAnsi="Articulat CF Medium" w:cstheme="minorHAnsi"/>
          <w:sz w:val="20"/>
          <w:szCs w:val="20"/>
          <w:lang w:val="en-US"/>
        </w:rPr>
        <w:t xml:space="preserve"> </w:t>
      </w:r>
      <w:proofErr w:type="spellStart"/>
      <w:r w:rsidRPr="00C75C8C">
        <w:rPr>
          <w:rFonts w:ascii="Articulat CF Medium" w:hAnsi="Articulat CF Medium" w:cstheme="minorHAnsi"/>
          <w:sz w:val="20"/>
          <w:szCs w:val="20"/>
          <w:lang w:val="en-US"/>
        </w:rPr>
        <w:t>blocurilor</w:t>
      </w:r>
      <w:proofErr w:type="spellEnd"/>
      <w:r w:rsidRPr="00C75C8C">
        <w:rPr>
          <w:rFonts w:ascii="Articulat CF Medium" w:hAnsi="Articulat CF Medium" w:cstheme="minorHAnsi"/>
          <w:sz w:val="20"/>
          <w:szCs w:val="20"/>
          <w:lang w:val="en-US"/>
        </w:rPr>
        <w:t xml:space="preserve">, </w:t>
      </w:r>
      <w:proofErr w:type="spellStart"/>
      <w:r w:rsidRPr="00C75C8C">
        <w:rPr>
          <w:rFonts w:ascii="Articulat CF Medium" w:hAnsi="Articulat CF Medium" w:cstheme="minorHAnsi"/>
          <w:sz w:val="20"/>
          <w:szCs w:val="20"/>
          <w:lang w:val="en-US"/>
        </w:rPr>
        <w:t>sugerând</w:t>
      </w:r>
      <w:proofErr w:type="spellEnd"/>
      <w:r w:rsidRPr="00C75C8C">
        <w:rPr>
          <w:rFonts w:ascii="Articulat CF Medium" w:hAnsi="Articulat CF Medium" w:cstheme="minorHAnsi"/>
          <w:sz w:val="20"/>
          <w:szCs w:val="20"/>
          <w:lang w:val="en-US"/>
        </w:rPr>
        <w:t xml:space="preserve"> </w:t>
      </w:r>
      <w:proofErr w:type="spellStart"/>
      <w:r w:rsidRPr="00C75C8C">
        <w:rPr>
          <w:rFonts w:ascii="Articulat CF Medium" w:hAnsi="Articulat CF Medium" w:cstheme="minorHAnsi"/>
          <w:sz w:val="20"/>
          <w:szCs w:val="20"/>
          <w:lang w:val="en-US"/>
        </w:rPr>
        <w:t>construcții</w:t>
      </w:r>
      <w:proofErr w:type="spellEnd"/>
      <w:r w:rsidRPr="00C75C8C">
        <w:rPr>
          <w:rFonts w:ascii="Articulat CF Medium" w:hAnsi="Articulat CF Medium" w:cstheme="minorHAnsi"/>
          <w:sz w:val="20"/>
          <w:szCs w:val="20"/>
          <w:lang w:val="en-US"/>
        </w:rPr>
        <w:t xml:space="preserve"> </w:t>
      </w:r>
      <w:proofErr w:type="spellStart"/>
      <w:r w:rsidRPr="00C75C8C">
        <w:rPr>
          <w:rFonts w:ascii="Articulat CF Medium" w:hAnsi="Articulat CF Medium" w:cstheme="minorHAnsi"/>
          <w:sz w:val="20"/>
          <w:szCs w:val="20"/>
          <w:lang w:val="en-US"/>
        </w:rPr>
        <w:t>compacte</w:t>
      </w:r>
      <w:proofErr w:type="spellEnd"/>
      <w:r w:rsidRPr="00C75C8C">
        <w:rPr>
          <w:rFonts w:ascii="Articulat CF Medium" w:hAnsi="Articulat CF Medium" w:cstheme="minorHAnsi"/>
          <w:sz w:val="20"/>
          <w:szCs w:val="20"/>
          <w:lang w:val="en-US"/>
        </w:rPr>
        <w:t>.</w:t>
      </w:r>
    </w:p>
    <w:p w14:paraId="794693F2" w14:textId="77777777" w:rsidR="00C75C8C" w:rsidRPr="00840BC9" w:rsidRDefault="00C75C8C">
      <w:pPr>
        <w:numPr>
          <w:ilvl w:val="0"/>
          <w:numId w:val="64"/>
        </w:numPr>
        <w:spacing w:after="120"/>
        <w:jc w:val="both"/>
        <w:rPr>
          <w:rFonts w:ascii="Articulat CF Demi Bold" w:hAnsi="Articulat CF Demi Bold" w:cstheme="minorHAnsi"/>
          <w:sz w:val="20"/>
          <w:szCs w:val="20"/>
          <w:lang w:val="en-US"/>
        </w:rPr>
      </w:pPr>
      <w:proofErr w:type="spellStart"/>
      <w:r w:rsidRPr="00840BC9">
        <w:rPr>
          <w:rFonts w:ascii="Articulat CF Demi Bold" w:hAnsi="Articulat CF Demi Bold" w:cstheme="minorHAnsi"/>
          <w:sz w:val="20"/>
          <w:szCs w:val="20"/>
          <w:lang w:val="en-US"/>
        </w:rPr>
        <w:t>Gestionare</w:t>
      </w:r>
      <w:proofErr w:type="spellEnd"/>
      <w:r w:rsidRPr="00840BC9">
        <w:rPr>
          <w:rFonts w:ascii="Articulat CF Demi Bold" w:hAnsi="Articulat CF Demi Bold" w:cstheme="minorHAnsi"/>
          <w:sz w:val="20"/>
          <w:szCs w:val="20"/>
          <w:lang w:val="en-US"/>
        </w:rPr>
        <w:t xml:space="preserve"> </w:t>
      </w:r>
      <w:proofErr w:type="spellStart"/>
      <w:r w:rsidRPr="00840BC9">
        <w:rPr>
          <w:rFonts w:ascii="Articulat CF Demi Bold" w:hAnsi="Articulat CF Demi Bold" w:cstheme="minorHAnsi"/>
          <w:sz w:val="20"/>
          <w:szCs w:val="20"/>
          <w:lang w:val="en-US"/>
        </w:rPr>
        <w:t>și</w:t>
      </w:r>
      <w:proofErr w:type="spellEnd"/>
      <w:r w:rsidRPr="00840BC9">
        <w:rPr>
          <w:rFonts w:ascii="Articulat CF Demi Bold" w:hAnsi="Articulat CF Demi Bold" w:cstheme="minorHAnsi"/>
          <w:sz w:val="20"/>
          <w:szCs w:val="20"/>
          <w:lang w:val="en-US"/>
        </w:rPr>
        <w:t xml:space="preserve"> </w:t>
      </w:r>
      <w:proofErr w:type="spellStart"/>
      <w:r w:rsidRPr="00840BC9">
        <w:rPr>
          <w:rFonts w:ascii="Articulat CF Demi Bold" w:hAnsi="Articulat CF Demi Bold" w:cstheme="minorHAnsi"/>
          <w:sz w:val="20"/>
          <w:szCs w:val="20"/>
          <w:lang w:val="en-US"/>
        </w:rPr>
        <w:t>responsabilitate</w:t>
      </w:r>
      <w:proofErr w:type="spellEnd"/>
      <w:r w:rsidRPr="00840BC9">
        <w:rPr>
          <w:rFonts w:ascii="Articulat CF Demi Bold" w:hAnsi="Articulat CF Demi Bold" w:cstheme="minorHAnsi"/>
          <w:sz w:val="20"/>
          <w:szCs w:val="20"/>
          <w:lang w:val="en-US"/>
        </w:rPr>
        <w:t>:</w:t>
      </w:r>
    </w:p>
    <w:p w14:paraId="23A6A679" w14:textId="3F0B4237" w:rsidR="00C75C8C" w:rsidRPr="00C75C8C" w:rsidRDefault="00C75C8C">
      <w:pPr>
        <w:numPr>
          <w:ilvl w:val="1"/>
          <w:numId w:val="64"/>
        </w:numPr>
        <w:spacing w:after="120"/>
        <w:jc w:val="both"/>
        <w:rPr>
          <w:rFonts w:ascii="Articulat CF Medium" w:hAnsi="Articulat CF Medium" w:cstheme="minorHAnsi"/>
          <w:sz w:val="20"/>
          <w:szCs w:val="20"/>
          <w:lang w:val="pt-BR"/>
        </w:rPr>
      </w:pPr>
      <w:r w:rsidRPr="00C75C8C">
        <w:rPr>
          <w:rFonts w:ascii="Articulat CF Medium" w:hAnsi="Articulat CF Medium" w:cstheme="minorHAnsi"/>
          <w:sz w:val="20"/>
          <w:szCs w:val="20"/>
          <w:lang w:val="pt-BR"/>
        </w:rPr>
        <w:t>90% din blocuri sunt gestionate de ÎMGFL (întreprinderi municipale)</w:t>
      </w:r>
      <w:r w:rsidR="00840BC9">
        <w:rPr>
          <w:rFonts w:ascii="Articulat CF Medium" w:hAnsi="Articulat CF Medium" w:cstheme="minorHAnsi"/>
          <w:sz w:val="20"/>
          <w:szCs w:val="20"/>
          <w:lang w:val="pt-BR"/>
        </w:rPr>
        <w:t>;</w:t>
      </w:r>
    </w:p>
    <w:p w14:paraId="4B4D37AA" w14:textId="1FEA814F" w:rsidR="00C75C8C" w:rsidRPr="00C75C8C" w:rsidRDefault="00C75C8C">
      <w:pPr>
        <w:numPr>
          <w:ilvl w:val="1"/>
          <w:numId w:val="64"/>
        </w:numPr>
        <w:spacing w:after="120"/>
        <w:jc w:val="both"/>
        <w:rPr>
          <w:rFonts w:ascii="Articulat CF Medium" w:hAnsi="Articulat CF Medium" w:cstheme="minorHAnsi"/>
          <w:sz w:val="20"/>
          <w:szCs w:val="20"/>
          <w:lang w:val="pt-BR"/>
        </w:rPr>
      </w:pPr>
      <w:r w:rsidRPr="00C75C8C">
        <w:rPr>
          <w:rFonts w:ascii="Articulat CF Medium" w:hAnsi="Articulat CF Medium" w:cstheme="minorHAnsi"/>
          <w:sz w:val="20"/>
          <w:szCs w:val="20"/>
          <w:lang w:val="pt-BR"/>
        </w:rPr>
        <w:t>Puține asociații private (APC sau ACC), mai ales în blocuri noi, ceea ce poate indica o tranziție lentă spre management privat</w:t>
      </w:r>
      <w:r w:rsidR="00840BC9">
        <w:rPr>
          <w:rFonts w:ascii="Articulat CF Medium" w:hAnsi="Articulat CF Medium" w:cstheme="minorHAnsi"/>
          <w:sz w:val="20"/>
          <w:szCs w:val="20"/>
          <w:lang w:val="pt-BR"/>
        </w:rPr>
        <w:t>;</w:t>
      </w:r>
    </w:p>
    <w:p w14:paraId="51A30081" w14:textId="4DC4671F" w:rsidR="00C75C8C" w:rsidRPr="00C75C8C" w:rsidRDefault="00F84D18">
      <w:pPr>
        <w:numPr>
          <w:ilvl w:val="0"/>
          <w:numId w:val="64"/>
        </w:numPr>
        <w:spacing w:after="120"/>
        <w:jc w:val="both"/>
        <w:rPr>
          <w:rFonts w:ascii="Articulat CF Medium" w:hAnsi="Articulat CF Medium" w:cstheme="minorHAnsi"/>
          <w:sz w:val="20"/>
          <w:szCs w:val="20"/>
          <w:lang w:val="pt-BR"/>
        </w:rPr>
      </w:pPr>
      <w:r>
        <w:rPr>
          <w:rFonts w:ascii="Articulat CF Demi Bold" w:hAnsi="Articulat CF Demi Bold" w:cstheme="minorHAnsi"/>
          <w:sz w:val="20"/>
          <w:szCs w:val="20"/>
          <w:lang w:val="pt-BR"/>
        </w:rPr>
        <w:t>Localizarea în cadrul orașului Chișinău</w:t>
      </w:r>
      <w:r w:rsidR="00C75C8C" w:rsidRPr="00C75C8C">
        <w:rPr>
          <w:rFonts w:ascii="Articulat CF Medium" w:hAnsi="Articulat CF Medium" w:cstheme="minorHAnsi"/>
          <w:sz w:val="20"/>
          <w:szCs w:val="20"/>
          <w:lang w:val="pt-BR"/>
        </w:rPr>
        <w:t xml:space="preserve">: Blocuri concentrate pe străzi precum </w:t>
      </w:r>
      <w:r>
        <w:rPr>
          <w:rFonts w:ascii="Articulat CF Medium" w:hAnsi="Articulat CF Medium" w:cstheme="minorHAnsi"/>
          <w:sz w:val="20"/>
          <w:szCs w:val="20"/>
          <w:lang w:val="pt-BR"/>
        </w:rPr>
        <w:t xml:space="preserve">Str. </w:t>
      </w:r>
      <w:r w:rsidR="00C75C8C" w:rsidRPr="00C75C8C">
        <w:rPr>
          <w:rFonts w:ascii="Articulat CF Medium" w:hAnsi="Articulat CF Medium" w:cstheme="minorHAnsi"/>
          <w:sz w:val="20"/>
          <w:szCs w:val="20"/>
          <w:lang w:val="pt-BR"/>
        </w:rPr>
        <w:t xml:space="preserve">Cuza-Vodă (peste 50), </w:t>
      </w:r>
      <w:r>
        <w:rPr>
          <w:rFonts w:ascii="Articulat CF Medium" w:hAnsi="Articulat CF Medium" w:cstheme="minorHAnsi"/>
          <w:sz w:val="20"/>
          <w:szCs w:val="20"/>
          <w:lang w:val="pt-BR"/>
        </w:rPr>
        <w:t xml:space="preserve">B-dul </w:t>
      </w:r>
      <w:r w:rsidR="00C75C8C" w:rsidRPr="00C75C8C">
        <w:rPr>
          <w:rFonts w:ascii="Articulat CF Medium" w:hAnsi="Articulat CF Medium" w:cstheme="minorHAnsi"/>
          <w:sz w:val="20"/>
          <w:szCs w:val="20"/>
          <w:lang w:val="pt-BR"/>
        </w:rPr>
        <w:t xml:space="preserve">Dacia (peste 40), </w:t>
      </w:r>
      <w:r>
        <w:rPr>
          <w:rFonts w:ascii="Articulat CF Medium" w:hAnsi="Articulat CF Medium" w:cstheme="minorHAnsi"/>
          <w:sz w:val="20"/>
          <w:szCs w:val="20"/>
          <w:lang w:val="pt-BR"/>
        </w:rPr>
        <w:t xml:space="preserve">Str. </w:t>
      </w:r>
      <w:r w:rsidR="00C75C8C" w:rsidRPr="00C75C8C">
        <w:rPr>
          <w:rFonts w:ascii="Articulat CF Medium" w:hAnsi="Articulat CF Medium" w:cstheme="minorHAnsi"/>
          <w:sz w:val="20"/>
          <w:szCs w:val="20"/>
          <w:lang w:val="pt-BR"/>
        </w:rPr>
        <w:t>Alba Iulia (peste 30), indicând zone rezidențiale dense în sectoarele Buiucani, Ciocana și Rîșcani.</w:t>
      </w:r>
    </w:p>
    <w:p w14:paraId="75573B96" w14:textId="2B6038EB" w:rsidR="00C75C8C" w:rsidRPr="00C75C8C" w:rsidRDefault="00C75C8C">
      <w:pPr>
        <w:numPr>
          <w:ilvl w:val="0"/>
          <w:numId w:val="64"/>
        </w:numPr>
        <w:spacing w:after="120"/>
        <w:jc w:val="both"/>
        <w:rPr>
          <w:rFonts w:ascii="Articulat CF Medium" w:hAnsi="Articulat CF Medium" w:cstheme="minorHAnsi"/>
          <w:sz w:val="20"/>
          <w:szCs w:val="20"/>
          <w:lang w:val="pt-BR"/>
        </w:rPr>
      </w:pPr>
      <w:r w:rsidRPr="00840BC9">
        <w:rPr>
          <w:rFonts w:ascii="Articulat CF Demi Bold" w:hAnsi="Articulat CF Demi Bold" w:cstheme="minorHAnsi"/>
          <w:sz w:val="20"/>
          <w:szCs w:val="20"/>
          <w:lang w:val="pt-BR"/>
        </w:rPr>
        <w:t>Implicații potențiale</w:t>
      </w:r>
      <w:r w:rsidR="00840BC9">
        <w:rPr>
          <w:rFonts w:ascii="Articulat CF Demi Bold" w:hAnsi="Articulat CF Demi Bold" w:cstheme="minorHAnsi"/>
          <w:sz w:val="20"/>
          <w:szCs w:val="20"/>
          <w:lang w:val="pt-BR"/>
        </w:rPr>
        <w:t xml:space="preserve"> (pentru dezvoltarea viitoare a orașului)</w:t>
      </w:r>
      <w:r w:rsidRPr="00C75C8C">
        <w:rPr>
          <w:rFonts w:ascii="Articulat CF Medium" w:hAnsi="Articulat CF Medium" w:cstheme="minorHAnsi"/>
          <w:sz w:val="20"/>
          <w:szCs w:val="20"/>
          <w:lang w:val="pt-BR"/>
        </w:rPr>
        <w:t>: Fondul locativ este îmbătrânit, cu multe blocuri din anii 1970-1980 care ar putea necesita renovări (ex.: acoperișuri ardezie uzate). Blocurile noi sunt rare, sugerând o stagnare în construcții recente.</w:t>
      </w:r>
    </w:p>
    <w:p w14:paraId="19868A36" w14:textId="77777777" w:rsidR="00C75C8C" w:rsidRDefault="00C75C8C" w:rsidP="00C32F2A">
      <w:pPr>
        <w:spacing w:after="120"/>
        <w:jc w:val="both"/>
        <w:rPr>
          <w:rFonts w:ascii="Articulat CF Bold" w:hAnsi="Articulat CF Bold" w:cstheme="minorHAnsi"/>
          <w:sz w:val="20"/>
          <w:szCs w:val="20"/>
          <w:lang w:val="ro-MD"/>
        </w:rPr>
      </w:pPr>
    </w:p>
    <w:p w14:paraId="275F2848" w14:textId="7A4C2960" w:rsidR="002071C1" w:rsidRPr="00840241" w:rsidRDefault="004A30BB" w:rsidP="002071C1">
      <w:pPr>
        <w:spacing w:after="120"/>
        <w:jc w:val="both"/>
        <w:rPr>
          <w:rFonts w:ascii="Articulat CF Medium" w:hAnsi="Articulat CF Medium" w:cstheme="minorHAnsi"/>
          <w:sz w:val="20"/>
          <w:szCs w:val="20"/>
        </w:rPr>
      </w:pPr>
      <w:r w:rsidRPr="00C75C8C">
        <w:rPr>
          <w:rFonts w:ascii="Articulat CF Medium" w:hAnsi="Articulat CF Medium" w:cstheme="minorHAnsi"/>
          <w:sz w:val="20"/>
          <w:szCs w:val="20"/>
          <w:lang w:val="ro-MD"/>
        </w:rPr>
        <w:t>Document</w:t>
      </w:r>
      <w:r>
        <w:rPr>
          <w:rFonts w:ascii="Articulat CF Medium" w:hAnsi="Articulat CF Medium" w:cstheme="minorHAnsi"/>
          <w:sz w:val="20"/>
          <w:szCs w:val="20"/>
          <w:lang w:val="ro-MD"/>
        </w:rPr>
        <w:t xml:space="preserve">ele furnizate de DGLCA și analizate furnizează </w:t>
      </w:r>
      <w:r w:rsidRPr="00C75C8C">
        <w:rPr>
          <w:rFonts w:ascii="Articulat CF Medium" w:hAnsi="Articulat CF Medium" w:cstheme="minorHAnsi"/>
          <w:sz w:val="20"/>
          <w:szCs w:val="20"/>
          <w:lang w:val="ro-MD"/>
        </w:rPr>
        <w:t xml:space="preserve">o inventariere detaliată a fondului locativ din </w:t>
      </w:r>
      <w:r>
        <w:rPr>
          <w:rFonts w:ascii="Articulat CF Medium" w:hAnsi="Articulat CF Medium" w:cstheme="minorHAnsi"/>
          <w:sz w:val="20"/>
          <w:szCs w:val="20"/>
          <w:lang w:val="ro-MD"/>
        </w:rPr>
        <w:t xml:space="preserve">orașul </w:t>
      </w:r>
      <w:r w:rsidRPr="00C75C8C">
        <w:rPr>
          <w:rFonts w:ascii="Articulat CF Medium" w:hAnsi="Articulat CF Medium" w:cstheme="minorHAnsi"/>
          <w:sz w:val="20"/>
          <w:szCs w:val="20"/>
          <w:lang w:val="ro-MD"/>
        </w:rPr>
        <w:t>Chișinău</w:t>
      </w:r>
      <w:r w:rsidR="002071C1" w:rsidRPr="002071C1">
        <w:rPr>
          <w:rFonts w:ascii="Articulat CF Medium" w:hAnsi="Articulat CF Medium" w:cstheme="minorHAnsi"/>
          <w:sz w:val="20"/>
          <w:szCs w:val="20"/>
          <w:lang w:val="pt-BR"/>
        </w:rPr>
        <w:t xml:space="preserve">, </w:t>
      </w:r>
      <w:r w:rsidR="00F7272D">
        <w:rPr>
          <w:rFonts w:ascii="Articulat CF Medium" w:hAnsi="Articulat CF Medium" w:cstheme="minorHAnsi"/>
          <w:sz w:val="20"/>
          <w:szCs w:val="20"/>
          <w:lang w:val="pt-BR"/>
        </w:rPr>
        <w:t>fiind concentrate</w:t>
      </w:r>
      <w:r>
        <w:rPr>
          <w:rFonts w:ascii="Articulat CF Medium" w:hAnsi="Articulat CF Medium" w:cstheme="minorHAnsi"/>
          <w:sz w:val="20"/>
          <w:szCs w:val="20"/>
        </w:rPr>
        <w:t xml:space="preserve"> pe categoria</w:t>
      </w:r>
      <w:r w:rsidR="002071C1" w:rsidRPr="002071C1">
        <w:rPr>
          <w:rFonts w:ascii="Articulat CF Medium" w:hAnsi="Articulat CF Medium" w:cstheme="minorHAnsi"/>
          <w:sz w:val="20"/>
          <w:szCs w:val="20"/>
          <w:lang w:val="pt-BR"/>
        </w:rPr>
        <w:t xml:space="preserve"> </w:t>
      </w:r>
      <w:r>
        <w:rPr>
          <w:rFonts w:ascii="Articulat CF Medium" w:hAnsi="Articulat CF Medium" w:cstheme="minorHAnsi"/>
          <w:sz w:val="20"/>
          <w:szCs w:val="20"/>
          <w:lang w:val="pt-BR"/>
        </w:rPr>
        <w:t>blocurilor de locuințe colective</w:t>
      </w:r>
      <w:r w:rsidR="002071C1" w:rsidRPr="002071C1">
        <w:rPr>
          <w:rFonts w:ascii="Articulat CF Medium" w:hAnsi="Articulat CF Medium" w:cstheme="minorHAnsi"/>
          <w:sz w:val="20"/>
          <w:szCs w:val="20"/>
          <w:lang w:val="pt-BR"/>
        </w:rPr>
        <w:t xml:space="preserve"> cu vârsta de </w:t>
      </w:r>
      <w:r w:rsidR="002071C1" w:rsidRPr="002071C1">
        <w:rPr>
          <w:rFonts w:ascii="Articulat CF Bold" w:hAnsi="Articulat CF Bold" w:cstheme="minorHAnsi"/>
          <w:b/>
          <w:bCs/>
          <w:sz w:val="20"/>
          <w:szCs w:val="20"/>
          <w:lang w:val="pt-BR"/>
        </w:rPr>
        <w:t>50–75 de ani</w:t>
      </w:r>
      <w:r w:rsidR="002071C1" w:rsidRPr="002071C1">
        <w:rPr>
          <w:rFonts w:ascii="Articulat CF Medium" w:hAnsi="Articulat CF Medium" w:cstheme="minorHAnsi"/>
          <w:sz w:val="20"/>
          <w:szCs w:val="20"/>
          <w:lang w:val="pt-BR"/>
        </w:rPr>
        <w:t xml:space="preserve"> </w:t>
      </w:r>
      <w:r w:rsidR="002071C1" w:rsidRPr="002071C1">
        <w:rPr>
          <w:rFonts w:ascii="Articulat CF Demi Bold" w:hAnsi="Articulat CF Demi Bold" w:cstheme="minorHAnsi"/>
          <w:sz w:val="20"/>
          <w:szCs w:val="20"/>
          <w:lang w:val="pt-BR"/>
        </w:rPr>
        <w:t>(construite aproximativ între 1951 și 1976)</w:t>
      </w:r>
      <w:r w:rsidR="002071C1" w:rsidRPr="002071C1">
        <w:rPr>
          <w:rFonts w:ascii="Articulat CF Medium" w:hAnsi="Articulat CF Medium" w:cstheme="minorHAnsi"/>
          <w:sz w:val="20"/>
          <w:szCs w:val="20"/>
          <w:lang w:val="pt-BR"/>
        </w:rPr>
        <w:t xml:space="preserve">. </w:t>
      </w:r>
      <w:r w:rsidRPr="002071C1">
        <w:rPr>
          <w:rFonts w:ascii="Articulat CF Demi Bold" w:hAnsi="Articulat CF Demi Bold" w:cstheme="minorHAnsi"/>
          <w:sz w:val="20"/>
          <w:szCs w:val="20"/>
        </w:rPr>
        <w:t xml:space="preserve">Categoria reprezintă fondul locativ cel mai vechi și cel mai numeros din </w:t>
      </w:r>
      <w:r w:rsidRPr="004A30BB">
        <w:rPr>
          <w:rFonts w:ascii="Articulat CF Demi Bold" w:hAnsi="Articulat CF Demi Bold" w:cstheme="minorHAnsi"/>
          <w:sz w:val="20"/>
          <w:szCs w:val="20"/>
        </w:rPr>
        <w:t>oraș</w:t>
      </w:r>
      <w:r w:rsidRPr="002071C1">
        <w:rPr>
          <w:rFonts w:ascii="Articulat CF Medium" w:hAnsi="Articulat CF Medium" w:cstheme="minorHAnsi"/>
          <w:sz w:val="20"/>
          <w:szCs w:val="20"/>
        </w:rPr>
        <w:t>.</w:t>
      </w:r>
      <w:r>
        <w:rPr>
          <w:rFonts w:ascii="Articulat CF Medium" w:hAnsi="Articulat CF Medium" w:cstheme="minorHAnsi"/>
          <w:sz w:val="20"/>
          <w:szCs w:val="20"/>
        </w:rPr>
        <w:t xml:space="preserve"> </w:t>
      </w:r>
      <w:r w:rsidRPr="00840241">
        <w:rPr>
          <w:rFonts w:ascii="Articulat CF Medium" w:hAnsi="Articulat CF Medium" w:cstheme="minorHAnsi"/>
          <w:sz w:val="20"/>
          <w:szCs w:val="20"/>
        </w:rPr>
        <w:t>Documentele DGLCA</w:t>
      </w:r>
      <w:r w:rsidR="002071C1" w:rsidRPr="00840241">
        <w:rPr>
          <w:rFonts w:ascii="Articulat CF Medium" w:hAnsi="Articulat CF Medium" w:cstheme="minorHAnsi"/>
          <w:sz w:val="20"/>
          <w:szCs w:val="20"/>
        </w:rPr>
        <w:t xml:space="preserve"> listează sute de blocuri, majoritatea gestionate de ÎMGFL nr. 1, și oferă date similare celor din documentele anterioare</w:t>
      </w:r>
      <w:r w:rsidRPr="00840241">
        <w:rPr>
          <w:rFonts w:ascii="Articulat CF Medium" w:hAnsi="Articulat CF Medium" w:cstheme="minorHAnsi"/>
          <w:sz w:val="20"/>
          <w:szCs w:val="20"/>
        </w:rPr>
        <w:t xml:space="preserve"> (pentru situația blocurilor cu vârsta de 25 de ani sau între 25 și 50 de ani)</w:t>
      </w:r>
      <w:r w:rsidR="002071C1" w:rsidRPr="00840241">
        <w:rPr>
          <w:rFonts w:ascii="Articulat CF Medium" w:hAnsi="Articulat CF Medium" w:cstheme="minorHAnsi"/>
          <w:sz w:val="20"/>
          <w:szCs w:val="20"/>
        </w:rPr>
        <w:t>: adresă, gestionar, responsabil, contacte, număr apartamente, distribuție pe camere, număr scări/etaje, tip acoperiș și an construcție.</w:t>
      </w:r>
    </w:p>
    <w:p w14:paraId="08991F90" w14:textId="3D7FCCF6" w:rsidR="002071C1" w:rsidRPr="002071C1" w:rsidRDefault="002071C1" w:rsidP="002071C1">
      <w:pPr>
        <w:spacing w:after="120"/>
        <w:jc w:val="both"/>
        <w:rPr>
          <w:rFonts w:ascii="Articulat CF Bold" w:hAnsi="Articulat CF Bold" w:cstheme="minorHAnsi"/>
          <w:b/>
          <w:bCs/>
          <w:sz w:val="20"/>
          <w:szCs w:val="20"/>
          <w:lang w:val="pt-BR"/>
        </w:rPr>
      </w:pPr>
      <w:r w:rsidRPr="002071C1">
        <w:rPr>
          <w:rFonts w:ascii="Articulat CF Bold" w:hAnsi="Articulat CF Bold" w:cstheme="minorHAnsi"/>
          <w:b/>
          <w:bCs/>
          <w:sz w:val="20"/>
          <w:szCs w:val="20"/>
          <w:lang w:val="pt-BR"/>
        </w:rPr>
        <w:t xml:space="preserve">Concluzii principale </w:t>
      </w:r>
      <w:r w:rsidR="004A30BB">
        <w:rPr>
          <w:rFonts w:ascii="Articulat CF Bold" w:hAnsi="Articulat CF Bold" w:cstheme="minorHAnsi"/>
          <w:b/>
          <w:bCs/>
          <w:sz w:val="20"/>
          <w:szCs w:val="20"/>
          <w:lang w:val="pt-BR"/>
        </w:rPr>
        <w:t>extrase</w:t>
      </w:r>
      <w:r w:rsidRPr="002071C1">
        <w:rPr>
          <w:rFonts w:ascii="Articulat CF Bold" w:hAnsi="Articulat CF Bold" w:cstheme="minorHAnsi"/>
          <w:b/>
          <w:bCs/>
          <w:sz w:val="20"/>
          <w:szCs w:val="20"/>
          <w:lang w:val="pt-BR"/>
        </w:rPr>
        <w:t xml:space="preserve"> din datele </w:t>
      </w:r>
      <w:r w:rsidR="004A30BB">
        <w:rPr>
          <w:rFonts w:ascii="Articulat CF Bold" w:hAnsi="Articulat CF Bold" w:cstheme="minorHAnsi"/>
          <w:b/>
          <w:bCs/>
          <w:sz w:val="20"/>
          <w:szCs w:val="20"/>
          <w:lang w:val="pt-BR"/>
        </w:rPr>
        <w:t>analizate</w:t>
      </w:r>
      <w:r w:rsidRPr="002071C1">
        <w:rPr>
          <w:rFonts w:ascii="Articulat CF Bold" w:hAnsi="Articulat CF Bold" w:cstheme="minorHAnsi"/>
          <w:b/>
          <w:bCs/>
          <w:sz w:val="20"/>
          <w:szCs w:val="20"/>
          <w:lang w:val="pt-BR"/>
        </w:rPr>
        <w:t>:</w:t>
      </w:r>
    </w:p>
    <w:p w14:paraId="755C7CC6" w14:textId="4FC3B7DB" w:rsidR="002071C1" w:rsidRPr="002071C1" w:rsidRDefault="002071C1" w:rsidP="002071C1">
      <w:pPr>
        <w:numPr>
          <w:ilvl w:val="0"/>
          <w:numId w:val="65"/>
        </w:numPr>
        <w:spacing w:after="120"/>
        <w:jc w:val="both"/>
        <w:rPr>
          <w:rFonts w:ascii="Articulat CF Medium" w:hAnsi="Articulat CF Medium" w:cstheme="minorHAnsi"/>
          <w:sz w:val="20"/>
          <w:szCs w:val="20"/>
        </w:rPr>
      </w:pPr>
      <w:r w:rsidRPr="002071C1">
        <w:rPr>
          <w:rFonts w:ascii="Articulat CF Demi Bold" w:hAnsi="Articulat CF Demi Bold" w:cstheme="minorHAnsi"/>
          <w:sz w:val="20"/>
          <w:szCs w:val="20"/>
          <w:lang w:val="pt-BR"/>
        </w:rPr>
        <w:t>Număr total estimat de blocuri:</w:t>
      </w:r>
      <w:r w:rsidRPr="002071C1">
        <w:rPr>
          <w:rFonts w:ascii="Articulat CF Medium" w:hAnsi="Articulat CF Medium" w:cstheme="minorHAnsi"/>
          <w:sz w:val="20"/>
          <w:szCs w:val="20"/>
          <w:lang w:val="pt-BR"/>
        </w:rPr>
        <w:t xml:space="preserve"> </w:t>
      </w:r>
      <w:r w:rsidR="004A30BB">
        <w:rPr>
          <w:rFonts w:ascii="Articulat CF Medium" w:hAnsi="Articulat CF Medium" w:cstheme="minorHAnsi"/>
          <w:sz w:val="20"/>
          <w:szCs w:val="20"/>
        </w:rPr>
        <w:t>Documentele DGLCA</w:t>
      </w:r>
      <w:r w:rsidR="004A30BB" w:rsidRPr="004A30BB">
        <w:rPr>
          <w:rFonts w:ascii="Articulat CF Medium" w:hAnsi="Articulat CF Medium" w:cstheme="minorHAnsi"/>
          <w:sz w:val="20"/>
          <w:szCs w:val="20"/>
        </w:rPr>
        <w:t xml:space="preserve"> </w:t>
      </w:r>
      <w:r w:rsidR="004A30BB">
        <w:rPr>
          <w:rFonts w:ascii="Articulat CF Medium" w:hAnsi="Articulat CF Medium" w:cstheme="minorHAnsi"/>
          <w:sz w:val="20"/>
          <w:szCs w:val="20"/>
        </w:rPr>
        <w:t>identifică un</w:t>
      </w:r>
      <w:r w:rsidR="004A30BB" w:rsidRPr="004A30BB">
        <w:rPr>
          <w:rFonts w:ascii="Articulat CF Medium" w:hAnsi="Articulat CF Medium" w:cstheme="minorHAnsi"/>
          <w:sz w:val="20"/>
          <w:szCs w:val="20"/>
        </w:rPr>
        <w:t xml:space="preserve"> total</w:t>
      </w:r>
      <w:r w:rsidR="004A30BB">
        <w:rPr>
          <w:rFonts w:ascii="Articulat CF Medium" w:hAnsi="Articulat CF Medium" w:cstheme="minorHAnsi"/>
          <w:sz w:val="20"/>
          <w:szCs w:val="20"/>
        </w:rPr>
        <w:t xml:space="preserve"> care</w:t>
      </w:r>
      <w:r w:rsidR="004A30BB" w:rsidRPr="004A30BB">
        <w:rPr>
          <w:rFonts w:ascii="Articulat CF Medium" w:hAnsi="Articulat CF Medium" w:cstheme="minorHAnsi"/>
          <w:sz w:val="20"/>
          <w:szCs w:val="20"/>
        </w:rPr>
        <w:t xml:space="preserve"> probabil depășește 500-600 de blocuri pentru această categorie. Multe sunt grupate pe străzi specifice </w:t>
      </w:r>
      <w:r w:rsidR="004A30BB">
        <w:rPr>
          <w:rFonts w:ascii="Articulat CF Medium" w:hAnsi="Articulat CF Medium" w:cstheme="minorHAnsi"/>
          <w:sz w:val="20"/>
          <w:szCs w:val="20"/>
        </w:rPr>
        <w:t xml:space="preserve">țesutului urban constituit al orașului </w:t>
      </w:r>
      <w:r w:rsidR="004A30BB" w:rsidRPr="004A30BB">
        <w:rPr>
          <w:rFonts w:ascii="Articulat CF Medium" w:hAnsi="Articulat CF Medium" w:cstheme="minorHAnsi"/>
          <w:sz w:val="20"/>
          <w:szCs w:val="20"/>
        </w:rPr>
        <w:t>(</w:t>
      </w:r>
      <w:r w:rsidR="004A30BB">
        <w:rPr>
          <w:rFonts w:ascii="Articulat CF Medium" w:hAnsi="Articulat CF Medium" w:cstheme="minorHAnsi"/>
          <w:sz w:val="20"/>
          <w:szCs w:val="20"/>
        </w:rPr>
        <w:t xml:space="preserve">de </w:t>
      </w:r>
      <w:r w:rsidR="004A30BB" w:rsidRPr="004A30BB">
        <w:rPr>
          <w:rFonts w:ascii="Articulat CF Medium" w:hAnsi="Articulat CF Medium" w:cstheme="minorHAnsi"/>
          <w:sz w:val="20"/>
          <w:szCs w:val="20"/>
        </w:rPr>
        <w:t xml:space="preserve">ex.: peste 20 pe </w:t>
      </w:r>
      <w:r w:rsidR="004A30BB">
        <w:rPr>
          <w:rFonts w:ascii="Articulat CF Medium" w:hAnsi="Articulat CF Medium" w:cstheme="minorHAnsi"/>
          <w:sz w:val="20"/>
          <w:szCs w:val="20"/>
        </w:rPr>
        <w:t xml:space="preserve">Str. </w:t>
      </w:r>
      <w:r w:rsidR="004A30BB" w:rsidRPr="004A30BB">
        <w:rPr>
          <w:rFonts w:ascii="Articulat CF Medium" w:hAnsi="Articulat CF Medium" w:cstheme="minorHAnsi"/>
          <w:sz w:val="20"/>
          <w:szCs w:val="20"/>
        </w:rPr>
        <w:t xml:space="preserve">N. Titulescu, </w:t>
      </w:r>
      <w:r w:rsidR="004A30BB">
        <w:rPr>
          <w:rFonts w:ascii="Articulat CF Medium" w:hAnsi="Articulat CF Medium" w:cstheme="minorHAnsi"/>
          <w:sz w:val="20"/>
          <w:szCs w:val="20"/>
        </w:rPr>
        <w:t xml:space="preserve">peste </w:t>
      </w:r>
      <w:r w:rsidR="004A30BB" w:rsidRPr="004A30BB">
        <w:rPr>
          <w:rFonts w:ascii="Articulat CF Medium" w:hAnsi="Articulat CF Medium" w:cstheme="minorHAnsi"/>
          <w:sz w:val="20"/>
          <w:szCs w:val="20"/>
        </w:rPr>
        <w:t xml:space="preserve">10 pe </w:t>
      </w:r>
      <w:r w:rsidR="004A30BB">
        <w:rPr>
          <w:rFonts w:ascii="Articulat CF Medium" w:hAnsi="Articulat CF Medium" w:cstheme="minorHAnsi"/>
          <w:sz w:val="20"/>
          <w:szCs w:val="20"/>
        </w:rPr>
        <w:t xml:space="preserve">Str. </w:t>
      </w:r>
      <w:r w:rsidR="004A30BB" w:rsidRPr="004A30BB">
        <w:rPr>
          <w:rFonts w:ascii="Articulat CF Medium" w:hAnsi="Articulat CF Medium" w:cstheme="minorHAnsi"/>
          <w:sz w:val="20"/>
          <w:szCs w:val="20"/>
        </w:rPr>
        <w:t>Pandurilor), indicând concentrări urbane din era sovietică timpurie-postbelică</w:t>
      </w:r>
      <w:r w:rsidR="004A30BB">
        <w:rPr>
          <w:rFonts w:ascii="Articulat CF Medium" w:hAnsi="Articulat CF Medium" w:cstheme="minorHAnsi"/>
          <w:sz w:val="20"/>
          <w:szCs w:val="20"/>
        </w:rPr>
        <w:t xml:space="preserve">. </w:t>
      </w:r>
    </w:p>
    <w:p w14:paraId="782BB13C" w14:textId="77777777" w:rsidR="002071C1" w:rsidRPr="002071C1" w:rsidRDefault="002071C1" w:rsidP="002071C1">
      <w:pPr>
        <w:numPr>
          <w:ilvl w:val="0"/>
          <w:numId w:val="65"/>
        </w:numPr>
        <w:spacing w:after="120"/>
        <w:jc w:val="both"/>
        <w:rPr>
          <w:rFonts w:ascii="Articulat CF Demi Bold" w:hAnsi="Articulat CF Demi Bold" w:cstheme="minorHAnsi"/>
          <w:sz w:val="20"/>
          <w:szCs w:val="20"/>
          <w:lang w:val="pt-BR"/>
        </w:rPr>
      </w:pPr>
      <w:r w:rsidRPr="002071C1">
        <w:rPr>
          <w:rFonts w:ascii="Articulat CF Demi Bold" w:hAnsi="Articulat CF Demi Bold" w:cstheme="minorHAnsi"/>
          <w:sz w:val="20"/>
          <w:szCs w:val="20"/>
          <w:lang w:val="pt-BR"/>
        </w:rPr>
        <w:t>Distribuție pe perioade de construcție:</w:t>
      </w:r>
    </w:p>
    <w:p w14:paraId="3F3B4DFF" w14:textId="55A8FE1B" w:rsidR="002071C1" w:rsidRPr="002071C1" w:rsidRDefault="004A30BB" w:rsidP="002071C1">
      <w:pPr>
        <w:numPr>
          <w:ilvl w:val="1"/>
          <w:numId w:val="65"/>
        </w:numPr>
        <w:spacing w:after="120"/>
        <w:jc w:val="both"/>
        <w:rPr>
          <w:rFonts w:ascii="Articulat CF Medium" w:hAnsi="Articulat CF Medium" w:cstheme="minorHAnsi"/>
          <w:sz w:val="20"/>
          <w:szCs w:val="20"/>
          <w:lang w:val="pt-BR"/>
        </w:rPr>
      </w:pPr>
      <w:r>
        <w:rPr>
          <w:rFonts w:ascii="Articulat CF Medium" w:hAnsi="Articulat CF Medium" w:cstheme="minorHAnsi"/>
          <w:sz w:val="20"/>
          <w:szCs w:val="20"/>
          <w:lang w:val="pt-BR"/>
        </w:rPr>
        <w:t>Perioada de apogeu a construirii blocurilor de locuințe colective este</w:t>
      </w:r>
      <w:r w:rsidR="002071C1" w:rsidRPr="002071C1">
        <w:rPr>
          <w:rFonts w:ascii="Articulat CF Medium" w:hAnsi="Articulat CF Medium" w:cstheme="minorHAnsi"/>
          <w:sz w:val="20"/>
          <w:szCs w:val="20"/>
          <w:lang w:val="pt-BR"/>
        </w:rPr>
        <w:t xml:space="preserve"> în</w:t>
      </w:r>
      <w:r>
        <w:rPr>
          <w:rFonts w:ascii="Articulat CF Medium" w:hAnsi="Articulat CF Medium" w:cstheme="minorHAnsi"/>
          <w:sz w:val="20"/>
          <w:szCs w:val="20"/>
          <w:lang w:val="pt-BR"/>
        </w:rPr>
        <w:t>tre</w:t>
      </w:r>
      <w:r w:rsidR="002071C1" w:rsidRPr="002071C1">
        <w:rPr>
          <w:rFonts w:ascii="Articulat CF Medium" w:hAnsi="Articulat CF Medium" w:cstheme="minorHAnsi"/>
          <w:sz w:val="20"/>
          <w:szCs w:val="20"/>
          <w:lang w:val="pt-BR"/>
        </w:rPr>
        <w:t xml:space="preserve"> anii 1960</w:t>
      </w:r>
      <w:r>
        <w:rPr>
          <w:rFonts w:ascii="Articulat CF Medium" w:hAnsi="Articulat CF Medium" w:cstheme="minorHAnsi"/>
          <w:sz w:val="20"/>
          <w:szCs w:val="20"/>
          <w:lang w:val="pt-BR"/>
        </w:rPr>
        <w:t xml:space="preserve"> și </w:t>
      </w:r>
      <w:r w:rsidR="002071C1" w:rsidRPr="002071C1">
        <w:rPr>
          <w:rFonts w:ascii="Articulat CF Medium" w:hAnsi="Articulat CF Medium" w:cstheme="minorHAnsi"/>
          <w:sz w:val="20"/>
          <w:szCs w:val="20"/>
          <w:lang w:val="pt-BR"/>
        </w:rPr>
        <w:t>1974 (ex.: 1961, 1963–1966, 1970–1972)</w:t>
      </w:r>
      <w:r>
        <w:rPr>
          <w:rFonts w:ascii="Articulat CF Medium" w:hAnsi="Articulat CF Medium" w:cstheme="minorHAnsi"/>
          <w:sz w:val="20"/>
          <w:szCs w:val="20"/>
          <w:lang w:val="pt-BR"/>
        </w:rPr>
        <w:t>;</w:t>
      </w:r>
    </w:p>
    <w:p w14:paraId="612C0B92" w14:textId="5CB5CC3B" w:rsidR="002071C1" w:rsidRPr="002071C1" w:rsidRDefault="002071C1" w:rsidP="002071C1">
      <w:pPr>
        <w:numPr>
          <w:ilvl w:val="1"/>
          <w:numId w:val="65"/>
        </w:numPr>
        <w:spacing w:after="120"/>
        <w:jc w:val="both"/>
        <w:rPr>
          <w:rFonts w:ascii="Articulat CF Medium" w:hAnsi="Articulat CF Medium" w:cstheme="minorHAnsi"/>
          <w:sz w:val="20"/>
          <w:szCs w:val="20"/>
          <w:lang w:val="pt-BR"/>
        </w:rPr>
      </w:pPr>
      <w:r w:rsidRPr="002071C1">
        <w:rPr>
          <w:rFonts w:ascii="Articulat CF Medium" w:hAnsi="Articulat CF Medium" w:cstheme="minorHAnsi"/>
          <w:sz w:val="20"/>
          <w:szCs w:val="20"/>
          <w:lang w:val="pt-BR"/>
        </w:rPr>
        <w:t xml:space="preserve">Puține din anii 1950 (ex.: 1954–1955 pe </w:t>
      </w:r>
      <w:r w:rsidR="003936DE">
        <w:rPr>
          <w:rFonts w:ascii="Articulat CF Medium" w:hAnsi="Articulat CF Medium" w:cstheme="minorHAnsi"/>
          <w:sz w:val="20"/>
          <w:szCs w:val="20"/>
          <w:lang w:val="pt-BR"/>
        </w:rPr>
        <w:t xml:space="preserve">Str. </w:t>
      </w:r>
      <w:r w:rsidRPr="002071C1">
        <w:rPr>
          <w:rFonts w:ascii="Articulat CF Medium" w:hAnsi="Articulat CF Medium" w:cstheme="minorHAnsi"/>
          <w:sz w:val="20"/>
          <w:szCs w:val="20"/>
          <w:lang w:val="pt-BR"/>
        </w:rPr>
        <w:t xml:space="preserve">Cetatea Albă, </w:t>
      </w:r>
      <w:r w:rsidR="003936DE">
        <w:rPr>
          <w:rFonts w:ascii="Articulat CF Medium" w:hAnsi="Articulat CF Medium" w:cstheme="minorHAnsi"/>
          <w:sz w:val="20"/>
          <w:szCs w:val="20"/>
          <w:lang w:val="pt-BR"/>
        </w:rPr>
        <w:t xml:space="preserve"> Str. </w:t>
      </w:r>
      <w:r w:rsidRPr="002071C1">
        <w:rPr>
          <w:rFonts w:ascii="Articulat CF Medium" w:hAnsi="Articulat CF Medium" w:cstheme="minorHAnsi"/>
          <w:sz w:val="20"/>
          <w:szCs w:val="20"/>
          <w:lang w:val="pt-BR"/>
        </w:rPr>
        <w:t>N. Titulescu)</w:t>
      </w:r>
      <w:r w:rsidR="003936DE">
        <w:rPr>
          <w:rFonts w:ascii="Articulat CF Medium" w:hAnsi="Articulat CF Medium" w:cstheme="minorHAnsi"/>
          <w:sz w:val="20"/>
          <w:szCs w:val="20"/>
          <w:lang w:val="pt-BR"/>
        </w:rPr>
        <w:t xml:space="preserve"> - </w:t>
      </w:r>
      <w:r w:rsidR="003936DE" w:rsidRPr="003936DE">
        <w:rPr>
          <w:rFonts w:ascii="Articulat CF Medium" w:hAnsi="Articulat CF Medium" w:cstheme="minorHAnsi"/>
          <w:sz w:val="20"/>
          <w:szCs w:val="20"/>
        </w:rPr>
        <w:t>clădiri mici,</w:t>
      </w:r>
      <w:r w:rsidR="00F84D18">
        <w:rPr>
          <w:rFonts w:ascii="Articulat CF Medium" w:hAnsi="Articulat CF Medium" w:cstheme="minorHAnsi"/>
          <w:sz w:val="20"/>
          <w:szCs w:val="20"/>
        </w:rPr>
        <w:t xml:space="preserve"> cu</w:t>
      </w:r>
      <w:r w:rsidR="003936DE" w:rsidRPr="003936DE">
        <w:rPr>
          <w:rFonts w:ascii="Articulat CF Medium" w:hAnsi="Articulat CF Medium" w:cstheme="minorHAnsi"/>
          <w:sz w:val="20"/>
          <w:szCs w:val="20"/>
        </w:rPr>
        <w:t xml:space="preserve"> 6-9 apartamente</w:t>
      </w:r>
      <w:r w:rsidR="003936DE">
        <w:rPr>
          <w:rFonts w:ascii="Articulat CF Medium" w:hAnsi="Articulat CF Medium" w:cstheme="minorHAnsi"/>
          <w:sz w:val="20"/>
          <w:szCs w:val="20"/>
          <w:lang w:val="pt-BR"/>
        </w:rPr>
        <w:t>;</w:t>
      </w:r>
    </w:p>
    <w:p w14:paraId="77D26044" w14:textId="10497B80" w:rsidR="0066425B" w:rsidRPr="00D751E3" w:rsidRDefault="002071C1" w:rsidP="00D751E3">
      <w:pPr>
        <w:numPr>
          <w:ilvl w:val="1"/>
          <w:numId w:val="65"/>
        </w:numPr>
        <w:spacing w:after="120"/>
        <w:jc w:val="both"/>
        <w:rPr>
          <w:rFonts w:ascii="Articulat CF Medium" w:hAnsi="Articulat CF Medium" w:cstheme="minorHAnsi"/>
          <w:sz w:val="20"/>
          <w:szCs w:val="20"/>
          <w:lang w:val="pt-BR"/>
        </w:rPr>
      </w:pPr>
      <w:r w:rsidRPr="002071C1">
        <w:rPr>
          <w:rFonts w:ascii="Articulat CF Medium" w:hAnsi="Articulat CF Medium" w:cstheme="minorHAnsi"/>
          <w:sz w:val="20"/>
          <w:szCs w:val="20"/>
          <w:lang w:val="pt-BR"/>
        </w:rPr>
        <w:t xml:space="preserve">Reflectă </w:t>
      </w:r>
      <w:r w:rsidR="00F84D18">
        <w:rPr>
          <w:rFonts w:ascii="Articulat CF Medium" w:hAnsi="Articulat CF Medium" w:cstheme="minorHAnsi"/>
          <w:sz w:val="20"/>
          <w:szCs w:val="20"/>
          <w:lang w:val="pt-BR"/>
        </w:rPr>
        <w:t>”</w:t>
      </w:r>
      <w:r w:rsidRPr="002071C1">
        <w:rPr>
          <w:rFonts w:ascii="Articulat CF Medium" w:hAnsi="Articulat CF Medium" w:cstheme="minorHAnsi"/>
          <w:sz w:val="20"/>
          <w:szCs w:val="20"/>
          <w:lang w:val="pt-BR"/>
        </w:rPr>
        <w:t>boom-ul</w:t>
      </w:r>
      <w:r w:rsidR="00F84D18">
        <w:rPr>
          <w:rFonts w:ascii="Articulat CF Medium" w:hAnsi="Articulat CF Medium" w:cstheme="minorHAnsi"/>
          <w:sz w:val="20"/>
          <w:szCs w:val="20"/>
          <w:lang w:val="pt-BR"/>
        </w:rPr>
        <w:t>”</w:t>
      </w:r>
      <w:r w:rsidRPr="002071C1">
        <w:rPr>
          <w:rFonts w:ascii="Articulat CF Medium" w:hAnsi="Articulat CF Medium" w:cstheme="minorHAnsi"/>
          <w:sz w:val="20"/>
          <w:szCs w:val="20"/>
          <w:lang w:val="pt-BR"/>
        </w:rPr>
        <w:t xml:space="preserve"> construcțiilor de locuințe în perioada sovietică timpurie (planuri cincinale de locuințe masive</w:t>
      </w:r>
      <w:r w:rsidR="00926D21">
        <w:rPr>
          <w:rFonts w:ascii="Articulat CF Medium" w:hAnsi="Articulat CF Medium" w:cstheme="minorHAnsi"/>
          <w:sz w:val="20"/>
          <w:szCs w:val="20"/>
          <w:lang w:val="pt-BR"/>
        </w:rPr>
        <w:t xml:space="preserve"> - </w:t>
      </w:r>
      <w:r w:rsidR="00926D21" w:rsidRPr="00926D21">
        <w:rPr>
          <w:rFonts w:ascii="Articulat CF Medium" w:hAnsi="Articulat CF Medium" w:cstheme="minorHAnsi"/>
          <w:sz w:val="20"/>
          <w:szCs w:val="20"/>
        </w:rPr>
        <w:t>construcții de locuințe tip "hrușciovka"</w:t>
      </w:r>
      <w:r w:rsidRPr="002071C1">
        <w:rPr>
          <w:rFonts w:ascii="Articulat CF Medium" w:hAnsi="Articulat CF Medium" w:cstheme="minorHAnsi"/>
          <w:sz w:val="20"/>
          <w:szCs w:val="20"/>
          <w:lang w:val="pt-BR"/>
        </w:rPr>
        <w:t>).</w:t>
      </w:r>
    </w:p>
    <w:p w14:paraId="2820A49A" w14:textId="10A0341B" w:rsidR="002071C1" w:rsidRPr="00926D21" w:rsidRDefault="002071C1" w:rsidP="00926D21">
      <w:pPr>
        <w:pStyle w:val="ListParagraph"/>
        <w:numPr>
          <w:ilvl w:val="0"/>
          <w:numId w:val="65"/>
        </w:numPr>
        <w:jc w:val="both"/>
        <w:rPr>
          <w:rFonts w:ascii="Articulat CF Demi Bold" w:hAnsi="Articulat CF Demi Bold" w:cstheme="minorHAnsi"/>
          <w:lang w:val="pt-BR"/>
        </w:rPr>
      </w:pPr>
      <w:r w:rsidRPr="00926D21">
        <w:rPr>
          <w:rFonts w:ascii="Articulat CF Demi Bold" w:hAnsi="Articulat CF Demi Bold" w:cstheme="minorHAnsi"/>
          <w:lang w:val="pt-BR"/>
        </w:rPr>
        <w:t>Tipuri de acoperiș predominante:</w:t>
      </w:r>
    </w:p>
    <w:tbl>
      <w:tblPr>
        <w:tblW w:w="10440" w:type="dxa"/>
        <w:tblInd w:w="-3" w:type="dxa"/>
        <w:tblBorders>
          <w:top w:val="single" w:sz="2" w:space="0" w:color="D0CECE" w:themeColor="background2" w:themeShade="E6"/>
          <w:left w:val="single" w:sz="2" w:space="0" w:color="D0CECE" w:themeColor="background2" w:themeShade="E6"/>
          <w:bottom w:val="single" w:sz="2" w:space="0" w:color="D0CECE" w:themeColor="background2" w:themeShade="E6"/>
          <w:right w:val="single" w:sz="2" w:space="0" w:color="D0CECE" w:themeColor="background2" w:themeShade="E6"/>
          <w:insideH w:val="single" w:sz="2" w:space="0" w:color="D0CECE" w:themeColor="background2" w:themeShade="E6"/>
          <w:insideV w:val="single" w:sz="2" w:space="0" w:color="D0CECE" w:themeColor="background2" w:themeShade="E6"/>
        </w:tblBorders>
        <w:tblCellMar>
          <w:top w:w="15" w:type="dxa"/>
          <w:left w:w="15" w:type="dxa"/>
          <w:bottom w:w="15" w:type="dxa"/>
          <w:right w:w="15" w:type="dxa"/>
        </w:tblCellMar>
        <w:tblLook w:val="04A0" w:firstRow="1" w:lastRow="0" w:firstColumn="1" w:lastColumn="0" w:noHBand="0" w:noVBand="1"/>
      </w:tblPr>
      <w:tblGrid>
        <w:gridCol w:w="1530"/>
        <w:gridCol w:w="1788"/>
        <w:gridCol w:w="7122"/>
      </w:tblGrid>
      <w:tr w:rsidR="002071C1" w:rsidRPr="002071C1" w14:paraId="0EC669B1" w14:textId="77777777" w:rsidTr="00926D21">
        <w:trPr>
          <w:trHeight w:val="331"/>
          <w:tblHeader/>
        </w:trPr>
        <w:tc>
          <w:tcPr>
            <w:tcW w:w="1530" w:type="dxa"/>
            <w:tcMar>
              <w:top w:w="15" w:type="dxa"/>
              <w:left w:w="0" w:type="dxa"/>
              <w:bottom w:w="137" w:type="dxa"/>
              <w:right w:w="137" w:type="dxa"/>
            </w:tcMar>
            <w:vAlign w:val="bottom"/>
            <w:hideMark/>
          </w:tcPr>
          <w:p w14:paraId="075780BD" w14:textId="77777777" w:rsidR="002071C1" w:rsidRPr="002071C1" w:rsidRDefault="002071C1" w:rsidP="00926D21">
            <w:pPr>
              <w:jc w:val="both"/>
              <w:rPr>
                <w:rFonts w:ascii="Arial Narrow" w:hAnsi="Arial Narrow" w:cstheme="minorHAnsi"/>
                <w:b/>
                <w:bCs/>
                <w:sz w:val="20"/>
                <w:szCs w:val="20"/>
                <w:lang w:val="en-US"/>
              </w:rPr>
            </w:pPr>
            <w:r w:rsidRPr="002071C1">
              <w:rPr>
                <w:rFonts w:ascii="Arial Narrow" w:hAnsi="Arial Narrow" w:cstheme="minorHAnsi"/>
                <w:b/>
                <w:bCs/>
                <w:sz w:val="20"/>
                <w:szCs w:val="20"/>
                <w:lang w:val="en-US"/>
              </w:rPr>
              <w:t xml:space="preserve">Tip </w:t>
            </w:r>
            <w:proofErr w:type="spellStart"/>
            <w:r w:rsidRPr="002071C1">
              <w:rPr>
                <w:rFonts w:ascii="Arial Narrow" w:hAnsi="Arial Narrow" w:cstheme="minorHAnsi"/>
                <w:b/>
                <w:bCs/>
                <w:sz w:val="20"/>
                <w:szCs w:val="20"/>
                <w:lang w:val="en-US"/>
              </w:rPr>
              <w:t>acoperiș</w:t>
            </w:r>
            <w:proofErr w:type="spellEnd"/>
          </w:p>
        </w:tc>
        <w:tc>
          <w:tcPr>
            <w:tcW w:w="1788" w:type="dxa"/>
            <w:tcMar>
              <w:top w:w="15" w:type="dxa"/>
              <w:left w:w="137" w:type="dxa"/>
              <w:bottom w:w="137" w:type="dxa"/>
              <w:right w:w="137" w:type="dxa"/>
            </w:tcMar>
            <w:vAlign w:val="bottom"/>
            <w:hideMark/>
          </w:tcPr>
          <w:p w14:paraId="42F28F81" w14:textId="6E1E2CB5" w:rsidR="002071C1" w:rsidRPr="002071C1" w:rsidRDefault="00926D21" w:rsidP="00926D21">
            <w:pPr>
              <w:jc w:val="both"/>
              <w:rPr>
                <w:rFonts w:ascii="Arial Narrow" w:hAnsi="Arial Narrow" w:cstheme="minorHAnsi"/>
                <w:b/>
                <w:bCs/>
                <w:sz w:val="20"/>
                <w:szCs w:val="20"/>
                <w:lang w:val="en-US"/>
              </w:rPr>
            </w:pPr>
            <w:proofErr w:type="spellStart"/>
            <w:r w:rsidRPr="00C75C8C">
              <w:rPr>
                <w:rFonts w:ascii="Arial Narrow" w:hAnsi="Arial Narrow" w:cstheme="minorHAnsi"/>
                <w:b/>
                <w:bCs/>
                <w:sz w:val="20"/>
                <w:szCs w:val="20"/>
                <w:lang w:val="en-US"/>
              </w:rPr>
              <w:t>Număr</w:t>
            </w:r>
            <w:proofErr w:type="spellEnd"/>
            <w:r w:rsidRPr="00C75C8C">
              <w:rPr>
                <w:rFonts w:ascii="Arial Narrow" w:hAnsi="Arial Narrow" w:cstheme="minorHAnsi"/>
                <w:b/>
                <w:bCs/>
                <w:sz w:val="20"/>
                <w:szCs w:val="20"/>
                <w:lang w:val="en-US"/>
              </w:rPr>
              <w:t xml:space="preserve"> </w:t>
            </w:r>
            <w:proofErr w:type="spellStart"/>
            <w:r w:rsidRPr="00C75C8C">
              <w:rPr>
                <w:rFonts w:ascii="Arial Narrow" w:hAnsi="Arial Narrow" w:cstheme="minorHAnsi"/>
                <w:b/>
                <w:bCs/>
                <w:sz w:val="20"/>
                <w:szCs w:val="20"/>
                <w:lang w:val="en-US"/>
              </w:rPr>
              <w:t>aproximativ</w:t>
            </w:r>
            <w:proofErr w:type="spellEnd"/>
          </w:p>
        </w:tc>
        <w:tc>
          <w:tcPr>
            <w:tcW w:w="7122" w:type="dxa"/>
            <w:tcMar>
              <w:top w:w="15" w:type="dxa"/>
              <w:left w:w="137" w:type="dxa"/>
              <w:bottom w:w="137" w:type="dxa"/>
              <w:right w:w="15" w:type="dxa"/>
            </w:tcMar>
            <w:vAlign w:val="bottom"/>
            <w:hideMark/>
          </w:tcPr>
          <w:p w14:paraId="6E780E38" w14:textId="77777777" w:rsidR="002071C1" w:rsidRPr="002071C1" w:rsidRDefault="002071C1" w:rsidP="00926D21">
            <w:pPr>
              <w:jc w:val="both"/>
              <w:rPr>
                <w:rFonts w:ascii="Arial Narrow" w:hAnsi="Arial Narrow" w:cstheme="minorHAnsi"/>
                <w:b/>
                <w:bCs/>
                <w:sz w:val="20"/>
                <w:szCs w:val="20"/>
                <w:lang w:val="en-US"/>
              </w:rPr>
            </w:pPr>
            <w:proofErr w:type="spellStart"/>
            <w:r w:rsidRPr="002071C1">
              <w:rPr>
                <w:rFonts w:ascii="Arial Narrow" w:hAnsi="Arial Narrow" w:cstheme="minorHAnsi"/>
                <w:b/>
                <w:bCs/>
                <w:sz w:val="20"/>
                <w:szCs w:val="20"/>
                <w:lang w:val="en-US"/>
              </w:rPr>
              <w:t>Observații</w:t>
            </w:r>
            <w:proofErr w:type="spellEnd"/>
          </w:p>
        </w:tc>
      </w:tr>
      <w:tr w:rsidR="002071C1" w:rsidRPr="002071C1" w14:paraId="766DC51D" w14:textId="77777777" w:rsidTr="00926D21">
        <w:tc>
          <w:tcPr>
            <w:tcW w:w="1530" w:type="dxa"/>
            <w:tcMar>
              <w:top w:w="137" w:type="dxa"/>
              <w:left w:w="0" w:type="dxa"/>
              <w:bottom w:w="137" w:type="dxa"/>
              <w:right w:w="137" w:type="dxa"/>
            </w:tcMar>
            <w:vAlign w:val="bottom"/>
            <w:hideMark/>
          </w:tcPr>
          <w:p w14:paraId="6CD15BC7" w14:textId="77777777" w:rsidR="002071C1" w:rsidRPr="002071C1" w:rsidRDefault="002071C1" w:rsidP="00926D21">
            <w:pPr>
              <w:jc w:val="both"/>
              <w:rPr>
                <w:rFonts w:ascii="Arial Narrow" w:hAnsi="Arial Narrow" w:cstheme="minorHAnsi"/>
                <w:sz w:val="20"/>
                <w:szCs w:val="20"/>
                <w:lang w:val="en-US"/>
              </w:rPr>
            </w:pPr>
            <w:proofErr w:type="spellStart"/>
            <w:r w:rsidRPr="002071C1">
              <w:rPr>
                <w:rFonts w:ascii="Arial Narrow" w:hAnsi="Arial Narrow" w:cstheme="minorHAnsi"/>
                <w:sz w:val="20"/>
                <w:szCs w:val="20"/>
                <w:lang w:val="en-US"/>
              </w:rPr>
              <w:t>Flexibil</w:t>
            </w:r>
            <w:proofErr w:type="spellEnd"/>
          </w:p>
        </w:tc>
        <w:tc>
          <w:tcPr>
            <w:tcW w:w="1788" w:type="dxa"/>
            <w:tcMar>
              <w:top w:w="137" w:type="dxa"/>
              <w:left w:w="137" w:type="dxa"/>
              <w:bottom w:w="137" w:type="dxa"/>
              <w:right w:w="137" w:type="dxa"/>
            </w:tcMar>
            <w:vAlign w:val="bottom"/>
            <w:hideMark/>
          </w:tcPr>
          <w:p w14:paraId="36BACF24" w14:textId="4B5FCE69" w:rsidR="002071C1" w:rsidRPr="002071C1" w:rsidRDefault="002071C1" w:rsidP="00926D21">
            <w:pPr>
              <w:jc w:val="both"/>
              <w:rPr>
                <w:rFonts w:ascii="Arial Narrow" w:hAnsi="Arial Narrow" w:cstheme="minorHAnsi"/>
                <w:sz w:val="20"/>
                <w:szCs w:val="20"/>
                <w:lang w:val="en-US"/>
              </w:rPr>
            </w:pPr>
            <w:r w:rsidRPr="002071C1">
              <w:rPr>
                <w:rFonts w:ascii="Arial Narrow" w:hAnsi="Arial Narrow" w:cstheme="minorHAnsi"/>
                <w:sz w:val="20"/>
                <w:szCs w:val="20"/>
                <w:lang w:val="en-US"/>
              </w:rPr>
              <w:t>90%</w:t>
            </w:r>
          </w:p>
        </w:tc>
        <w:tc>
          <w:tcPr>
            <w:tcW w:w="7122" w:type="dxa"/>
            <w:tcMar>
              <w:top w:w="137" w:type="dxa"/>
              <w:left w:w="137" w:type="dxa"/>
              <w:bottom w:w="137" w:type="dxa"/>
              <w:right w:w="0" w:type="dxa"/>
            </w:tcMar>
            <w:vAlign w:val="bottom"/>
            <w:hideMark/>
          </w:tcPr>
          <w:p w14:paraId="37A956A5" w14:textId="77777777" w:rsidR="002071C1" w:rsidRPr="000F0A41" w:rsidRDefault="002071C1" w:rsidP="00926D21">
            <w:pPr>
              <w:jc w:val="both"/>
              <w:rPr>
                <w:rFonts w:ascii="Arial Narrow" w:hAnsi="Arial Narrow" w:cstheme="minorHAnsi"/>
                <w:sz w:val="20"/>
                <w:szCs w:val="20"/>
                <w:lang w:val="pt-BR"/>
              </w:rPr>
            </w:pPr>
            <w:r w:rsidRPr="000F0A41">
              <w:rPr>
                <w:rFonts w:ascii="Arial Narrow" w:hAnsi="Arial Narrow" w:cstheme="minorHAnsi"/>
                <w:sz w:val="20"/>
                <w:szCs w:val="20"/>
                <w:lang w:val="pt-BR"/>
              </w:rPr>
              <w:t>Dominant în blocurile din anii 1960–1970; material mai modern la vremea construcției, dar acum uzat (nevoie probabilă de înlocuire frecventă).</w:t>
            </w:r>
          </w:p>
        </w:tc>
      </w:tr>
      <w:tr w:rsidR="002071C1" w:rsidRPr="002071C1" w14:paraId="6A7F2761" w14:textId="77777777" w:rsidTr="00926D21">
        <w:tc>
          <w:tcPr>
            <w:tcW w:w="1530" w:type="dxa"/>
            <w:tcMar>
              <w:top w:w="137" w:type="dxa"/>
              <w:left w:w="0" w:type="dxa"/>
              <w:bottom w:w="137" w:type="dxa"/>
              <w:right w:w="137" w:type="dxa"/>
            </w:tcMar>
            <w:vAlign w:val="bottom"/>
            <w:hideMark/>
          </w:tcPr>
          <w:p w14:paraId="6C2FED2F" w14:textId="77777777" w:rsidR="002071C1" w:rsidRPr="002071C1" w:rsidRDefault="002071C1" w:rsidP="00926D21">
            <w:pPr>
              <w:jc w:val="both"/>
              <w:rPr>
                <w:rFonts w:ascii="Arial Narrow" w:hAnsi="Arial Narrow" w:cstheme="minorHAnsi"/>
                <w:sz w:val="20"/>
                <w:szCs w:val="20"/>
                <w:lang w:val="en-US"/>
              </w:rPr>
            </w:pPr>
            <w:proofErr w:type="spellStart"/>
            <w:r w:rsidRPr="002071C1">
              <w:rPr>
                <w:rFonts w:ascii="Arial Narrow" w:hAnsi="Arial Narrow" w:cstheme="minorHAnsi"/>
                <w:sz w:val="20"/>
                <w:szCs w:val="20"/>
                <w:lang w:val="en-US"/>
              </w:rPr>
              <w:t>Ardezie</w:t>
            </w:r>
            <w:proofErr w:type="spellEnd"/>
          </w:p>
        </w:tc>
        <w:tc>
          <w:tcPr>
            <w:tcW w:w="1788" w:type="dxa"/>
            <w:tcMar>
              <w:top w:w="137" w:type="dxa"/>
              <w:left w:w="137" w:type="dxa"/>
              <w:bottom w:w="137" w:type="dxa"/>
              <w:right w:w="137" w:type="dxa"/>
            </w:tcMar>
            <w:vAlign w:val="bottom"/>
            <w:hideMark/>
          </w:tcPr>
          <w:p w14:paraId="05AB0376" w14:textId="357E7234" w:rsidR="002071C1" w:rsidRPr="002071C1" w:rsidRDefault="002071C1" w:rsidP="00926D21">
            <w:pPr>
              <w:jc w:val="both"/>
              <w:rPr>
                <w:rFonts w:ascii="Arial Narrow" w:hAnsi="Arial Narrow" w:cstheme="minorHAnsi"/>
                <w:sz w:val="20"/>
                <w:szCs w:val="20"/>
                <w:lang w:val="en-US"/>
              </w:rPr>
            </w:pPr>
            <w:r w:rsidRPr="002071C1">
              <w:rPr>
                <w:rFonts w:ascii="Arial Narrow" w:hAnsi="Arial Narrow" w:cstheme="minorHAnsi"/>
                <w:sz w:val="20"/>
                <w:szCs w:val="20"/>
                <w:lang w:val="en-US"/>
              </w:rPr>
              <w:t>10%</w:t>
            </w:r>
          </w:p>
        </w:tc>
        <w:tc>
          <w:tcPr>
            <w:tcW w:w="7122" w:type="dxa"/>
            <w:tcMar>
              <w:top w:w="137" w:type="dxa"/>
              <w:left w:w="137" w:type="dxa"/>
              <w:bottom w:w="137" w:type="dxa"/>
              <w:right w:w="0" w:type="dxa"/>
            </w:tcMar>
            <w:vAlign w:val="bottom"/>
            <w:hideMark/>
          </w:tcPr>
          <w:p w14:paraId="0CB08230" w14:textId="77777777" w:rsidR="002071C1" w:rsidRPr="002071C1" w:rsidRDefault="002071C1" w:rsidP="00926D21">
            <w:pPr>
              <w:jc w:val="both"/>
              <w:rPr>
                <w:rFonts w:ascii="Arial Narrow" w:hAnsi="Arial Narrow" w:cstheme="minorHAnsi"/>
                <w:sz w:val="20"/>
                <w:szCs w:val="20"/>
                <w:lang w:val="pt-BR"/>
              </w:rPr>
            </w:pPr>
            <w:r w:rsidRPr="002071C1">
              <w:rPr>
                <w:rFonts w:ascii="Arial Narrow" w:hAnsi="Arial Narrow" w:cstheme="minorHAnsi"/>
                <w:sz w:val="20"/>
                <w:szCs w:val="20"/>
                <w:lang w:val="pt-BR"/>
              </w:rPr>
              <w:t>Limitat la cele mai vechi (1954–1955), mai rezistent istoric, dar predispus la spargeri și scurgeri după 70 de ani.</w:t>
            </w:r>
          </w:p>
        </w:tc>
      </w:tr>
    </w:tbl>
    <w:p w14:paraId="2B169A11" w14:textId="50265966" w:rsidR="002071C1" w:rsidRPr="002071C1" w:rsidRDefault="00926D21" w:rsidP="00926D21">
      <w:pPr>
        <w:spacing w:after="120"/>
        <w:ind w:left="1440"/>
        <w:jc w:val="both"/>
        <w:rPr>
          <w:rFonts w:ascii="Arial Narrow" w:hAnsi="Arial Narrow" w:cstheme="minorHAnsi"/>
          <w:sz w:val="20"/>
          <w:szCs w:val="20"/>
          <w:lang w:val="pt-BR"/>
        </w:rPr>
      </w:pPr>
      <w:r w:rsidRPr="00926D21">
        <w:rPr>
          <w:rFonts w:ascii="Arial Narrow" w:hAnsi="Arial Narrow" w:cstheme="minorHAnsi"/>
          <w:sz w:val="20"/>
          <w:szCs w:val="20"/>
          <w:lang w:val="pt-BR"/>
        </w:rPr>
        <w:t xml:space="preserve">- </w:t>
      </w:r>
      <w:r w:rsidR="002071C1" w:rsidRPr="002071C1">
        <w:rPr>
          <w:rFonts w:ascii="Arial Narrow" w:hAnsi="Arial Narrow" w:cstheme="minorHAnsi"/>
          <w:sz w:val="20"/>
          <w:szCs w:val="20"/>
          <w:lang w:val="pt-BR"/>
        </w:rPr>
        <w:t>Puține mențiuni de alte tipuri (beton armat etc. apar rar în această categorie).</w:t>
      </w:r>
    </w:p>
    <w:p w14:paraId="1D21523F" w14:textId="77777777" w:rsidR="002071C1" w:rsidRPr="00926D21" w:rsidRDefault="002071C1" w:rsidP="00926D21">
      <w:pPr>
        <w:pStyle w:val="ListParagraph"/>
        <w:numPr>
          <w:ilvl w:val="0"/>
          <w:numId w:val="67"/>
        </w:numPr>
        <w:spacing w:after="120"/>
        <w:jc w:val="both"/>
        <w:rPr>
          <w:rFonts w:ascii="Articulat CF Demi Bold" w:hAnsi="Articulat CF Demi Bold" w:cstheme="minorHAnsi"/>
          <w:lang w:val="en-US"/>
        </w:rPr>
      </w:pPr>
      <w:proofErr w:type="spellStart"/>
      <w:r w:rsidRPr="00926D21">
        <w:rPr>
          <w:rFonts w:ascii="Articulat CF Demi Bold" w:hAnsi="Articulat CF Demi Bold" w:cstheme="minorHAnsi"/>
          <w:lang w:val="en-US"/>
        </w:rPr>
        <w:t>Caracteristici</w:t>
      </w:r>
      <w:proofErr w:type="spellEnd"/>
      <w:r w:rsidRPr="00926D21">
        <w:rPr>
          <w:rFonts w:ascii="Articulat CF Demi Bold" w:hAnsi="Articulat CF Demi Bold" w:cstheme="minorHAnsi"/>
          <w:lang w:val="en-US"/>
        </w:rPr>
        <w:t xml:space="preserve"> </w:t>
      </w:r>
      <w:proofErr w:type="spellStart"/>
      <w:r w:rsidRPr="00926D21">
        <w:rPr>
          <w:rFonts w:ascii="Articulat CF Demi Bold" w:hAnsi="Articulat CF Demi Bold" w:cstheme="minorHAnsi"/>
          <w:lang w:val="en-US"/>
        </w:rPr>
        <w:t>structurale</w:t>
      </w:r>
      <w:proofErr w:type="spellEnd"/>
      <w:r w:rsidRPr="00926D21">
        <w:rPr>
          <w:rFonts w:ascii="Articulat CF Demi Bold" w:hAnsi="Articulat CF Demi Bold" w:cstheme="minorHAnsi"/>
          <w:lang w:val="en-US"/>
        </w:rPr>
        <w:t>:</w:t>
      </w:r>
    </w:p>
    <w:p w14:paraId="225D0D16" w14:textId="22E3F4E3" w:rsidR="002071C1" w:rsidRPr="002071C1" w:rsidRDefault="002071C1" w:rsidP="002071C1">
      <w:pPr>
        <w:numPr>
          <w:ilvl w:val="1"/>
          <w:numId w:val="65"/>
        </w:numPr>
        <w:spacing w:after="120"/>
        <w:jc w:val="both"/>
        <w:rPr>
          <w:rFonts w:ascii="Articulat CF Medium" w:hAnsi="Articulat CF Medium" w:cstheme="minorHAnsi"/>
          <w:sz w:val="20"/>
          <w:szCs w:val="20"/>
          <w:lang w:val="pt-BR"/>
        </w:rPr>
      </w:pPr>
      <w:r w:rsidRPr="002071C1">
        <w:rPr>
          <w:rFonts w:ascii="Articulat CF Medium" w:hAnsi="Articulat CF Medium" w:cstheme="minorHAnsi"/>
          <w:sz w:val="20"/>
          <w:szCs w:val="20"/>
          <w:lang w:val="pt-BR"/>
        </w:rPr>
        <w:lastRenderedPageBreak/>
        <w:t xml:space="preserve">Număr mediu de etaje: </w:t>
      </w:r>
      <w:r w:rsidR="00926D21">
        <w:rPr>
          <w:rFonts w:ascii="Articulat CF Medium" w:hAnsi="Articulat CF Medium" w:cstheme="minorHAnsi"/>
          <w:sz w:val="20"/>
          <w:szCs w:val="20"/>
          <w:lang w:val="pt-BR"/>
        </w:rPr>
        <w:t>p</w:t>
      </w:r>
      <w:r w:rsidR="00926D21" w:rsidRPr="00926D21">
        <w:rPr>
          <w:rFonts w:ascii="Articulat CF Medium" w:hAnsi="Articulat CF Medium" w:cstheme="minorHAnsi"/>
          <w:sz w:val="20"/>
          <w:szCs w:val="20"/>
          <w:lang w:val="pt-BR"/>
        </w:rPr>
        <w:t>redominant 4-5 (rare 2-3 sau 6-9), blocuri joase-medii, tipice pentru perioada respectivă.</w:t>
      </w:r>
    </w:p>
    <w:p w14:paraId="66CBC26E" w14:textId="27C76C73" w:rsidR="002071C1" w:rsidRPr="002071C1" w:rsidRDefault="002071C1" w:rsidP="002071C1">
      <w:pPr>
        <w:numPr>
          <w:ilvl w:val="1"/>
          <w:numId w:val="65"/>
        </w:numPr>
        <w:spacing w:after="120"/>
        <w:jc w:val="both"/>
        <w:rPr>
          <w:rFonts w:ascii="Articulat CF Medium" w:hAnsi="Articulat CF Medium" w:cstheme="minorHAnsi"/>
          <w:sz w:val="20"/>
          <w:szCs w:val="20"/>
          <w:lang w:val="pt-BR"/>
        </w:rPr>
      </w:pPr>
      <w:r w:rsidRPr="002071C1">
        <w:rPr>
          <w:rFonts w:ascii="Articulat CF Medium" w:hAnsi="Articulat CF Medium" w:cstheme="minorHAnsi"/>
          <w:sz w:val="20"/>
          <w:szCs w:val="20"/>
          <w:lang w:val="pt-BR"/>
        </w:rPr>
        <w:t>Număr mediu de apartamente per bloc: 50–80 (variază de la mici – 6–35 în blocuri vechi</w:t>
      </w:r>
      <w:r w:rsidR="00926D21">
        <w:rPr>
          <w:rFonts w:ascii="Articulat CF Medium" w:hAnsi="Articulat CF Medium" w:cstheme="minorHAnsi"/>
          <w:sz w:val="20"/>
          <w:szCs w:val="20"/>
          <w:lang w:val="pt-BR"/>
        </w:rPr>
        <w:t xml:space="preserve"> </w:t>
      </w:r>
      <w:r w:rsidRPr="002071C1">
        <w:rPr>
          <w:rFonts w:ascii="Articulat CF Medium" w:hAnsi="Articulat CF Medium" w:cstheme="minorHAnsi"/>
          <w:sz w:val="20"/>
          <w:szCs w:val="20"/>
          <w:lang w:val="pt-BR"/>
        </w:rPr>
        <w:t>– la 100–180 în cele mai mari)</w:t>
      </w:r>
      <w:r w:rsidR="00926D21">
        <w:rPr>
          <w:rFonts w:ascii="Articulat CF Medium" w:hAnsi="Articulat CF Medium" w:cstheme="minorHAnsi"/>
          <w:sz w:val="20"/>
          <w:szCs w:val="20"/>
          <w:lang w:val="pt-BR"/>
        </w:rPr>
        <w:t xml:space="preserve"> - </w:t>
      </w:r>
      <w:r w:rsidR="00926D21" w:rsidRPr="00926D21">
        <w:rPr>
          <w:rFonts w:ascii="Articulat CF Medium" w:hAnsi="Articulat CF Medium" w:cstheme="minorHAnsi"/>
          <w:sz w:val="20"/>
          <w:szCs w:val="20"/>
        </w:rPr>
        <w:t>în medie 48-100 (ex.: mici la începutul anilor '50, până la 143-180 în anii '60-'70)</w:t>
      </w:r>
      <w:r w:rsidRPr="002071C1">
        <w:rPr>
          <w:rFonts w:ascii="Articulat CF Medium" w:hAnsi="Articulat CF Medium" w:cstheme="minorHAnsi"/>
          <w:sz w:val="20"/>
          <w:szCs w:val="20"/>
          <w:lang w:val="pt-BR"/>
        </w:rPr>
        <w:t>.</w:t>
      </w:r>
    </w:p>
    <w:p w14:paraId="31EEF411" w14:textId="275A8282" w:rsidR="002071C1" w:rsidRPr="002071C1" w:rsidRDefault="002071C1" w:rsidP="002071C1">
      <w:pPr>
        <w:numPr>
          <w:ilvl w:val="1"/>
          <w:numId w:val="65"/>
        </w:numPr>
        <w:spacing w:after="120"/>
        <w:jc w:val="both"/>
        <w:rPr>
          <w:rFonts w:ascii="Articulat CF Medium" w:hAnsi="Articulat CF Medium" w:cstheme="minorHAnsi"/>
          <w:sz w:val="20"/>
          <w:szCs w:val="20"/>
          <w:lang w:val="pt-BR"/>
        </w:rPr>
      </w:pPr>
      <w:r w:rsidRPr="002071C1">
        <w:rPr>
          <w:rFonts w:ascii="Articulat CF Medium" w:hAnsi="Articulat CF Medium" w:cstheme="minorHAnsi"/>
          <w:sz w:val="20"/>
          <w:szCs w:val="20"/>
          <w:lang w:val="pt-BR"/>
        </w:rPr>
        <w:t xml:space="preserve">Distribuție apartamente: </w:t>
      </w:r>
      <w:r w:rsidR="00926D21">
        <w:rPr>
          <w:rFonts w:ascii="Articulat CF Medium" w:hAnsi="Articulat CF Medium" w:cstheme="minorHAnsi"/>
          <w:sz w:val="20"/>
          <w:szCs w:val="20"/>
          <w:lang w:val="pt-BR"/>
        </w:rPr>
        <w:t>p</w:t>
      </w:r>
      <w:r w:rsidRPr="002071C1">
        <w:rPr>
          <w:rFonts w:ascii="Articulat CF Medium" w:hAnsi="Articulat CF Medium" w:cstheme="minorHAnsi"/>
          <w:sz w:val="20"/>
          <w:szCs w:val="20"/>
          <w:lang w:val="pt-BR"/>
        </w:rPr>
        <w:t>redomină cele cu 2 și 3 camere (aprox. 60–70% din totalul listat); puține cu 1 cameră (mai ales în blocuri mici din 1950–1960) și aproape inexistente cu 4–5 camere.</w:t>
      </w:r>
    </w:p>
    <w:p w14:paraId="3715FE8D" w14:textId="77777777" w:rsidR="002071C1" w:rsidRDefault="002071C1" w:rsidP="002071C1">
      <w:pPr>
        <w:numPr>
          <w:ilvl w:val="1"/>
          <w:numId w:val="65"/>
        </w:numPr>
        <w:spacing w:after="120"/>
        <w:jc w:val="both"/>
        <w:rPr>
          <w:rFonts w:ascii="Articulat CF Medium" w:hAnsi="Articulat CF Medium" w:cstheme="minorHAnsi"/>
          <w:sz w:val="20"/>
          <w:szCs w:val="20"/>
          <w:lang w:val="en-US"/>
        </w:rPr>
      </w:pPr>
      <w:proofErr w:type="spellStart"/>
      <w:r w:rsidRPr="002071C1">
        <w:rPr>
          <w:rFonts w:ascii="Articulat CF Medium" w:hAnsi="Articulat CF Medium" w:cstheme="minorHAnsi"/>
          <w:sz w:val="20"/>
          <w:szCs w:val="20"/>
          <w:lang w:val="en-US"/>
        </w:rPr>
        <w:t>Număr</w:t>
      </w:r>
      <w:proofErr w:type="spellEnd"/>
      <w:r w:rsidRPr="002071C1">
        <w:rPr>
          <w:rFonts w:ascii="Articulat CF Medium" w:hAnsi="Articulat CF Medium" w:cstheme="minorHAnsi"/>
          <w:sz w:val="20"/>
          <w:szCs w:val="20"/>
          <w:lang w:val="en-US"/>
        </w:rPr>
        <w:t xml:space="preserve"> de </w:t>
      </w:r>
      <w:proofErr w:type="spellStart"/>
      <w:r w:rsidRPr="002071C1">
        <w:rPr>
          <w:rFonts w:ascii="Articulat CF Medium" w:hAnsi="Articulat CF Medium" w:cstheme="minorHAnsi"/>
          <w:sz w:val="20"/>
          <w:szCs w:val="20"/>
          <w:lang w:val="en-US"/>
        </w:rPr>
        <w:t>scări</w:t>
      </w:r>
      <w:proofErr w:type="spellEnd"/>
      <w:r w:rsidRPr="002071C1">
        <w:rPr>
          <w:rFonts w:ascii="Articulat CF Medium" w:hAnsi="Articulat CF Medium" w:cstheme="minorHAnsi"/>
          <w:sz w:val="20"/>
          <w:szCs w:val="20"/>
          <w:lang w:val="en-US"/>
        </w:rPr>
        <w:t xml:space="preserve">: 3–6 </w:t>
      </w:r>
      <w:proofErr w:type="spellStart"/>
      <w:r w:rsidRPr="002071C1">
        <w:rPr>
          <w:rFonts w:ascii="Articulat CF Medium" w:hAnsi="Articulat CF Medium" w:cstheme="minorHAnsi"/>
          <w:sz w:val="20"/>
          <w:szCs w:val="20"/>
          <w:lang w:val="en-US"/>
        </w:rPr>
        <w:t>în</w:t>
      </w:r>
      <w:proofErr w:type="spellEnd"/>
      <w:r w:rsidRPr="002071C1">
        <w:rPr>
          <w:rFonts w:ascii="Articulat CF Medium" w:hAnsi="Articulat CF Medium" w:cstheme="minorHAnsi"/>
          <w:sz w:val="20"/>
          <w:szCs w:val="20"/>
          <w:lang w:val="en-US"/>
        </w:rPr>
        <w:t xml:space="preserve"> </w:t>
      </w:r>
      <w:proofErr w:type="spellStart"/>
      <w:r w:rsidRPr="002071C1">
        <w:rPr>
          <w:rFonts w:ascii="Articulat CF Medium" w:hAnsi="Articulat CF Medium" w:cstheme="minorHAnsi"/>
          <w:sz w:val="20"/>
          <w:szCs w:val="20"/>
          <w:lang w:val="en-US"/>
        </w:rPr>
        <w:t>majoritatea</w:t>
      </w:r>
      <w:proofErr w:type="spellEnd"/>
      <w:r w:rsidRPr="002071C1">
        <w:rPr>
          <w:rFonts w:ascii="Articulat CF Medium" w:hAnsi="Articulat CF Medium" w:cstheme="minorHAnsi"/>
          <w:sz w:val="20"/>
          <w:szCs w:val="20"/>
          <w:lang w:val="en-US"/>
        </w:rPr>
        <w:t xml:space="preserve">, </w:t>
      </w:r>
      <w:proofErr w:type="spellStart"/>
      <w:r w:rsidRPr="002071C1">
        <w:rPr>
          <w:rFonts w:ascii="Articulat CF Medium" w:hAnsi="Articulat CF Medium" w:cstheme="minorHAnsi"/>
          <w:sz w:val="20"/>
          <w:szCs w:val="20"/>
          <w:lang w:val="en-US"/>
        </w:rPr>
        <w:t>indicând</w:t>
      </w:r>
      <w:proofErr w:type="spellEnd"/>
      <w:r w:rsidRPr="002071C1">
        <w:rPr>
          <w:rFonts w:ascii="Articulat CF Medium" w:hAnsi="Articulat CF Medium" w:cstheme="minorHAnsi"/>
          <w:sz w:val="20"/>
          <w:szCs w:val="20"/>
          <w:lang w:val="en-US"/>
        </w:rPr>
        <w:t xml:space="preserve"> </w:t>
      </w:r>
      <w:proofErr w:type="spellStart"/>
      <w:r w:rsidRPr="002071C1">
        <w:rPr>
          <w:rFonts w:ascii="Articulat CF Medium" w:hAnsi="Articulat CF Medium" w:cstheme="minorHAnsi"/>
          <w:sz w:val="20"/>
          <w:szCs w:val="20"/>
          <w:lang w:val="en-US"/>
        </w:rPr>
        <w:t>clădiri</w:t>
      </w:r>
      <w:proofErr w:type="spellEnd"/>
      <w:r w:rsidRPr="002071C1">
        <w:rPr>
          <w:rFonts w:ascii="Articulat CF Medium" w:hAnsi="Articulat CF Medium" w:cstheme="minorHAnsi"/>
          <w:sz w:val="20"/>
          <w:szCs w:val="20"/>
          <w:lang w:val="en-US"/>
        </w:rPr>
        <w:t xml:space="preserve"> </w:t>
      </w:r>
      <w:proofErr w:type="spellStart"/>
      <w:r w:rsidRPr="002071C1">
        <w:rPr>
          <w:rFonts w:ascii="Articulat CF Medium" w:hAnsi="Articulat CF Medium" w:cstheme="minorHAnsi"/>
          <w:sz w:val="20"/>
          <w:szCs w:val="20"/>
          <w:lang w:val="en-US"/>
        </w:rPr>
        <w:t>compacte</w:t>
      </w:r>
      <w:proofErr w:type="spellEnd"/>
      <w:r w:rsidRPr="002071C1">
        <w:rPr>
          <w:rFonts w:ascii="Articulat CF Medium" w:hAnsi="Articulat CF Medium" w:cstheme="minorHAnsi"/>
          <w:sz w:val="20"/>
          <w:szCs w:val="20"/>
          <w:lang w:val="en-US"/>
        </w:rPr>
        <w:t xml:space="preserve">, cu </w:t>
      </w:r>
      <w:proofErr w:type="spellStart"/>
      <w:r w:rsidRPr="002071C1">
        <w:rPr>
          <w:rFonts w:ascii="Articulat CF Medium" w:hAnsi="Articulat CF Medium" w:cstheme="minorHAnsi"/>
          <w:sz w:val="20"/>
          <w:szCs w:val="20"/>
          <w:lang w:val="en-US"/>
        </w:rPr>
        <w:t>acces</w:t>
      </w:r>
      <w:proofErr w:type="spellEnd"/>
      <w:r w:rsidRPr="002071C1">
        <w:rPr>
          <w:rFonts w:ascii="Articulat CF Medium" w:hAnsi="Articulat CF Medium" w:cstheme="minorHAnsi"/>
          <w:sz w:val="20"/>
          <w:szCs w:val="20"/>
          <w:lang w:val="en-US"/>
        </w:rPr>
        <w:t xml:space="preserve"> </w:t>
      </w:r>
      <w:proofErr w:type="spellStart"/>
      <w:r w:rsidRPr="002071C1">
        <w:rPr>
          <w:rFonts w:ascii="Articulat CF Medium" w:hAnsi="Articulat CF Medium" w:cstheme="minorHAnsi"/>
          <w:sz w:val="20"/>
          <w:szCs w:val="20"/>
          <w:lang w:val="en-US"/>
        </w:rPr>
        <w:t>tipic</w:t>
      </w:r>
      <w:proofErr w:type="spellEnd"/>
      <w:r w:rsidRPr="002071C1">
        <w:rPr>
          <w:rFonts w:ascii="Articulat CF Medium" w:hAnsi="Articulat CF Medium" w:cstheme="minorHAnsi"/>
          <w:sz w:val="20"/>
          <w:szCs w:val="20"/>
          <w:lang w:val="en-US"/>
        </w:rPr>
        <w:t xml:space="preserve"> </w:t>
      </w:r>
      <w:proofErr w:type="spellStart"/>
      <w:r w:rsidRPr="002071C1">
        <w:rPr>
          <w:rFonts w:ascii="Articulat CF Medium" w:hAnsi="Articulat CF Medium" w:cstheme="minorHAnsi"/>
          <w:sz w:val="20"/>
          <w:szCs w:val="20"/>
          <w:lang w:val="en-US"/>
        </w:rPr>
        <w:t>sovietic</w:t>
      </w:r>
      <w:proofErr w:type="spellEnd"/>
      <w:r w:rsidRPr="002071C1">
        <w:rPr>
          <w:rFonts w:ascii="Articulat CF Medium" w:hAnsi="Articulat CF Medium" w:cstheme="minorHAnsi"/>
          <w:sz w:val="20"/>
          <w:szCs w:val="20"/>
          <w:lang w:val="en-US"/>
        </w:rPr>
        <w:t>.</w:t>
      </w:r>
    </w:p>
    <w:p w14:paraId="08E08721" w14:textId="77777777" w:rsidR="00926D21" w:rsidRPr="002071C1" w:rsidRDefault="00926D21" w:rsidP="00926D21">
      <w:pPr>
        <w:spacing w:after="120"/>
        <w:jc w:val="both"/>
        <w:rPr>
          <w:rFonts w:ascii="Articulat CF Medium" w:hAnsi="Articulat CF Medium" w:cstheme="minorHAnsi"/>
          <w:sz w:val="20"/>
          <w:szCs w:val="20"/>
          <w:lang w:val="en-US"/>
        </w:rPr>
      </w:pPr>
    </w:p>
    <w:p w14:paraId="61D340E9" w14:textId="77777777" w:rsidR="002071C1" w:rsidRPr="002071C1" w:rsidRDefault="002071C1" w:rsidP="00926D21">
      <w:pPr>
        <w:numPr>
          <w:ilvl w:val="0"/>
          <w:numId w:val="66"/>
        </w:numPr>
        <w:spacing w:after="120"/>
        <w:jc w:val="both"/>
        <w:rPr>
          <w:rFonts w:ascii="Articulat CF Demi Bold" w:hAnsi="Articulat CF Demi Bold" w:cstheme="minorHAnsi"/>
          <w:sz w:val="20"/>
          <w:szCs w:val="20"/>
          <w:lang w:val="en-US"/>
        </w:rPr>
      </w:pPr>
      <w:proofErr w:type="spellStart"/>
      <w:r w:rsidRPr="002071C1">
        <w:rPr>
          <w:rFonts w:ascii="Articulat CF Demi Bold" w:hAnsi="Articulat CF Demi Bold" w:cstheme="minorHAnsi"/>
          <w:sz w:val="20"/>
          <w:szCs w:val="20"/>
          <w:lang w:val="en-US"/>
        </w:rPr>
        <w:t>Gestionare</w:t>
      </w:r>
      <w:proofErr w:type="spellEnd"/>
      <w:r w:rsidRPr="002071C1">
        <w:rPr>
          <w:rFonts w:ascii="Articulat CF Demi Bold" w:hAnsi="Articulat CF Demi Bold" w:cstheme="minorHAnsi"/>
          <w:sz w:val="20"/>
          <w:szCs w:val="20"/>
          <w:lang w:val="en-US"/>
        </w:rPr>
        <w:t xml:space="preserve"> </w:t>
      </w:r>
      <w:proofErr w:type="spellStart"/>
      <w:r w:rsidRPr="002071C1">
        <w:rPr>
          <w:rFonts w:ascii="Articulat CF Demi Bold" w:hAnsi="Articulat CF Demi Bold" w:cstheme="minorHAnsi"/>
          <w:sz w:val="20"/>
          <w:szCs w:val="20"/>
          <w:lang w:val="en-US"/>
        </w:rPr>
        <w:t>și</w:t>
      </w:r>
      <w:proofErr w:type="spellEnd"/>
      <w:r w:rsidRPr="002071C1">
        <w:rPr>
          <w:rFonts w:ascii="Articulat CF Demi Bold" w:hAnsi="Articulat CF Demi Bold" w:cstheme="minorHAnsi"/>
          <w:sz w:val="20"/>
          <w:szCs w:val="20"/>
          <w:lang w:val="en-US"/>
        </w:rPr>
        <w:t xml:space="preserve"> </w:t>
      </w:r>
      <w:proofErr w:type="spellStart"/>
      <w:r w:rsidRPr="002071C1">
        <w:rPr>
          <w:rFonts w:ascii="Articulat CF Demi Bold" w:hAnsi="Articulat CF Demi Bold" w:cstheme="minorHAnsi"/>
          <w:sz w:val="20"/>
          <w:szCs w:val="20"/>
          <w:lang w:val="en-US"/>
        </w:rPr>
        <w:t>responsabilitate</w:t>
      </w:r>
      <w:proofErr w:type="spellEnd"/>
      <w:r w:rsidRPr="002071C1">
        <w:rPr>
          <w:rFonts w:ascii="Articulat CF Demi Bold" w:hAnsi="Articulat CF Demi Bold" w:cstheme="minorHAnsi"/>
          <w:sz w:val="20"/>
          <w:szCs w:val="20"/>
          <w:lang w:val="en-US"/>
        </w:rPr>
        <w:t>:</w:t>
      </w:r>
    </w:p>
    <w:p w14:paraId="006E14BF" w14:textId="77777777" w:rsidR="002071C1" w:rsidRPr="002071C1" w:rsidRDefault="002071C1" w:rsidP="002071C1">
      <w:pPr>
        <w:numPr>
          <w:ilvl w:val="1"/>
          <w:numId w:val="65"/>
        </w:numPr>
        <w:spacing w:after="120"/>
        <w:jc w:val="both"/>
        <w:rPr>
          <w:rFonts w:ascii="Articulat CF Medium" w:hAnsi="Articulat CF Medium" w:cstheme="minorHAnsi"/>
          <w:sz w:val="20"/>
          <w:szCs w:val="20"/>
          <w:lang w:val="pt-BR"/>
        </w:rPr>
      </w:pPr>
      <w:r w:rsidRPr="002071C1">
        <w:rPr>
          <w:rFonts w:ascii="Articulat CF Medium" w:hAnsi="Articulat CF Medium" w:cstheme="minorHAnsi"/>
          <w:sz w:val="20"/>
          <w:szCs w:val="20"/>
          <w:lang w:val="pt-BR"/>
        </w:rPr>
        <w:t xml:space="preserve">Aproape 100% gestionate de </w:t>
      </w:r>
      <w:r w:rsidRPr="002071C1">
        <w:rPr>
          <w:rFonts w:ascii="Articulat CF Demi Bold" w:hAnsi="Articulat CF Demi Bold" w:cstheme="minorHAnsi"/>
          <w:sz w:val="20"/>
          <w:szCs w:val="20"/>
          <w:lang w:val="pt-BR"/>
        </w:rPr>
        <w:t>ÎMGFL nr. 1</w:t>
      </w:r>
      <w:r w:rsidRPr="002071C1">
        <w:rPr>
          <w:rFonts w:ascii="Articulat CF Medium" w:hAnsi="Articulat CF Medium" w:cstheme="minorHAnsi"/>
          <w:sz w:val="20"/>
          <w:szCs w:val="20"/>
          <w:lang w:val="pt-BR"/>
        </w:rPr>
        <w:t xml:space="preserve"> (spre deosebire de categoriile mai noi, unde apar mai multe ÎMGFL diferite sau asociații private).</w:t>
      </w:r>
    </w:p>
    <w:p w14:paraId="1A1E9EA8" w14:textId="77777777" w:rsidR="002071C1" w:rsidRPr="002071C1" w:rsidRDefault="002071C1" w:rsidP="002071C1">
      <w:pPr>
        <w:numPr>
          <w:ilvl w:val="1"/>
          <w:numId w:val="65"/>
        </w:numPr>
        <w:spacing w:after="120"/>
        <w:jc w:val="both"/>
        <w:rPr>
          <w:rFonts w:ascii="Articulat CF Medium" w:hAnsi="Articulat CF Medium" w:cstheme="minorHAnsi"/>
          <w:sz w:val="20"/>
          <w:szCs w:val="20"/>
          <w:lang w:val="pt-BR"/>
        </w:rPr>
      </w:pPr>
      <w:r w:rsidRPr="002071C1">
        <w:rPr>
          <w:rFonts w:ascii="Articulat CF Medium" w:hAnsi="Articulat CF Medium" w:cstheme="minorHAnsi"/>
          <w:sz w:val="20"/>
          <w:szCs w:val="20"/>
          <w:lang w:val="pt-BR"/>
        </w:rPr>
        <w:t>Responsabili dominanți: Ruslan Selivanov (manager) și Vladimir Lutica (inginer-șef), cu contacte recurente (069417555, 079459653 etc.).</w:t>
      </w:r>
    </w:p>
    <w:p w14:paraId="23B96083" w14:textId="77777777" w:rsidR="002071C1" w:rsidRPr="002071C1" w:rsidRDefault="002071C1" w:rsidP="002071C1">
      <w:pPr>
        <w:numPr>
          <w:ilvl w:val="1"/>
          <w:numId w:val="65"/>
        </w:numPr>
        <w:spacing w:after="120"/>
        <w:jc w:val="both"/>
        <w:rPr>
          <w:rFonts w:ascii="Articulat CF Medium" w:hAnsi="Articulat CF Medium" w:cstheme="minorHAnsi"/>
          <w:sz w:val="20"/>
          <w:szCs w:val="20"/>
          <w:lang w:val="en-US"/>
        </w:rPr>
      </w:pPr>
      <w:proofErr w:type="spellStart"/>
      <w:r w:rsidRPr="002071C1">
        <w:rPr>
          <w:rFonts w:ascii="Articulat CF Medium" w:hAnsi="Articulat CF Medium" w:cstheme="minorHAnsi"/>
          <w:sz w:val="20"/>
          <w:szCs w:val="20"/>
          <w:lang w:val="en-US"/>
        </w:rPr>
        <w:t>Lipsesc</w:t>
      </w:r>
      <w:proofErr w:type="spellEnd"/>
      <w:r w:rsidRPr="002071C1">
        <w:rPr>
          <w:rFonts w:ascii="Articulat CF Medium" w:hAnsi="Articulat CF Medium" w:cstheme="minorHAnsi"/>
          <w:sz w:val="20"/>
          <w:szCs w:val="20"/>
          <w:lang w:val="en-US"/>
        </w:rPr>
        <w:t xml:space="preserve"> </w:t>
      </w:r>
      <w:proofErr w:type="spellStart"/>
      <w:r w:rsidRPr="002071C1">
        <w:rPr>
          <w:rFonts w:ascii="Articulat CF Medium" w:hAnsi="Articulat CF Medium" w:cstheme="minorHAnsi"/>
          <w:sz w:val="20"/>
          <w:szCs w:val="20"/>
          <w:lang w:val="en-US"/>
        </w:rPr>
        <w:t>practic</w:t>
      </w:r>
      <w:proofErr w:type="spellEnd"/>
      <w:r w:rsidRPr="002071C1">
        <w:rPr>
          <w:rFonts w:ascii="Articulat CF Medium" w:hAnsi="Articulat CF Medium" w:cstheme="minorHAnsi"/>
          <w:sz w:val="20"/>
          <w:szCs w:val="20"/>
          <w:lang w:val="en-US"/>
        </w:rPr>
        <w:t xml:space="preserve"> </w:t>
      </w:r>
      <w:proofErr w:type="spellStart"/>
      <w:r w:rsidRPr="002071C1">
        <w:rPr>
          <w:rFonts w:ascii="Articulat CF Medium" w:hAnsi="Articulat CF Medium" w:cstheme="minorHAnsi"/>
          <w:sz w:val="20"/>
          <w:szCs w:val="20"/>
          <w:lang w:val="en-US"/>
        </w:rPr>
        <w:t>asociațiile</w:t>
      </w:r>
      <w:proofErr w:type="spellEnd"/>
      <w:r w:rsidRPr="002071C1">
        <w:rPr>
          <w:rFonts w:ascii="Articulat CF Medium" w:hAnsi="Articulat CF Medium" w:cstheme="minorHAnsi"/>
          <w:sz w:val="20"/>
          <w:szCs w:val="20"/>
          <w:lang w:val="en-US"/>
        </w:rPr>
        <w:t xml:space="preserve"> private (APC/ACC) – management </w:t>
      </w:r>
      <w:proofErr w:type="spellStart"/>
      <w:r w:rsidRPr="002071C1">
        <w:rPr>
          <w:rFonts w:ascii="Articulat CF Medium" w:hAnsi="Articulat CF Medium" w:cstheme="minorHAnsi"/>
          <w:sz w:val="20"/>
          <w:szCs w:val="20"/>
          <w:lang w:val="en-US"/>
        </w:rPr>
        <w:t>centralizat</w:t>
      </w:r>
      <w:proofErr w:type="spellEnd"/>
      <w:r w:rsidRPr="002071C1">
        <w:rPr>
          <w:rFonts w:ascii="Articulat CF Medium" w:hAnsi="Articulat CF Medium" w:cstheme="minorHAnsi"/>
          <w:sz w:val="20"/>
          <w:szCs w:val="20"/>
          <w:lang w:val="en-US"/>
        </w:rPr>
        <w:t xml:space="preserve">, </w:t>
      </w:r>
      <w:proofErr w:type="spellStart"/>
      <w:r w:rsidRPr="002071C1">
        <w:rPr>
          <w:rFonts w:ascii="Articulat CF Medium" w:hAnsi="Articulat CF Medium" w:cstheme="minorHAnsi"/>
          <w:sz w:val="20"/>
          <w:szCs w:val="20"/>
          <w:lang w:val="en-US"/>
        </w:rPr>
        <w:t>tipic</w:t>
      </w:r>
      <w:proofErr w:type="spellEnd"/>
      <w:r w:rsidRPr="002071C1">
        <w:rPr>
          <w:rFonts w:ascii="Articulat CF Medium" w:hAnsi="Articulat CF Medium" w:cstheme="minorHAnsi"/>
          <w:sz w:val="20"/>
          <w:szCs w:val="20"/>
          <w:lang w:val="en-US"/>
        </w:rPr>
        <w:t xml:space="preserve"> </w:t>
      </w:r>
      <w:proofErr w:type="spellStart"/>
      <w:r w:rsidRPr="002071C1">
        <w:rPr>
          <w:rFonts w:ascii="Articulat CF Medium" w:hAnsi="Articulat CF Medium" w:cstheme="minorHAnsi"/>
          <w:sz w:val="20"/>
          <w:szCs w:val="20"/>
          <w:lang w:val="en-US"/>
        </w:rPr>
        <w:t>pentru</w:t>
      </w:r>
      <w:proofErr w:type="spellEnd"/>
      <w:r w:rsidRPr="002071C1">
        <w:rPr>
          <w:rFonts w:ascii="Articulat CF Medium" w:hAnsi="Articulat CF Medium" w:cstheme="minorHAnsi"/>
          <w:sz w:val="20"/>
          <w:szCs w:val="20"/>
          <w:lang w:val="en-US"/>
        </w:rPr>
        <w:t xml:space="preserve"> </w:t>
      </w:r>
      <w:proofErr w:type="spellStart"/>
      <w:r w:rsidRPr="002071C1">
        <w:rPr>
          <w:rFonts w:ascii="Articulat CF Medium" w:hAnsi="Articulat CF Medium" w:cstheme="minorHAnsi"/>
          <w:sz w:val="20"/>
          <w:szCs w:val="20"/>
          <w:lang w:val="en-US"/>
        </w:rPr>
        <w:t>fondul</w:t>
      </w:r>
      <w:proofErr w:type="spellEnd"/>
      <w:r w:rsidRPr="002071C1">
        <w:rPr>
          <w:rFonts w:ascii="Articulat CF Medium" w:hAnsi="Articulat CF Medium" w:cstheme="minorHAnsi"/>
          <w:sz w:val="20"/>
          <w:szCs w:val="20"/>
          <w:lang w:val="en-US"/>
        </w:rPr>
        <w:t xml:space="preserve"> </w:t>
      </w:r>
      <w:proofErr w:type="spellStart"/>
      <w:r w:rsidRPr="002071C1">
        <w:rPr>
          <w:rFonts w:ascii="Articulat CF Medium" w:hAnsi="Articulat CF Medium" w:cstheme="minorHAnsi"/>
          <w:sz w:val="20"/>
          <w:szCs w:val="20"/>
          <w:lang w:val="en-US"/>
        </w:rPr>
        <w:t>vechi</w:t>
      </w:r>
      <w:proofErr w:type="spellEnd"/>
      <w:r w:rsidRPr="002071C1">
        <w:rPr>
          <w:rFonts w:ascii="Articulat CF Medium" w:hAnsi="Articulat CF Medium" w:cstheme="minorHAnsi"/>
          <w:sz w:val="20"/>
          <w:szCs w:val="20"/>
          <w:lang w:val="en-US"/>
        </w:rPr>
        <w:t>.</w:t>
      </w:r>
    </w:p>
    <w:p w14:paraId="19B83987" w14:textId="719F192F" w:rsidR="002071C1" w:rsidRPr="002071C1" w:rsidRDefault="00F84D18" w:rsidP="002071C1">
      <w:pPr>
        <w:numPr>
          <w:ilvl w:val="0"/>
          <w:numId w:val="65"/>
        </w:numPr>
        <w:spacing w:after="120"/>
        <w:jc w:val="both"/>
        <w:rPr>
          <w:rFonts w:ascii="Articulat CF Medium" w:hAnsi="Articulat CF Medium" w:cstheme="minorHAnsi"/>
          <w:sz w:val="20"/>
          <w:szCs w:val="20"/>
          <w:lang w:val="pt-BR"/>
        </w:rPr>
      </w:pPr>
      <w:r>
        <w:rPr>
          <w:rFonts w:ascii="Articulat CF Demi Bold" w:hAnsi="Articulat CF Demi Bold" w:cstheme="minorHAnsi"/>
          <w:sz w:val="20"/>
          <w:szCs w:val="20"/>
          <w:lang w:val="pt-BR"/>
        </w:rPr>
        <w:t>Localizarea lor în cadrul orașului Chișinău</w:t>
      </w:r>
      <w:r w:rsidR="002071C1" w:rsidRPr="002071C1">
        <w:rPr>
          <w:rFonts w:ascii="Articulat CF Medium" w:hAnsi="Articulat CF Medium" w:cstheme="minorHAnsi"/>
          <w:sz w:val="20"/>
          <w:szCs w:val="20"/>
          <w:lang w:val="pt-BR"/>
        </w:rPr>
        <w:t>:</w:t>
      </w:r>
    </w:p>
    <w:p w14:paraId="4B83A727" w14:textId="77777777" w:rsidR="002071C1" w:rsidRPr="002071C1" w:rsidRDefault="002071C1" w:rsidP="002071C1">
      <w:pPr>
        <w:numPr>
          <w:ilvl w:val="1"/>
          <w:numId w:val="65"/>
        </w:numPr>
        <w:spacing w:after="120"/>
        <w:jc w:val="both"/>
        <w:rPr>
          <w:rFonts w:ascii="Articulat CF Medium" w:hAnsi="Articulat CF Medium" w:cstheme="minorHAnsi"/>
          <w:sz w:val="20"/>
          <w:szCs w:val="20"/>
          <w:lang w:val="pt-BR"/>
        </w:rPr>
      </w:pPr>
      <w:r w:rsidRPr="002071C1">
        <w:rPr>
          <w:rFonts w:ascii="Articulat CF Medium" w:hAnsi="Articulat CF Medium" w:cstheme="minorHAnsi"/>
          <w:sz w:val="20"/>
          <w:szCs w:val="20"/>
          <w:lang w:val="pt-BR"/>
        </w:rPr>
        <w:t xml:space="preserve">Concentrație mare pe străzile </w:t>
      </w:r>
      <w:r w:rsidRPr="002071C1">
        <w:rPr>
          <w:rFonts w:ascii="Articulat CF Demi Bold" w:hAnsi="Articulat CF Demi Bold" w:cstheme="minorHAnsi"/>
          <w:sz w:val="20"/>
          <w:szCs w:val="20"/>
          <w:lang w:val="pt-BR"/>
        </w:rPr>
        <w:t xml:space="preserve">N. Titulescu </w:t>
      </w:r>
      <w:r w:rsidRPr="002071C1">
        <w:rPr>
          <w:rFonts w:ascii="Articulat CF Medium" w:hAnsi="Articulat CF Medium" w:cstheme="minorHAnsi"/>
          <w:sz w:val="20"/>
          <w:szCs w:val="20"/>
          <w:lang w:val="pt-BR"/>
        </w:rPr>
        <w:t xml:space="preserve">(zeci de blocuri), </w:t>
      </w:r>
      <w:r w:rsidRPr="002071C1">
        <w:rPr>
          <w:rFonts w:ascii="Articulat CF Demi Bold" w:hAnsi="Articulat CF Demi Bold" w:cstheme="minorHAnsi"/>
          <w:sz w:val="20"/>
          <w:szCs w:val="20"/>
          <w:lang w:val="pt-BR"/>
        </w:rPr>
        <w:t>Pandurilor</w:t>
      </w:r>
      <w:r w:rsidRPr="002071C1">
        <w:rPr>
          <w:rFonts w:ascii="Articulat CF Medium" w:hAnsi="Articulat CF Medium" w:cstheme="minorHAnsi"/>
          <w:sz w:val="20"/>
          <w:szCs w:val="20"/>
          <w:lang w:val="pt-BR"/>
        </w:rPr>
        <w:t xml:space="preserve"> (grupuri de 5–10 blocuri consecutive), </w:t>
      </w:r>
      <w:r w:rsidRPr="002071C1">
        <w:rPr>
          <w:rFonts w:ascii="Articulat CF Demi Bold" w:hAnsi="Articulat CF Demi Bold" w:cstheme="minorHAnsi"/>
          <w:sz w:val="20"/>
          <w:szCs w:val="20"/>
          <w:lang w:val="pt-BR"/>
        </w:rPr>
        <w:t>Sarmizegetusa, N. Zelinski</w:t>
      </w:r>
      <w:r w:rsidRPr="002071C1">
        <w:rPr>
          <w:rFonts w:ascii="Articulat CF Medium" w:hAnsi="Articulat CF Medium" w:cstheme="minorHAnsi"/>
          <w:sz w:val="20"/>
          <w:szCs w:val="20"/>
          <w:lang w:val="pt-BR"/>
        </w:rPr>
        <w:t>.</w:t>
      </w:r>
    </w:p>
    <w:p w14:paraId="4D7B3109" w14:textId="77777777" w:rsidR="002071C1" w:rsidRPr="002071C1" w:rsidRDefault="002071C1" w:rsidP="002071C1">
      <w:pPr>
        <w:numPr>
          <w:ilvl w:val="1"/>
          <w:numId w:val="65"/>
        </w:numPr>
        <w:spacing w:after="120"/>
        <w:jc w:val="both"/>
        <w:rPr>
          <w:rFonts w:ascii="Articulat CF Medium" w:hAnsi="Articulat CF Medium" w:cstheme="minorHAnsi"/>
          <w:sz w:val="20"/>
          <w:szCs w:val="20"/>
          <w:lang w:val="pt-BR"/>
        </w:rPr>
      </w:pPr>
      <w:r w:rsidRPr="002071C1">
        <w:rPr>
          <w:rFonts w:ascii="Articulat CF Medium" w:hAnsi="Articulat CF Medium" w:cstheme="minorHAnsi"/>
          <w:sz w:val="20"/>
          <w:szCs w:val="20"/>
          <w:lang w:val="pt-BR"/>
        </w:rPr>
        <w:t>Indică zone rezidențiale dense din sectoarele Botanica și Centru, construite în masă în anii 1960.</w:t>
      </w:r>
    </w:p>
    <w:p w14:paraId="0A14F6F9" w14:textId="634D2BE3" w:rsidR="002071C1" w:rsidRPr="002071C1" w:rsidRDefault="002071C1" w:rsidP="002071C1">
      <w:pPr>
        <w:numPr>
          <w:ilvl w:val="0"/>
          <w:numId w:val="65"/>
        </w:numPr>
        <w:spacing w:after="120"/>
        <w:jc w:val="both"/>
        <w:rPr>
          <w:rFonts w:ascii="Articulat CF Demi Bold" w:hAnsi="Articulat CF Demi Bold" w:cstheme="minorHAnsi"/>
          <w:sz w:val="20"/>
          <w:szCs w:val="20"/>
          <w:lang w:val="pt-BR"/>
        </w:rPr>
      </w:pPr>
      <w:r w:rsidRPr="002071C1">
        <w:rPr>
          <w:rFonts w:ascii="Articulat CF Demi Bold" w:hAnsi="Articulat CF Demi Bold" w:cstheme="minorHAnsi"/>
          <w:sz w:val="20"/>
          <w:szCs w:val="20"/>
          <w:lang w:val="pt-BR"/>
        </w:rPr>
        <w:t>Implicații potențiale (</w:t>
      </w:r>
      <w:r w:rsidR="00926D21" w:rsidRPr="00926D21">
        <w:rPr>
          <w:rFonts w:ascii="Articulat CF Demi Bold" w:hAnsi="Articulat CF Demi Bold" w:cstheme="minorHAnsi"/>
          <w:sz w:val="20"/>
          <w:szCs w:val="20"/>
          <w:lang w:val="pt-BR"/>
        </w:rPr>
        <w:t>pentru dezvoltarea viitoare a orașului</w:t>
      </w:r>
      <w:r w:rsidRPr="002071C1">
        <w:rPr>
          <w:rFonts w:ascii="Articulat CF Demi Bold" w:hAnsi="Articulat CF Demi Bold" w:cstheme="minorHAnsi"/>
          <w:sz w:val="20"/>
          <w:szCs w:val="20"/>
          <w:lang w:val="pt-BR"/>
        </w:rPr>
        <w:t>):</w:t>
      </w:r>
    </w:p>
    <w:p w14:paraId="6153539F" w14:textId="04F79F9B" w:rsidR="002071C1" w:rsidRPr="002071C1" w:rsidRDefault="002071C1" w:rsidP="002071C1">
      <w:pPr>
        <w:numPr>
          <w:ilvl w:val="1"/>
          <w:numId w:val="65"/>
        </w:numPr>
        <w:spacing w:after="120"/>
        <w:jc w:val="both"/>
        <w:rPr>
          <w:rFonts w:ascii="Articulat CF Medium" w:hAnsi="Articulat CF Medium" w:cstheme="minorHAnsi"/>
          <w:sz w:val="20"/>
          <w:szCs w:val="20"/>
          <w:lang w:val="pt-BR"/>
        </w:rPr>
      </w:pPr>
      <w:r w:rsidRPr="002071C1">
        <w:rPr>
          <w:rFonts w:ascii="Articulat CF Medium" w:hAnsi="Articulat CF Medium" w:cstheme="minorHAnsi"/>
          <w:sz w:val="20"/>
          <w:szCs w:val="20"/>
          <w:lang w:val="pt-BR"/>
        </w:rPr>
        <w:t>Aceste blocuri au acum 50–75 de ani, deci intră în categoria de risc ridicat: uzură structurală avansată (acoperișuri flexibile/ardezii vechi, izolație slabă, instalații învechite)</w:t>
      </w:r>
      <w:r w:rsidR="00926D21">
        <w:rPr>
          <w:rFonts w:ascii="Articulat CF Medium" w:hAnsi="Articulat CF Medium" w:cstheme="minorHAnsi"/>
          <w:sz w:val="20"/>
          <w:szCs w:val="20"/>
          <w:lang w:val="pt-BR"/>
        </w:rPr>
        <w:t>;</w:t>
      </w:r>
    </w:p>
    <w:p w14:paraId="54BBD832" w14:textId="22AB1269" w:rsidR="002071C1" w:rsidRPr="002071C1" w:rsidRDefault="002071C1" w:rsidP="002071C1">
      <w:pPr>
        <w:numPr>
          <w:ilvl w:val="1"/>
          <w:numId w:val="65"/>
        </w:numPr>
        <w:spacing w:after="120"/>
        <w:jc w:val="both"/>
        <w:rPr>
          <w:rFonts w:ascii="Articulat CF Medium" w:hAnsi="Articulat CF Medium" w:cstheme="minorHAnsi"/>
          <w:sz w:val="20"/>
          <w:szCs w:val="20"/>
          <w:lang w:val="pt-BR"/>
        </w:rPr>
      </w:pPr>
      <w:r w:rsidRPr="002071C1">
        <w:rPr>
          <w:rFonts w:ascii="Articulat CF Medium" w:hAnsi="Articulat CF Medium" w:cstheme="minorHAnsi"/>
          <w:sz w:val="20"/>
          <w:szCs w:val="20"/>
          <w:lang w:val="pt-BR"/>
        </w:rPr>
        <w:t>Necesită prioritar programe de reabilitare termică, seismică și de înlocuire a acoperișurilor (riscuri de infiltrare, eficiență energetică scăzută)</w:t>
      </w:r>
      <w:r w:rsidR="00926D21">
        <w:rPr>
          <w:rFonts w:ascii="Articulat CF Medium" w:hAnsi="Articulat CF Medium" w:cstheme="minorHAnsi"/>
          <w:sz w:val="20"/>
          <w:szCs w:val="20"/>
          <w:lang w:val="pt-BR"/>
        </w:rPr>
        <w:t>;</w:t>
      </w:r>
    </w:p>
    <w:p w14:paraId="4561E369" w14:textId="0912087E" w:rsidR="002071C1" w:rsidRPr="002071C1" w:rsidRDefault="002071C1" w:rsidP="002071C1">
      <w:pPr>
        <w:numPr>
          <w:ilvl w:val="1"/>
          <w:numId w:val="65"/>
        </w:numPr>
        <w:spacing w:after="120"/>
        <w:jc w:val="both"/>
        <w:rPr>
          <w:rFonts w:ascii="Articulat CF Medium" w:hAnsi="Articulat CF Medium" w:cstheme="minorHAnsi"/>
          <w:sz w:val="20"/>
          <w:szCs w:val="20"/>
          <w:lang w:val="pt-BR"/>
        </w:rPr>
      </w:pPr>
      <w:r w:rsidRPr="002071C1">
        <w:rPr>
          <w:rFonts w:ascii="Articulat CF Medium" w:hAnsi="Articulat CF Medium" w:cstheme="minorHAnsi"/>
          <w:sz w:val="20"/>
          <w:szCs w:val="20"/>
          <w:lang w:val="pt-BR"/>
        </w:rPr>
        <w:t xml:space="preserve">Comparativ cu </w:t>
      </w:r>
      <w:r w:rsidR="0099128F" w:rsidRPr="0099128F">
        <w:rPr>
          <w:rFonts w:ascii="Articulat CF Medium" w:hAnsi="Articulat CF Medium" w:cstheme="minorHAnsi"/>
          <w:sz w:val="20"/>
          <w:szCs w:val="20"/>
          <w:lang w:val="pt-BR"/>
        </w:rPr>
        <w:t>celelalte categorii de locuințe colective</w:t>
      </w:r>
      <w:r w:rsidRPr="002071C1">
        <w:rPr>
          <w:rFonts w:ascii="Articulat CF Medium" w:hAnsi="Articulat CF Medium" w:cstheme="minorHAnsi"/>
          <w:sz w:val="20"/>
          <w:szCs w:val="20"/>
          <w:lang w:val="pt-BR"/>
        </w:rPr>
        <w:t>:</w:t>
      </w:r>
    </w:p>
    <w:p w14:paraId="575E068A" w14:textId="77777777" w:rsidR="002071C1" w:rsidRPr="002071C1" w:rsidRDefault="002071C1" w:rsidP="002071C1">
      <w:pPr>
        <w:numPr>
          <w:ilvl w:val="2"/>
          <w:numId w:val="65"/>
        </w:numPr>
        <w:spacing w:after="120"/>
        <w:jc w:val="both"/>
        <w:rPr>
          <w:rFonts w:ascii="Articulat CF Medium" w:hAnsi="Articulat CF Medium" w:cstheme="minorHAnsi"/>
          <w:sz w:val="20"/>
          <w:szCs w:val="20"/>
          <w:lang w:val="pt-BR"/>
        </w:rPr>
      </w:pPr>
      <w:r w:rsidRPr="002071C1">
        <w:rPr>
          <w:rFonts w:ascii="Articulat CF Medium" w:hAnsi="Articulat CF Medium" w:cstheme="minorHAnsi"/>
          <w:sz w:val="20"/>
          <w:szCs w:val="20"/>
          <w:lang w:val="pt-BR"/>
        </w:rPr>
        <w:t>Mai puține apartamente mari (4–5 camere) decât în blocurile 25–50 ani.</w:t>
      </w:r>
    </w:p>
    <w:p w14:paraId="4D2DBC57" w14:textId="77777777" w:rsidR="002071C1" w:rsidRPr="002071C1" w:rsidRDefault="002071C1" w:rsidP="002071C1">
      <w:pPr>
        <w:numPr>
          <w:ilvl w:val="2"/>
          <w:numId w:val="65"/>
        </w:numPr>
        <w:spacing w:after="120"/>
        <w:jc w:val="both"/>
        <w:rPr>
          <w:rFonts w:ascii="Articulat CF Medium" w:hAnsi="Articulat CF Medium" w:cstheme="minorHAnsi"/>
          <w:sz w:val="20"/>
          <w:szCs w:val="20"/>
          <w:lang w:val="pt-BR"/>
        </w:rPr>
      </w:pPr>
      <w:r w:rsidRPr="002071C1">
        <w:rPr>
          <w:rFonts w:ascii="Articulat CF Medium" w:hAnsi="Articulat CF Medium" w:cstheme="minorHAnsi"/>
          <w:sz w:val="20"/>
          <w:szCs w:val="20"/>
          <w:lang w:val="pt-BR"/>
        </w:rPr>
        <w:t>Acoperiș flexibil domină și aici, dar procentul de ardezie este mai mare decât în categoriile mai noi.</w:t>
      </w:r>
    </w:p>
    <w:p w14:paraId="6E9F3822" w14:textId="77777777" w:rsidR="002071C1" w:rsidRPr="002071C1" w:rsidRDefault="002071C1" w:rsidP="002071C1">
      <w:pPr>
        <w:numPr>
          <w:ilvl w:val="2"/>
          <w:numId w:val="65"/>
        </w:numPr>
        <w:spacing w:after="120"/>
        <w:jc w:val="both"/>
        <w:rPr>
          <w:rFonts w:ascii="Articulat CF Medium" w:hAnsi="Articulat CF Medium" w:cstheme="minorHAnsi"/>
          <w:sz w:val="20"/>
          <w:szCs w:val="20"/>
          <w:lang w:val="en-US"/>
        </w:rPr>
      </w:pPr>
      <w:proofErr w:type="spellStart"/>
      <w:r w:rsidRPr="002071C1">
        <w:rPr>
          <w:rFonts w:ascii="Articulat CF Medium" w:hAnsi="Articulat CF Medium" w:cstheme="minorHAnsi"/>
          <w:sz w:val="20"/>
          <w:szCs w:val="20"/>
          <w:lang w:val="en-US"/>
        </w:rPr>
        <w:t>Lipsa</w:t>
      </w:r>
      <w:proofErr w:type="spellEnd"/>
      <w:r w:rsidRPr="002071C1">
        <w:rPr>
          <w:rFonts w:ascii="Articulat CF Medium" w:hAnsi="Articulat CF Medium" w:cstheme="minorHAnsi"/>
          <w:sz w:val="20"/>
          <w:szCs w:val="20"/>
          <w:lang w:val="en-US"/>
        </w:rPr>
        <w:t xml:space="preserve"> </w:t>
      </w:r>
      <w:proofErr w:type="spellStart"/>
      <w:r w:rsidRPr="002071C1">
        <w:rPr>
          <w:rFonts w:ascii="Articulat CF Medium" w:hAnsi="Articulat CF Medium" w:cstheme="minorHAnsi"/>
          <w:sz w:val="20"/>
          <w:szCs w:val="20"/>
          <w:lang w:val="en-US"/>
        </w:rPr>
        <w:t>construcțiilor</w:t>
      </w:r>
      <w:proofErr w:type="spellEnd"/>
      <w:r w:rsidRPr="002071C1">
        <w:rPr>
          <w:rFonts w:ascii="Articulat CF Medium" w:hAnsi="Articulat CF Medium" w:cstheme="minorHAnsi"/>
          <w:sz w:val="20"/>
          <w:szCs w:val="20"/>
          <w:lang w:val="en-US"/>
        </w:rPr>
        <w:t xml:space="preserve"> post-1976 </w:t>
      </w:r>
      <w:proofErr w:type="spellStart"/>
      <w:r w:rsidRPr="002071C1">
        <w:rPr>
          <w:rFonts w:ascii="Articulat CF Medium" w:hAnsi="Articulat CF Medium" w:cstheme="minorHAnsi"/>
          <w:sz w:val="20"/>
          <w:szCs w:val="20"/>
          <w:lang w:val="en-US"/>
        </w:rPr>
        <w:t>în</w:t>
      </w:r>
      <w:proofErr w:type="spellEnd"/>
      <w:r w:rsidRPr="002071C1">
        <w:rPr>
          <w:rFonts w:ascii="Articulat CF Medium" w:hAnsi="Articulat CF Medium" w:cstheme="minorHAnsi"/>
          <w:sz w:val="20"/>
          <w:szCs w:val="20"/>
          <w:lang w:val="en-US"/>
        </w:rPr>
        <w:t xml:space="preserve"> </w:t>
      </w:r>
      <w:proofErr w:type="spellStart"/>
      <w:r w:rsidRPr="002071C1">
        <w:rPr>
          <w:rFonts w:ascii="Articulat CF Medium" w:hAnsi="Articulat CF Medium" w:cstheme="minorHAnsi"/>
          <w:sz w:val="20"/>
          <w:szCs w:val="20"/>
          <w:lang w:val="en-US"/>
        </w:rPr>
        <w:t>această</w:t>
      </w:r>
      <w:proofErr w:type="spellEnd"/>
      <w:r w:rsidRPr="002071C1">
        <w:rPr>
          <w:rFonts w:ascii="Articulat CF Medium" w:hAnsi="Articulat CF Medium" w:cstheme="minorHAnsi"/>
          <w:sz w:val="20"/>
          <w:szCs w:val="20"/>
          <w:lang w:val="en-US"/>
        </w:rPr>
        <w:t xml:space="preserve"> </w:t>
      </w:r>
      <w:proofErr w:type="spellStart"/>
      <w:r w:rsidRPr="002071C1">
        <w:rPr>
          <w:rFonts w:ascii="Articulat CF Medium" w:hAnsi="Articulat CF Medium" w:cstheme="minorHAnsi"/>
          <w:sz w:val="20"/>
          <w:szCs w:val="20"/>
          <w:lang w:val="en-US"/>
        </w:rPr>
        <w:t>categorie</w:t>
      </w:r>
      <w:proofErr w:type="spellEnd"/>
      <w:r w:rsidRPr="002071C1">
        <w:rPr>
          <w:rFonts w:ascii="Articulat CF Medium" w:hAnsi="Articulat CF Medium" w:cstheme="minorHAnsi"/>
          <w:sz w:val="20"/>
          <w:szCs w:val="20"/>
          <w:lang w:val="en-US"/>
        </w:rPr>
        <w:t xml:space="preserve"> </w:t>
      </w:r>
      <w:proofErr w:type="spellStart"/>
      <w:r w:rsidRPr="002071C1">
        <w:rPr>
          <w:rFonts w:ascii="Articulat CF Medium" w:hAnsi="Articulat CF Medium" w:cstheme="minorHAnsi"/>
          <w:sz w:val="20"/>
          <w:szCs w:val="20"/>
          <w:lang w:val="en-US"/>
        </w:rPr>
        <w:t>confirmă</w:t>
      </w:r>
      <w:proofErr w:type="spellEnd"/>
      <w:r w:rsidRPr="002071C1">
        <w:rPr>
          <w:rFonts w:ascii="Articulat CF Medium" w:hAnsi="Articulat CF Medium" w:cstheme="minorHAnsi"/>
          <w:sz w:val="20"/>
          <w:szCs w:val="20"/>
          <w:lang w:val="en-US"/>
        </w:rPr>
        <w:t xml:space="preserve"> </w:t>
      </w:r>
      <w:proofErr w:type="spellStart"/>
      <w:r w:rsidRPr="002071C1">
        <w:rPr>
          <w:rFonts w:ascii="Articulat CF Medium" w:hAnsi="Articulat CF Medium" w:cstheme="minorHAnsi"/>
          <w:sz w:val="20"/>
          <w:szCs w:val="20"/>
          <w:lang w:val="en-US"/>
        </w:rPr>
        <w:t>stagnarea</w:t>
      </w:r>
      <w:proofErr w:type="spellEnd"/>
      <w:r w:rsidRPr="002071C1">
        <w:rPr>
          <w:rFonts w:ascii="Articulat CF Medium" w:hAnsi="Articulat CF Medium" w:cstheme="minorHAnsi"/>
          <w:sz w:val="20"/>
          <w:szCs w:val="20"/>
          <w:lang w:val="en-US"/>
        </w:rPr>
        <w:t xml:space="preserve"> </w:t>
      </w:r>
      <w:proofErr w:type="spellStart"/>
      <w:r w:rsidRPr="002071C1">
        <w:rPr>
          <w:rFonts w:ascii="Articulat CF Medium" w:hAnsi="Articulat CF Medium" w:cstheme="minorHAnsi"/>
          <w:sz w:val="20"/>
          <w:szCs w:val="20"/>
          <w:lang w:val="en-US"/>
        </w:rPr>
        <w:t>construcțiilor</w:t>
      </w:r>
      <w:proofErr w:type="spellEnd"/>
      <w:r w:rsidRPr="002071C1">
        <w:rPr>
          <w:rFonts w:ascii="Articulat CF Medium" w:hAnsi="Articulat CF Medium" w:cstheme="minorHAnsi"/>
          <w:sz w:val="20"/>
          <w:szCs w:val="20"/>
          <w:lang w:val="en-US"/>
        </w:rPr>
        <w:t xml:space="preserve"> </w:t>
      </w:r>
      <w:proofErr w:type="spellStart"/>
      <w:r w:rsidRPr="002071C1">
        <w:rPr>
          <w:rFonts w:ascii="Articulat CF Medium" w:hAnsi="Articulat CF Medium" w:cstheme="minorHAnsi"/>
          <w:sz w:val="20"/>
          <w:szCs w:val="20"/>
          <w:lang w:val="en-US"/>
        </w:rPr>
        <w:t>masive</w:t>
      </w:r>
      <w:proofErr w:type="spellEnd"/>
      <w:r w:rsidRPr="002071C1">
        <w:rPr>
          <w:rFonts w:ascii="Articulat CF Medium" w:hAnsi="Articulat CF Medium" w:cstheme="minorHAnsi"/>
          <w:sz w:val="20"/>
          <w:szCs w:val="20"/>
          <w:lang w:val="en-US"/>
        </w:rPr>
        <w:t xml:space="preserve"> </w:t>
      </w:r>
      <w:proofErr w:type="spellStart"/>
      <w:r w:rsidRPr="002071C1">
        <w:rPr>
          <w:rFonts w:ascii="Articulat CF Medium" w:hAnsi="Articulat CF Medium" w:cstheme="minorHAnsi"/>
          <w:sz w:val="20"/>
          <w:szCs w:val="20"/>
          <w:lang w:val="en-US"/>
        </w:rPr>
        <w:t>după</w:t>
      </w:r>
      <w:proofErr w:type="spellEnd"/>
      <w:r w:rsidRPr="002071C1">
        <w:rPr>
          <w:rFonts w:ascii="Articulat CF Medium" w:hAnsi="Articulat CF Medium" w:cstheme="minorHAnsi"/>
          <w:sz w:val="20"/>
          <w:szCs w:val="20"/>
          <w:lang w:val="en-US"/>
        </w:rPr>
        <w:t xml:space="preserve"> </w:t>
      </w:r>
      <w:proofErr w:type="spellStart"/>
      <w:r w:rsidRPr="002071C1">
        <w:rPr>
          <w:rFonts w:ascii="Articulat CF Medium" w:hAnsi="Articulat CF Medium" w:cstheme="minorHAnsi"/>
          <w:sz w:val="20"/>
          <w:szCs w:val="20"/>
          <w:lang w:val="en-US"/>
        </w:rPr>
        <w:t>anii</w:t>
      </w:r>
      <w:proofErr w:type="spellEnd"/>
      <w:r w:rsidRPr="002071C1">
        <w:rPr>
          <w:rFonts w:ascii="Articulat CF Medium" w:hAnsi="Articulat CF Medium" w:cstheme="minorHAnsi"/>
          <w:sz w:val="20"/>
          <w:szCs w:val="20"/>
          <w:lang w:val="en-US"/>
        </w:rPr>
        <w:t xml:space="preserve"> 1970.</w:t>
      </w:r>
    </w:p>
    <w:p w14:paraId="12A0C02F" w14:textId="609110FC" w:rsidR="00C75C8C" w:rsidRDefault="0099128F" w:rsidP="00C32F2A">
      <w:pPr>
        <w:spacing w:after="120"/>
        <w:jc w:val="both"/>
        <w:rPr>
          <w:rFonts w:ascii="Articulat CF Medium" w:hAnsi="Articulat CF Medium" w:cstheme="minorHAnsi"/>
          <w:sz w:val="20"/>
          <w:szCs w:val="20"/>
        </w:rPr>
      </w:pPr>
      <w:r w:rsidRPr="0099128F">
        <w:rPr>
          <w:rFonts w:ascii="Articulat CF Medium" w:hAnsi="Articulat CF Medium" w:cstheme="minorHAnsi"/>
          <w:sz w:val="20"/>
          <w:szCs w:val="20"/>
        </w:rPr>
        <w:t>Ace</w:t>
      </w:r>
      <w:r>
        <w:rPr>
          <w:rFonts w:ascii="Articulat CF Medium" w:hAnsi="Articulat CF Medium" w:cstheme="minorHAnsi"/>
          <w:sz w:val="20"/>
          <w:szCs w:val="20"/>
        </w:rPr>
        <w:t>a</w:t>
      </w:r>
      <w:r w:rsidRPr="0099128F">
        <w:rPr>
          <w:rFonts w:ascii="Articulat CF Medium" w:hAnsi="Articulat CF Medium" w:cstheme="minorHAnsi"/>
          <w:sz w:val="20"/>
          <w:szCs w:val="20"/>
        </w:rPr>
        <w:t>st</w:t>
      </w:r>
      <w:r>
        <w:rPr>
          <w:rFonts w:ascii="Articulat CF Medium" w:hAnsi="Articulat CF Medium" w:cstheme="minorHAnsi"/>
          <w:sz w:val="20"/>
          <w:szCs w:val="20"/>
        </w:rPr>
        <w:t xml:space="preserve">ă categorie de </w:t>
      </w:r>
      <w:r w:rsidRPr="0099128F">
        <w:rPr>
          <w:rFonts w:ascii="Articulat CF Medium" w:hAnsi="Articulat CF Medium" w:cstheme="minorHAnsi"/>
          <w:sz w:val="20"/>
          <w:szCs w:val="20"/>
        </w:rPr>
        <w:t xml:space="preserve">fond </w:t>
      </w:r>
      <w:r>
        <w:rPr>
          <w:rFonts w:ascii="Articulat CF Medium" w:hAnsi="Articulat CF Medium" w:cstheme="minorHAnsi"/>
          <w:sz w:val="20"/>
          <w:szCs w:val="20"/>
        </w:rPr>
        <w:t xml:space="preserve">locativ </w:t>
      </w:r>
      <w:r w:rsidRPr="0099128F">
        <w:rPr>
          <w:rFonts w:ascii="Articulat CF Medium" w:hAnsi="Articulat CF Medium" w:cstheme="minorHAnsi"/>
          <w:sz w:val="20"/>
          <w:szCs w:val="20"/>
        </w:rPr>
        <w:t>reprezintă o parte semnificativă a patrimoniului locativ sovietic din Chișinău, cu potențial pentru reforme (ex.: tranziție la asociații private, concesionări). Datele sugerează necesitatea investițiilor urgente în reabilitare, aliniate cu strategiile DGLCA (Direcția Generală Locativ-Comunală și Amenajare) pentru sustenabilitate urbană.</w:t>
      </w:r>
    </w:p>
    <w:p w14:paraId="21700E83" w14:textId="77777777" w:rsidR="00F7272D" w:rsidRDefault="00F7272D" w:rsidP="00C32F2A">
      <w:pPr>
        <w:spacing w:after="120"/>
        <w:jc w:val="both"/>
        <w:rPr>
          <w:rFonts w:ascii="Articulat CF Medium" w:hAnsi="Articulat CF Medium" w:cstheme="minorHAnsi"/>
          <w:sz w:val="20"/>
          <w:szCs w:val="20"/>
        </w:rPr>
      </w:pPr>
    </w:p>
    <w:p w14:paraId="7AAD78F7" w14:textId="69EB3ECE" w:rsidR="00F7272D" w:rsidRDefault="00F7272D" w:rsidP="00F7272D">
      <w:pPr>
        <w:spacing w:after="120"/>
        <w:jc w:val="both"/>
        <w:rPr>
          <w:rFonts w:ascii="Articulat CF Medium" w:hAnsi="Articulat CF Medium" w:cstheme="minorHAnsi"/>
          <w:sz w:val="20"/>
          <w:szCs w:val="20"/>
        </w:rPr>
      </w:pPr>
      <w:r w:rsidRPr="00C75C8C">
        <w:rPr>
          <w:rFonts w:ascii="Articulat CF Medium" w:hAnsi="Articulat CF Medium" w:cstheme="minorHAnsi"/>
          <w:sz w:val="20"/>
          <w:szCs w:val="20"/>
          <w:lang w:val="ro-MD"/>
        </w:rPr>
        <w:t>Document</w:t>
      </w:r>
      <w:r>
        <w:rPr>
          <w:rFonts w:ascii="Articulat CF Medium" w:hAnsi="Articulat CF Medium" w:cstheme="minorHAnsi"/>
          <w:sz w:val="20"/>
          <w:szCs w:val="20"/>
          <w:lang w:val="ro-MD"/>
        </w:rPr>
        <w:t xml:space="preserve">ele furnizate de DGLCA și analizate furnizează </w:t>
      </w:r>
      <w:r w:rsidRPr="00C75C8C">
        <w:rPr>
          <w:rFonts w:ascii="Articulat CF Medium" w:hAnsi="Articulat CF Medium" w:cstheme="minorHAnsi"/>
          <w:sz w:val="20"/>
          <w:szCs w:val="20"/>
          <w:lang w:val="ro-MD"/>
        </w:rPr>
        <w:t xml:space="preserve">o inventariere detaliată a fondului locativ din </w:t>
      </w:r>
      <w:r>
        <w:rPr>
          <w:rFonts w:ascii="Articulat CF Medium" w:hAnsi="Articulat CF Medium" w:cstheme="minorHAnsi"/>
          <w:sz w:val="20"/>
          <w:szCs w:val="20"/>
          <w:lang w:val="ro-MD"/>
        </w:rPr>
        <w:t xml:space="preserve">orașul </w:t>
      </w:r>
      <w:r w:rsidRPr="00C75C8C">
        <w:rPr>
          <w:rFonts w:ascii="Articulat CF Medium" w:hAnsi="Articulat CF Medium" w:cstheme="minorHAnsi"/>
          <w:sz w:val="20"/>
          <w:szCs w:val="20"/>
          <w:lang w:val="ro-MD"/>
        </w:rPr>
        <w:t>Chișinău</w:t>
      </w:r>
      <w:r w:rsidRPr="002071C1">
        <w:rPr>
          <w:rFonts w:ascii="Articulat CF Medium" w:hAnsi="Articulat CF Medium" w:cstheme="minorHAnsi"/>
          <w:sz w:val="20"/>
          <w:szCs w:val="20"/>
        </w:rPr>
        <w:t xml:space="preserve">, </w:t>
      </w:r>
      <w:r w:rsidRPr="00F7272D">
        <w:rPr>
          <w:rFonts w:ascii="Articulat CF Medium" w:hAnsi="Articulat CF Medium" w:cstheme="minorHAnsi"/>
          <w:sz w:val="20"/>
          <w:szCs w:val="20"/>
        </w:rPr>
        <w:t>fiind concentrate</w:t>
      </w:r>
      <w:r>
        <w:rPr>
          <w:rFonts w:ascii="Articulat CF Medium" w:hAnsi="Articulat CF Medium" w:cstheme="minorHAnsi"/>
          <w:sz w:val="20"/>
          <w:szCs w:val="20"/>
        </w:rPr>
        <w:t xml:space="preserve"> pe categoria</w:t>
      </w:r>
      <w:r w:rsidRPr="002071C1">
        <w:rPr>
          <w:rFonts w:ascii="Articulat CF Medium" w:hAnsi="Articulat CF Medium" w:cstheme="minorHAnsi"/>
          <w:sz w:val="20"/>
          <w:szCs w:val="20"/>
        </w:rPr>
        <w:t xml:space="preserve"> </w:t>
      </w:r>
      <w:r w:rsidRPr="00F7272D">
        <w:rPr>
          <w:rFonts w:ascii="Articulat CF Demi Bold" w:hAnsi="Articulat CF Demi Bold" w:cstheme="minorHAnsi"/>
          <w:sz w:val="20"/>
          <w:szCs w:val="20"/>
        </w:rPr>
        <w:t>blocurilor locative vechi</w:t>
      </w:r>
      <w:r w:rsidRPr="00F7272D">
        <w:rPr>
          <w:rFonts w:ascii="Articulat CF Medium" w:hAnsi="Articulat CF Medium" w:cstheme="minorHAnsi"/>
          <w:sz w:val="20"/>
          <w:szCs w:val="20"/>
        </w:rPr>
        <w:t xml:space="preserve">, cu accent pe cele construite în principal în jurul anului </w:t>
      </w:r>
      <w:r w:rsidRPr="00F7272D">
        <w:rPr>
          <w:rFonts w:ascii="Articulat CF Demi Bold" w:hAnsi="Articulat CF Demi Bold" w:cstheme="minorHAnsi"/>
          <w:sz w:val="20"/>
          <w:szCs w:val="20"/>
        </w:rPr>
        <w:t>1918</w:t>
      </w:r>
      <w:r w:rsidRPr="00F7272D">
        <w:rPr>
          <w:rFonts w:ascii="Articulat CF Medium" w:hAnsi="Articulat CF Medium" w:cstheme="minorHAnsi"/>
          <w:sz w:val="20"/>
          <w:szCs w:val="20"/>
        </w:rPr>
        <w:t>, deși sunt incluse și unele mai recente (cum ar fi 1950 sau chiar 1987).</w:t>
      </w:r>
    </w:p>
    <w:p w14:paraId="10567E93" w14:textId="4BF58687" w:rsidR="00F7272D" w:rsidRPr="00F7272D" w:rsidRDefault="00F7272D" w:rsidP="00F7272D">
      <w:pPr>
        <w:spacing w:after="120"/>
        <w:jc w:val="both"/>
        <w:rPr>
          <w:rFonts w:ascii="Articulat CF Bold" w:hAnsi="Articulat CF Bold" w:cstheme="minorHAnsi"/>
          <w:b/>
          <w:bCs/>
          <w:sz w:val="20"/>
          <w:szCs w:val="20"/>
          <w:lang w:val="pt-BR"/>
        </w:rPr>
      </w:pPr>
      <w:r w:rsidRPr="002071C1">
        <w:rPr>
          <w:rFonts w:ascii="Articulat CF Bold" w:hAnsi="Articulat CF Bold" w:cstheme="minorHAnsi"/>
          <w:b/>
          <w:bCs/>
          <w:sz w:val="20"/>
          <w:szCs w:val="20"/>
          <w:lang w:val="pt-BR"/>
        </w:rPr>
        <w:t xml:space="preserve">Concluzii principale </w:t>
      </w:r>
      <w:r>
        <w:rPr>
          <w:rFonts w:ascii="Articulat CF Bold" w:hAnsi="Articulat CF Bold" w:cstheme="minorHAnsi"/>
          <w:b/>
          <w:bCs/>
          <w:sz w:val="20"/>
          <w:szCs w:val="20"/>
          <w:lang w:val="pt-BR"/>
        </w:rPr>
        <w:t>extrase</w:t>
      </w:r>
      <w:r w:rsidRPr="002071C1">
        <w:rPr>
          <w:rFonts w:ascii="Articulat CF Bold" w:hAnsi="Articulat CF Bold" w:cstheme="minorHAnsi"/>
          <w:b/>
          <w:bCs/>
          <w:sz w:val="20"/>
          <w:szCs w:val="20"/>
          <w:lang w:val="pt-BR"/>
        </w:rPr>
        <w:t xml:space="preserve"> din datele </w:t>
      </w:r>
      <w:r>
        <w:rPr>
          <w:rFonts w:ascii="Articulat CF Bold" w:hAnsi="Articulat CF Bold" w:cstheme="minorHAnsi"/>
          <w:b/>
          <w:bCs/>
          <w:sz w:val="20"/>
          <w:szCs w:val="20"/>
          <w:lang w:val="pt-BR"/>
        </w:rPr>
        <w:t>analizate</w:t>
      </w:r>
      <w:r w:rsidRPr="002071C1">
        <w:rPr>
          <w:rFonts w:ascii="Articulat CF Bold" w:hAnsi="Articulat CF Bold" w:cstheme="minorHAnsi"/>
          <w:b/>
          <w:bCs/>
          <w:sz w:val="20"/>
          <w:szCs w:val="20"/>
          <w:lang w:val="pt-BR"/>
        </w:rPr>
        <w:t>:</w:t>
      </w:r>
    </w:p>
    <w:p w14:paraId="6C0685E7" w14:textId="77777777" w:rsidR="00F7272D" w:rsidRPr="00F7272D" w:rsidRDefault="00F7272D" w:rsidP="00F7272D">
      <w:pPr>
        <w:numPr>
          <w:ilvl w:val="0"/>
          <w:numId w:val="68"/>
        </w:numPr>
        <w:spacing w:after="120"/>
        <w:jc w:val="both"/>
        <w:rPr>
          <w:rFonts w:ascii="Articulat CF Medium" w:hAnsi="Articulat CF Medium" w:cstheme="minorHAnsi"/>
          <w:sz w:val="20"/>
          <w:szCs w:val="20"/>
          <w:lang w:val="pt-BR"/>
        </w:rPr>
      </w:pPr>
      <w:r w:rsidRPr="00F7272D">
        <w:rPr>
          <w:rFonts w:ascii="Articulat CF Demi Bold" w:hAnsi="Articulat CF Demi Bold" w:cstheme="minorHAnsi"/>
          <w:sz w:val="20"/>
          <w:szCs w:val="20"/>
          <w:lang w:val="pt-BR"/>
        </w:rPr>
        <w:t>Număr total de blocuri:</w:t>
      </w:r>
      <w:r w:rsidRPr="00F7272D">
        <w:rPr>
          <w:rFonts w:ascii="Articulat CF Medium" w:hAnsi="Articulat CF Medium" w:cstheme="minorHAnsi"/>
          <w:sz w:val="20"/>
          <w:szCs w:val="20"/>
          <w:lang w:val="pt-BR"/>
        </w:rPr>
        <w:t xml:space="preserve"> 768 de blocuri locative sunt enumerate, numerotate secuvențial de la 1 la 768.</w:t>
      </w:r>
    </w:p>
    <w:p w14:paraId="514BD798" w14:textId="77777777" w:rsidR="00F7272D" w:rsidRPr="00F7272D" w:rsidRDefault="00F7272D" w:rsidP="00F7272D">
      <w:pPr>
        <w:numPr>
          <w:ilvl w:val="0"/>
          <w:numId w:val="68"/>
        </w:numPr>
        <w:spacing w:after="120"/>
        <w:jc w:val="both"/>
        <w:rPr>
          <w:rFonts w:ascii="Articulat CF Medium" w:hAnsi="Articulat CF Medium" w:cstheme="minorHAnsi"/>
          <w:sz w:val="20"/>
          <w:szCs w:val="20"/>
          <w:lang w:val="pt-BR"/>
        </w:rPr>
      </w:pPr>
      <w:r w:rsidRPr="00F7272D">
        <w:rPr>
          <w:rFonts w:ascii="Articulat CF Demi Bold" w:hAnsi="Articulat CF Demi Bold" w:cstheme="minorHAnsi"/>
          <w:sz w:val="20"/>
          <w:szCs w:val="20"/>
          <w:lang w:val="pt-BR"/>
        </w:rPr>
        <w:t>Anul construcției:</w:t>
      </w:r>
      <w:r w:rsidRPr="00F7272D">
        <w:rPr>
          <w:rFonts w:ascii="Articulat CF Medium" w:hAnsi="Articulat CF Medium" w:cstheme="minorHAnsi"/>
          <w:sz w:val="20"/>
          <w:szCs w:val="20"/>
          <w:lang w:val="pt-BR"/>
        </w:rPr>
        <w:t xml:space="preserve"> Majoritatea blocurilor au fost construite în 1918 (aproximativ 80% din eșantionul analizat), cu câteva excepții din ani precum 1920, 1947, 1948, 1950 și rar mai noi. Acest lucru sugerează un fond locativ istoric, predominant pre-război, care necesită atenție specială pentru conservare și întreținere.</w:t>
      </w:r>
    </w:p>
    <w:p w14:paraId="659AB29D" w14:textId="77777777" w:rsidR="00F7272D" w:rsidRPr="00F7272D" w:rsidRDefault="00F7272D" w:rsidP="00F7272D">
      <w:pPr>
        <w:numPr>
          <w:ilvl w:val="0"/>
          <w:numId w:val="68"/>
        </w:numPr>
        <w:spacing w:after="120"/>
        <w:jc w:val="both"/>
        <w:rPr>
          <w:rFonts w:ascii="Articulat CF Medium" w:hAnsi="Articulat CF Medium" w:cstheme="minorHAnsi"/>
          <w:sz w:val="20"/>
          <w:szCs w:val="20"/>
          <w:lang w:val="pt-BR"/>
        </w:rPr>
      </w:pPr>
      <w:r w:rsidRPr="00F7272D">
        <w:rPr>
          <w:rFonts w:ascii="Articulat CF Demi Bold" w:hAnsi="Articulat CF Demi Bold" w:cstheme="minorHAnsi"/>
          <w:sz w:val="20"/>
          <w:szCs w:val="20"/>
          <w:lang w:val="pt-BR"/>
        </w:rPr>
        <w:lastRenderedPageBreak/>
        <w:t>Dimensiune și structură:</w:t>
      </w:r>
      <w:r w:rsidRPr="00F7272D">
        <w:rPr>
          <w:rFonts w:ascii="Articulat CF Medium" w:hAnsi="Articulat CF Medium" w:cstheme="minorHAnsi"/>
          <w:sz w:val="20"/>
          <w:szCs w:val="20"/>
          <w:lang w:val="pt-BR"/>
        </w:rPr>
        <w:t xml:space="preserve"> Blocurile sunt mici, cu un număr mediu de 4-10 apartamente per bloc. Cele mai multe au 1 etaj (peste 90%), iar numărul de scări este de obicei 0 sau 1, indicând structuri joase, posibile case sau clădiri cu un singur nivel, fără necesitatea scărilor interioare. Câteva blocuri mai noi au până la 9 etaje și 4 scări.</w:t>
      </w:r>
    </w:p>
    <w:p w14:paraId="7AC32D6A" w14:textId="77777777" w:rsidR="00F7272D" w:rsidRPr="00F7272D" w:rsidRDefault="00F7272D" w:rsidP="00F7272D">
      <w:pPr>
        <w:numPr>
          <w:ilvl w:val="0"/>
          <w:numId w:val="68"/>
        </w:numPr>
        <w:spacing w:after="120"/>
        <w:jc w:val="both"/>
        <w:rPr>
          <w:rFonts w:ascii="Articulat CF Medium" w:hAnsi="Articulat CF Medium" w:cstheme="minorHAnsi"/>
          <w:sz w:val="20"/>
          <w:szCs w:val="20"/>
          <w:lang w:val="pt-BR"/>
        </w:rPr>
      </w:pPr>
      <w:r w:rsidRPr="00F7272D">
        <w:rPr>
          <w:rFonts w:ascii="Articulat CF Demi Bold" w:hAnsi="Articulat CF Demi Bold" w:cstheme="minorHAnsi"/>
          <w:sz w:val="20"/>
          <w:szCs w:val="20"/>
          <w:lang w:val="pt-BR"/>
        </w:rPr>
        <w:t>Tipuri de apartamente:</w:t>
      </w:r>
      <w:r w:rsidRPr="00F7272D">
        <w:rPr>
          <w:rFonts w:ascii="Articulat CF Medium" w:hAnsi="Articulat CF Medium" w:cstheme="minorHAnsi"/>
          <w:sz w:val="20"/>
          <w:szCs w:val="20"/>
          <w:lang w:val="pt-BR"/>
        </w:rPr>
        <w:t xml:space="preserve"> Apartamentele sunt predominant cu 1-3 camere (1 od., 2 od., 3 od.), cu puține cazuri de 4 sau 5 camere. Aceasta reflectă un fond locativ orientat către familii mici sau individuale, tipic perioadei interbelice.</w:t>
      </w:r>
    </w:p>
    <w:p w14:paraId="2CB2296E" w14:textId="77777777" w:rsidR="00F7272D" w:rsidRPr="00F7272D" w:rsidRDefault="00F7272D" w:rsidP="00F7272D">
      <w:pPr>
        <w:numPr>
          <w:ilvl w:val="0"/>
          <w:numId w:val="68"/>
        </w:numPr>
        <w:spacing w:after="120"/>
        <w:jc w:val="both"/>
        <w:rPr>
          <w:rFonts w:ascii="Articulat CF Medium" w:hAnsi="Articulat CF Medium" w:cstheme="minorHAnsi"/>
          <w:sz w:val="20"/>
          <w:szCs w:val="20"/>
          <w:lang w:val="pt-BR"/>
        </w:rPr>
      </w:pPr>
      <w:r w:rsidRPr="00F7272D">
        <w:rPr>
          <w:rFonts w:ascii="Articulat CF Demi Bold" w:hAnsi="Articulat CF Demi Bold" w:cstheme="minorHAnsi"/>
          <w:sz w:val="20"/>
          <w:szCs w:val="20"/>
          <w:lang w:val="pt-BR"/>
        </w:rPr>
        <w:t>Tipul acoperișului:</w:t>
      </w:r>
      <w:r w:rsidRPr="00F7272D">
        <w:rPr>
          <w:rFonts w:ascii="Articulat CF Medium" w:hAnsi="Articulat CF Medium" w:cstheme="minorHAnsi"/>
          <w:sz w:val="20"/>
          <w:szCs w:val="20"/>
          <w:lang w:val="pt-BR"/>
        </w:rPr>
        <w:t xml:space="preserve"> Predominant "ardezie" (slate, aproximativ 85%), urmat de "țiglă" (tile) și rar "flexibil" sau "metal". Acest lucru indică utilizarea materialelor tradiționale, care ar putea necesita reparații frecvente din cauza vechimii.</w:t>
      </w:r>
    </w:p>
    <w:p w14:paraId="49EC266B" w14:textId="5E96F6C5" w:rsidR="00F7272D" w:rsidRPr="00F7272D" w:rsidRDefault="00F7272D" w:rsidP="00F7272D">
      <w:pPr>
        <w:numPr>
          <w:ilvl w:val="0"/>
          <w:numId w:val="68"/>
        </w:numPr>
        <w:spacing w:after="120"/>
        <w:jc w:val="both"/>
        <w:rPr>
          <w:rFonts w:ascii="Articulat CF Medium" w:hAnsi="Articulat CF Medium" w:cstheme="minorHAnsi"/>
          <w:sz w:val="20"/>
          <w:szCs w:val="20"/>
          <w:lang w:val="pt-BR"/>
        </w:rPr>
      </w:pPr>
      <w:r w:rsidRPr="00F7272D">
        <w:rPr>
          <w:rFonts w:ascii="Articulat CF Demi Bold" w:hAnsi="Articulat CF Demi Bold" w:cstheme="minorHAnsi"/>
          <w:sz w:val="20"/>
          <w:szCs w:val="20"/>
          <w:lang w:val="pt-BR"/>
        </w:rPr>
        <w:t>Gestionare și responsabilități:</w:t>
      </w:r>
      <w:r w:rsidRPr="00F7272D">
        <w:rPr>
          <w:rFonts w:ascii="Articulat CF Medium" w:hAnsi="Articulat CF Medium" w:cstheme="minorHAnsi"/>
          <w:sz w:val="20"/>
          <w:szCs w:val="20"/>
          <w:lang w:val="pt-BR"/>
        </w:rPr>
        <w:t xml:space="preserve"> Blocurile sunt administrate de entități municipale (ÎMGFL nr. 1 la 23), cu manageri și ingineri-șefi specificați (ex. Ruslan Selivanov, Galina Cazacu, Leonid Hariton Chironet, Eugen Ciuchitu). </w:t>
      </w:r>
    </w:p>
    <w:p w14:paraId="038ABF53" w14:textId="7EE32D0B" w:rsidR="00F7272D" w:rsidRPr="00F7272D" w:rsidRDefault="00F84D18" w:rsidP="00F7272D">
      <w:pPr>
        <w:numPr>
          <w:ilvl w:val="0"/>
          <w:numId w:val="68"/>
        </w:numPr>
        <w:spacing w:after="120"/>
        <w:jc w:val="both"/>
        <w:rPr>
          <w:rFonts w:ascii="Articulat CF Medium" w:hAnsi="Articulat CF Medium" w:cstheme="minorHAnsi"/>
          <w:sz w:val="20"/>
          <w:szCs w:val="20"/>
          <w:lang w:val="pt-BR"/>
        </w:rPr>
      </w:pPr>
      <w:r>
        <w:rPr>
          <w:rFonts w:ascii="Articulat CF Demi Bold" w:hAnsi="Articulat CF Demi Bold" w:cstheme="minorHAnsi"/>
          <w:sz w:val="20"/>
          <w:szCs w:val="20"/>
          <w:lang w:val="pt-BR"/>
        </w:rPr>
        <w:t>Localizarea lor în cadrul orașului Chișinău</w:t>
      </w:r>
      <w:r w:rsidR="00F7272D" w:rsidRPr="00F7272D">
        <w:rPr>
          <w:rFonts w:ascii="Articulat CF Demi Bold" w:hAnsi="Articulat CF Demi Bold" w:cstheme="minorHAnsi"/>
          <w:sz w:val="20"/>
          <w:szCs w:val="20"/>
          <w:lang w:val="pt-BR"/>
        </w:rPr>
        <w:t>:</w:t>
      </w:r>
      <w:r w:rsidR="00F7272D" w:rsidRPr="00F7272D">
        <w:rPr>
          <w:rFonts w:ascii="Articulat CF Medium" w:hAnsi="Articulat CF Medium" w:cstheme="minorHAnsi"/>
          <w:sz w:val="20"/>
          <w:szCs w:val="20"/>
          <w:lang w:val="pt-BR"/>
        </w:rPr>
        <w:t xml:space="preserve"> </w:t>
      </w:r>
      <w:r w:rsidR="00F7272D">
        <w:rPr>
          <w:rFonts w:ascii="Articulat CF Medium" w:hAnsi="Articulat CF Medium" w:cstheme="minorHAnsi"/>
          <w:sz w:val="20"/>
          <w:szCs w:val="20"/>
          <w:lang w:val="pt-BR"/>
        </w:rPr>
        <w:t>Majoritatea blocurilor locative vechi</w:t>
      </w:r>
      <w:r w:rsidR="00F7272D" w:rsidRPr="00F7272D">
        <w:rPr>
          <w:rFonts w:ascii="Articulat CF Medium" w:hAnsi="Articulat CF Medium" w:cstheme="minorHAnsi"/>
          <w:sz w:val="20"/>
          <w:szCs w:val="20"/>
          <w:lang w:val="pt-BR"/>
        </w:rPr>
        <w:t xml:space="preserve"> sunt concentrate în </w:t>
      </w:r>
      <w:r w:rsidR="00F7272D">
        <w:rPr>
          <w:rFonts w:ascii="Articulat CF Medium" w:hAnsi="Articulat CF Medium" w:cstheme="minorHAnsi"/>
          <w:sz w:val="20"/>
          <w:szCs w:val="20"/>
          <w:lang w:val="pt-BR"/>
        </w:rPr>
        <w:t>părțile</w:t>
      </w:r>
      <w:r w:rsidR="00F7272D" w:rsidRPr="00F7272D">
        <w:rPr>
          <w:rFonts w:ascii="Articulat CF Medium" w:hAnsi="Articulat CF Medium" w:cstheme="minorHAnsi"/>
          <w:sz w:val="20"/>
          <w:szCs w:val="20"/>
          <w:lang w:val="pt-BR"/>
        </w:rPr>
        <w:t xml:space="preserve"> centrale și istorice ale Chișinăului, cum ar fi străzile Vasile Alecsandri, Costiujeni, Hâncești, Sfatul Țării, Ștefan cel Mare, București, Mitrop. G. Bănulescu-Bodoni, Alexandru cel Bun, Columna etc. Acest lucru sugerează un fond locativ urban vechi, potențial valoros cultural, dar vulnerabil la degradare.</w:t>
      </w:r>
    </w:p>
    <w:p w14:paraId="7CDA8E91" w14:textId="4B6C60A5" w:rsidR="00F7272D" w:rsidRPr="00F7272D" w:rsidRDefault="00F7272D" w:rsidP="005F01B6">
      <w:pPr>
        <w:spacing w:after="120"/>
        <w:jc w:val="both"/>
        <w:rPr>
          <w:rFonts w:ascii="Articulat CF Medium" w:hAnsi="Articulat CF Medium" w:cstheme="minorHAnsi"/>
          <w:sz w:val="20"/>
          <w:szCs w:val="20"/>
          <w:lang w:val="pt-BR"/>
        </w:rPr>
      </w:pPr>
      <w:r w:rsidRPr="00F7272D">
        <w:rPr>
          <w:rFonts w:ascii="Articulat CF Medium" w:hAnsi="Articulat CF Medium" w:cstheme="minorHAnsi"/>
          <w:sz w:val="20"/>
          <w:szCs w:val="20"/>
          <w:lang w:val="pt-BR"/>
        </w:rPr>
        <w:t>Document</w:t>
      </w:r>
      <w:r w:rsidR="005F01B6">
        <w:rPr>
          <w:rFonts w:ascii="Articulat CF Medium" w:hAnsi="Articulat CF Medium" w:cstheme="minorHAnsi"/>
          <w:sz w:val="20"/>
          <w:szCs w:val="20"/>
          <w:lang w:val="pt-BR"/>
        </w:rPr>
        <w:t>ele analizate</w:t>
      </w:r>
      <w:r w:rsidRPr="00F7272D">
        <w:rPr>
          <w:rFonts w:ascii="Articulat CF Medium" w:hAnsi="Articulat CF Medium" w:cstheme="minorHAnsi"/>
          <w:sz w:val="20"/>
          <w:szCs w:val="20"/>
          <w:lang w:val="pt-BR"/>
        </w:rPr>
        <w:t xml:space="preserve"> evidențiază un fond locativ </w:t>
      </w:r>
      <w:r w:rsidR="005F01B6">
        <w:rPr>
          <w:rFonts w:ascii="Articulat CF Medium" w:hAnsi="Articulat CF Medium" w:cstheme="minorHAnsi"/>
          <w:sz w:val="20"/>
          <w:szCs w:val="20"/>
          <w:lang w:val="pt-BR"/>
        </w:rPr>
        <w:t>învechit</w:t>
      </w:r>
      <w:r w:rsidRPr="00F7272D">
        <w:rPr>
          <w:rFonts w:ascii="Articulat CF Medium" w:hAnsi="Articulat CF Medium" w:cstheme="minorHAnsi"/>
          <w:sz w:val="20"/>
          <w:szCs w:val="20"/>
          <w:lang w:val="pt-BR"/>
        </w:rPr>
        <w:t xml:space="preserve">, cu potențiale nevoi de renovare (datorită vechimii și materialelor tradiționale). </w:t>
      </w:r>
      <w:r>
        <w:rPr>
          <w:rFonts w:ascii="Articulat CF Medium" w:hAnsi="Articulat CF Medium" w:cstheme="minorHAnsi"/>
          <w:sz w:val="20"/>
          <w:szCs w:val="20"/>
          <w:lang w:val="pt-BR"/>
        </w:rPr>
        <w:t>D</w:t>
      </w:r>
      <w:r w:rsidRPr="00F7272D">
        <w:rPr>
          <w:rFonts w:ascii="Articulat CF Medium" w:hAnsi="Articulat CF Medium" w:cstheme="minorHAnsi"/>
          <w:sz w:val="20"/>
          <w:szCs w:val="20"/>
          <w:lang w:val="pt-BR"/>
        </w:rPr>
        <w:t>atele sugerează priorități pentru conservarea patrimoniului locativ istoric.</w:t>
      </w:r>
    </w:p>
    <w:p w14:paraId="042279E1" w14:textId="77777777" w:rsidR="002071C1" w:rsidRDefault="002071C1" w:rsidP="00C32F2A">
      <w:pPr>
        <w:spacing w:after="120"/>
        <w:jc w:val="both"/>
        <w:rPr>
          <w:rFonts w:ascii="Articulat CF Bold" w:hAnsi="Articulat CF Bold" w:cstheme="minorHAnsi"/>
          <w:sz w:val="20"/>
          <w:szCs w:val="20"/>
          <w:lang w:val="ro-MD"/>
        </w:rPr>
      </w:pPr>
    </w:p>
    <w:p w14:paraId="0540A4EB" w14:textId="31F4485C" w:rsidR="00C32F2A" w:rsidRPr="006B3B46" w:rsidRDefault="00C32F2A" w:rsidP="00C32F2A">
      <w:pPr>
        <w:spacing w:after="120"/>
        <w:jc w:val="both"/>
        <w:rPr>
          <w:rFonts w:ascii="Articulat CF Bold" w:hAnsi="Articulat CF Bold" w:cstheme="minorHAnsi"/>
          <w:sz w:val="20"/>
          <w:szCs w:val="20"/>
          <w:lang w:val="ro-MD"/>
        </w:rPr>
      </w:pPr>
      <w:r w:rsidRPr="006B3B46">
        <w:rPr>
          <w:rFonts w:ascii="Articulat CF Bold" w:hAnsi="Articulat CF Bold" w:cstheme="minorHAnsi"/>
          <w:sz w:val="20"/>
          <w:szCs w:val="20"/>
          <w:lang w:val="ro-MD"/>
        </w:rPr>
        <w:t>DISFUNCȚIONALITĂȚI TEHNICE</w:t>
      </w:r>
    </w:p>
    <w:p w14:paraId="1C03751C" w14:textId="77777777" w:rsidR="00C32F2A" w:rsidRDefault="00C32F2A" w:rsidP="00C32F2A">
      <w:pPr>
        <w:spacing w:after="120"/>
        <w:jc w:val="both"/>
        <w:rPr>
          <w:rFonts w:ascii="Articulat CF Medium" w:hAnsi="Articulat CF Medium" w:cstheme="minorHAnsi"/>
          <w:sz w:val="20"/>
          <w:szCs w:val="20"/>
          <w:lang w:val="ro-MD"/>
        </w:rPr>
      </w:pPr>
      <w:r w:rsidRPr="00511543">
        <w:rPr>
          <w:rFonts w:ascii="Articulat CF Medium" w:hAnsi="Articulat CF Medium" w:cstheme="minorHAnsi"/>
          <w:sz w:val="20"/>
          <w:szCs w:val="20"/>
          <w:lang w:val="ro-MD"/>
        </w:rPr>
        <w:t>Lista blocurilor locative multietajate</w:t>
      </w:r>
      <w:r>
        <w:rPr>
          <w:rFonts w:ascii="Articulat CF Medium" w:hAnsi="Articulat CF Medium" w:cstheme="minorHAnsi"/>
          <w:sz w:val="20"/>
          <w:szCs w:val="20"/>
          <w:lang w:val="ro-MD"/>
        </w:rPr>
        <w:t xml:space="preserve"> </w:t>
      </w:r>
      <w:r w:rsidRPr="00511543">
        <w:rPr>
          <w:rFonts w:ascii="Articulat CF Medium" w:hAnsi="Articulat CF Medium" w:cstheme="minorHAnsi"/>
          <w:sz w:val="20"/>
          <w:szCs w:val="20"/>
          <w:lang w:val="ro-MD"/>
        </w:rPr>
        <w:t xml:space="preserve"> aflate în gestiunea ÎMGFL nr. 1-23 din mun. Chișinău</w:t>
      </w:r>
      <w:r>
        <w:rPr>
          <w:rFonts w:ascii="Articulat CF Medium" w:hAnsi="Articulat CF Medium" w:cstheme="minorHAnsi"/>
          <w:sz w:val="20"/>
          <w:szCs w:val="20"/>
          <w:lang w:val="ro-MD"/>
        </w:rPr>
        <w:t xml:space="preserve"> </w:t>
      </w:r>
      <w:r w:rsidRPr="00511543">
        <w:rPr>
          <w:rFonts w:ascii="Articulat CF Medium" w:hAnsi="Articulat CF Medium" w:cstheme="minorHAnsi"/>
          <w:sz w:val="20"/>
          <w:szCs w:val="20"/>
          <w:lang w:val="ro-MD"/>
        </w:rPr>
        <w:t xml:space="preserve">cu  estimarea  stării tehnice </w:t>
      </w:r>
      <w:r w:rsidRPr="001C5712">
        <w:rPr>
          <w:rFonts w:ascii="Articulat CF Medium" w:hAnsi="Articulat CF Medium" w:cstheme="minorHAnsi"/>
          <w:sz w:val="20"/>
          <w:szCs w:val="20"/>
          <w:lang w:val="ro-MD"/>
        </w:rPr>
        <w:t xml:space="preserve"> a blocului locativ</w:t>
      </w:r>
      <w:r>
        <w:rPr>
          <w:rFonts w:ascii="Articulat CF Medium" w:hAnsi="Articulat CF Medium" w:cstheme="minorHAnsi"/>
          <w:sz w:val="20"/>
          <w:szCs w:val="20"/>
          <w:lang w:val="ro-MD"/>
        </w:rPr>
        <w:t xml:space="preserve"> (</w:t>
      </w:r>
      <w:r w:rsidRPr="00511543">
        <w:rPr>
          <w:rFonts w:ascii="Articulat CF Medium" w:hAnsi="Articulat CF Medium" w:cstheme="minorHAnsi"/>
          <w:sz w:val="20"/>
          <w:szCs w:val="20"/>
          <w:lang w:val="ro-MD"/>
        </w:rPr>
        <w:t>la situaţia din 01.01.2020</w:t>
      </w:r>
      <w:r>
        <w:rPr>
          <w:rFonts w:ascii="Articulat CF Medium" w:hAnsi="Articulat CF Medium" w:cstheme="minorHAnsi"/>
          <w:sz w:val="20"/>
          <w:szCs w:val="20"/>
          <w:lang w:val="ro-MD"/>
        </w:rPr>
        <w:t>) cuprinde 6 (șase) categorii:</w:t>
      </w:r>
    </w:p>
    <w:p w14:paraId="4BB06D51" w14:textId="77777777" w:rsidR="00C32F2A" w:rsidRPr="001C5712" w:rsidRDefault="00C32F2A">
      <w:pPr>
        <w:pStyle w:val="ListParagraph"/>
        <w:numPr>
          <w:ilvl w:val="0"/>
          <w:numId w:val="44"/>
        </w:numPr>
        <w:spacing w:after="120"/>
        <w:jc w:val="both"/>
        <w:rPr>
          <w:rFonts w:ascii="Articulat CF Medium" w:hAnsi="Articulat CF Medium" w:cstheme="minorHAnsi"/>
          <w:lang w:val="ro-MD"/>
        </w:rPr>
      </w:pPr>
      <w:r w:rsidRPr="001C5712">
        <w:rPr>
          <w:rFonts w:ascii="Articulat CF Medium" w:hAnsi="Articulat CF Medium" w:cstheme="minorHAnsi"/>
          <w:lang w:val="ro-MD"/>
        </w:rPr>
        <w:t>satisfăcătoare;</w:t>
      </w:r>
    </w:p>
    <w:p w14:paraId="4A5E9477" w14:textId="77777777" w:rsidR="00C32F2A" w:rsidRPr="001C5712" w:rsidRDefault="00C32F2A">
      <w:pPr>
        <w:pStyle w:val="ListParagraph"/>
        <w:numPr>
          <w:ilvl w:val="0"/>
          <w:numId w:val="44"/>
        </w:numPr>
        <w:spacing w:after="120"/>
        <w:jc w:val="both"/>
        <w:rPr>
          <w:rFonts w:ascii="Articulat CF Medium" w:hAnsi="Articulat CF Medium" w:cstheme="minorHAnsi"/>
        </w:rPr>
      </w:pPr>
      <w:r w:rsidRPr="001C5712">
        <w:rPr>
          <w:rFonts w:ascii="Articulat CF Medium" w:hAnsi="Articulat CF Medium" w:cstheme="minorHAnsi"/>
          <w:lang w:val="ro-MD"/>
        </w:rPr>
        <w:t>nesatisfăcătoare;</w:t>
      </w:r>
    </w:p>
    <w:p w14:paraId="2972837B" w14:textId="77777777" w:rsidR="00C32F2A" w:rsidRPr="001C5712" w:rsidRDefault="00C32F2A">
      <w:pPr>
        <w:pStyle w:val="ListParagraph"/>
        <w:numPr>
          <w:ilvl w:val="0"/>
          <w:numId w:val="44"/>
        </w:numPr>
        <w:spacing w:after="120"/>
        <w:jc w:val="both"/>
        <w:rPr>
          <w:rFonts w:ascii="Articulat CF Medium" w:hAnsi="Articulat CF Medium" w:cstheme="minorHAnsi"/>
          <w:lang w:val="ro-MD"/>
        </w:rPr>
      </w:pPr>
      <w:r w:rsidRPr="001C5712">
        <w:rPr>
          <w:rFonts w:ascii="Articulat CF Medium" w:hAnsi="Articulat CF Medium" w:cstheme="minorHAnsi"/>
          <w:lang w:val="ro-MD"/>
        </w:rPr>
        <w:t>nesatisfăcătoare, cu deformațiuni considerabile;</w:t>
      </w:r>
    </w:p>
    <w:p w14:paraId="292ACEE4" w14:textId="77777777" w:rsidR="00C32F2A" w:rsidRPr="001C5712" w:rsidRDefault="00C32F2A">
      <w:pPr>
        <w:pStyle w:val="ListParagraph"/>
        <w:numPr>
          <w:ilvl w:val="0"/>
          <w:numId w:val="44"/>
        </w:numPr>
        <w:spacing w:after="120"/>
        <w:jc w:val="both"/>
        <w:rPr>
          <w:rFonts w:ascii="Articulat CF Medium" w:hAnsi="Articulat CF Medium" w:cstheme="minorHAnsi"/>
          <w:lang w:val="ro-MD"/>
        </w:rPr>
      </w:pPr>
      <w:r w:rsidRPr="001C5712">
        <w:rPr>
          <w:rFonts w:ascii="Articulat CF Medium" w:hAnsi="Articulat CF Medium" w:cstheme="minorHAnsi"/>
          <w:lang w:val="ro-MD"/>
        </w:rPr>
        <w:t>cu deformațiuni considerabile;</w:t>
      </w:r>
    </w:p>
    <w:p w14:paraId="6A4FC60F" w14:textId="77777777" w:rsidR="00C32F2A" w:rsidRDefault="00C32F2A">
      <w:pPr>
        <w:pStyle w:val="ListParagraph"/>
        <w:numPr>
          <w:ilvl w:val="0"/>
          <w:numId w:val="44"/>
        </w:numPr>
        <w:spacing w:after="120"/>
        <w:jc w:val="both"/>
        <w:rPr>
          <w:rFonts w:ascii="Articulat CF Medium" w:hAnsi="Articulat CF Medium" w:cstheme="minorHAnsi"/>
          <w:lang w:val="ro-MD"/>
        </w:rPr>
      </w:pPr>
      <w:r w:rsidRPr="001C5712">
        <w:rPr>
          <w:rFonts w:ascii="Articulat CF Medium" w:hAnsi="Articulat CF Medium" w:cstheme="minorHAnsi"/>
          <w:lang w:val="ro-MD"/>
        </w:rPr>
        <w:t>avariată, nesatisfăcătoare, cu deformațiuni considerabile</w:t>
      </w:r>
      <w:r>
        <w:rPr>
          <w:rFonts w:ascii="Articulat CF Medium" w:hAnsi="Articulat CF Medium" w:cstheme="minorHAnsi"/>
          <w:lang w:val="ro-MD"/>
        </w:rPr>
        <w:t>;</w:t>
      </w:r>
    </w:p>
    <w:p w14:paraId="78F90BA5" w14:textId="4F4D6AD2" w:rsidR="00C32F2A" w:rsidRPr="00C32F2A" w:rsidRDefault="00C32F2A">
      <w:pPr>
        <w:pStyle w:val="ListParagraph"/>
        <w:numPr>
          <w:ilvl w:val="0"/>
          <w:numId w:val="44"/>
        </w:numPr>
        <w:spacing w:after="120"/>
        <w:jc w:val="both"/>
        <w:rPr>
          <w:rFonts w:ascii="Articulat CF Medium" w:hAnsi="Articulat CF Medium" w:cstheme="minorHAnsi"/>
          <w:lang w:val="ro-MD"/>
        </w:rPr>
      </w:pPr>
      <w:r>
        <w:rPr>
          <w:rFonts w:ascii="Articulat CF Medium" w:hAnsi="Articulat CF Medium" w:cstheme="minorHAnsi"/>
          <w:lang w:val="ro-MD"/>
        </w:rPr>
        <w:t>avariată.</w:t>
      </w:r>
    </w:p>
    <w:p w14:paraId="1FFEFA7B" w14:textId="551162F6" w:rsidR="001C5712" w:rsidRDefault="001C5712" w:rsidP="00F16D33">
      <w:pPr>
        <w:spacing w:after="120"/>
        <w:jc w:val="both"/>
        <w:rPr>
          <w:rFonts w:ascii="Articulat CF Medium" w:hAnsi="Articulat CF Medium" w:cstheme="minorHAnsi"/>
          <w:sz w:val="20"/>
          <w:szCs w:val="20"/>
          <w:lang w:val="ro-MD"/>
        </w:rPr>
      </w:pPr>
      <w:r>
        <w:rPr>
          <w:rFonts w:ascii="Articulat CF Medium" w:hAnsi="Articulat CF Medium" w:cstheme="minorHAnsi"/>
          <w:sz w:val="20"/>
          <w:szCs w:val="20"/>
          <w:lang w:val="ro-MD"/>
        </w:rPr>
        <w:t xml:space="preserve">ÎMGFL nr. 20 (pe străzile B. Voevod, M. Costin, Florilor, M. Basarab, Moscova, Studenților) cuprinde blocuri de locuințe ce au fost date în exploatare începând cu anul 1967 și ajungând până în anul 1999 și care în mare lor majoritate au o stare avansată de degradare, plecând de la avarii ale acoperișului și deformări ale instalațiilor/rețelelor, a scărilor de acces (treptele de acces în bloc) și a panourilor de la etajele superioare. </w:t>
      </w:r>
    </w:p>
    <w:p w14:paraId="7462B873" w14:textId="1834F135" w:rsidR="00F16D33" w:rsidRPr="00F16D33" w:rsidRDefault="00F16D33" w:rsidP="00F16D33">
      <w:pPr>
        <w:spacing w:after="120"/>
        <w:jc w:val="both"/>
        <w:rPr>
          <w:rFonts w:ascii="Articulat CF Medium" w:hAnsi="Articulat CF Medium" w:cstheme="minorHAnsi"/>
          <w:sz w:val="20"/>
          <w:szCs w:val="20"/>
          <w:lang w:val="pt-BR"/>
        </w:rPr>
      </w:pPr>
      <w:r w:rsidRPr="00F16D33">
        <w:rPr>
          <w:rFonts w:ascii="Articulat CF Medium" w:hAnsi="Articulat CF Medium" w:cstheme="minorHAnsi"/>
          <w:sz w:val="20"/>
          <w:szCs w:val="20"/>
          <w:lang w:val="ro-MD"/>
        </w:rPr>
        <w:t>Proprietarii locuinţelor nu iau decizii colective cu privire la structura şi volumul plăţilor</w:t>
      </w:r>
      <w:r w:rsidRPr="00495FC3">
        <w:rPr>
          <w:rFonts w:ascii="Articulat CF Medium" w:hAnsi="Articulat CF Medium" w:cstheme="minorHAnsi"/>
          <w:sz w:val="20"/>
          <w:szCs w:val="20"/>
          <w:lang w:val="ro-MD"/>
        </w:rPr>
        <w:t xml:space="preserve"> </w:t>
      </w:r>
      <w:r w:rsidRPr="00F16D33">
        <w:rPr>
          <w:rFonts w:ascii="Articulat CF Medium" w:hAnsi="Articulat CF Medium" w:cstheme="minorHAnsi"/>
          <w:sz w:val="20"/>
          <w:szCs w:val="20"/>
          <w:lang w:val="ro-MD"/>
        </w:rPr>
        <w:t xml:space="preserve">pentru întreţinerea şi reparaţia bunului imobil comun. </w:t>
      </w:r>
      <w:r w:rsidRPr="00F16D33">
        <w:rPr>
          <w:rFonts w:ascii="Articulat CF Medium" w:hAnsi="Articulat CF Medium" w:cstheme="minorHAnsi"/>
          <w:sz w:val="20"/>
          <w:szCs w:val="20"/>
          <w:lang w:val="pt-BR"/>
        </w:rPr>
        <w:t>Gestionarii blocurilor locative (atât</w:t>
      </w:r>
      <w:r>
        <w:rPr>
          <w:rFonts w:ascii="Articulat CF Medium" w:hAnsi="Articulat CF Medium" w:cstheme="minorHAnsi"/>
          <w:sz w:val="20"/>
          <w:szCs w:val="20"/>
          <w:lang w:val="pt-BR"/>
        </w:rPr>
        <w:t xml:space="preserve"> </w:t>
      </w:r>
      <w:r w:rsidRPr="00F16D33">
        <w:rPr>
          <w:rFonts w:ascii="Articulat CF Medium" w:hAnsi="Articulat CF Medium" w:cstheme="minorHAnsi"/>
          <w:sz w:val="20"/>
          <w:szCs w:val="20"/>
          <w:lang w:val="pt-BR"/>
        </w:rPr>
        <w:t>întreprinderile municipale, cât şi asociaţiile de proprietari) se ghidează în special de</w:t>
      </w:r>
      <w:r>
        <w:rPr>
          <w:rFonts w:ascii="Articulat CF Medium" w:hAnsi="Articulat CF Medium" w:cstheme="minorHAnsi"/>
          <w:sz w:val="20"/>
          <w:szCs w:val="20"/>
          <w:lang w:val="pt-BR"/>
        </w:rPr>
        <w:t xml:space="preserve"> </w:t>
      </w:r>
      <w:r w:rsidRPr="00F16D33">
        <w:rPr>
          <w:rFonts w:ascii="Articulat CF Medium" w:hAnsi="Articulat CF Medium" w:cstheme="minorHAnsi"/>
          <w:sz w:val="20"/>
          <w:szCs w:val="20"/>
          <w:lang w:val="pt-BR"/>
        </w:rPr>
        <w:t>tariful la servicii locative stabilit de Consiliul Municipal Chişinău. Însă, în condiţii de</w:t>
      </w:r>
      <w:r>
        <w:rPr>
          <w:rFonts w:ascii="Articulat CF Medium" w:hAnsi="Articulat CF Medium" w:cstheme="minorHAnsi"/>
          <w:sz w:val="20"/>
          <w:szCs w:val="20"/>
          <w:lang w:val="pt-BR"/>
        </w:rPr>
        <w:t xml:space="preserve"> </w:t>
      </w:r>
      <w:r w:rsidRPr="00F16D33">
        <w:rPr>
          <w:rFonts w:ascii="Articulat CF Medium" w:hAnsi="Articulat CF Medium" w:cstheme="minorHAnsi"/>
          <w:sz w:val="20"/>
          <w:szCs w:val="20"/>
          <w:lang w:val="pt-BR"/>
        </w:rPr>
        <w:t>politizare excesivă, mărimea acestui tarif nu a corespuns niciodată necesităţilor reale.</w:t>
      </w:r>
      <w:r>
        <w:rPr>
          <w:rFonts w:ascii="Articulat CF Medium" w:hAnsi="Articulat CF Medium" w:cstheme="minorHAnsi"/>
          <w:sz w:val="20"/>
          <w:szCs w:val="20"/>
          <w:lang w:val="pt-BR"/>
        </w:rPr>
        <w:t xml:space="preserve"> </w:t>
      </w:r>
      <w:r w:rsidRPr="00F16D33">
        <w:rPr>
          <w:rFonts w:ascii="Articulat CF Medium" w:hAnsi="Articulat CF Medium" w:cstheme="minorHAnsi"/>
          <w:sz w:val="20"/>
          <w:szCs w:val="20"/>
          <w:lang w:val="pt-BR"/>
        </w:rPr>
        <w:t>Nici chiar după majorările operate în 2007, mărimea tarifului nu este suficientă pentru</w:t>
      </w:r>
      <w:r>
        <w:rPr>
          <w:rFonts w:ascii="Articulat CF Medium" w:hAnsi="Articulat CF Medium" w:cstheme="minorHAnsi"/>
          <w:sz w:val="20"/>
          <w:szCs w:val="20"/>
          <w:lang w:val="pt-BR"/>
        </w:rPr>
        <w:t xml:space="preserve"> </w:t>
      </w:r>
      <w:r w:rsidRPr="00F16D33">
        <w:rPr>
          <w:rFonts w:ascii="Articulat CF Medium" w:hAnsi="Articulat CF Medium" w:cstheme="minorHAnsi"/>
          <w:sz w:val="20"/>
          <w:szCs w:val="20"/>
          <w:lang w:val="pt-BR"/>
        </w:rPr>
        <w:t>acoperirea deplină a cheltuielilor curente, nemaivorbind de reparaţii.</w:t>
      </w:r>
    </w:p>
    <w:p w14:paraId="31DD049E" w14:textId="6668B9D5" w:rsidR="00F16D33" w:rsidRPr="00F16D33" w:rsidRDefault="00F16D33" w:rsidP="00F16D33">
      <w:pPr>
        <w:spacing w:after="120"/>
        <w:jc w:val="both"/>
        <w:rPr>
          <w:rFonts w:ascii="Articulat CF Medium" w:hAnsi="Articulat CF Medium" w:cstheme="minorHAnsi"/>
          <w:sz w:val="20"/>
          <w:szCs w:val="20"/>
          <w:lang w:val="pt-BR"/>
        </w:rPr>
      </w:pPr>
      <w:r w:rsidRPr="00F16D33">
        <w:rPr>
          <w:rFonts w:ascii="Articulat CF Medium" w:hAnsi="Articulat CF Medium" w:cstheme="minorHAnsi"/>
          <w:sz w:val="20"/>
          <w:szCs w:val="20"/>
          <w:lang w:val="pt-BR"/>
        </w:rPr>
        <w:t>Astfel, starea fondului locativ în oraşul Chişinău continuă să se înrăutăţească, riscând</w:t>
      </w:r>
      <w:r>
        <w:rPr>
          <w:rFonts w:ascii="Articulat CF Medium" w:hAnsi="Articulat CF Medium" w:cstheme="minorHAnsi"/>
          <w:sz w:val="20"/>
          <w:szCs w:val="20"/>
          <w:lang w:val="pt-BR"/>
        </w:rPr>
        <w:t xml:space="preserve"> </w:t>
      </w:r>
      <w:r w:rsidRPr="00F16D33">
        <w:rPr>
          <w:rFonts w:ascii="Articulat CF Medium" w:hAnsi="Articulat CF Medium" w:cstheme="minorHAnsi"/>
          <w:sz w:val="20"/>
          <w:szCs w:val="20"/>
          <w:lang w:val="pt-BR"/>
        </w:rPr>
        <w:t>să degradeze substanţial în termen mediu. Deja un sfert de milion de chişinăueni</w:t>
      </w:r>
      <w:r>
        <w:rPr>
          <w:rFonts w:ascii="Articulat CF Medium" w:hAnsi="Articulat CF Medium" w:cstheme="minorHAnsi"/>
          <w:sz w:val="20"/>
          <w:szCs w:val="20"/>
          <w:lang w:val="pt-BR"/>
        </w:rPr>
        <w:t xml:space="preserve"> </w:t>
      </w:r>
      <w:r w:rsidRPr="00F16D33">
        <w:rPr>
          <w:rFonts w:ascii="Articulat CF Medium" w:hAnsi="Articulat CF Medium" w:cstheme="minorHAnsi"/>
          <w:sz w:val="20"/>
          <w:szCs w:val="20"/>
          <w:lang w:val="pt-BR"/>
        </w:rPr>
        <w:t>locuiesc în blocuri locative, starea fizică a cărora este problematică: termenul de</w:t>
      </w:r>
      <w:r>
        <w:rPr>
          <w:rFonts w:ascii="Articulat CF Medium" w:hAnsi="Articulat CF Medium" w:cstheme="minorHAnsi"/>
          <w:sz w:val="20"/>
          <w:szCs w:val="20"/>
          <w:lang w:val="pt-BR"/>
        </w:rPr>
        <w:t xml:space="preserve"> </w:t>
      </w:r>
      <w:r w:rsidRPr="00F16D33">
        <w:rPr>
          <w:rFonts w:ascii="Articulat CF Medium" w:hAnsi="Articulat CF Medium" w:cstheme="minorHAnsi"/>
          <w:sz w:val="20"/>
          <w:szCs w:val="20"/>
          <w:lang w:val="pt-BR"/>
        </w:rPr>
        <w:t>exploatare a peste 450 blocuri (prima generaţie de case din panouri prefabricate) atinge</w:t>
      </w:r>
      <w:r>
        <w:rPr>
          <w:rFonts w:ascii="Articulat CF Medium" w:hAnsi="Articulat CF Medium" w:cstheme="minorHAnsi"/>
          <w:sz w:val="20"/>
          <w:szCs w:val="20"/>
          <w:lang w:val="pt-BR"/>
        </w:rPr>
        <w:t xml:space="preserve"> </w:t>
      </w:r>
      <w:r w:rsidRPr="00F16D33">
        <w:rPr>
          <w:rFonts w:ascii="Articulat CF Medium" w:hAnsi="Articulat CF Medium" w:cstheme="minorHAnsi"/>
          <w:sz w:val="20"/>
          <w:szCs w:val="20"/>
          <w:lang w:val="pt-BR"/>
        </w:rPr>
        <w:t xml:space="preserve">termenul limită de exploatare, iar peste </w:t>
      </w:r>
      <w:r w:rsidR="00495FC3">
        <w:rPr>
          <w:rFonts w:ascii="Articulat CF Medium" w:hAnsi="Articulat CF Medium" w:cstheme="minorHAnsi"/>
          <w:sz w:val="20"/>
          <w:szCs w:val="20"/>
          <w:lang w:val="pt-BR"/>
        </w:rPr>
        <w:t>50%</w:t>
      </w:r>
      <w:r w:rsidRPr="00F16D33">
        <w:rPr>
          <w:rFonts w:ascii="Articulat CF Medium" w:hAnsi="Articulat CF Medium" w:cstheme="minorHAnsi"/>
          <w:sz w:val="20"/>
          <w:szCs w:val="20"/>
          <w:lang w:val="pt-BR"/>
        </w:rPr>
        <w:t xml:space="preserve"> din blocurile locative au o vârstă de peste 35</w:t>
      </w:r>
      <w:r>
        <w:rPr>
          <w:rFonts w:ascii="Articulat CF Medium" w:hAnsi="Articulat CF Medium" w:cstheme="minorHAnsi"/>
          <w:sz w:val="20"/>
          <w:szCs w:val="20"/>
          <w:lang w:val="pt-BR"/>
        </w:rPr>
        <w:t xml:space="preserve"> </w:t>
      </w:r>
      <w:r w:rsidRPr="00F16D33">
        <w:rPr>
          <w:rFonts w:ascii="Articulat CF Medium" w:hAnsi="Articulat CF Medium" w:cstheme="minorHAnsi"/>
          <w:sz w:val="20"/>
          <w:szCs w:val="20"/>
          <w:lang w:val="pt-BR"/>
        </w:rPr>
        <w:t xml:space="preserve">ani fără reparaţii capitale (gradul de uzură mediu depăşeşte 65%). </w:t>
      </w:r>
      <w:r w:rsidR="00495FC3">
        <w:rPr>
          <w:rFonts w:ascii="Articulat CF Medium" w:hAnsi="Articulat CF Medium" w:cstheme="minorHAnsi"/>
          <w:sz w:val="20"/>
          <w:szCs w:val="20"/>
          <w:lang w:val="pt-BR"/>
        </w:rPr>
        <w:t>O treime</w:t>
      </w:r>
      <w:r w:rsidRPr="00F16D33">
        <w:rPr>
          <w:rFonts w:ascii="Articulat CF Medium" w:hAnsi="Articulat CF Medium" w:cstheme="minorHAnsi"/>
          <w:sz w:val="20"/>
          <w:szCs w:val="20"/>
          <w:lang w:val="pt-BR"/>
        </w:rPr>
        <w:t xml:space="preserve"> din acoperişuri şi</w:t>
      </w:r>
      <w:r>
        <w:rPr>
          <w:rFonts w:ascii="Articulat CF Medium" w:hAnsi="Articulat CF Medium" w:cstheme="minorHAnsi"/>
          <w:sz w:val="20"/>
          <w:szCs w:val="20"/>
          <w:lang w:val="pt-BR"/>
        </w:rPr>
        <w:t xml:space="preserve"> </w:t>
      </w:r>
      <w:r w:rsidRPr="00F16D33">
        <w:rPr>
          <w:rFonts w:ascii="Articulat CF Medium" w:hAnsi="Articulat CF Medium" w:cstheme="minorHAnsi"/>
          <w:sz w:val="20"/>
          <w:szCs w:val="20"/>
          <w:lang w:val="pt-BR"/>
        </w:rPr>
        <w:t xml:space="preserve">peste 60% din reţelele inginereşti interne necesită reparaţii capitale şi urgente. </w:t>
      </w:r>
    </w:p>
    <w:p w14:paraId="5FCE8E97" w14:textId="33BB8C3E" w:rsidR="00F16D33" w:rsidRDefault="00F16D33" w:rsidP="00F16D33">
      <w:pPr>
        <w:spacing w:after="120"/>
        <w:jc w:val="both"/>
        <w:rPr>
          <w:rFonts w:ascii="Articulat CF Medium" w:hAnsi="Articulat CF Medium" w:cstheme="minorHAnsi"/>
          <w:sz w:val="20"/>
          <w:szCs w:val="20"/>
          <w:lang w:val="pt-BR"/>
        </w:rPr>
      </w:pPr>
      <w:r w:rsidRPr="00F16D33">
        <w:rPr>
          <w:rFonts w:ascii="Articulat CF Medium" w:hAnsi="Articulat CF Medium" w:cstheme="minorHAnsi"/>
          <w:sz w:val="20"/>
          <w:szCs w:val="20"/>
          <w:lang w:val="pt-BR"/>
        </w:rPr>
        <w:t>Managementul deficitar al blocurilor de locuinţe contribuie indirect la generarea unor</w:t>
      </w:r>
      <w:r>
        <w:rPr>
          <w:rFonts w:ascii="Articulat CF Medium" w:hAnsi="Articulat CF Medium" w:cstheme="minorHAnsi"/>
          <w:sz w:val="20"/>
          <w:szCs w:val="20"/>
          <w:lang w:val="pt-BR"/>
        </w:rPr>
        <w:t xml:space="preserve"> </w:t>
      </w:r>
      <w:r w:rsidRPr="00F16D33">
        <w:rPr>
          <w:rFonts w:ascii="Articulat CF Medium" w:hAnsi="Articulat CF Medium" w:cstheme="minorHAnsi"/>
          <w:sz w:val="20"/>
          <w:szCs w:val="20"/>
          <w:lang w:val="pt-BR"/>
        </w:rPr>
        <w:t>pierderi uriaşe, aferente livrării de servicii comunale. Spre exemplu, pierderile anuale</w:t>
      </w:r>
      <w:r>
        <w:rPr>
          <w:rFonts w:ascii="Articulat CF Medium" w:hAnsi="Articulat CF Medium" w:cstheme="minorHAnsi"/>
          <w:sz w:val="20"/>
          <w:szCs w:val="20"/>
          <w:lang w:val="pt-BR"/>
        </w:rPr>
        <w:t xml:space="preserve"> </w:t>
      </w:r>
      <w:r w:rsidRPr="00F16D33">
        <w:rPr>
          <w:rFonts w:ascii="Articulat CF Medium" w:hAnsi="Articulat CF Medium" w:cstheme="minorHAnsi"/>
          <w:sz w:val="20"/>
          <w:szCs w:val="20"/>
          <w:lang w:val="pt-BR"/>
        </w:rPr>
        <w:t>cauzate de lipsa izolării termice a clădirilor rezidenţiale în Chişinău se cifrează la peste</w:t>
      </w:r>
      <w:r>
        <w:rPr>
          <w:rFonts w:ascii="Articulat CF Medium" w:hAnsi="Articulat CF Medium" w:cstheme="minorHAnsi"/>
          <w:sz w:val="20"/>
          <w:szCs w:val="20"/>
          <w:lang w:val="pt-BR"/>
        </w:rPr>
        <w:t xml:space="preserve"> </w:t>
      </w:r>
      <w:r w:rsidRPr="00F16D33">
        <w:rPr>
          <w:rFonts w:ascii="Articulat CF Medium" w:hAnsi="Articulat CF Medium" w:cstheme="minorHAnsi"/>
          <w:sz w:val="20"/>
          <w:szCs w:val="20"/>
          <w:lang w:val="pt-BR"/>
        </w:rPr>
        <w:t>0,4 mln GCal, iar diferenţele de contorizare aferente consumului de apă generează</w:t>
      </w:r>
      <w:r>
        <w:rPr>
          <w:rFonts w:ascii="Articulat CF Medium" w:hAnsi="Articulat CF Medium" w:cstheme="minorHAnsi"/>
          <w:sz w:val="20"/>
          <w:szCs w:val="20"/>
          <w:lang w:val="pt-BR"/>
        </w:rPr>
        <w:t xml:space="preserve"> </w:t>
      </w:r>
      <w:r w:rsidRPr="00F16D33">
        <w:rPr>
          <w:rFonts w:ascii="Articulat CF Medium" w:hAnsi="Articulat CF Medium" w:cstheme="minorHAnsi"/>
          <w:sz w:val="20"/>
          <w:szCs w:val="20"/>
          <w:lang w:val="pt-BR"/>
        </w:rPr>
        <w:t>pierderi neacoperite de circa 35% pentru SA „Apă-Canal”.</w:t>
      </w:r>
    </w:p>
    <w:p w14:paraId="15BE44E7" w14:textId="77777777" w:rsidR="00A46DFC" w:rsidRDefault="00A46DFC" w:rsidP="00F16D33">
      <w:pPr>
        <w:spacing w:after="120"/>
        <w:jc w:val="both"/>
        <w:rPr>
          <w:rFonts w:ascii="Articulat CF Medium" w:hAnsi="Articulat CF Medium" w:cstheme="minorHAnsi"/>
          <w:sz w:val="20"/>
          <w:szCs w:val="20"/>
          <w:lang w:val="pt-BR"/>
        </w:rPr>
      </w:pPr>
    </w:p>
    <w:p w14:paraId="4931769F" w14:textId="77777777" w:rsidR="00A46DFC" w:rsidRPr="00F16D33" w:rsidRDefault="00A46DFC" w:rsidP="00F16D33">
      <w:pPr>
        <w:spacing w:after="120"/>
        <w:jc w:val="both"/>
        <w:rPr>
          <w:rFonts w:ascii="Articulat CF Medium" w:hAnsi="Articulat CF Medium" w:cstheme="minorHAnsi"/>
          <w:sz w:val="20"/>
          <w:szCs w:val="20"/>
          <w:lang w:val="pt-BR"/>
        </w:rPr>
      </w:pPr>
    </w:p>
    <w:p w14:paraId="3DE67DD6" w14:textId="0BEB9D51" w:rsidR="006B3B46" w:rsidRPr="006B3B46" w:rsidRDefault="006B3B46" w:rsidP="006B3B46">
      <w:pPr>
        <w:spacing w:after="120"/>
        <w:jc w:val="both"/>
        <w:rPr>
          <w:rFonts w:ascii="Articulat CF Bold" w:hAnsi="Articulat CF Bold" w:cstheme="minorHAnsi"/>
          <w:sz w:val="20"/>
          <w:szCs w:val="20"/>
          <w:lang w:val="ro-MD"/>
        </w:rPr>
      </w:pPr>
      <w:r w:rsidRPr="006B3B46">
        <w:rPr>
          <w:rFonts w:ascii="Articulat CF Bold" w:hAnsi="Articulat CF Bold" w:cstheme="minorHAnsi"/>
          <w:sz w:val="20"/>
          <w:szCs w:val="20"/>
          <w:lang w:val="ro-MD"/>
        </w:rPr>
        <w:t xml:space="preserve">DISFUNCȚIONALITĂȚI </w:t>
      </w:r>
      <w:r>
        <w:rPr>
          <w:rFonts w:ascii="Articulat CF Bold" w:hAnsi="Articulat CF Bold" w:cstheme="minorHAnsi"/>
          <w:sz w:val="20"/>
          <w:szCs w:val="20"/>
          <w:lang w:val="ro-MD"/>
        </w:rPr>
        <w:t>INSTITUȚIONALE</w:t>
      </w:r>
    </w:p>
    <w:p w14:paraId="186746B6" w14:textId="295305B0" w:rsidR="00495FC3" w:rsidRPr="00495FC3" w:rsidRDefault="00495FC3" w:rsidP="00A013B8">
      <w:pPr>
        <w:spacing w:after="120"/>
        <w:jc w:val="both"/>
        <w:rPr>
          <w:rFonts w:ascii="Articulat CF Demi Bold" w:hAnsi="Articulat CF Demi Bold" w:cstheme="minorHAnsi"/>
          <w:sz w:val="20"/>
          <w:szCs w:val="20"/>
          <w:lang w:val="pt-BR"/>
        </w:rPr>
      </w:pPr>
      <w:r w:rsidRPr="00495FC3">
        <w:rPr>
          <w:rFonts w:ascii="Articulat CF Demi Bold" w:hAnsi="Articulat CF Demi Bold" w:cstheme="minorHAnsi"/>
          <w:sz w:val="20"/>
          <w:szCs w:val="20"/>
          <w:lang w:val="pt-BR"/>
        </w:rPr>
        <w:t>Disfuncţionalităţi Instituţionale</w:t>
      </w:r>
      <w:r w:rsidR="00A013B8" w:rsidRPr="00A013B8">
        <w:rPr>
          <w:rFonts w:ascii="Articulat CF Demi Bold" w:hAnsi="Articulat CF Demi Bold" w:cstheme="minorHAnsi"/>
          <w:sz w:val="20"/>
          <w:szCs w:val="20"/>
          <w:lang w:val="pt-BR"/>
        </w:rPr>
        <w:t xml:space="preserve"> identificate în anul 2010 de către studiul CONCEPŢIA REFORMEI GESTIUNII BLOCURILOR DE LOCUINŢE ÎN ORAŞUL CHIŞINĂU</w:t>
      </w:r>
      <w:r w:rsidR="00A013B8">
        <w:rPr>
          <w:rFonts w:ascii="Articulat CF Demi Bold" w:hAnsi="Articulat CF Demi Bold" w:cstheme="minorHAnsi"/>
          <w:sz w:val="20"/>
          <w:szCs w:val="20"/>
          <w:lang w:val="pt-BR"/>
        </w:rPr>
        <w:t>, elaborat de ”</w:t>
      </w:r>
      <w:r w:rsidR="00A013B8" w:rsidRPr="00A013B8">
        <w:rPr>
          <w:rFonts w:ascii="Articulat CF Demi Bold" w:hAnsi="Articulat CF Demi Bold" w:cstheme="minorHAnsi"/>
          <w:sz w:val="20"/>
          <w:szCs w:val="20"/>
          <w:lang w:val="pt-BR"/>
        </w:rPr>
        <w:t>Urban Economics Institute” în cadrul</w:t>
      </w:r>
      <w:r w:rsidR="00A013B8">
        <w:rPr>
          <w:rFonts w:ascii="Articulat CF Demi Bold" w:hAnsi="Articulat CF Demi Bold" w:cstheme="minorHAnsi"/>
          <w:sz w:val="20"/>
          <w:szCs w:val="20"/>
          <w:lang w:val="pt-BR"/>
        </w:rPr>
        <w:t xml:space="preserve"> </w:t>
      </w:r>
      <w:r w:rsidR="00A013B8" w:rsidRPr="00A013B8">
        <w:rPr>
          <w:rFonts w:ascii="Articulat CF Demi Bold" w:hAnsi="Articulat CF Demi Bold" w:cstheme="minorHAnsi"/>
          <w:sz w:val="20"/>
          <w:szCs w:val="20"/>
          <w:lang w:val="pt-BR"/>
        </w:rPr>
        <w:t xml:space="preserve">Proiectului PNUD </w:t>
      </w:r>
      <w:r w:rsidR="00A013B8">
        <w:rPr>
          <w:rFonts w:ascii="Articulat CF Demi Bold" w:hAnsi="Articulat CF Demi Bold" w:cstheme="minorHAnsi"/>
          <w:sz w:val="20"/>
          <w:szCs w:val="20"/>
          <w:lang w:val="pt-BR"/>
        </w:rPr>
        <w:t>”</w:t>
      </w:r>
      <w:r w:rsidR="00A013B8" w:rsidRPr="00A013B8">
        <w:rPr>
          <w:rFonts w:ascii="Articulat CF Demi Bold" w:hAnsi="Articulat CF Demi Bold" w:cstheme="minorHAnsi"/>
          <w:sz w:val="20"/>
          <w:szCs w:val="20"/>
          <w:lang w:val="pt-BR"/>
        </w:rPr>
        <w:t>Dezvoltarea Municipiului Chişinău</w:t>
      </w:r>
      <w:r w:rsidR="00A013B8">
        <w:rPr>
          <w:rFonts w:ascii="Articulat CF Demi Bold" w:hAnsi="Articulat CF Demi Bold" w:cstheme="minorHAnsi"/>
          <w:sz w:val="20"/>
          <w:szCs w:val="20"/>
          <w:lang w:val="pt-BR"/>
        </w:rPr>
        <w:t>”:</w:t>
      </w:r>
    </w:p>
    <w:p w14:paraId="00CF54D6" w14:textId="46C77CFB" w:rsidR="00511AF7" w:rsidRPr="00495FC3"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t>Lipseşte cadrul metodologic unic de delimitare a terenurilor aferente blocurilor de</w:t>
      </w:r>
      <w:r>
        <w:rPr>
          <w:rFonts w:ascii="Articulat CF Medium" w:hAnsi="Articulat CF Medium" w:cstheme="minorHAnsi"/>
          <w:lang w:val="pt-BR"/>
        </w:rPr>
        <w:t xml:space="preserve"> </w:t>
      </w:r>
      <w:r w:rsidRPr="00495FC3">
        <w:rPr>
          <w:rFonts w:ascii="Articulat CF Medium" w:hAnsi="Articulat CF Medium" w:cstheme="minorHAnsi"/>
          <w:lang w:val="pt-BR"/>
        </w:rPr>
        <w:t>locuinţe în vederea înregistrării cadastrale a condominiului</w:t>
      </w:r>
      <w:r>
        <w:rPr>
          <w:rFonts w:ascii="Articulat CF Medium" w:hAnsi="Articulat CF Medium" w:cstheme="minorHAnsi"/>
          <w:lang w:val="pt-BR"/>
        </w:rPr>
        <w:t>;</w:t>
      </w:r>
    </w:p>
    <w:p w14:paraId="4CC836C4" w14:textId="5FAD3ED1" w:rsidR="00495FC3" w:rsidRPr="00495FC3"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t>Nu este clarificată sursa de finanţare a delimitării terenurilor aferente blocurilor</w:t>
      </w:r>
      <w:r>
        <w:rPr>
          <w:rFonts w:ascii="Articulat CF Medium" w:hAnsi="Articulat CF Medium" w:cstheme="minorHAnsi"/>
          <w:lang w:val="pt-BR"/>
        </w:rPr>
        <w:t xml:space="preserve"> </w:t>
      </w:r>
      <w:r w:rsidRPr="00495FC3">
        <w:rPr>
          <w:rFonts w:ascii="Articulat CF Medium" w:hAnsi="Articulat CF Medium" w:cstheme="minorHAnsi"/>
          <w:lang w:val="pt-BR"/>
        </w:rPr>
        <w:t>locative</w:t>
      </w:r>
      <w:r>
        <w:rPr>
          <w:rFonts w:ascii="Articulat CF Medium" w:hAnsi="Articulat CF Medium" w:cstheme="minorHAnsi"/>
          <w:lang w:val="pt-BR"/>
        </w:rPr>
        <w:t>;</w:t>
      </w:r>
    </w:p>
    <w:p w14:paraId="21F18389" w14:textId="5E01829B" w:rsidR="00495FC3" w:rsidRPr="00495FC3"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t>Pentru a demara procedura de înregistrare a condominiului, organele cadastrale</w:t>
      </w:r>
      <w:r>
        <w:rPr>
          <w:rFonts w:ascii="Articulat CF Medium" w:hAnsi="Articulat CF Medium" w:cstheme="minorHAnsi"/>
          <w:lang w:val="pt-BR"/>
        </w:rPr>
        <w:t xml:space="preserve"> </w:t>
      </w:r>
      <w:r w:rsidRPr="00495FC3">
        <w:rPr>
          <w:rFonts w:ascii="Articulat CF Medium" w:hAnsi="Articulat CF Medium" w:cstheme="minorHAnsi"/>
          <w:lang w:val="pt-BR"/>
        </w:rPr>
        <w:t>teritoriale solicită decizia cu privire la transferul blocului de locuinţe şi actul de</w:t>
      </w:r>
      <w:r>
        <w:rPr>
          <w:rFonts w:ascii="Articulat CF Medium" w:hAnsi="Articulat CF Medium" w:cstheme="minorHAnsi"/>
          <w:lang w:val="pt-BR"/>
        </w:rPr>
        <w:t xml:space="preserve"> </w:t>
      </w:r>
      <w:r w:rsidRPr="00495FC3">
        <w:rPr>
          <w:rFonts w:ascii="Articulat CF Medium" w:hAnsi="Articulat CF Medium" w:cstheme="minorHAnsi"/>
          <w:lang w:val="pt-BR"/>
        </w:rPr>
        <w:t>primire-predare a blocului în gestiunea asociaţiei (în baza Instrucţiunii ÎS</w:t>
      </w:r>
      <w:r>
        <w:rPr>
          <w:rFonts w:ascii="Articulat CF Medium" w:hAnsi="Articulat CF Medium" w:cstheme="minorHAnsi"/>
          <w:lang w:val="pt-BR"/>
        </w:rPr>
        <w:t xml:space="preserve"> </w:t>
      </w:r>
      <w:r w:rsidRPr="00495FC3">
        <w:rPr>
          <w:rFonts w:ascii="Articulat CF Medium" w:hAnsi="Articulat CF Medium" w:cstheme="minorHAnsi"/>
          <w:lang w:val="pt-BR"/>
        </w:rPr>
        <w:t>„Cadastru” #112 din 22.06. 2005).</w:t>
      </w:r>
    </w:p>
    <w:p w14:paraId="494FE979" w14:textId="3D546DB5" w:rsidR="00495FC3" w:rsidRPr="00495FC3"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t>Autorităţile publice nu asigură controlul stării blocurilor de locuinţe.</w:t>
      </w:r>
    </w:p>
    <w:p w14:paraId="19BCA478" w14:textId="379DD4AA" w:rsidR="00495FC3" w:rsidRPr="00495FC3"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t>Lipseşte mecanismul municipal privind controlul stării fondului de locuinţe.</w:t>
      </w:r>
    </w:p>
    <w:p w14:paraId="6E3B19AB" w14:textId="0275E646" w:rsidR="00495FC3" w:rsidRPr="00495FC3"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t>Persistă practica conform căreia Consiliul Municipal Chişinău urmează a lua</w:t>
      </w:r>
      <w:r>
        <w:rPr>
          <w:rFonts w:ascii="Articulat CF Medium" w:hAnsi="Articulat CF Medium" w:cstheme="minorHAnsi"/>
          <w:lang w:val="pt-BR"/>
        </w:rPr>
        <w:t xml:space="preserve"> </w:t>
      </w:r>
      <w:r w:rsidRPr="00495FC3">
        <w:rPr>
          <w:rFonts w:ascii="Articulat CF Medium" w:hAnsi="Articulat CF Medium" w:cstheme="minorHAnsi"/>
          <w:lang w:val="pt-BR"/>
        </w:rPr>
        <w:t>decizii individuale privind transmiterea blocurilor de locuinţe în gestiunea</w:t>
      </w:r>
      <w:r>
        <w:rPr>
          <w:rFonts w:ascii="Articulat CF Medium" w:hAnsi="Articulat CF Medium" w:cstheme="minorHAnsi"/>
          <w:lang w:val="pt-BR"/>
        </w:rPr>
        <w:t xml:space="preserve"> </w:t>
      </w:r>
      <w:r w:rsidRPr="00495FC3">
        <w:rPr>
          <w:rFonts w:ascii="Articulat CF Medium" w:hAnsi="Articulat CF Medium" w:cstheme="minorHAnsi"/>
          <w:lang w:val="pt-BR"/>
        </w:rPr>
        <w:t>asociaţiilor de coproprietari.</w:t>
      </w:r>
    </w:p>
    <w:p w14:paraId="2177A3F6" w14:textId="4D67A10F" w:rsidR="00495FC3" w:rsidRPr="00495FC3"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t>Proprietarii de locuinţe privatizate nu sunt suficient informaţi cu privire la</w:t>
      </w:r>
      <w:r>
        <w:rPr>
          <w:rFonts w:ascii="Articulat CF Medium" w:hAnsi="Articulat CF Medium" w:cstheme="minorHAnsi"/>
          <w:lang w:val="pt-BR"/>
        </w:rPr>
        <w:t xml:space="preserve"> </w:t>
      </w:r>
      <w:r w:rsidRPr="00495FC3">
        <w:rPr>
          <w:rFonts w:ascii="Articulat CF Medium" w:hAnsi="Articulat CF Medium" w:cstheme="minorHAnsi"/>
          <w:lang w:val="pt-BR"/>
        </w:rPr>
        <w:t>necesitatea, misiunea şi avantajele creării asociaţiilor de coproprietari, activitatea</w:t>
      </w:r>
      <w:r>
        <w:rPr>
          <w:rFonts w:ascii="Articulat CF Medium" w:hAnsi="Articulat CF Medium" w:cstheme="minorHAnsi"/>
          <w:lang w:val="pt-BR"/>
        </w:rPr>
        <w:t xml:space="preserve"> </w:t>
      </w:r>
      <w:r w:rsidRPr="00495FC3">
        <w:rPr>
          <w:rFonts w:ascii="Articulat CF Medium" w:hAnsi="Articulat CF Medium" w:cstheme="minorHAnsi"/>
          <w:lang w:val="pt-BR"/>
        </w:rPr>
        <w:t>acestora, principiile de funcţionale, etc.</w:t>
      </w:r>
    </w:p>
    <w:p w14:paraId="7323A2D6" w14:textId="20A297F5" w:rsidR="00495FC3" w:rsidRPr="00495FC3"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t>Este dominantă perceperea asociaţiilor de proprietari în calitate de organizaţii</w:t>
      </w:r>
      <w:r>
        <w:rPr>
          <w:rFonts w:ascii="Articulat CF Medium" w:hAnsi="Articulat CF Medium" w:cstheme="minorHAnsi"/>
          <w:lang w:val="pt-BR"/>
        </w:rPr>
        <w:t xml:space="preserve"> </w:t>
      </w:r>
      <w:r w:rsidRPr="00495FC3">
        <w:rPr>
          <w:rFonts w:ascii="Articulat CF Medium" w:hAnsi="Articulat CF Medium" w:cstheme="minorHAnsi"/>
          <w:lang w:val="pt-BR"/>
        </w:rPr>
        <w:t>alternativă de gestiune (alta decât întreprinderile municipale) a blocurilor de</w:t>
      </w:r>
      <w:r>
        <w:rPr>
          <w:rFonts w:ascii="Articulat CF Medium" w:hAnsi="Articulat CF Medium" w:cstheme="minorHAnsi"/>
          <w:lang w:val="pt-BR"/>
        </w:rPr>
        <w:t xml:space="preserve"> </w:t>
      </w:r>
      <w:r w:rsidRPr="00495FC3">
        <w:rPr>
          <w:rFonts w:ascii="Articulat CF Medium" w:hAnsi="Articulat CF Medium" w:cstheme="minorHAnsi"/>
          <w:lang w:val="pt-BR"/>
        </w:rPr>
        <w:t>locuinţe, dar nu în rol de instituţie de luare a deciziilor comune privind gestiunea</w:t>
      </w:r>
      <w:r>
        <w:rPr>
          <w:rFonts w:ascii="Articulat CF Medium" w:hAnsi="Articulat CF Medium" w:cstheme="minorHAnsi"/>
          <w:lang w:val="pt-BR"/>
        </w:rPr>
        <w:t xml:space="preserve"> </w:t>
      </w:r>
      <w:r w:rsidRPr="00495FC3">
        <w:rPr>
          <w:rFonts w:ascii="Articulat CF Medium" w:hAnsi="Articulat CF Medium" w:cstheme="minorHAnsi"/>
          <w:lang w:val="pt-BR"/>
        </w:rPr>
        <w:t>proprietăţii comune.</w:t>
      </w:r>
    </w:p>
    <w:p w14:paraId="3B1B3DBC" w14:textId="1A9A2F3D" w:rsidR="00495FC3" w:rsidRPr="00495FC3"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t>Dezvoltarea businessului de gestiune locativă este constrânsă de lipsa cererii din</w:t>
      </w:r>
      <w:r>
        <w:rPr>
          <w:rFonts w:ascii="Articulat CF Medium" w:hAnsi="Articulat CF Medium" w:cstheme="minorHAnsi"/>
          <w:lang w:val="pt-BR"/>
        </w:rPr>
        <w:t xml:space="preserve"> </w:t>
      </w:r>
      <w:r w:rsidRPr="00495FC3">
        <w:rPr>
          <w:rFonts w:ascii="Articulat CF Medium" w:hAnsi="Articulat CF Medium" w:cstheme="minorHAnsi"/>
          <w:lang w:val="pt-BR"/>
        </w:rPr>
        <w:t>partea proprietarilor de apartamente şi asociaţiilor de coproprietari.</w:t>
      </w:r>
    </w:p>
    <w:p w14:paraId="067AF172" w14:textId="4C3D43C3" w:rsidR="00495FC3" w:rsidRPr="00495FC3"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t>Lipsa alternativei private (business) privind prestarea serviciilor de gestiune a</w:t>
      </w:r>
      <w:r>
        <w:rPr>
          <w:rFonts w:ascii="Articulat CF Medium" w:hAnsi="Articulat CF Medium" w:cstheme="minorHAnsi"/>
          <w:lang w:val="pt-BR"/>
        </w:rPr>
        <w:t xml:space="preserve"> </w:t>
      </w:r>
      <w:r w:rsidRPr="00495FC3">
        <w:rPr>
          <w:rFonts w:ascii="Articulat CF Medium" w:hAnsi="Articulat CF Medium" w:cstheme="minorHAnsi"/>
          <w:lang w:val="pt-BR"/>
        </w:rPr>
        <w:t>blocurilor locative influenţează negativ procesul de creare a asociaţiilor de</w:t>
      </w:r>
      <w:r>
        <w:rPr>
          <w:rFonts w:ascii="Articulat CF Medium" w:hAnsi="Articulat CF Medium" w:cstheme="minorHAnsi"/>
          <w:lang w:val="pt-BR"/>
        </w:rPr>
        <w:t xml:space="preserve"> </w:t>
      </w:r>
      <w:r w:rsidRPr="00495FC3">
        <w:rPr>
          <w:rFonts w:ascii="Articulat CF Medium" w:hAnsi="Articulat CF Medium" w:cstheme="minorHAnsi"/>
          <w:lang w:val="pt-BR"/>
        </w:rPr>
        <w:t>coproprietari, deoarece limitează oportunităţile acestora de a-şi asigura o</w:t>
      </w:r>
      <w:r>
        <w:rPr>
          <w:rFonts w:ascii="Articulat CF Medium" w:hAnsi="Articulat CF Medium" w:cstheme="minorHAnsi"/>
          <w:lang w:val="pt-BR"/>
        </w:rPr>
        <w:t xml:space="preserve"> </w:t>
      </w:r>
      <w:r w:rsidRPr="00495FC3">
        <w:rPr>
          <w:rFonts w:ascii="Articulat CF Medium" w:hAnsi="Articulat CF Medium" w:cstheme="minorHAnsi"/>
          <w:lang w:val="pt-BR"/>
        </w:rPr>
        <w:t>gestiune adecvată.</w:t>
      </w:r>
    </w:p>
    <w:p w14:paraId="5956238E" w14:textId="53B5600F" w:rsidR="00495FC3" w:rsidRPr="00495FC3"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t xml:space="preserve">Modul de activitate al APLP puţin se deosebeşte de cel practicat de </w:t>
      </w:r>
      <w:r w:rsidR="002D6AD0">
        <w:rPr>
          <w:rFonts w:ascii="Articulat CF Medium" w:hAnsi="Articulat CF Medium" w:cstheme="minorHAnsi"/>
          <w:lang w:val="pt-BR"/>
        </w:rPr>
        <w:t>Î</w:t>
      </w:r>
      <w:r w:rsidRPr="00495FC3">
        <w:rPr>
          <w:rFonts w:ascii="Articulat CF Medium" w:hAnsi="Articulat CF Medium" w:cstheme="minorHAnsi"/>
          <w:lang w:val="pt-BR"/>
        </w:rPr>
        <w:t>MGFL în</w:t>
      </w:r>
      <w:r>
        <w:rPr>
          <w:rFonts w:ascii="Articulat CF Medium" w:hAnsi="Articulat CF Medium" w:cstheme="minorHAnsi"/>
          <w:lang w:val="pt-BR"/>
        </w:rPr>
        <w:t xml:space="preserve"> </w:t>
      </w:r>
      <w:r w:rsidRPr="00495FC3">
        <w:rPr>
          <w:rFonts w:ascii="Articulat CF Medium" w:hAnsi="Articulat CF Medium" w:cstheme="minorHAnsi"/>
          <w:lang w:val="pt-BR"/>
        </w:rPr>
        <w:t>ceea ce priveşte organizarea gestiunii şi întreţinerii, precum şi a interacţiunii cu</w:t>
      </w:r>
      <w:r>
        <w:rPr>
          <w:rFonts w:ascii="Articulat CF Medium" w:hAnsi="Articulat CF Medium" w:cstheme="minorHAnsi"/>
          <w:lang w:val="pt-BR"/>
        </w:rPr>
        <w:t xml:space="preserve"> </w:t>
      </w:r>
      <w:r w:rsidRPr="00495FC3">
        <w:rPr>
          <w:rFonts w:ascii="Articulat CF Medium" w:hAnsi="Articulat CF Medium" w:cstheme="minorHAnsi"/>
          <w:lang w:val="pt-BR"/>
        </w:rPr>
        <w:t>proprietarii de apartamente.</w:t>
      </w:r>
    </w:p>
    <w:p w14:paraId="0DC083C5" w14:textId="42C3F0A5" w:rsidR="00495FC3" w:rsidRPr="00495FC3"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t>Spre deosebire de blocurile gestionate de întreprinderilor municipale, asociaţiile</w:t>
      </w:r>
      <w:r>
        <w:rPr>
          <w:rFonts w:ascii="Articulat CF Medium" w:hAnsi="Articulat CF Medium" w:cstheme="minorHAnsi"/>
          <w:lang w:val="pt-BR"/>
        </w:rPr>
        <w:t xml:space="preserve"> </w:t>
      </w:r>
      <w:r w:rsidRPr="00495FC3">
        <w:rPr>
          <w:rFonts w:ascii="Articulat CF Medium" w:hAnsi="Articulat CF Medium" w:cstheme="minorHAnsi"/>
          <w:lang w:val="pt-BR"/>
        </w:rPr>
        <w:t>nu beneficiază de resurse bugetare pentru amenajarea terenurilor aferente şi</w:t>
      </w:r>
      <w:r>
        <w:rPr>
          <w:rFonts w:ascii="Articulat CF Medium" w:hAnsi="Articulat CF Medium" w:cstheme="minorHAnsi"/>
          <w:lang w:val="pt-BR"/>
        </w:rPr>
        <w:t xml:space="preserve"> </w:t>
      </w:r>
      <w:r w:rsidRPr="00495FC3">
        <w:rPr>
          <w:rFonts w:ascii="Articulat CF Medium" w:hAnsi="Articulat CF Medium" w:cstheme="minorHAnsi"/>
          <w:lang w:val="pt-BR"/>
        </w:rPr>
        <w:t>deservirea tehnică de urgenţă.</w:t>
      </w:r>
    </w:p>
    <w:p w14:paraId="6776EAA4" w14:textId="3325F91D" w:rsidR="00495FC3" w:rsidRPr="00495FC3"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t>Asociaţiile care gestionează independent blocurile de locuinţe nu beneficiază de</w:t>
      </w:r>
      <w:r>
        <w:rPr>
          <w:rFonts w:ascii="Articulat CF Medium" w:hAnsi="Articulat CF Medium" w:cstheme="minorHAnsi"/>
          <w:lang w:val="pt-BR"/>
        </w:rPr>
        <w:t xml:space="preserve"> </w:t>
      </w:r>
      <w:r w:rsidRPr="00495FC3">
        <w:rPr>
          <w:rFonts w:ascii="Articulat CF Medium" w:hAnsi="Articulat CF Medium" w:cstheme="minorHAnsi"/>
          <w:lang w:val="pt-BR"/>
        </w:rPr>
        <w:t>resurse bugetare pentru reparaţia şi înlocuirea sistemelor inginereşti.</w:t>
      </w:r>
    </w:p>
    <w:p w14:paraId="069A3B32" w14:textId="60822955" w:rsidR="00495FC3" w:rsidRPr="00495FC3"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t>Abordarea de bază a politicii locative municipale constă în accentuarea</w:t>
      </w:r>
      <w:r>
        <w:rPr>
          <w:rFonts w:ascii="Articulat CF Medium" w:hAnsi="Articulat CF Medium" w:cstheme="minorHAnsi"/>
          <w:lang w:val="pt-BR"/>
        </w:rPr>
        <w:t xml:space="preserve"> </w:t>
      </w:r>
      <w:r w:rsidRPr="00495FC3">
        <w:rPr>
          <w:rFonts w:ascii="Articulat CF Medium" w:hAnsi="Articulat CF Medium" w:cstheme="minorHAnsi"/>
          <w:lang w:val="pt-BR"/>
        </w:rPr>
        <w:t>responsabilităţii autorităţilor municipale, şi nu a proprietarilor de locuinţe, în ceea</w:t>
      </w:r>
      <w:r>
        <w:rPr>
          <w:rFonts w:ascii="Articulat CF Medium" w:hAnsi="Articulat CF Medium" w:cstheme="minorHAnsi"/>
          <w:lang w:val="pt-BR"/>
        </w:rPr>
        <w:t xml:space="preserve"> </w:t>
      </w:r>
      <w:r w:rsidRPr="00495FC3">
        <w:rPr>
          <w:rFonts w:ascii="Articulat CF Medium" w:hAnsi="Articulat CF Medium" w:cstheme="minorHAnsi"/>
          <w:lang w:val="pt-BR"/>
        </w:rPr>
        <w:t>ce priveşte calitatea gestionării şi întreţinerii blocurilor de locuinţe.</w:t>
      </w:r>
    </w:p>
    <w:p w14:paraId="45B31A14" w14:textId="66E450EA" w:rsidR="00495FC3" w:rsidRPr="00495FC3" w:rsidRDefault="00495FC3">
      <w:pPr>
        <w:pStyle w:val="ListParagraph"/>
        <w:numPr>
          <w:ilvl w:val="0"/>
          <w:numId w:val="43"/>
        </w:numPr>
        <w:spacing w:after="120"/>
        <w:jc w:val="both"/>
        <w:rPr>
          <w:rFonts w:ascii="Articulat CF Medium" w:hAnsi="Articulat CF Medium" w:cstheme="minorHAnsi"/>
          <w:lang w:val="pt-BR"/>
        </w:rPr>
      </w:pPr>
      <w:r>
        <w:rPr>
          <w:rFonts w:ascii="Articulat CF Medium" w:hAnsi="Articulat CF Medium" w:cstheme="minorHAnsi"/>
          <w:lang w:val="pt-BR"/>
        </w:rPr>
        <w:t>Î</w:t>
      </w:r>
      <w:r w:rsidRPr="00495FC3">
        <w:rPr>
          <w:rFonts w:ascii="Articulat CF Medium" w:hAnsi="Articulat CF Medium" w:cstheme="minorHAnsi"/>
          <w:lang w:val="pt-BR"/>
        </w:rPr>
        <w:t>MGFL-urile asigură gestiunea, întreţinerea şi reparaţia blocurilor de locuinţe în</w:t>
      </w:r>
      <w:r>
        <w:rPr>
          <w:rFonts w:ascii="Articulat CF Medium" w:hAnsi="Articulat CF Medium" w:cstheme="minorHAnsi"/>
          <w:lang w:val="pt-BR"/>
        </w:rPr>
        <w:t xml:space="preserve"> </w:t>
      </w:r>
      <w:r w:rsidRPr="00495FC3">
        <w:rPr>
          <w:rFonts w:ascii="Articulat CF Medium" w:hAnsi="Articulat CF Medium" w:cstheme="minorHAnsi"/>
          <w:lang w:val="pt-BR"/>
        </w:rPr>
        <w:t>baza contractelor încheiate cu DGLCA şi nu cu proprietarii locuinţelor şi,</w:t>
      </w:r>
      <w:r>
        <w:rPr>
          <w:rFonts w:ascii="Articulat CF Medium" w:hAnsi="Articulat CF Medium" w:cstheme="minorHAnsi"/>
          <w:lang w:val="pt-BR"/>
        </w:rPr>
        <w:t xml:space="preserve"> </w:t>
      </w:r>
      <w:r w:rsidRPr="00495FC3">
        <w:rPr>
          <w:rFonts w:ascii="Articulat CF Medium" w:hAnsi="Articulat CF Medium" w:cstheme="minorHAnsi"/>
          <w:lang w:val="pt-BR"/>
        </w:rPr>
        <w:t>respectiv, plătitorii serviciilor.</w:t>
      </w:r>
    </w:p>
    <w:p w14:paraId="22D38982" w14:textId="38F6415B" w:rsidR="00495FC3" w:rsidRPr="00495FC3"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t>Marea majoritate a blocurilor de locuinţe în care nu s-au format asociaţii de</w:t>
      </w:r>
      <w:r>
        <w:rPr>
          <w:rFonts w:ascii="Articulat CF Medium" w:hAnsi="Articulat CF Medium" w:cstheme="minorHAnsi"/>
          <w:lang w:val="pt-BR"/>
        </w:rPr>
        <w:t xml:space="preserve"> </w:t>
      </w:r>
      <w:r w:rsidRPr="00495FC3">
        <w:rPr>
          <w:rFonts w:ascii="Articulat CF Medium" w:hAnsi="Articulat CF Medium" w:cstheme="minorHAnsi"/>
          <w:lang w:val="pt-BR"/>
        </w:rPr>
        <w:t>(co)proprietari continuă fără temei să rămână la bilanţul autorităţii public</w:t>
      </w:r>
      <w:r>
        <w:rPr>
          <w:rFonts w:ascii="Articulat CF Medium" w:hAnsi="Articulat CF Medium" w:cstheme="minorHAnsi"/>
          <w:lang w:val="pt-BR"/>
        </w:rPr>
        <w:t xml:space="preserve">e </w:t>
      </w:r>
      <w:r w:rsidRPr="00495FC3">
        <w:rPr>
          <w:rFonts w:ascii="Articulat CF Medium" w:hAnsi="Articulat CF Medium" w:cstheme="minorHAnsi"/>
          <w:lang w:val="pt-BR"/>
        </w:rPr>
        <w:t>municipale.</w:t>
      </w:r>
    </w:p>
    <w:p w14:paraId="33FFD33E" w14:textId="07770FBA" w:rsidR="00495FC3" w:rsidRPr="00495FC3"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t>În absoluta majoritate a cazurilor, asociaţiile de (co)proprietari existente se autodeservesc</w:t>
      </w:r>
      <w:r>
        <w:rPr>
          <w:rFonts w:ascii="Articulat CF Medium" w:hAnsi="Articulat CF Medium" w:cstheme="minorHAnsi"/>
          <w:lang w:val="pt-BR"/>
        </w:rPr>
        <w:t xml:space="preserve"> </w:t>
      </w:r>
      <w:r w:rsidRPr="00495FC3">
        <w:rPr>
          <w:rFonts w:ascii="Articulat CF Medium" w:hAnsi="Articulat CF Medium" w:cstheme="minorHAnsi"/>
          <w:lang w:val="pt-BR"/>
        </w:rPr>
        <w:t>şi nu sunt interesate în atragerea serviciilor profesioniste în domeniu.</w:t>
      </w:r>
    </w:p>
    <w:p w14:paraId="51375F7D" w14:textId="1281CDFB" w:rsidR="00495FC3" w:rsidRPr="00495FC3"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lastRenderedPageBreak/>
        <w:t>Nu există practici de implementare a măsurilor de constrângere în privinţa</w:t>
      </w:r>
      <w:r>
        <w:rPr>
          <w:rFonts w:ascii="Articulat CF Medium" w:hAnsi="Articulat CF Medium" w:cstheme="minorHAnsi"/>
          <w:lang w:val="pt-BR"/>
        </w:rPr>
        <w:t xml:space="preserve"> </w:t>
      </w:r>
      <w:r w:rsidRPr="00495FC3">
        <w:rPr>
          <w:rFonts w:ascii="Articulat CF Medium" w:hAnsi="Articulat CF Medium" w:cstheme="minorHAnsi"/>
          <w:lang w:val="pt-BR"/>
        </w:rPr>
        <w:t>proprietarilor de locuinţe care nu achită serviciile locativ-comunale pentru</w:t>
      </w:r>
      <w:r>
        <w:rPr>
          <w:rFonts w:ascii="Articulat CF Medium" w:hAnsi="Articulat CF Medium" w:cstheme="minorHAnsi"/>
          <w:lang w:val="pt-BR"/>
        </w:rPr>
        <w:t xml:space="preserve"> </w:t>
      </w:r>
      <w:r w:rsidRPr="00495FC3">
        <w:rPr>
          <w:rFonts w:ascii="Articulat CF Medium" w:hAnsi="Articulat CF Medium" w:cstheme="minorHAnsi"/>
          <w:lang w:val="pt-BR"/>
        </w:rPr>
        <w:t>întreţinerea şi deservirea proprietăţii comune.</w:t>
      </w:r>
    </w:p>
    <w:p w14:paraId="2EB4251E" w14:textId="0A1D522E" w:rsidR="00495FC3" w:rsidRPr="00495FC3"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t>Tarifele pentru serviciile locative se stabilesc prin vot politic de către Consiliul</w:t>
      </w:r>
      <w:r>
        <w:rPr>
          <w:rFonts w:ascii="Articulat CF Medium" w:hAnsi="Articulat CF Medium" w:cstheme="minorHAnsi"/>
          <w:lang w:val="pt-BR"/>
        </w:rPr>
        <w:t xml:space="preserve"> </w:t>
      </w:r>
      <w:r w:rsidRPr="00495FC3">
        <w:rPr>
          <w:rFonts w:ascii="Articulat CF Medium" w:hAnsi="Articulat CF Medium" w:cstheme="minorHAnsi"/>
          <w:lang w:val="pt-BR"/>
        </w:rPr>
        <w:t>Municipal Chişinău.</w:t>
      </w:r>
    </w:p>
    <w:p w14:paraId="3F45BB48" w14:textId="7B857826" w:rsidR="00495FC3" w:rsidRPr="00A013B8"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t>Lipseşte practica interacţiunii dintre gestionarii fondului locativ şi proprietarii de</w:t>
      </w:r>
      <w:r w:rsidR="00A013B8">
        <w:rPr>
          <w:rFonts w:ascii="Articulat CF Medium" w:hAnsi="Articulat CF Medium" w:cstheme="minorHAnsi"/>
          <w:lang w:val="pt-BR"/>
        </w:rPr>
        <w:t xml:space="preserve"> </w:t>
      </w:r>
      <w:r w:rsidRPr="00A013B8">
        <w:rPr>
          <w:rFonts w:ascii="Articulat CF Medium" w:hAnsi="Articulat CF Medium" w:cstheme="minorHAnsi"/>
          <w:lang w:val="pt-BR"/>
        </w:rPr>
        <w:t>locuinţe în privinţa stabilirii şi coordonării structurii şi volumului serviciilor locative,</w:t>
      </w:r>
      <w:r w:rsidR="00A013B8">
        <w:rPr>
          <w:rFonts w:ascii="Articulat CF Medium" w:hAnsi="Articulat CF Medium" w:cstheme="minorHAnsi"/>
          <w:lang w:val="pt-BR"/>
        </w:rPr>
        <w:t xml:space="preserve"> </w:t>
      </w:r>
      <w:r w:rsidRPr="00A013B8">
        <w:rPr>
          <w:rFonts w:ascii="Articulat CF Medium" w:hAnsi="Articulat CF Medium" w:cstheme="minorHAnsi"/>
          <w:lang w:val="pt-BR"/>
        </w:rPr>
        <w:t>reieşind din nivelul de finanţare.</w:t>
      </w:r>
    </w:p>
    <w:p w14:paraId="23B5C7B5" w14:textId="44AC002B" w:rsidR="00495FC3" w:rsidRPr="00A013B8"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t>Procedura de alocare a resurselor bugetare pentru reparaţiile curente şi capitale</w:t>
      </w:r>
      <w:r w:rsidR="00A013B8">
        <w:rPr>
          <w:rFonts w:ascii="Articulat CF Medium" w:hAnsi="Articulat CF Medium" w:cstheme="minorHAnsi"/>
          <w:lang w:val="pt-BR"/>
        </w:rPr>
        <w:t xml:space="preserve"> </w:t>
      </w:r>
      <w:r w:rsidRPr="00A013B8">
        <w:rPr>
          <w:rFonts w:ascii="Articulat CF Medium" w:hAnsi="Articulat CF Medium" w:cstheme="minorHAnsi"/>
          <w:lang w:val="pt-BR"/>
        </w:rPr>
        <w:t>a blocurilor locative este netransparentă.</w:t>
      </w:r>
    </w:p>
    <w:p w14:paraId="198C0336" w14:textId="578945F6" w:rsidR="00495FC3" w:rsidRPr="00A013B8"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t>Proprietarii de apartamente nu au posibilitatea să influenţeze eficienţa utilizării</w:t>
      </w:r>
      <w:r w:rsidR="00A013B8">
        <w:rPr>
          <w:rFonts w:ascii="Articulat CF Medium" w:hAnsi="Articulat CF Medium" w:cstheme="minorHAnsi"/>
          <w:lang w:val="pt-BR"/>
        </w:rPr>
        <w:t xml:space="preserve"> </w:t>
      </w:r>
      <w:r w:rsidRPr="00A013B8">
        <w:rPr>
          <w:rFonts w:ascii="Articulat CF Medium" w:hAnsi="Articulat CF Medium" w:cstheme="minorHAnsi"/>
          <w:lang w:val="pt-BR"/>
        </w:rPr>
        <w:t>resurselor bugetare alocate pentru reparaţia propriilor blocurilor de locuinţe.</w:t>
      </w:r>
    </w:p>
    <w:p w14:paraId="22F0EF27" w14:textId="3EA8EBCA" w:rsidR="00495FC3" w:rsidRPr="00A013B8" w:rsidRDefault="00495FC3">
      <w:pPr>
        <w:pStyle w:val="ListParagraph"/>
        <w:numPr>
          <w:ilvl w:val="0"/>
          <w:numId w:val="43"/>
        </w:numPr>
        <w:spacing w:after="120"/>
        <w:jc w:val="both"/>
        <w:rPr>
          <w:rFonts w:ascii="Articulat CF Medium" w:hAnsi="Articulat CF Medium" w:cstheme="minorHAnsi"/>
          <w:lang w:val="pt-BR"/>
        </w:rPr>
      </w:pPr>
      <w:r w:rsidRPr="00495FC3">
        <w:rPr>
          <w:rFonts w:ascii="Articulat CF Medium" w:hAnsi="Articulat CF Medium" w:cstheme="minorHAnsi"/>
          <w:lang w:val="pt-BR"/>
        </w:rPr>
        <w:t>Gestionarii fondului locativ asigură serviciile de salubrizare a teritoriilor adiacente</w:t>
      </w:r>
      <w:r w:rsidR="00A013B8">
        <w:rPr>
          <w:rFonts w:ascii="Articulat CF Medium" w:hAnsi="Articulat CF Medium" w:cstheme="minorHAnsi"/>
          <w:lang w:val="pt-BR"/>
        </w:rPr>
        <w:t xml:space="preserve"> </w:t>
      </w:r>
      <w:r w:rsidRPr="00A013B8">
        <w:rPr>
          <w:rFonts w:ascii="Articulat CF Medium" w:hAnsi="Articulat CF Medium" w:cstheme="minorHAnsi"/>
          <w:lang w:val="pt-BR"/>
        </w:rPr>
        <w:t>inclusiv din contul plăţilor pentru prestarea serviciilor locative.</w:t>
      </w:r>
    </w:p>
    <w:p w14:paraId="1D4BD7A6" w14:textId="77777777" w:rsidR="003217FE" w:rsidRPr="003217FE" w:rsidRDefault="003217FE" w:rsidP="003217FE">
      <w:pPr>
        <w:spacing w:after="120"/>
        <w:jc w:val="both"/>
        <w:rPr>
          <w:rFonts w:ascii="Articulat CF Medium" w:hAnsi="Articulat CF Medium" w:cstheme="minorHAnsi"/>
          <w:sz w:val="20"/>
          <w:szCs w:val="20"/>
          <w:lang w:val="pt-BR"/>
        </w:rPr>
      </w:pPr>
      <w:r w:rsidRPr="003217FE">
        <w:rPr>
          <w:rFonts w:ascii="Articulat CF Medium" w:hAnsi="Articulat CF Medium" w:cstheme="minorHAnsi"/>
          <w:sz w:val="20"/>
          <w:szCs w:val="20"/>
          <w:lang w:val="pt-BR"/>
        </w:rPr>
        <w:t>Probleme:</w:t>
      </w:r>
    </w:p>
    <w:p w14:paraId="019CBCF2" w14:textId="77777777" w:rsidR="003217FE" w:rsidRPr="003217FE" w:rsidRDefault="003217FE">
      <w:pPr>
        <w:pStyle w:val="ListParagraph"/>
        <w:numPr>
          <w:ilvl w:val="0"/>
          <w:numId w:val="47"/>
        </w:numPr>
        <w:spacing w:after="120"/>
        <w:jc w:val="both"/>
        <w:rPr>
          <w:rFonts w:ascii="Articulat CF Medium" w:hAnsi="Articulat CF Medium" w:cstheme="minorHAnsi"/>
          <w:lang w:val="pt-BR"/>
        </w:rPr>
      </w:pPr>
      <w:r w:rsidRPr="003217FE">
        <w:rPr>
          <w:rFonts w:ascii="Articulat CF Medium" w:hAnsi="Articulat CF Medium" w:cstheme="minorHAnsi"/>
          <w:lang w:val="pt-BR"/>
        </w:rPr>
        <w:t xml:space="preserve">Cadrul legal care reglementează procedura de creare şi funcţionare a asociaţiilor de coproprietari în condominiu este greoi, confuz şi foarte birocratizat. </w:t>
      </w:r>
    </w:p>
    <w:p w14:paraId="750947E2" w14:textId="77777777" w:rsidR="003217FE" w:rsidRPr="003217FE" w:rsidRDefault="003217FE">
      <w:pPr>
        <w:pStyle w:val="ListParagraph"/>
        <w:numPr>
          <w:ilvl w:val="0"/>
          <w:numId w:val="47"/>
        </w:numPr>
        <w:spacing w:after="120"/>
        <w:jc w:val="both"/>
        <w:rPr>
          <w:rFonts w:ascii="Articulat CF Medium" w:hAnsi="Articulat CF Medium" w:cstheme="minorHAnsi"/>
          <w:lang w:val="pt-BR"/>
        </w:rPr>
      </w:pPr>
      <w:r w:rsidRPr="003217FE">
        <w:rPr>
          <w:rFonts w:ascii="Articulat CF Medium" w:hAnsi="Articulat CF Medium" w:cstheme="minorHAnsi"/>
          <w:lang w:val="pt-BR"/>
        </w:rPr>
        <w:t>Proprietarii de locuinţe nu conştientizează şi nu-şi asumă responsabilitatea privind starea blocului (proprietăţii comune).</w:t>
      </w:r>
    </w:p>
    <w:p w14:paraId="00179D3F" w14:textId="77777777" w:rsidR="003217FE" w:rsidRPr="003217FE" w:rsidRDefault="003217FE">
      <w:pPr>
        <w:pStyle w:val="ListParagraph"/>
        <w:numPr>
          <w:ilvl w:val="0"/>
          <w:numId w:val="47"/>
        </w:numPr>
        <w:spacing w:after="120"/>
        <w:jc w:val="both"/>
        <w:rPr>
          <w:rFonts w:ascii="Articulat CF Medium" w:hAnsi="Articulat CF Medium" w:cstheme="minorHAnsi"/>
          <w:lang w:val="pt-BR"/>
        </w:rPr>
      </w:pPr>
      <w:r w:rsidRPr="003217FE">
        <w:rPr>
          <w:rFonts w:ascii="Articulat CF Medium" w:hAnsi="Articulat CF Medium" w:cstheme="minorHAnsi"/>
          <w:lang w:val="pt-BR"/>
        </w:rPr>
        <w:t>Proprietarii de locuinţe din cadrul unui bloc nu colaborează şi nu primesc decizii comune în vederea gestiunii proprietăţii comune, inclusiv în ceea ce priveşte modul de gestiune, nivelul de finanţare şi asigurarea activităţilor de reparaţie.</w:t>
      </w:r>
    </w:p>
    <w:p w14:paraId="24F8275F" w14:textId="77777777" w:rsidR="003217FE" w:rsidRPr="003217FE" w:rsidRDefault="003217FE">
      <w:pPr>
        <w:pStyle w:val="ListParagraph"/>
        <w:numPr>
          <w:ilvl w:val="0"/>
          <w:numId w:val="47"/>
        </w:numPr>
        <w:spacing w:after="120"/>
        <w:jc w:val="both"/>
        <w:rPr>
          <w:rFonts w:ascii="Articulat CF Medium" w:hAnsi="Articulat CF Medium" w:cstheme="minorHAnsi"/>
          <w:lang w:val="pt-BR"/>
        </w:rPr>
      </w:pPr>
      <w:r w:rsidRPr="003217FE">
        <w:rPr>
          <w:rFonts w:ascii="Articulat CF Medium" w:hAnsi="Articulat CF Medium" w:cstheme="minorHAnsi"/>
          <w:lang w:val="pt-BR"/>
        </w:rPr>
        <w:t>Proprietarii de locuinţe nu manifestă iniţiativă în vederea creării de asociaţii de (co)proprietari.</w:t>
      </w:r>
    </w:p>
    <w:p w14:paraId="5F0B24CE" w14:textId="77777777" w:rsidR="003217FE" w:rsidRPr="003217FE" w:rsidRDefault="003217FE">
      <w:pPr>
        <w:pStyle w:val="ListParagraph"/>
        <w:numPr>
          <w:ilvl w:val="0"/>
          <w:numId w:val="47"/>
        </w:numPr>
        <w:spacing w:after="120"/>
        <w:jc w:val="both"/>
        <w:rPr>
          <w:rFonts w:ascii="Articulat CF Medium" w:hAnsi="Articulat CF Medium" w:cstheme="minorHAnsi"/>
          <w:lang w:val="pt-BR"/>
        </w:rPr>
      </w:pPr>
      <w:r w:rsidRPr="003217FE">
        <w:rPr>
          <w:rFonts w:ascii="Articulat CF Medium" w:hAnsi="Articulat CF Medium" w:cstheme="minorHAnsi"/>
          <w:lang w:val="pt-BR"/>
        </w:rPr>
        <w:t>Majoritatea asociaţiilor (create în baza mai multor blocuri de locuinţe) folosesc metode şi instrumente de activitate similare întreprinderilor municipale.</w:t>
      </w:r>
    </w:p>
    <w:p w14:paraId="1FFBB79B" w14:textId="77777777" w:rsidR="003217FE" w:rsidRPr="003217FE" w:rsidRDefault="003217FE" w:rsidP="003217FE">
      <w:pPr>
        <w:spacing w:after="120"/>
        <w:jc w:val="both"/>
        <w:rPr>
          <w:rFonts w:ascii="Articulat CF Medium" w:hAnsi="Articulat CF Medium" w:cstheme="minorHAnsi"/>
          <w:sz w:val="20"/>
          <w:szCs w:val="20"/>
          <w:lang w:val="pt-BR"/>
        </w:rPr>
      </w:pPr>
      <w:r w:rsidRPr="003217FE">
        <w:rPr>
          <w:rFonts w:ascii="Articulat CF Medium" w:hAnsi="Articulat CF Medium" w:cstheme="minorHAnsi"/>
          <w:sz w:val="20"/>
          <w:szCs w:val="20"/>
          <w:lang w:val="pt-BR"/>
        </w:rPr>
        <w:t xml:space="preserve">Probleme: </w:t>
      </w:r>
    </w:p>
    <w:p w14:paraId="63BD75F7" w14:textId="3102ED7C" w:rsidR="00495FC3" w:rsidRPr="003217FE" w:rsidRDefault="003217FE">
      <w:pPr>
        <w:pStyle w:val="ListParagraph"/>
        <w:numPr>
          <w:ilvl w:val="0"/>
          <w:numId w:val="49"/>
        </w:numPr>
        <w:spacing w:after="120"/>
        <w:ind w:left="720"/>
        <w:jc w:val="both"/>
        <w:rPr>
          <w:rFonts w:ascii="Articulat CF Medium" w:hAnsi="Articulat CF Medium" w:cstheme="minorHAnsi"/>
          <w:lang w:val="pt-BR"/>
        </w:rPr>
      </w:pPr>
      <w:r w:rsidRPr="003217FE">
        <w:rPr>
          <w:rFonts w:ascii="Articulat CF Medium" w:hAnsi="Articulat CF Medium" w:cstheme="minorHAnsi"/>
          <w:lang w:val="pt-BR"/>
        </w:rPr>
        <w:t>Nivelul actual al tarifului pentru gestionarea şi întreţinerea fondului locativ (stabilit de către Consiliul Municipal Chişinău) nu include reparaţia capitală a blocurilor de locuinţe.</w:t>
      </w:r>
    </w:p>
    <w:p w14:paraId="2ADD0AA1" w14:textId="6EB55D1C" w:rsidR="003217FE" w:rsidRPr="003217FE" w:rsidRDefault="003217FE">
      <w:pPr>
        <w:pStyle w:val="ListParagraph"/>
        <w:numPr>
          <w:ilvl w:val="0"/>
          <w:numId w:val="49"/>
        </w:numPr>
        <w:spacing w:after="120"/>
        <w:ind w:left="720"/>
        <w:jc w:val="both"/>
        <w:rPr>
          <w:rFonts w:ascii="Articulat CF Medium" w:hAnsi="Articulat CF Medium" w:cstheme="minorHAnsi"/>
          <w:lang w:val="pt-BR"/>
        </w:rPr>
      </w:pPr>
      <w:r w:rsidRPr="003217FE">
        <w:rPr>
          <w:rFonts w:ascii="Articulat CF Medium" w:hAnsi="Articulat CF Medium" w:cstheme="minorHAnsi"/>
          <w:lang w:val="pt-BR"/>
        </w:rPr>
        <w:t>Resursele bugetului Municipiului Chişinău nu sunt capabile să asigure nevoile crescânde de reparaţie capitală şi modernizare a fondului locativ.</w:t>
      </w:r>
    </w:p>
    <w:p w14:paraId="41C13DA1" w14:textId="7164935E" w:rsidR="003217FE" w:rsidRPr="003217FE" w:rsidRDefault="003217FE">
      <w:pPr>
        <w:pStyle w:val="ListParagraph"/>
        <w:numPr>
          <w:ilvl w:val="0"/>
          <w:numId w:val="49"/>
        </w:numPr>
        <w:spacing w:after="120"/>
        <w:ind w:left="720"/>
        <w:jc w:val="both"/>
        <w:rPr>
          <w:rFonts w:ascii="Articulat CF Medium" w:hAnsi="Articulat CF Medium" w:cstheme="minorHAnsi"/>
          <w:lang w:val="pt-BR"/>
        </w:rPr>
      </w:pPr>
      <w:r w:rsidRPr="003217FE">
        <w:rPr>
          <w:rFonts w:ascii="Articulat CF Medium" w:hAnsi="Articulat CF Medium" w:cstheme="minorHAnsi"/>
          <w:lang w:val="pt-BR"/>
        </w:rPr>
        <w:t>Practica existentă de finanţare din contul resurselor bugetare a anumitor reparaţii capitale selective nu are o bază legală şi nu este eficientă.</w:t>
      </w:r>
    </w:p>
    <w:p w14:paraId="571FBB3B" w14:textId="2B7FD0A9" w:rsidR="003217FE" w:rsidRPr="003217FE" w:rsidRDefault="003217FE">
      <w:pPr>
        <w:pStyle w:val="ListParagraph"/>
        <w:numPr>
          <w:ilvl w:val="0"/>
          <w:numId w:val="49"/>
        </w:numPr>
        <w:spacing w:after="120"/>
        <w:ind w:left="720"/>
        <w:jc w:val="both"/>
        <w:rPr>
          <w:rFonts w:ascii="Articulat CF Medium" w:hAnsi="Articulat CF Medium" w:cstheme="minorHAnsi"/>
          <w:lang w:val="pt-BR"/>
        </w:rPr>
      </w:pPr>
      <w:r w:rsidRPr="003217FE">
        <w:rPr>
          <w:rFonts w:ascii="Articulat CF Medium" w:hAnsi="Articulat CF Medium" w:cstheme="minorHAnsi"/>
          <w:lang w:val="pt-BR"/>
        </w:rPr>
        <w:t>Alocările bugetare existente pentru reparaţii capitale a blocurilor locative (proprietate privată comună) se valorifică de întreprinderile municipale în lipsa controlului din partea beneficiarilor direcţi.</w:t>
      </w:r>
    </w:p>
    <w:p w14:paraId="6B99DFE4" w14:textId="2A1B297C" w:rsidR="003217FE" w:rsidRPr="003217FE" w:rsidRDefault="003217FE">
      <w:pPr>
        <w:pStyle w:val="ListParagraph"/>
        <w:numPr>
          <w:ilvl w:val="0"/>
          <w:numId w:val="49"/>
        </w:numPr>
        <w:spacing w:after="120"/>
        <w:ind w:left="720"/>
        <w:jc w:val="both"/>
        <w:rPr>
          <w:rFonts w:ascii="Articulat CF Medium" w:hAnsi="Articulat CF Medium" w:cstheme="minorHAnsi"/>
          <w:lang w:val="pt-BR"/>
        </w:rPr>
      </w:pPr>
      <w:r w:rsidRPr="003217FE">
        <w:rPr>
          <w:rFonts w:ascii="Articulat CF Medium" w:hAnsi="Articulat CF Medium" w:cstheme="minorHAnsi"/>
          <w:lang w:val="pt-BR"/>
        </w:rPr>
        <w:t xml:space="preserve">Blocurile de locuinţe gestionate de către asociaţiile de coproprietari nu sunt eligibile în procesul de alocare a resurselor bugetare pentru reparaţii capitale, ceea ce este inechitabil şi contraproductiv. </w:t>
      </w:r>
    </w:p>
    <w:p w14:paraId="7160F9D7" w14:textId="04E992FB" w:rsidR="003217FE" w:rsidRPr="003217FE" w:rsidRDefault="003217FE">
      <w:pPr>
        <w:pStyle w:val="ListParagraph"/>
        <w:numPr>
          <w:ilvl w:val="0"/>
          <w:numId w:val="49"/>
        </w:numPr>
        <w:spacing w:after="120"/>
        <w:ind w:left="720"/>
        <w:jc w:val="both"/>
        <w:rPr>
          <w:rFonts w:ascii="Articulat CF Medium" w:hAnsi="Articulat CF Medium" w:cstheme="minorHAnsi"/>
          <w:lang w:val="pt-BR"/>
        </w:rPr>
      </w:pPr>
      <w:r w:rsidRPr="003217FE">
        <w:rPr>
          <w:rFonts w:ascii="Articulat CF Medium" w:hAnsi="Articulat CF Medium" w:cstheme="minorHAnsi"/>
          <w:lang w:val="pt-BR"/>
        </w:rPr>
        <w:t xml:space="preserve">Majoritatea proprietarilor de apartamente au venituri limitate (salariul mediu în Mun. Chişinău este mai mic de 3500 MDL) şi, respectiv, nu au posibilităţi financiare de a investi în reparaţia capitală a blocurilor locative. </w:t>
      </w:r>
    </w:p>
    <w:p w14:paraId="62E8B2BB" w14:textId="008FC7D3" w:rsidR="003217FE" w:rsidRPr="003217FE" w:rsidRDefault="003217FE">
      <w:pPr>
        <w:pStyle w:val="ListParagraph"/>
        <w:numPr>
          <w:ilvl w:val="0"/>
          <w:numId w:val="49"/>
        </w:numPr>
        <w:spacing w:after="120"/>
        <w:ind w:left="720"/>
        <w:jc w:val="both"/>
        <w:rPr>
          <w:rFonts w:ascii="Articulat CF Medium" w:hAnsi="Articulat CF Medium" w:cstheme="minorHAnsi"/>
          <w:lang w:val="pt-BR"/>
        </w:rPr>
      </w:pPr>
      <w:r w:rsidRPr="003217FE">
        <w:rPr>
          <w:rFonts w:ascii="Articulat CF Medium" w:hAnsi="Articulat CF Medium" w:cstheme="minorHAnsi"/>
          <w:lang w:val="pt-BR"/>
        </w:rPr>
        <w:t>Nu există oportunităţi de atragere a resurselor creditare pentru reparaţia capitală şi modernizare a blocurilor.</w:t>
      </w:r>
    </w:p>
    <w:p w14:paraId="52443255" w14:textId="77777777" w:rsidR="003217FE" w:rsidRDefault="003217FE" w:rsidP="00592ECE">
      <w:pPr>
        <w:spacing w:after="120"/>
        <w:jc w:val="both"/>
        <w:rPr>
          <w:rFonts w:ascii="Articulat CF Medium" w:hAnsi="Articulat CF Medium" w:cstheme="minorHAnsi"/>
          <w:sz w:val="20"/>
          <w:szCs w:val="20"/>
          <w:lang w:val="pt-BR"/>
        </w:rPr>
      </w:pPr>
    </w:p>
    <w:p w14:paraId="5776D46F" w14:textId="77777777" w:rsidR="008F67E0" w:rsidRPr="008F67E0" w:rsidRDefault="008F67E0" w:rsidP="008F67E0">
      <w:pPr>
        <w:spacing w:after="120"/>
        <w:jc w:val="both"/>
        <w:rPr>
          <w:rFonts w:ascii="Articulat CF Medium" w:hAnsi="Articulat CF Medium" w:cs="Arial"/>
          <w:sz w:val="20"/>
          <w:szCs w:val="20"/>
        </w:rPr>
      </w:pPr>
      <w:r w:rsidRPr="008F67E0">
        <w:rPr>
          <w:rFonts w:ascii="Articulat CF Medium" w:hAnsi="Articulat CF Medium" w:cs="Arial"/>
          <w:sz w:val="20"/>
          <w:szCs w:val="20"/>
        </w:rPr>
        <w:t xml:space="preserve">Portofoliul de locuinţe existent nu acoperă cererea crescândă de spaţiu locativ. Cu toate acestea, construcţia spaţiului locativ a devenit o activitate profitabilă. </w:t>
      </w:r>
    </w:p>
    <w:p w14:paraId="04C07CDF" w14:textId="77777777" w:rsidR="008F67E0" w:rsidRPr="008F67E0" w:rsidRDefault="008F67E0" w:rsidP="008F67E0">
      <w:pPr>
        <w:spacing w:after="120"/>
        <w:jc w:val="both"/>
        <w:rPr>
          <w:rFonts w:ascii="Articulat CF Medium" w:hAnsi="Articulat CF Medium" w:cs="Arial"/>
          <w:sz w:val="20"/>
          <w:szCs w:val="20"/>
        </w:rPr>
      </w:pPr>
      <w:r w:rsidRPr="008F67E0">
        <w:rPr>
          <w:rFonts w:ascii="Articulat CF Medium" w:hAnsi="Articulat CF Medium" w:cs="Arial"/>
          <w:sz w:val="20"/>
          <w:szCs w:val="20"/>
        </w:rPr>
        <w:lastRenderedPageBreak/>
        <w:t xml:space="preserve">Ponderea investiţiilor private în construcţii este net superioară investiţiilor publice, fapt ce poate duce la concluzia că municipalitatea nu are pe agenda sa construcţia de locuinţe ori nu alocă mijloacele necesare. Participarea capitalului privat în domeniul construcţiilor poate conferi pe viitor fondului  locativ nu doar preţuri înalte, ci şi calitate.    </w:t>
      </w:r>
    </w:p>
    <w:p w14:paraId="6783229E" w14:textId="77777777" w:rsidR="008F67E0" w:rsidRPr="008F67E0" w:rsidRDefault="008F67E0" w:rsidP="008F67E0">
      <w:pPr>
        <w:spacing w:after="120"/>
        <w:jc w:val="both"/>
        <w:rPr>
          <w:rFonts w:ascii="Articulat CF Medium" w:hAnsi="Articulat CF Medium" w:cs="Arial"/>
          <w:sz w:val="20"/>
          <w:szCs w:val="20"/>
        </w:rPr>
      </w:pPr>
      <w:r w:rsidRPr="008F67E0">
        <w:rPr>
          <w:rFonts w:ascii="Articulat CF Medium" w:hAnsi="Articulat CF Medium" w:cs="Arial"/>
          <w:sz w:val="20"/>
          <w:szCs w:val="20"/>
        </w:rPr>
        <w:t xml:space="preserve">Sursele de finanţare a construcţiei de locuinţe devin din ce în ce mai variate. Pe de altă parte, mai mult de 2/3 din potenţialii beneficiari au o putere de cumpărare foarte scăzută şi nu pot participa cu capital propriu la construcţia de locuinţe. Cu alte cuvinte, cei care au cea mai mare nevoie de spaţiu locativ nu vor putea de unii singuri să acopere această nevoie, mai ales în condiţiile creşterii vertiginoase a preţului la locuinţe. De aceea, se impune cu necesitate implicarea plenară a Primăriei capitalei în procesul de dezvoltare a spaţiului locativ. </w:t>
      </w:r>
    </w:p>
    <w:p w14:paraId="3E666B70" w14:textId="77777777" w:rsidR="00AE37FC" w:rsidRDefault="00AE37FC" w:rsidP="00AE37FC">
      <w:pPr>
        <w:spacing w:after="120"/>
        <w:jc w:val="both"/>
        <w:rPr>
          <w:rFonts w:ascii="Articulat CF Demi Bold" w:hAnsi="Articulat CF Demi Bold" w:cstheme="minorHAnsi"/>
          <w:sz w:val="22"/>
          <w:szCs w:val="22"/>
          <w:lang w:val="ro-MD"/>
        </w:rPr>
      </w:pPr>
    </w:p>
    <w:p w14:paraId="392A21EC" w14:textId="42F8BFC2" w:rsidR="00C35B1A" w:rsidRDefault="00C35B1A" w:rsidP="00AE37FC">
      <w:pPr>
        <w:spacing w:after="120"/>
        <w:jc w:val="both"/>
        <w:rPr>
          <w:rFonts w:ascii="Articulat CF Demi Bold" w:hAnsi="Articulat CF Demi Bold" w:cstheme="minorHAnsi"/>
          <w:sz w:val="22"/>
          <w:szCs w:val="22"/>
          <w:lang w:val="ro-MD"/>
        </w:rPr>
      </w:pPr>
      <w:r>
        <w:rPr>
          <w:rFonts w:ascii="Articulat CF Demi Bold" w:hAnsi="Articulat CF Demi Bold" w:cstheme="minorHAnsi"/>
          <w:sz w:val="22"/>
          <w:szCs w:val="22"/>
          <w:lang w:val="ro-MD"/>
        </w:rPr>
        <w:t>MODIFICĂRI ADUSE FONDULUI CONSTRUIT DE LOCUINȚE DUPĂ APROBAREA P.U.G. 2007 (PRIN APROBAREA DE DOCUMENTAȚII P.U.Z. ȘI P.U.D.</w:t>
      </w:r>
      <w:r w:rsidR="00664FA2">
        <w:rPr>
          <w:rFonts w:ascii="Articulat CF Demi Bold" w:hAnsi="Articulat CF Demi Bold" w:cstheme="minorHAnsi"/>
          <w:sz w:val="22"/>
          <w:szCs w:val="22"/>
          <w:lang w:val="ro-MD"/>
        </w:rPr>
        <w:t>)</w:t>
      </w:r>
    </w:p>
    <w:p w14:paraId="7BA430B5" w14:textId="72D5EC33" w:rsidR="00C35B1A" w:rsidRPr="00C35B1A" w:rsidRDefault="00C35B1A" w:rsidP="008632DC">
      <w:pPr>
        <w:spacing w:after="120"/>
        <w:jc w:val="both"/>
        <w:rPr>
          <w:rFonts w:ascii="Articulat CF Bold" w:hAnsi="Articulat CF Bold"/>
          <w:sz w:val="20"/>
          <w:szCs w:val="20"/>
          <w:lang w:val="pt-BR"/>
        </w:rPr>
      </w:pPr>
      <w:r w:rsidRPr="00C35B1A">
        <w:rPr>
          <w:rFonts w:ascii="Articulat CF Bold" w:hAnsi="Articulat CF Bold"/>
          <w:sz w:val="20"/>
          <w:szCs w:val="20"/>
          <w:lang w:val="pt-BR"/>
        </w:rPr>
        <w:t>1. Conversia locuinț</w:t>
      </w:r>
      <w:r>
        <w:rPr>
          <w:rFonts w:ascii="Articulat CF Bold" w:hAnsi="Articulat CF Bold"/>
          <w:sz w:val="20"/>
          <w:szCs w:val="20"/>
          <w:lang w:val="pt-BR"/>
        </w:rPr>
        <w:t>elor</w:t>
      </w:r>
      <w:r w:rsidRPr="00C35B1A">
        <w:rPr>
          <w:rFonts w:ascii="Articulat CF Bold" w:hAnsi="Articulat CF Bold"/>
          <w:sz w:val="20"/>
          <w:szCs w:val="20"/>
          <w:lang w:val="pt-BR"/>
        </w:rPr>
        <w:t xml:space="preserve"> individuale (R1–R5) în</w:t>
      </w:r>
      <w:r>
        <w:rPr>
          <w:rFonts w:ascii="Articulat CF Bold" w:hAnsi="Articulat CF Bold"/>
          <w:sz w:val="20"/>
          <w:szCs w:val="20"/>
          <w:lang w:val="pt-BR"/>
        </w:rPr>
        <w:t xml:space="preserve"> locuințe</w:t>
      </w:r>
      <w:r w:rsidRPr="00C35B1A">
        <w:rPr>
          <w:rFonts w:ascii="Articulat CF Bold" w:hAnsi="Articulat CF Bold"/>
          <w:sz w:val="20"/>
          <w:szCs w:val="20"/>
          <w:lang w:val="pt-BR"/>
        </w:rPr>
        <w:t xml:space="preserve"> colectiv</w:t>
      </w:r>
      <w:r>
        <w:rPr>
          <w:rFonts w:ascii="Articulat CF Bold" w:hAnsi="Articulat CF Bold"/>
          <w:sz w:val="20"/>
          <w:szCs w:val="20"/>
          <w:lang w:val="pt-BR"/>
        </w:rPr>
        <w:t>e</w:t>
      </w:r>
      <w:r w:rsidRPr="00C35B1A">
        <w:rPr>
          <w:rFonts w:ascii="Articulat CF Bold" w:hAnsi="Articulat CF Bold"/>
          <w:sz w:val="20"/>
          <w:szCs w:val="20"/>
          <w:lang w:val="pt-BR"/>
        </w:rPr>
        <w:t xml:space="preserve"> (R6–R7)</w:t>
      </w:r>
    </w:p>
    <w:p w14:paraId="64ED9BDE" w14:textId="310C612D" w:rsidR="00C35B1A" w:rsidRPr="00C35B1A" w:rsidRDefault="00C35B1A" w:rsidP="008632DC">
      <w:pPr>
        <w:spacing w:after="120"/>
        <w:jc w:val="both"/>
        <w:rPr>
          <w:rFonts w:ascii="Articulat CF Medium" w:hAnsi="Articulat CF Medium"/>
          <w:sz w:val="20"/>
          <w:szCs w:val="20"/>
          <w:lang w:val="pt-BR"/>
        </w:rPr>
      </w:pPr>
      <w:r w:rsidRPr="00C35B1A">
        <w:rPr>
          <w:rFonts w:ascii="Articulat CF Medium" w:hAnsi="Articulat CF Medium"/>
          <w:sz w:val="20"/>
          <w:szCs w:val="20"/>
          <w:lang w:val="pt-BR"/>
        </w:rPr>
        <w:t>Acesta este probabil cel mai ignorat pattern din întreg centralizatorul. Nu e vorba de terenuri fără destinație (Re, S) transformate în rezidențial, ci de zone deja rezidențiale</w:t>
      </w:r>
      <w:r w:rsidR="00664FA2">
        <w:rPr>
          <w:rFonts w:ascii="Articulat CF Medium" w:hAnsi="Articulat CF Medium"/>
          <w:sz w:val="20"/>
          <w:szCs w:val="20"/>
          <w:lang w:val="pt-BR"/>
        </w:rPr>
        <w:t>,</w:t>
      </w:r>
      <w:r w:rsidRPr="00C35B1A">
        <w:rPr>
          <w:rFonts w:ascii="Articulat CF Medium" w:hAnsi="Articulat CF Medium"/>
          <w:sz w:val="20"/>
          <w:szCs w:val="20"/>
          <w:lang w:val="pt-BR"/>
        </w:rPr>
        <w:t xml:space="preserve"> cu case individuale</w:t>
      </w:r>
      <w:r w:rsidR="00664FA2">
        <w:rPr>
          <w:rFonts w:ascii="Articulat CF Medium" w:hAnsi="Articulat CF Medium"/>
          <w:sz w:val="20"/>
          <w:szCs w:val="20"/>
          <w:lang w:val="pt-BR"/>
        </w:rPr>
        <w:t xml:space="preserve">, </w:t>
      </w:r>
      <w:r w:rsidRPr="00C35B1A">
        <w:rPr>
          <w:rFonts w:ascii="Articulat CF Medium" w:hAnsi="Articulat CF Medium"/>
          <w:sz w:val="20"/>
          <w:szCs w:val="20"/>
          <w:lang w:val="pt-BR"/>
        </w:rPr>
        <w:t>transformate în zone de blocuri:</w:t>
      </w:r>
    </w:p>
    <w:p w14:paraId="0A818744" w14:textId="77777777" w:rsidR="00C35B1A" w:rsidRPr="00C35B1A" w:rsidRDefault="00C35B1A" w:rsidP="008632DC">
      <w:pPr>
        <w:numPr>
          <w:ilvl w:val="0"/>
          <w:numId w:val="113"/>
        </w:numPr>
        <w:spacing w:after="120"/>
        <w:jc w:val="both"/>
        <w:rPr>
          <w:rFonts w:ascii="Articulat CF Medium" w:hAnsi="Articulat CF Medium"/>
          <w:sz w:val="20"/>
          <w:szCs w:val="20"/>
          <w:lang w:val="pt-BR"/>
        </w:rPr>
      </w:pPr>
      <w:r w:rsidRPr="00C35B1A">
        <w:rPr>
          <w:rFonts w:ascii="Articulat CF Medium" w:hAnsi="Articulat CF Medium"/>
          <w:sz w:val="20"/>
          <w:szCs w:val="20"/>
          <w:lang w:val="pt-BR"/>
        </w:rPr>
        <w:t xml:space="preserve">nr. 24: R2 </w:t>
      </w:r>
      <w:r w:rsidRPr="00C35B1A">
        <w:rPr>
          <w:sz w:val="20"/>
          <w:szCs w:val="20"/>
          <w:lang w:val="pt-BR"/>
        </w:rPr>
        <w:t>→</w:t>
      </w:r>
      <w:r w:rsidRPr="00C35B1A">
        <w:rPr>
          <w:rFonts w:ascii="Articulat CF Medium" w:hAnsi="Articulat CF Medium"/>
          <w:sz w:val="20"/>
          <w:szCs w:val="20"/>
          <w:lang w:val="pt-BR"/>
        </w:rPr>
        <w:t xml:space="preserve"> R6 (str. V. </w:t>
      </w:r>
      <w:r w:rsidRPr="00C35B1A">
        <w:rPr>
          <w:rFonts w:ascii="Articulat CF Medium" w:hAnsi="Articulat CF Medium" w:cs="Articulat CF Medium"/>
          <w:sz w:val="20"/>
          <w:szCs w:val="20"/>
          <w:lang w:val="pt-BR"/>
        </w:rPr>
        <w:t>Ț</w:t>
      </w:r>
      <w:r w:rsidRPr="00C35B1A">
        <w:rPr>
          <w:rFonts w:ascii="Articulat CF Medium" w:hAnsi="Articulat CF Medium"/>
          <w:sz w:val="20"/>
          <w:szCs w:val="20"/>
          <w:lang w:val="pt-BR"/>
        </w:rPr>
        <w:t>epe</w:t>
      </w:r>
      <w:r w:rsidRPr="00C35B1A">
        <w:rPr>
          <w:rFonts w:ascii="Articulat CF Medium" w:hAnsi="Articulat CF Medium" w:cs="Articulat CF Medium"/>
          <w:sz w:val="20"/>
          <w:szCs w:val="20"/>
          <w:lang w:val="pt-BR"/>
        </w:rPr>
        <w:t>ș</w:t>
      </w:r>
      <w:r w:rsidRPr="00C35B1A">
        <w:rPr>
          <w:rFonts w:ascii="Articulat CF Medium" w:hAnsi="Articulat CF Medium"/>
          <w:sz w:val="20"/>
          <w:szCs w:val="20"/>
          <w:lang w:val="pt-BR"/>
        </w:rPr>
        <w:t xml:space="preserve"> 55)</w:t>
      </w:r>
    </w:p>
    <w:p w14:paraId="262EF999" w14:textId="77777777" w:rsidR="00C35B1A" w:rsidRPr="00C35B1A" w:rsidRDefault="00C35B1A" w:rsidP="008632DC">
      <w:pPr>
        <w:numPr>
          <w:ilvl w:val="0"/>
          <w:numId w:val="113"/>
        </w:numPr>
        <w:spacing w:after="120"/>
        <w:jc w:val="both"/>
        <w:rPr>
          <w:rFonts w:ascii="Articulat CF Medium" w:hAnsi="Articulat CF Medium"/>
          <w:sz w:val="20"/>
          <w:szCs w:val="20"/>
          <w:lang w:val="pt-BR"/>
        </w:rPr>
      </w:pPr>
      <w:r w:rsidRPr="00C35B1A">
        <w:rPr>
          <w:rFonts w:ascii="Articulat CF Medium" w:hAnsi="Articulat CF Medium"/>
          <w:sz w:val="20"/>
          <w:szCs w:val="20"/>
          <w:lang w:val="pt-BR"/>
        </w:rPr>
        <w:t xml:space="preserve">nr. 29: R2 </w:t>
      </w:r>
      <w:r w:rsidRPr="00C35B1A">
        <w:rPr>
          <w:sz w:val="20"/>
          <w:szCs w:val="20"/>
          <w:lang w:val="pt-BR"/>
        </w:rPr>
        <w:t>→</w:t>
      </w:r>
      <w:r w:rsidRPr="00C35B1A">
        <w:rPr>
          <w:rFonts w:ascii="Articulat CF Medium" w:hAnsi="Articulat CF Medium"/>
          <w:sz w:val="20"/>
          <w:szCs w:val="20"/>
          <w:lang w:val="pt-BR"/>
        </w:rPr>
        <w:t xml:space="preserve"> R6 (str. Melestiu 1/1)</w:t>
      </w:r>
    </w:p>
    <w:p w14:paraId="732A1767" w14:textId="77777777" w:rsidR="00C35B1A" w:rsidRPr="00C35B1A" w:rsidRDefault="00C35B1A" w:rsidP="008632DC">
      <w:pPr>
        <w:numPr>
          <w:ilvl w:val="0"/>
          <w:numId w:val="113"/>
        </w:numPr>
        <w:spacing w:after="120"/>
        <w:jc w:val="both"/>
        <w:rPr>
          <w:rFonts w:ascii="Articulat CF Medium" w:hAnsi="Articulat CF Medium"/>
          <w:sz w:val="20"/>
          <w:szCs w:val="20"/>
          <w:lang w:val="pt-BR"/>
        </w:rPr>
      </w:pPr>
      <w:r w:rsidRPr="00C35B1A">
        <w:rPr>
          <w:rFonts w:ascii="Articulat CF Medium" w:hAnsi="Articulat CF Medium"/>
          <w:sz w:val="20"/>
          <w:szCs w:val="20"/>
          <w:lang w:val="pt-BR"/>
        </w:rPr>
        <w:t xml:space="preserve">nr. 35: R2 + R4 </w:t>
      </w:r>
      <w:r w:rsidRPr="00C35B1A">
        <w:rPr>
          <w:sz w:val="20"/>
          <w:szCs w:val="20"/>
          <w:lang w:val="pt-BR"/>
        </w:rPr>
        <w:t>→</w:t>
      </w:r>
      <w:r w:rsidRPr="00C35B1A">
        <w:rPr>
          <w:rFonts w:ascii="Articulat CF Medium" w:hAnsi="Articulat CF Medium"/>
          <w:sz w:val="20"/>
          <w:szCs w:val="20"/>
          <w:lang w:val="pt-BR"/>
        </w:rPr>
        <w:t xml:space="preserve"> R6 (str. Ginta Latin</w:t>
      </w:r>
      <w:r w:rsidRPr="00C35B1A">
        <w:rPr>
          <w:rFonts w:ascii="Articulat CF Medium" w:hAnsi="Articulat CF Medium" w:cs="Articulat CF Medium"/>
          <w:sz w:val="20"/>
          <w:szCs w:val="20"/>
          <w:lang w:val="pt-BR"/>
        </w:rPr>
        <w:t>ă</w:t>
      </w:r>
      <w:r w:rsidRPr="00C35B1A">
        <w:rPr>
          <w:rFonts w:ascii="Articulat CF Medium" w:hAnsi="Articulat CF Medium"/>
          <w:sz w:val="20"/>
          <w:szCs w:val="20"/>
          <w:lang w:val="pt-BR"/>
        </w:rPr>
        <w:t xml:space="preserve"> 44 </w:t>
      </w:r>
      <w:r w:rsidRPr="00C35B1A">
        <w:rPr>
          <w:rFonts w:ascii="Articulat CF Medium" w:hAnsi="Articulat CF Medium" w:cs="Articulat CF Medium"/>
          <w:sz w:val="20"/>
          <w:szCs w:val="20"/>
          <w:lang w:val="pt-BR"/>
        </w:rPr>
        <w:t>ș</w:t>
      </w:r>
      <w:r w:rsidRPr="00C35B1A">
        <w:rPr>
          <w:rFonts w:ascii="Articulat CF Medium" w:hAnsi="Articulat CF Medium"/>
          <w:sz w:val="20"/>
          <w:szCs w:val="20"/>
          <w:lang w:val="pt-BR"/>
        </w:rPr>
        <w:t>i loturi adiacente)</w:t>
      </w:r>
    </w:p>
    <w:p w14:paraId="30D0CCCB" w14:textId="77777777" w:rsidR="00C35B1A" w:rsidRPr="00C35B1A" w:rsidRDefault="00C35B1A" w:rsidP="008632DC">
      <w:pPr>
        <w:numPr>
          <w:ilvl w:val="0"/>
          <w:numId w:val="113"/>
        </w:numPr>
        <w:spacing w:after="120"/>
        <w:jc w:val="both"/>
        <w:rPr>
          <w:rFonts w:ascii="Articulat CF Medium" w:hAnsi="Articulat CF Medium"/>
          <w:sz w:val="20"/>
          <w:szCs w:val="20"/>
          <w:lang w:val="pt-BR"/>
        </w:rPr>
      </w:pPr>
      <w:r w:rsidRPr="00C35B1A">
        <w:rPr>
          <w:rFonts w:ascii="Articulat CF Medium" w:hAnsi="Articulat CF Medium"/>
          <w:sz w:val="20"/>
          <w:szCs w:val="20"/>
          <w:lang w:val="pt-BR"/>
        </w:rPr>
        <w:t xml:space="preserve">nr. 51: R1-b </w:t>
      </w:r>
      <w:r w:rsidRPr="00C35B1A">
        <w:rPr>
          <w:sz w:val="20"/>
          <w:szCs w:val="20"/>
          <w:lang w:val="pt-BR"/>
        </w:rPr>
        <w:t>→</w:t>
      </w:r>
      <w:r w:rsidRPr="00C35B1A">
        <w:rPr>
          <w:rFonts w:ascii="Articulat CF Medium" w:hAnsi="Articulat CF Medium"/>
          <w:sz w:val="20"/>
          <w:szCs w:val="20"/>
          <w:lang w:val="pt-BR"/>
        </w:rPr>
        <w:t xml:space="preserve"> R6 (str. Belgrad)</w:t>
      </w:r>
    </w:p>
    <w:p w14:paraId="554D63AF" w14:textId="77777777" w:rsidR="00C35B1A" w:rsidRPr="00C35B1A" w:rsidRDefault="00C35B1A" w:rsidP="008632DC">
      <w:pPr>
        <w:numPr>
          <w:ilvl w:val="0"/>
          <w:numId w:val="113"/>
        </w:numPr>
        <w:spacing w:after="120"/>
        <w:jc w:val="both"/>
        <w:rPr>
          <w:rFonts w:ascii="Articulat CF Medium" w:hAnsi="Articulat CF Medium"/>
          <w:sz w:val="20"/>
          <w:szCs w:val="20"/>
          <w:lang w:val="pt-BR"/>
        </w:rPr>
      </w:pPr>
      <w:r w:rsidRPr="00C35B1A">
        <w:rPr>
          <w:rFonts w:ascii="Articulat CF Medium" w:hAnsi="Articulat CF Medium"/>
          <w:sz w:val="20"/>
          <w:szCs w:val="20"/>
          <w:lang w:val="pt-BR"/>
        </w:rPr>
        <w:t xml:space="preserve">nr. 55: R3 </w:t>
      </w:r>
      <w:r w:rsidRPr="00C35B1A">
        <w:rPr>
          <w:sz w:val="20"/>
          <w:szCs w:val="20"/>
          <w:lang w:val="pt-BR"/>
        </w:rPr>
        <w:t>→</w:t>
      </w:r>
      <w:r w:rsidRPr="00C35B1A">
        <w:rPr>
          <w:rFonts w:ascii="Articulat CF Medium" w:hAnsi="Articulat CF Medium"/>
          <w:sz w:val="20"/>
          <w:szCs w:val="20"/>
          <w:lang w:val="pt-BR"/>
        </w:rPr>
        <w:t xml:space="preserve"> R6 + C2 (perimetrul Sarmizegetusa</w:t>
      </w:r>
      <w:r w:rsidRPr="00C35B1A">
        <w:rPr>
          <w:rFonts w:ascii="Articulat CF Medium" w:hAnsi="Articulat CF Medium" w:cs="Articulat CF Medium"/>
          <w:sz w:val="20"/>
          <w:szCs w:val="20"/>
          <w:lang w:val="pt-BR"/>
        </w:rPr>
        <w:t>–</w:t>
      </w:r>
      <w:r w:rsidRPr="00C35B1A">
        <w:rPr>
          <w:rFonts w:ascii="Articulat CF Medium" w:hAnsi="Articulat CF Medium"/>
          <w:sz w:val="20"/>
          <w:szCs w:val="20"/>
          <w:lang w:val="pt-BR"/>
        </w:rPr>
        <w:t>Pandurilor)</w:t>
      </w:r>
    </w:p>
    <w:p w14:paraId="14F6058C" w14:textId="0527A7C6" w:rsidR="00C35B1A" w:rsidRPr="00C35B1A" w:rsidRDefault="00C35B1A" w:rsidP="008632DC">
      <w:pPr>
        <w:spacing w:after="120"/>
        <w:jc w:val="both"/>
        <w:rPr>
          <w:rFonts w:ascii="Articulat CF Medium" w:hAnsi="Articulat CF Medium"/>
          <w:sz w:val="20"/>
          <w:szCs w:val="20"/>
          <w:lang w:val="pt-BR"/>
        </w:rPr>
      </w:pPr>
      <w:r w:rsidRPr="00C35B1A">
        <w:rPr>
          <w:rFonts w:ascii="Articulat CF Medium" w:hAnsi="Articulat CF Medium"/>
          <w:sz w:val="20"/>
          <w:szCs w:val="20"/>
          <w:lang w:val="pt-BR"/>
        </w:rPr>
        <w:t>Implicația directă pentru studiul de locuire: densificarea nu a afectat doar terenuri vacante sau industriale</w:t>
      </w:r>
      <w:r w:rsidR="00664FA2">
        <w:rPr>
          <w:rFonts w:ascii="Articulat CF Medium" w:hAnsi="Articulat CF Medium"/>
          <w:sz w:val="20"/>
          <w:szCs w:val="20"/>
          <w:lang w:val="pt-BR"/>
        </w:rPr>
        <w:t>, ci</w:t>
      </w:r>
      <w:r w:rsidRPr="00C35B1A">
        <w:rPr>
          <w:rFonts w:ascii="Articulat CF Medium" w:hAnsi="Articulat CF Medium"/>
          <w:sz w:val="20"/>
          <w:szCs w:val="20"/>
          <w:lang w:val="pt-BR"/>
        </w:rPr>
        <w:t xml:space="preserve"> a afectat și țesut rezidențial existent de joasă densitate, producând o presiune suplimentară pe spațiile verzi, parcaje și infrastructura de cartier deja existentă.</w:t>
      </w:r>
    </w:p>
    <w:p w14:paraId="3D3F7E96" w14:textId="6EC36FAF" w:rsidR="00C35B1A" w:rsidRPr="008632DC" w:rsidRDefault="00C35B1A" w:rsidP="008632DC">
      <w:pPr>
        <w:spacing w:after="120"/>
        <w:jc w:val="both"/>
        <w:rPr>
          <w:rFonts w:ascii="Articulat CF Bold" w:hAnsi="Articulat CF Bold"/>
          <w:sz w:val="20"/>
          <w:szCs w:val="20"/>
          <w:lang w:val="pt-BR"/>
        </w:rPr>
      </w:pPr>
      <w:r w:rsidRPr="008632DC">
        <w:rPr>
          <w:rFonts w:ascii="Articulat CF Bold" w:hAnsi="Articulat CF Bold"/>
          <w:sz w:val="20"/>
          <w:szCs w:val="20"/>
          <w:lang w:val="pt-BR"/>
        </w:rPr>
        <w:t xml:space="preserve">2. Apariția codului </w:t>
      </w:r>
      <w:r w:rsidR="008632DC" w:rsidRPr="008632DC">
        <w:rPr>
          <w:rFonts w:ascii="Articulat CF Bold" w:hAnsi="Articulat CF Bold"/>
          <w:sz w:val="20"/>
          <w:szCs w:val="20"/>
          <w:lang w:val="pt-BR"/>
        </w:rPr>
        <w:t xml:space="preserve">mixt </w:t>
      </w:r>
      <w:r w:rsidRPr="008632DC">
        <w:rPr>
          <w:rFonts w:ascii="Articulat CF Bold" w:hAnsi="Articulat CF Bold"/>
          <w:sz w:val="20"/>
          <w:szCs w:val="20"/>
          <w:lang w:val="pt-BR"/>
        </w:rPr>
        <w:t>R7-C2, absent din R</w:t>
      </w:r>
      <w:r w:rsidR="008632DC" w:rsidRPr="008632DC">
        <w:rPr>
          <w:rFonts w:ascii="Articulat CF Bold" w:hAnsi="Articulat CF Bold"/>
          <w:sz w:val="20"/>
          <w:szCs w:val="20"/>
          <w:lang w:val="pt-BR"/>
        </w:rPr>
        <w:t>L</w:t>
      </w:r>
      <w:r w:rsidRPr="008632DC">
        <w:rPr>
          <w:rFonts w:ascii="Articulat CF Bold" w:hAnsi="Articulat CF Bold"/>
          <w:sz w:val="20"/>
          <w:szCs w:val="20"/>
          <w:lang w:val="pt-BR"/>
        </w:rPr>
        <w:t xml:space="preserve">U </w:t>
      </w:r>
      <w:r w:rsidR="008632DC" w:rsidRPr="008632DC">
        <w:rPr>
          <w:rFonts w:ascii="Articulat CF Bold" w:hAnsi="Articulat CF Bold"/>
          <w:sz w:val="20"/>
          <w:szCs w:val="20"/>
          <w:lang w:val="pt-BR"/>
        </w:rPr>
        <w:t xml:space="preserve">PUG </w:t>
      </w:r>
      <w:r w:rsidRPr="008632DC">
        <w:rPr>
          <w:rFonts w:ascii="Articulat CF Bold" w:hAnsi="Articulat CF Bold"/>
          <w:sz w:val="20"/>
          <w:szCs w:val="20"/>
          <w:lang w:val="pt-BR"/>
        </w:rPr>
        <w:t>2007</w:t>
      </w:r>
    </w:p>
    <w:p w14:paraId="47E81935" w14:textId="142871F4" w:rsidR="00C35B1A" w:rsidRPr="00C35B1A" w:rsidRDefault="00C35B1A" w:rsidP="008632DC">
      <w:pPr>
        <w:spacing w:after="120"/>
        <w:jc w:val="both"/>
        <w:rPr>
          <w:rFonts w:ascii="Articulat CF Medium" w:hAnsi="Articulat CF Medium"/>
          <w:sz w:val="20"/>
          <w:szCs w:val="20"/>
          <w:lang w:val="pt-BR"/>
        </w:rPr>
      </w:pPr>
      <w:r w:rsidRPr="00C35B1A">
        <w:rPr>
          <w:rFonts w:ascii="Articulat CF Medium" w:hAnsi="Articulat CF Medium"/>
          <w:sz w:val="20"/>
          <w:szCs w:val="20"/>
          <w:lang w:val="pt-BR"/>
        </w:rPr>
        <w:t>Două PUZ-uri în curs de aprobare (nr. 53 și nr. 58) introduc codul R7-C2 — rezidențial înalt cu comercial obligatoriu la parter</w:t>
      </w:r>
      <w:r w:rsidR="008632DC">
        <w:rPr>
          <w:rFonts w:ascii="Articulat CF Medium" w:hAnsi="Articulat CF Medium"/>
          <w:sz w:val="20"/>
          <w:szCs w:val="20"/>
          <w:lang w:val="pt-BR"/>
        </w:rPr>
        <w:t xml:space="preserve"> (a se consulta anexa la prezentul studiu)</w:t>
      </w:r>
      <w:r w:rsidRPr="00C35B1A">
        <w:rPr>
          <w:rFonts w:ascii="Articulat CF Medium" w:hAnsi="Articulat CF Medium"/>
          <w:sz w:val="20"/>
          <w:szCs w:val="20"/>
          <w:lang w:val="pt-BR"/>
        </w:rPr>
        <w:t>. Acest cod nu există în R</w:t>
      </w:r>
      <w:r w:rsidR="008632DC">
        <w:rPr>
          <w:rFonts w:ascii="Articulat CF Medium" w:hAnsi="Articulat CF Medium"/>
          <w:sz w:val="20"/>
          <w:szCs w:val="20"/>
          <w:lang w:val="pt-BR"/>
        </w:rPr>
        <w:t>L</w:t>
      </w:r>
      <w:r w:rsidRPr="00C35B1A">
        <w:rPr>
          <w:rFonts w:ascii="Articulat CF Medium" w:hAnsi="Articulat CF Medium"/>
          <w:sz w:val="20"/>
          <w:szCs w:val="20"/>
          <w:lang w:val="pt-BR"/>
        </w:rPr>
        <w:t>U 2007. Este o inovație post</w:t>
      </w:r>
      <w:r w:rsidR="008632DC">
        <w:rPr>
          <w:rFonts w:ascii="Articulat CF Medium" w:hAnsi="Articulat CF Medium"/>
          <w:sz w:val="20"/>
          <w:szCs w:val="20"/>
          <w:lang w:val="pt-BR"/>
        </w:rPr>
        <w:t xml:space="preserve"> </w:t>
      </w:r>
      <w:r w:rsidRPr="00C35B1A">
        <w:rPr>
          <w:rFonts w:ascii="Articulat CF Medium" w:hAnsi="Articulat CF Medium"/>
          <w:sz w:val="20"/>
          <w:szCs w:val="20"/>
          <w:lang w:val="pt-BR"/>
        </w:rPr>
        <w:t>2007 care răspunde, corect în principiu, nevoii de activare a parterului, dar care nu are o bază regulamentară clară și creează un precedent de reglementare neancorată în documentul de bază. Pentru studiul de locuire, aceasta înseamnă că noua propunere de RLU trebuie să formalizeze explicit acest tip hibrid.</w:t>
      </w:r>
    </w:p>
    <w:p w14:paraId="2E1BE27E" w14:textId="5FBB1593" w:rsidR="00C35B1A" w:rsidRPr="008632DC" w:rsidRDefault="00C35B1A" w:rsidP="008632DC">
      <w:pPr>
        <w:spacing w:after="120"/>
        <w:jc w:val="both"/>
        <w:rPr>
          <w:rFonts w:ascii="Articulat CF Bold" w:hAnsi="Articulat CF Bold"/>
          <w:sz w:val="20"/>
          <w:szCs w:val="20"/>
          <w:lang w:val="pt-BR"/>
        </w:rPr>
      </w:pPr>
      <w:r w:rsidRPr="008632DC">
        <w:rPr>
          <w:rFonts w:ascii="Articulat CF Bold" w:hAnsi="Articulat CF Bold"/>
          <w:sz w:val="20"/>
          <w:szCs w:val="20"/>
          <w:lang w:val="pt-BR"/>
        </w:rPr>
        <w:t xml:space="preserve">3. Pierderea </w:t>
      </w:r>
      <w:r w:rsidR="00664FA2">
        <w:rPr>
          <w:rFonts w:ascii="Articulat CF Bold" w:hAnsi="Articulat CF Bold"/>
          <w:sz w:val="20"/>
          <w:szCs w:val="20"/>
          <w:lang w:val="pt-BR"/>
        </w:rPr>
        <w:t xml:space="preserve">suprafețelor necesare </w:t>
      </w:r>
      <w:r w:rsidRPr="008632DC">
        <w:rPr>
          <w:rFonts w:ascii="Articulat CF Bold" w:hAnsi="Articulat CF Bold"/>
          <w:sz w:val="20"/>
          <w:szCs w:val="20"/>
          <w:lang w:val="pt-BR"/>
        </w:rPr>
        <w:t>dotări</w:t>
      </w:r>
      <w:r w:rsidR="00664FA2">
        <w:rPr>
          <w:rFonts w:ascii="Articulat CF Bold" w:hAnsi="Articulat CF Bold"/>
          <w:sz w:val="20"/>
          <w:szCs w:val="20"/>
          <w:lang w:val="pt-BR"/>
        </w:rPr>
        <w:t>lor</w:t>
      </w:r>
      <w:r w:rsidRPr="008632DC">
        <w:rPr>
          <w:rFonts w:ascii="Articulat CF Bold" w:hAnsi="Articulat CF Bold"/>
          <w:sz w:val="20"/>
          <w:szCs w:val="20"/>
          <w:lang w:val="pt-BR"/>
        </w:rPr>
        <w:t xml:space="preserve"> publice</w:t>
      </w:r>
    </w:p>
    <w:p w14:paraId="7ECCC640" w14:textId="77777777" w:rsidR="00C35B1A" w:rsidRPr="00C35B1A" w:rsidRDefault="00C35B1A" w:rsidP="008632DC">
      <w:pPr>
        <w:spacing w:after="120"/>
        <w:jc w:val="both"/>
        <w:rPr>
          <w:rFonts w:ascii="Articulat CF Medium" w:hAnsi="Articulat CF Medium"/>
          <w:sz w:val="20"/>
          <w:szCs w:val="20"/>
          <w:lang w:val="pt-BR"/>
        </w:rPr>
      </w:pPr>
      <w:r w:rsidRPr="00C35B1A">
        <w:rPr>
          <w:rFonts w:ascii="Articulat CF Medium" w:hAnsi="Articulat CF Medium"/>
          <w:sz w:val="20"/>
          <w:szCs w:val="20"/>
          <w:lang w:val="pt-BR"/>
        </w:rPr>
        <w:t>Centralizatorul arată un dezechilibru clar: cel puțin 10 zone S (care includeau explicit institutii de educatie, sanatate, sport, parcuri) au fost convertite la R6 sau R7 prin PUZ-uri punct (nr. 7, 8, 19, 32, 36, 43, 45, 49, 50, 54). Codurile Se (subzona educație) și Sv (spații verzi) reapar doar în câteva PUZ-uri mari de cartier (nr. 48, 52, 57), ca rezultat al negocierii cu autoritatea locală — dar nu compensează cantitativ pierderile. Studiul de locuire tratează deficitul de dotări ca problemă abstractă; centralizatorul arată că e o pierdere localizată, documentată PUZ cu PUZ.</w:t>
      </w:r>
    </w:p>
    <w:p w14:paraId="10DE7439" w14:textId="77777777" w:rsidR="00C35B1A" w:rsidRPr="008632DC" w:rsidRDefault="00C35B1A" w:rsidP="008632DC">
      <w:pPr>
        <w:spacing w:after="120"/>
        <w:jc w:val="both"/>
        <w:rPr>
          <w:rFonts w:ascii="Articulat CF Bold" w:hAnsi="Articulat CF Bold"/>
          <w:sz w:val="20"/>
          <w:szCs w:val="20"/>
          <w:lang w:val="pt-BR"/>
        </w:rPr>
      </w:pPr>
      <w:r w:rsidRPr="008632DC">
        <w:rPr>
          <w:rFonts w:ascii="Articulat CF Bold" w:hAnsi="Articulat CF Bold"/>
          <w:sz w:val="20"/>
          <w:szCs w:val="20"/>
          <w:lang w:val="pt-BR"/>
        </w:rPr>
        <w:t>4. Două cazuri de downzoning — excepțiile care confirmă regula</w:t>
      </w:r>
    </w:p>
    <w:p w14:paraId="411D62A2" w14:textId="77777777" w:rsidR="00C35B1A" w:rsidRPr="00C35B1A" w:rsidRDefault="00C35B1A" w:rsidP="008632DC">
      <w:pPr>
        <w:spacing w:after="120"/>
        <w:jc w:val="both"/>
        <w:rPr>
          <w:rFonts w:ascii="Articulat CF Medium" w:hAnsi="Articulat CF Medium"/>
          <w:sz w:val="20"/>
          <w:szCs w:val="20"/>
          <w:lang w:val="pt-BR"/>
        </w:rPr>
      </w:pPr>
      <w:r w:rsidRPr="00C35B1A">
        <w:rPr>
          <w:rFonts w:ascii="Articulat CF Medium" w:hAnsi="Articulat CF Medium"/>
          <w:sz w:val="20"/>
          <w:szCs w:val="20"/>
          <w:lang w:val="pt-BR"/>
        </w:rPr>
        <w:t>Nr. 48 (Mircea cel Bătrân–Sulac–Milescu-Spătaru–Bucovinei): schimbă R7 existent în R6 + C2 + C3-b + C4 + Se + Sv — o reducere de densitate cu adăugare de dotări. Nr. 56 (Bacioii Noi): schimbă C7 în R3 — deci comercial cu trafic intens transformat în rezidențial individual de densitate redusă. Sunt singurele PUZ-uri care nu urmează trendul de densificare. Studiul ar trebui să le menționeze tocmai pentru că arată că instrumentul PUZ poate funcționa și invers — dacă există voința politică.</w:t>
      </w:r>
    </w:p>
    <w:p w14:paraId="1F5DB5F9" w14:textId="77777777" w:rsidR="00C35B1A" w:rsidRPr="008632DC" w:rsidRDefault="00C35B1A" w:rsidP="008632DC">
      <w:pPr>
        <w:spacing w:after="120"/>
        <w:jc w:val="both"/>
        <w:rPr>
          <w:rFonts w:ascii="Articulat CF Bold" w:hAnsi="Articulat CF Bold"/>
          <w:sz w:val="20"/>
          <w:szCs w:val="20"/>
          <w:lang w:val="pt-BR"/>
        </w:rPr>
      </w:pPr>
      <w:r w:rsidRPr="008632DC">
        <w:rPr>
          <w:rFonts w:ascii="Articulat CF Bold" w:hAnsi="Articulat CF Bold"/>
          <w:b/>
          <w:bCs/>
          <w:sz w:val="20"/>
          <w:szCs w:val="20"/>
          <w:lang w:val="pt-BR"/>
        </w:rPr>
        <w:t xml:space="preserve">5. Conversia C6 (recreere) la </w:t>
      </w:r>
      <w:r w:rsidRPr="008632DC">
        <w:rPr>
          <w:rFonts w:ascii="Articulat CF Bold" w:hAnsi="Articulat CF Bold"/>
          <w:sz w:val="20"/>
          <w:szCs w:val="20"/>
          <w:lang w:val="pt-BR"/>
        </w:rPr>
        <w:t>R6</w:t>
      </w:r>
    </w:p>
    <w:p w14:paraId="691AD21E" w14:textId="77777777" w:rsidR="00C35B1A" w:rsidRPr="00C35B1A" w:rsidRDefault="00C35B1A" w:rsidP="008632DC">
      <w:pPr>
        <w:spacing w:after="120"/>
        <w:jc w:val="both"/>
        <w:rPr>
          <w:rFonts w:ascii="Articulat CF Medium" w:hAnsi="Articulat CF Medium"/>
          <w:sz w:val="20"/>
          <w:szCs w:val="20"/>
        </w:rPr>
      </w:pPr>
      <w:r w:rsidRPr="00C35B1A">
        <w:rPr>
          <w:rFonts w:ascii="Articulat CF Medium" w:hAnsi="Articulat CF Medium"/>
          <w:sz w:val="20"/>
          <w:szCs w:val="20"/>
          <w:lang w:val="pt-BR"/>
        </w:rPr>
        <w:t xml:space="preserve">Nr. 20: zona Niagara Club (cod C6 — zonă comercială de recreere, tip parc de distracții) a fost transformată în R6 rezidențial. RFU 2007 definea C6 ca zonă de recreere cu CUT max. 0,5 — practic o zonă verde cu dotări. Conversia ei la R6 (CUT 2-3) înseamnă </w:t>
      </w:r>
      <w:r w:rsidRPr="00C35B1A">
        <w:rPr>
          <w:rFonts w:ascii="Articulat CF Medium" w:hAnsi="Articulat CF Medium"/>
          <w:sz w:val="20"/>
          <w:szCs w:val="20"/>
          <w:lang w:val="pt-BR"/>
        </w:rPr>
        <w:lastRenderedPageBreak/>
        <w:t xml:space="preserve">o multiplicare de densitate de 4–6 ori, cu pierderea completă a funcțiunii de agrement. </w:t>
      </w:r>
      <w:r w:rsidRPr="00C35B1A">
        <w:rPr>
          <w:rFonts w:ascii="Articulat CF Medium" w:hAnsi="Articulat CF Medium"/>
          <w:sz w:val="20"/>
          <w:szCs w:val="20"/>
        </w:rPr>
        <w:t>E un caz izolat numeric, dar semnificativ calitativ.</w:t>
      </w:r>
    </w:p>
    <w:p w14:paraId="44FBBFBC" w14:textId="417AA7F2" w:rsidR="00C35B1A" w:rsidRDefault="00C35B1A" w:rsidP="008632DC">
      <w:pPr>
        <w:spacing w:after="120"/>
        <w:jc w:val="both"/>
        <w:rPr>
          <w:rFonts w:ascii="Articulat CF Medium" w:hAnsi="Articulat CF Medium"/>
          <w:sz w:val="20"/>
          <w:szCs w:val="20"/>
        </w:rPr>
      </w:pPr>
    </w:p>
    <w:p w14:paraId="420A09B1" w14:textId="77777777" w:rsidR="001223DF" w:rsidRDefault="001223DF" w:rsidP="008632DC">
      <w:pPr>
        <w:spacing w:after="120"/>
        <w:jc w:val="both"/>
        <w:rPr>
          <w:rFonts w:ascii="Articulat CF Medium" w:hAnsi="Articulat CF Medium"/>
          <w:sz w:val="20"/>
          <w:szCs w:val="20"/>
        </w:rPr>
      </w:pPr>
    </w:p>
    <w:p w14:paraId="228A954E" w14:textId="77777777" w:rsidR="001223DF" w:rsidRPr="00C35B1A" w:rsidRDefault="001223DF" w:rsidP="008632DC">
      <w:pPr>
        <w:spacing w:after="120"/>
        <w:jc w:val="both"/>
        <w:rPr>
          <w:rFonts w:ascii="Articulat CF Medium" w:hAnsi="Articulat CF Medium"/>
          <w:sz w:val="20"/>
          <w:szCs w:val="20"/>
        </w:rPr>
      </w:pPr>
    </w:p>
    <w:p w14:paraId="33DE3B08" w14:textId="77777777" w:rsidR="008632DC" w:rsidRPr="008632DC" w:rsidRDefault="00C35B1A" w:rsidP="008632DC">
      <w:pPr>
        <w:spacing w:after="120"/>
        <w:jc w:val="both"/>
        <w:rPr>
          <w:rFonts w:ascii="Articulat CF Medium" w:hAnsi="Articulat CF Medium"/>
          <w:sz w:val="22"/>
          <w:szCs w:val="22"/>
          <w:lang w:val="pt-BR"/>
        </w:rPr>
      </w:pPr>
      <w:r w:rsidRPr="008632DC">
        <w:rPr>
          <w:rFonts w:ascii="Articulat CF Bold" w:hAnsi="Articulat CF Bold"/>
          <w:b/>
          <w:bCs/>
          <w:sz w:val="22"/>
          <w:szCs w:val="22"/>
          <w:lang w:val="pt-BR"/>
        </w:rPr>
        <w:t>Concluzia sintetică</w:t>
      </w:r>
      <w:r w:rsidRPr="008632DC">
        <w:rPr>
          <w:rFonts w:ascii="Articulat CF Medium" w:hAnsi="Articulat CF Medium"/>
          <w:sz w:val="22"/>
          <w:szCs w:val="22"/>
          <w:lang w:val="pt-BR"/>
        </w:rPr>
        <w:t xml:space="preserve"> </w:t>
      </w:r>
    </w:p>
    <w:p w14:paraId="1701EFF5" w14:textId="31BDD55C" w:rsidR="00C35B1A" w:rsidRPr="00C35B1A" w:rsidRDefault="008632DC" w:rsidP="00664FA2">
      <w:pPr>
        <w:spacing w:after="120"/>
        <w:jc w:val="both"/>
        <w:rPr>
          <w:rFonts w:ascii="Articulat CF Medium" w:hAnsi="Articulat CF Medium"/>
          <w:sz w:val="20"/>
          <w:szCs w:val="20"/>
          <w:lang w:val="pt-BR"/>
        </w:rPr>
      </w:pPr>
      <w:r>
        <w:rPr>
          <w:rFonts w:ascii="Articulat CF Medium" w:hAnsi="Articulat CF Medium"/>
          <w:sz w:val="20"/>
          <w:szCs w:val="20"/>
          <w:lang w:val="pt-BR"/>
        </w:rPr>
        <w:t>F</w:t>
      </w:r>
      <w:r w:rsidR="00C35B1A" w:rsidRPr="00C35B1A">
        <w:rPr>
          <w:rFonts w:ascii="Articulat CF Medium" w:hAnsi="Articulat CF Medium"/>
          <w:sz w:val="20"/>
          <w:szCs w:val="20"/>
          <w:lang w:val="pt-BR"/>
        </w:rPr>
        <w:t>ață de analiza anterioară</w:t>
      </w:r>
      <w:r>
        <w:rPr>
          <w:rFonts w:ascii="Articulat CF Medium" w:hAnsi="Articulat CF Medium"/>
          <w:sz w:val="20"/>
          <w:szCs w:val="20"/>
          <w:lang w:val="pt-BR"/>
        </w:rPr>
        <w:t xml:space="preserve"> de la secțiunea B</w:t>
      </w:r>
      <w:r w:rsidR="00C35B1A" w:rsidRPr="00C35B1A">
        <w:rPr>
          <w:rFonts w:ascii="Articulat CF Medium" w:hAnsi="Articulat CF Medium"/>
          <w:sz w:val="20"/>
          <w:szCs w:val="20"/>
          <w:lang w:val="pt-BR"/>
        </w:rPr>
        <w:t xml:space="preserve">, centralizatorul </w:t>
      </w:r>
      <w:r w:rsidR="00664FA2">
        <w:rPr>
          <w:rFonts w:ascii="Articulat CF Medium" w:hAnsi="Articulat CF Medium"/>
          <w:sz w:val="20"/>
          <w:szCs w:val="20"/>
          <w:lang w:val="pt-BR"/>
        </w:rPr>
        <w:t>PUZ-urilor aprobate (din anex</w:t>
      </w:r>
      <w:r w:rsidR="001223DF">
        <w:rPr>
          <w:rFonts w:ascii="Articulat CF Medium" w:hAnsi="Articulat CF Medium"/>
          <w:sz w:val="20"/>
          <w:szCs w:val="20"/>
          <w:lang w:val="pt-BR"/>
        </w:rPr>
        <w:t>a 2</w:t>
      </w:r>
      <w:r w:rsidR="00664FA2">
        <w:rPr>
          <w:rFonts w:ascii="Articulat CF Medium" w:hAnsi="Articulat CF Medium"/>
          <w:sz w:val="20"/>
          <w:szCs w:val="20"/>
          <w:lang w:val="pt-BR"/>
        </w:rPr>
        <w:t xml:space="preserve">) </w:t>
      </w:r>
      <w:r w:rsidR="00C35B1A" w:rsidRPr="00C35B1A">
        <w:rPr>
          <w:rFonts w:ascii="Articulat CF Medium" w:hAnsi="Articulat CF Medium"/>
          <w:sz w:val="20"/>
          <w:szCs w:val="20"/>
          <w:lang w:val="pt-BR"/>
        </w:rPr>
        <w:t>mai re</w:t>
      </w:r>
      <w:r w:rsidR="00664FA2">
        <w:rPr>
          <w:rFonts w:ascii="Articulat CF Medium" w:hAnsi="Articulat CF Medium"/>
          <w:sz w:val="20"/>
          <w:szCs w:val="20"/>
          <w:lang w:val="pt-BR"/>
        </w:rPr>
        <w:t>levă faptul</w:t>
      </w:r>
      <w:r w:rsidR="00C35B1A" w:rsidRPr="00C35B1A">
        <w:rPr>
          <w:rFonts w:ascii="Articulat CF Medium" w:hAnsi="Articulat CF Medium"/>
          <w:sz w:val="20"/>
          <w:szCs w:val="20"/>
          <w:lang w:val="pt-BR"/>
        </w:rPr>
        <w:t xml:space="preserve"> că fenomenul de densificare nu s-a oprit la limita non-rezidențial/rezidențial</w:t>
      </w:r>
      <w:r w:rsidR="00664FA2">
        <w:rPr>
          <w:rFonts w:ascii="Articulat CF Medium" w:hAnsi="Articulat CF Medium"/>
          <w:sz w:val="20"/>
          <w:szCs w:val="20"/>
          <w:lang w:val="pt-BR"/>
        </w:rPr>
        <w:t xml:space="preserve">, ci </w:t>
      </w:r>
      <w:r w:rsidR="00C35B1A" w:rsidRPr="00C35B1A">
        <w:rPr>
          <w:rFonts w:ascii="Articulat CF Medium" w:hAnsi="Articulat CF Medium"/>
          <w:sz w:val="20"/>
          <w:szCs w:val="20"/>
          <w:lang w:val="pt-BR"/>
        </w:rPr>
        <w:t xml:space="preserve">a intrat și în interiorul țesutului rezidențial existent (R1–R5 </w:t>
      </w:r>
      <w:r w:rsidR="00C35B1A" w:rsidRPr="00C35B1A">
        <w:rPr>
          <w:sz w:val="20"/>
          <w:szCs w:val="20"/>
          <w:lang w:val="pt-BR"/>
        </w:rPr>
        <w:t>→</w:t>
      </w:r>
      <w:r w:rsidR="00C35B1A" w:rsidRPr="00C35B1A">
        <w:rPr>
          <w:rFonts w:ascii="Articulat CF Medium" w:hAnsi="Articulat CF Medium"/>
          <w:sz w:val="20"/>
          <w:szCs w:val="20"/>
          <w:lang w:val="pt-BR"/>
        </w:rPr>
        <w:t xml:space="preserve"> R6</w:t>
      </w:r>
      <w:r w:rsidR="00C35B1A" w:rsidRPr="00C35B1A">
        <w:rPr>
          <w:rFonts w:ascii="Articulat CF Medium" w:hAnsi="Articulat CF Medium" w:cs="Articulat CF Medium"/>
          <w:sz w:val="20"/>
          <w:szCs w:val="20"/>
          <w:lang w:val="pt-BR"/>
        </w:rPr>
        <w:t>–</w:t>
      </w:r>
      <w:r w:rsidR="00C35B1A" w:rsidRPr="00C35B1A">
        <w:rPr>
          <w:rFonts w:ascii="Articulat CF Medium" w:hAnsi="Articulat CF Medium"/>
          <w:sz w:val="20"/>
          <w:szCs w:val="20"/>
          <w:lang w:val="pt-BR"/>
        </w:rPr>
        <w:t>R7), a produs o pierdere net</w:t>
      </w:r>
      <w:r w:rsidR="00C35B1A" w:rsidRPr="00C35B1A">
        <w:rPr>
          <w:rFonts w:ascii="Articulat CF Medium" w:hAnsi="Articulat CF Medium" w:cs="Articulat CF Medium"/>
          <w:sz w:val="20"/>
          <w:szCs w:val="20"/>
          <w:lang w:val="pt-BR"/>
        </w:rPr>
        <w:t>ă</w:t>
      </w:r>
      <w:r w:rsidR="00C35B1A" w:rsidRPr="00C35B1A">
        <w:rPr>
          <w:rFonts w:ascii="Articulat CF Medium" w:hAnsi="Articulat CF Medium"/>
          <w:sz w:val="20"/>
          <w:szCs w:val="20"/>
          <w:lang w:val="pt-BR"/>
        </w:rPr>
        <w:t xml:space="preserve"> documentabil</w:t>
      </w:r>
      <w:r w:rsidR="00C35B1A" w:rsidRPr="00C35B1A">
        <w:rPr>
          <w:rFonts w:ascii="Articulat CF Medium" w:hAnsi="Articulat CF Medium" w:cs="Articulat CF Medium"/>
          <w:sz w:val="20"/>
          <w:szCs w:val="20"/>
          <w:lang w:val="pt-BR"/>
        </w:rPr>
        <w:t>ă</w:t>
      </w:r>
      <w:r w:rsidR="00C35B1A" w:rsidRPr="00C35B1A">
        <w:rPr>
          <w:rFonts w:ascii="Articulat CF Medium" w:hAnsi="Articulat CF Medium"/>
          <w:sz w:val="20"/>
          <w:szCs w:val="20"/>
          <w:lang w:val="pt-BR"/>
        </w:rPr>
        <w:t xml:space="preserve"> de dot</w:t>
      </w:r>
      <w:r w:rsidR="00C35B1A" w:rsidRPr="00C35B1A">
        <w:rPr>
          <w:rFonts w:ascii="Articulat CF Medium" w:hAnsi="Articulat CF Medium" w:cs="Articulat CF Medium"/>
          <w:sz w:val="20"/>
          <w:szCs w:val="20"/>
          <w:lang w:val="pt-BR"/>
        </w:rPr>
        <w:t>ă</w:t>
      </w:r>
      <w:r w:rsidR="00C35B1A" w:rsidRPr="00C35B1A">
        <w:rPr>
          <w:rFonts w:ascii="Articulat CF Medium" w:hAnsi="Articulat CF Medium"/>
          <w:sz w:val="20"/>
          <w:szCs w:val="20"/>
          <w:lang w:val="pt-BR"/>
        </w:rPr>
        <w:t xml:space="preserve">ri publice, </w:t>
      </w:r>
      <w:r w:rsidR="00C35B1A" w:rsidRPr="00C35B1A">
        <w:rPr>
          <w:rFonts w:ascii="Articulat CF Medium" w:hAnsi="Articulat CF Medium" w:cs="Articulat CF Medium"/>
          <w:sz w:val="20"/>
          <w:szCs w:val="20"/>
          <w:lang w:val="pt-BR"/>
        </w:rPr>
        <w:t>ș</w:t>
      </w:r>
      <w:r w:rsidR="00C35B1A" w:rsidRPr="00C35B1A">
        <w:rPr>
          <w:rFonts w:ascii="Articulat CF Medium" w:hAnsi="Articulat CF Medium"/>
          <w:sz w:val="20"/>
          <w:szCs w:val="20"/>
          <w:lang w:val="pt-BR"/>
        </w:rPr>
        <w:t xml:space="preserve">i a generat tipologii de reglementare noi (R7-C2) care nu au suport </w:t>
      </w:r>
      <w:r w:rsidR="00C35B1A" w:rsidRPr="00C35B1A">
        <w:rPr>
          <w:rFonts w:ascii="Articulat CF Medium" w:hAnsi="Articulat CF Medium" w:cs="Articulat CF Medium"/>
          <w:sz w:val="20"/>
          <w:szCs w:val="20"/>
          <w:lang w:val="pt-BR"/>
        </w:rPr>
        <w:t>î</w:t>
      </w:r>
      <w:r w:rsidR="00C35B1A" w:rsidRPr="00C35B1A">
        <w:rPr>
          <w:rFonts w:ascii="Articulat CF Medium" w:hAnsi="Articulat CF Medium"/>
          <w:sz w:val="20"/>
          <w:szCs w:val="20"/>
          <w:lang w:val="pt-BR"/>
        </w:rPr>
        <w:t>n R</w:t>
      </w:r>
      <w:r>
        <w:rPr>
          <w:rFonts w:ascii="Articulat CF Medium" w:hAnsi="Articulat CF Medium"/>
          <w:sz w:val="20"/>
          <w:szCs w:val="20"/>
          <w:lang w:val="pt-BR"/>
        </w:rPr>
        <w:t>L</w:t>
      </w:r>
      <w:r w:rsidR="00C35B1A" w:rsidRPr="00C35B1A">
        <w:rPr>
          <w:rFonts w:ascii="Articulat CF Medium" w:hAnsi="Articulat CF Medium"/>
          <w:sz w:val="20"/>
          <w:szCs w:val="20"/>
          <w:lang w:val="pt-BR"/>
        </w:rPr>
        <w:t xml:space="preserve">U 2007. </w:t>
      </w:r>
    </w:p>
    <w:p w14:paraId="405F4FC3" w14:textId="05D5847F" w:rsidR="00C35B1A" w:rsidRPr="00C35B1A" w:rsidRDefault="00C35B1A" w:rsidP="008632DC">
      <w:pPr>
        <w:spacing w:after="120"/>
        <w:jc w:val="both"/>
        <w:rPr>
          <w:rFonts w:ascii="Articulat CF Medium" w:hAnsi="Articulat CF Medium"/>
          <w:sz w:val="20"/>
          <w:szCs w:val="20"/>
          <w:lang w:val="pt-BR"/>
        </w:rPr>
      </w:pPr>
      <w:r w:rsidRPr="00C35B1A">
        <w:rPr>
          <w:rFonts w:ascii="Articulat CF Medium" w:hAnsi="Articulat CF Medium"/>
          <w:sz w:val="20"/>
          <w:szCs w:val="20"/>
          <w:lang w:val="pt-BR"/>
        </w:rPr>
        <w:t xml:space="preserve">Concret, cele 5 </w:t>
      </w:r>
      <w:r w:rsidR="00664FA2">
        <w:rPr>
          <w:rFonts w:ascii="Articulat CF Medium" w:hAnsi="Articulat CF Medium"/>
          <w:sz w:val="20"/>
          <w:szCs w:val="20"/>
          <w:lang w:val="pt-BR"/>
        </w:rPr>
        <w:t>tipuri de transformări care rezultă</w:t>
      </w:r>
      <w:r w:rsidRPr="00C35B1A">
        <w:rPr>
          <w:rFonts w:ascii="Articulat CF Medium" w:hAnsi="Articulat CF Medium"/>
          <w:sz w:val="20"/>
          <w:szCs w:val="20"/>
          <w:lang w:val="pt-BR"/>
        </w:rPr>
        <w:t xml:space="preserve"> din centralizator</w:t>
      </w:r>
      <w:r w:rsidR="00664FA2">
        <w:rPr>
          <w:rFonts w:ascii="Articulat CF Medium" w:hAnsi="Articulat CF Medium"/>
          <w:sz w:val="20"/>
          <w:szCs w:val="20"/>
          <w:lang w:val="pt-BR"/>
        </w:rPr>
        <w:t>ul cu documentații aprobate de la PUG 2007 în prezent</w:t>
      </w:r>
      <w:r w:rsidRPr="00C35B1A">
        <w:rPr>
          <w:rFonts w:ascii="Articulat CF Medium" w:hAnsi="Articulat CF Medium"/>
          <w:sz w:val="20"/>
          <w:szCs w:val="20"/>
          <w:lang w:val="pt-BR"/>
        </w:rPr>
        <w:t xml:space="preserve"> și cele 8 </w:t>
      </w:r>
      <w:r w:rsidR="00664FA2">
        <w:rPr>
          <w:rFonts w:ascii="Articulat CF Medium" w:hAnsi="Articulat CF Medium"/>
          <w:sz w:val="20"/>
          <w:szCs w:val="20"/>
          <w:lang w:val="pt-BR"/>
        </w:rPr>
        <w:t>elemente fundamentale modificate față de</w:t>
      </w:r>
      <w:r w:rsidRPr="00C35B1A">
        <w:rPr>
          <w:rFonts w:ascii="Articulat CF Medium" w:hAnsi="Articulat CF Medium"/>
          <w:sz w:val="20"/>
          <w:szCs w:val="20"/>
          <w:lang w:val="pt-BR"/>
        </w:rPr>
        <w:t xml:space="preserve"> R</w:t>
      </w:r>
      <w:r w:rsidR="008632DC">
        <w:rPr>
          <w:rFonts w:ascii="Articulat CF Medium" w:hAnsi="Articulat CF Medium"/>
          <w:sz w:val="20"/>
          <w:szCs w:val="20"/>
          <w:lang w:val="pt-BR"/>
        </w:rPr>
        <w:t>L</w:t>
      </w:r>
      <w:r w:rsidRPr="00C35B1A">
        <w:rPr>
          <w:rFonts w:ascii="Articulat CF Medium" w:hAnsi="Articulat CF Medium"/>
          <w:sz w:val="20"/>
          <w:szCs w:val="20"/>
          <w:lang w:val="pt-BR"/>
        </w:rPr>
        <w:t xml:space="preserve">U </w:t>
      </w:r>
      <w:r w:rsidR="00664FA2">
        <w:rPr>
          <w:rFonts w:ascii="Articulat CF Medium" w:hAnsi="Articulat CF Medium"/>
          <w:sz w:val="20"/>
          <w:szCs w:val="20"/>
          <w:lang w:val="pt-BR"/>
        </w:rPr>
        <w:t xml:space="preserve">PUG 2007 </w:t>
      </w:r>
      <w:r w:rsidRPr="00C35B1A">
        <w:rPr>
          <w:rFonts w:ascii="Articulat CF Medium" w:hAnsi="Articulat CF Medium"/>
          <w:sz w:val="20"/>
          <w:szCs w:val="20"/>
          <w:lang w:val="pt-BR"/>
        </w:rPr>
        <w:t xml:space="preserve">se pot </w:t>
      </w:r>
      <w:r w:rsidR="00664FA2">
        <w:rPr>
          <w:rFonts w:ascii="Articulat CF Medium" w:hAnsi="Articulat CF Medium"/>
          <w:sz w:val="20"/>
          <w:szCs w:val="20"/>
          <w:lang w:val="pt-BR"/>
        </w:rPr>
        <w:t>rezuma în 3 mari categorii de intervenții</w:t>
      </w:r>
      <w:r w:rsidRPr="00C35B1A">
        <w:rPr>
          <w:rFonts w:ascii="Articulat CF Medium" w:hAnsi="Articulat CF Medium"/>
          <w:sz w:val="20"/>
          <w:szCs w:val="20"/>
          <w:lang w:val="pt-BR"/>
        </w:rPr>
        <w:t>:</w:t>
      </w:r>
    </w:p>
    <w:p w14:paraId="2383C9CD" w14:textId="7E255205" w:rsidR="00C35B1A" w:rsidRPr="00C35B1A" w:rsidRDefault="00C35B1A" w:rsidP="008632DC">
      <w:pPr>
        <w:spacing w:after="120"/>
        <w:jc w:val="both"/>
        <w:rPr>
          <w:rFonts w:ascii="Articulat CF Medium" w:hAnsi="Articulat CF Medium"/>
          <w:sz w:val="20"/>
          <w:szCs w:val="20"/>
          <w:lang w:val="pt-BR"/>
        </w:rPr>
      </w:pPr>
      <w:r w:rsidRPr="00664FA2">
        <w:rPr>
          <w:rFonts w:ascii="Articulat CF Bold" w:hAnsi="Articulat CF Bold"/>
          <w:sz w:val="20"/>
          <w:szCs w:val="20"/>
          <w:lang w:val="pt-BR"/>
        </w:rPr>
        <w:t>Prima</w:t>
      </w:r>
      <w:r w:rsidR="00664FA2" w:rsidRPr="00664FA2">
        <w:rPr>
          <w:rFonts w:ascii="Articulat CF Bold" w:hAnsi="Articulat CF Bold"/>
          <w:sz w:val="20"/>
          <w:szCs w:val="20"/>
          <w:lang w:val="pt-BR"/>
        </w:rPr>
        <w:t xml:space="preserve"> categorie</w:t>
      </w:r>
      <w:r w:rsidRPr="00C35B1A">
        <w:rPr>
          <w:rFonts w:ascii="Cambria" w:hAnsi="Cambria" w:cs="Cambria"/>
          <w:sz w:val="20"/>
          <w:szCs w:val="20"/>
          <w:lang w:val="pt-BR"/>
        </w:rPr>
        <w:t> </w:t>
      </w:r>
      <w:r w:rsidR="00664FA2" w:rsidRPr="00664FA2">
        <w:rPr>
          <w:rFonts w:ascii="Articulat CF Bold" w:hAnsi="Articulat CF Bold"/>
          <w:sz w:val="20"/>
          <w:szCs w:val="20"/>
          <w:lang w:val="pt-BR"/>
        </w:rPr>
        <w:t>de modificări față de RLU PUG 2007</w:t>
      </w:r>
      <w:r w:rsidR="00664FA2">
        <w:rPr>
          <w:rFonts w:ascii="Cambria" w:hAnsi="Cambria" w:cs="Cambria"/>
          <w:sz w:val="20"/>
          <w:szCs w:val="20"/>
          <w:lang w:val="pt-BR"/>
        </w:rPr>
        <w:t xml:space="preserve"> </w:t>
      </w:r>
      <w:r w:rsidRPr="00664FA2">
        <w:rPr>
          <w:rFonts w:ascii="Articulat CF Normal" w:hAnsi="Articulat CF Normal"/>
          <w:sz w:val="20"/>
          <w:szCs w:val="20"/>
          <w:u w:val="single"/>
          <w:lang w:val="pt-BR"/>
        </w:rPr>
        <w:t>este despre implementare</w:t>
      </w:r>
      <w:r w:rsidRPr="00C35B1A">
        <w:rPr>
          <w:rFonts w:ascii="Articulat CF Medium" w:hAnsi="Articulat CF Medium"/>
          <w:sz w:val="20"/>
          <w:szCs w:val="20"/>
          <w:lang w:val="pt-BR"/>
        </w:rPr>
        <w:t>: PUG 2007 a fost par</w:t>
      </w:r>
      <w:r w:rsidRPr="00C35B1A">
        <w:rPr>
          <w:rFonts w:ascii="Articulat CF Medium" w:hAnsi="Articulat CF Medium" w:cs="Articulat CF Medium"/>
          <w:sz w:val="20"/>
          <w:szCs w:val="20"/>
          <w:lang w:val="pt-BR"/>
        </w:rPr>
        <w:t>ț</w:t>
      </w:r>
      <w:r w:rsidRPr="00C35B1A">
        <w:rPr>
          <w:rFonts w:ascii="Articulat CF Medium" w:hAnsi="Articulat CF Medium"/>
          <w:sz w:val="20"/>
          <w:szCs w:val="20"/>
          <w:lang w:val="pt-BR"/>
        </w:rPr>
        <w:t xml:space="preserve">ial </w:t>
      </w:r>
      <w:r w:rsidR="00664FA2">
        <w:rPr>
          <w:rFonts w:ascii="Articulat CF Medium" w:hAnsi="Articulat CF Medium"/>
          <w:sz w:val="20"/>
          <w:szCs w:val="20"/>
          <w:lang w:val="pt-BR"/>
        </w:rPr>
        <w:t>derogat</w:t>
      </w:r>
      <w:r w:rsidRPr="00C35B1A">
        <w:rPr>
          <w:rFonts w:ascii="Articulat CF Medium" w:hAnsi="Articulat CF Medium"/>
          <w:sz w:val="20"/>
          <w:szCs w:val="20"/>
          <w:lang w:val="pt-BR"/>
        </w:rPr>
        <w:t xml:space="preserve"> prin instrumentul pe care el </w:t>
      </w:r>
      <w:r w:rsidRPr="00C35B1A">
        <w:rPr>
          <w:rFonts w:ascii="Articulat CF Medium" w:hAnsi="Articulat CF Medium" w:cs="Articulat CF Medium"/>
          <w:sz w:val="20"/>
          <w:szCs w:val="20"/>
          <w:lang w:val="pt-BR"/>
        </w:rPr>
        <w:t>î</w:t>
      </w:r>
      <w:r w:rsidRPr="00C35B1A">
        <w:rPr>
          <w:rFonts w:ascii="Articulat CF Medium" w:hAnsi="Articulat CF Medium"/>
          <w:sz w:val="20"/>
          <w:szCs w:val="20"/>
          <w:lang w:val="pt-BR"/>
        </w:rPr>
        <w:t>nsu</w:t>
      </w:r>
      <w:r w:rsidRPr="00C35B1A">
        <w:rPr>
          <w:rFonts w:ascii="Articulat CF Medium" w:hAnsi="Articulat CF Medium" w:cs="Articulat CF Medium"/>
          <w:sz w:val="20"/>
          <w:szCs w:val="20"/>
          <w:lang w:val="pt-BR"/>
        </w:rPr>
        <w:t>ș</w:t>
      </w:r>
      <w:r w:rsidRPr="00C35B1A">
        <w:rPr>
          <w:rFonts w:ascii="Articulat CF Medium" w:hAnsi="Articulat CF Medium"/>
          <w:sz w:val="20"/>
          <w:szCs w:val="20"/>
          <w:lang w:val="pt-BR"/>
        </w:rPr>
        <w:t xml:space="preserve">i </w:t>
      </w:r>
      <w:r w:rsidRPr="00C35B1A">
        <w:rPr>
          <w:rFonts w:ascii="Articulat CF Medium" w:hAnsi="Articulat CF Medium" w:cs="Articulat CF Medium"/>
          <w:sz w:val="20"/>
          <w:szCs w:val="20"/>
          <w:lang w:val="pt-BR"/>
        </w:rPr>
        <w:t>î</w:t>
      </w:r>
      <w:r w:rsidRPr="00C35B1A">
        <w:rPr>
          <w:rFonts w:ascii="Articulat CF Medium" w:hAnsi="Articulat CF Medium"/>
          <w:sz w:val="20"/>
          <w:szCs w:val="20"/>
          <w:lang w:val="pt-BR"/>
        </w:rPr>
        <w:t xml:space="preserve">l prevedea </w:t>
      </w:r>
      <w:r w:rsidRPr="00C35B1A">
        <w:rPr>
          <w:rFonts w:ascii="Articulat CF Medium" w:hAnsi="Articulat CF Medium" w:cs="Articulat CF Medium"/>
          <w:sz w:val="20"/>
          <w:szCs w:val="20"/>
          <w:lang w:val="pt-BR"/>
        </w:rPr>
        <w:t>—</w:t>
      </w:r>
      <w:r w:rsidRPr="00C35B1A">
        <w:rPr>
          <w:rFonts w:ascii="Articulat CF Medium" w:hAnsi="Articulat CF Medium"/>
          <w:sz w:val="20"/>
          <w:szCs w:val="20"/>
          <w:lang w:val="pt-BR"/>
        </w:rPr>
        <w:t xml:space="preserve"> PUZ-ul. Conversia sistematic</w:t>
      </w:r>
      <w:r w:rsidRPr="00C35B1A">
        <w:rPr>
          <w:rFonts w:ascii="Articulat CF Medium" w:hAnsi="Articulat CF Medium" w:cs="Articulat CF Medium"/>
          <w:sz w:val="20"/>
          <w:szCs w:val="20"/>
          <w:lang w:val="pt-BR"/>
        </w:rPr>
        <w:t>ă</w:t>
      </w:r>
      <w:r w:rsidRPr="00C35B1A">
        <w:rPr>
          <w:rFonts w:ascii="Articulat CF Medium" w:hAnsi="Articulat CF Medium"/>
          <w:sz w:val="20"/>
          <w:szCs w:val="20"/>
          <w:lang w:val="pt-BR"/>
        </w:rPr>
        <w:t xml:space="preserve"> Re</w:t>
      </w:r>
      <w:r w:rsidRPr="00C35B1A">
        <w:rPr>
          <w:sz w:val="20"/>
          <w:szCs w:val="20"/>
          <w:lang w:val="pt-BR"/>
        </w:rPr>
        <w:t>→</w:t>
      </w:r>
      <w:r w:rsidRPr="00C35B1A">
        <w:rPr>
          <w:rFonts w:ascii="Articulat CF Medium" w:hAnsi="Articulat CF Medium"/>
          <w:sz w:val="20"/>
          <w:szCs w:val="20"/>
          <w:lang w:val="pt-BR"/>
        </w:rPr>
        <w:t>R7, S</w:t>
      </w:r>
      <w:r w:rsidRPr="00C35B1A">
        <w:rPr>
          <w:sz w:val="20"/>
          <w:szCs w:val="20"/>
          <w:lang w:val="pt-BR"/>
        </w:rPr>
        <w:t>→</w:t>
      </w:r>
      <w:r w:rsidRPr="00C35B1A">
        <w:rPr>
          <w:rFonts w:ascii="Articulat CF Medium" w:hAnsi="Articulat CF Medium"/>
          <w:sz w:val="20"/>
          <w:szCs w:val="20"/>
          <w:lang w:val="pt-BR"/>
        </w:rPr>
        <w:t xml:space="preserve">R6 </w:t>
      </w:r>
      <w:r w:rsidRPr="00C35B1A">
        <w:rPr>
          <w:rFonts w:ascii="Articulat CF Medium" w:hAnsi="Articulat CF Medium" w:cs="Articulat CF Medium"/>
          <w:sz w:val="20"/>
          <w:szCs w:val="20"/>
          <w:lang w:val="pt-BR"/>
        </w:rPr>
        <w:t>ș</w:t>
      </w:r>
      <w:r w:rsidRPr="00C35B1A">
        <w:rPr>
          <w:rFonts w:ascii="Articulat CF Medium" w:hAnsi="Articulat CF Medium"/>
          <w:sz w:val="20"/>
          <w:szCs w:val="20"/>
          <w:lang w:val="pt-BR"/>
        </w:rPr>
        <w:t>i C7</w:t>
      </w:r>
      <w:r w:rsidRPr="00C35B1A">
        <w:rPr>
          <w:sz w:val="20"/>
          <w:szCs w:val="20"/>
          <w:lang w:val="pt-BR"/>
        </w:rPr>
        <w:t>→</w:t>
      </w:r>
      <w:r w:rsidRPr="00C35B1A">
        <w:rPr>
          <w:rFonts w:ascii="Articulat CF Medium" w:hAnsi="Articulat CF Medium"/>
          <w:sz w:val="20"/>
          <w:szCs w:val="20"/>
          <w:lang w:val="pt-BR"/>
        </w:rPr>
        <w:t>R6 arat</w:t>
      </w:r>
      <w:r w:rsidRPr="00C35B1A">
        <w:rPr>
          <w:rFonts w:ascii="Articulat CF Medium" w:hAnsi="Articulat CF Medium" w:cs="Articulat CF Medium"/>
          <w:sz w:val="20"/>
          <w:szCs w:val="20"/>
          <w:lang w:val="pt-BR"/>
        </w:rPr>
        <w:t>ă</w:t>
      </w:r>
      <w:r w:rsidRPr="00C35B1A">
        <w:rPr>
          <w:rFonts w:ascii="Articulat CF Medium" w:hAnsi="Articulat CF Medium"/>
          <w:sz w:val="20"/>
          <w:szCs w:val="20"/>
          <w:lang w:val="pt-BR"/>
        </w:rPr>
        <w:t xml:space="preserve"> c</w:t>
      </w:r>
      <w:r w:rsidRPr="00C35B1A">
        <w:rPr>
          <w:rFonts w:ascii="Articulat CF Medium" w:hAnsi="Articulat CF Medium" w:cs="Articulat CF Medium"/>
          <w:sz w:val="20"/>
          <w:szCs w:val="20"/>
          <w:lang w:val="pt-BR"/>
        </w:rPr>
        <w:t>ă</w:t>
      </w:r>
      <w:r w:rsidRPr="00C35B1A">
        <w:rPr>
          <w:rFonts w:ascii="Articulat CF Medium" w:hAnsi="Articulat CF Medium"/>
          <w:sz w:val="20"/>
          <w:szCs w:val="20"/>
          <w:lang w:val="pt-BR"/>
        </w:rPr>
        <w:t xml:space="preserve"> regulamentul de zonare nu a fost tratat ca un document obligatoriu, ci ca un punct de plecare pentru </w:t>
      </w:r>
      <w:r w:rsidR="00664FA2">
        <w:rPr>
          <w:rFonts w:ascii="Articulat CF Medium" w:hAnsi="Articulat CF Medium"/>
          <w:sz w:val="20"/>
          <w:szCs w:val="20"/>
          <w:lang w:val="pt-BR"/>
        </w:rPr>
        <w:t xml:space="preserve">o posibilă </w:t>
      </w:r>
      <w:r w:rsidRPr="00C35B1A">
        <w:rPr>
          <w:rFonts w:ascii="Articulat CF Medium" w:hAnsi="Articulat CF Medium"/>
          <w:sz w:val="20"/>
          <w:szCs w:val="20"/>
          <w:lang w:val="pt-BR"/>
        </w:rPr>
        <w:t>negociere</w:t>
      </w:r>
      <w:r w:rsidR="00664FA2">
        <w:rPr>
          <w:rFonts w:ascii="Articulat CF Medium" w:hAnsi="Articulat CF Medium"/>
          <w:sz w:val="20"/>
          <w:szCs w:val="20"/>
          <w:lang w:val="pt-BR"/>
        </w:rPr>
        <w:t xml:space="preserve"> cu investitorii</w:t>
      </w:r>
      <w:r w:rsidRPr="00C35B1A">
        <w:rPr>
          <w:rFonts w:ascii="Articulat CF Medium" w:hAnsi="Articulat CF Medium"/>
          <w:sz w:val="20"/>
          <w:szCs w:val="20"/>
          <w:lang w:val="pt-BR"/>
        </w:rPr>
        <w:t>.</w:t>
      </w:r>
    </w:p>
    <w:p w14:paraId="11E18EC6" w14:textId="7D2E5EFA" w:rsidR="00C35B1A" w:rsidRPr="00C35B1A" w:rsidRDefault="00C35B1A" w:rsidP="008632DC">
      <w:pPr>
        <w:spacing w:after="120"/>
        <w:jc w:val="both"/>
        <w:rPr>
          <w:rFonts w:ascii="Articulat CF Medium" w:hAnsi="Articulat CF Medium"/>
          <w:sz w:val="20"/>
          <w:szCs w:val="20"/>
          <w:lang w:val="pt-BR"/>
        </w:rPr>
      </w:pPr>
      <w:r w:rsidRPr="00664FA2">
        <w:rPr>
          <w:rFonts w:ascii="Articulat CF Bold" w:hAnsi="Articulat CF Bold"/>
          <w:sz w:val="20"/>
          <w:szCs w:val="20"/>
          <w:lang w:val="pt-BR"/>
        </w:rPr>
        <w:t>A doua</w:t>
      </w:r>
      <w:r w:rsidR="00664FA2">
        <w:rPr>
          <w:rFonts w:ascii="Articulat CF Bold" w:hAnsi="Articulat CF Bold"/>
          <w:sz w:val="20"/>
          <w:szCs w:val="20"/>
          <w:lang w:val="pt-BR"/>
        </w:rPr>
        <w:t xml:space="preserve"> categorie</w:t>
      </w:r>
      <w:r w:rsidRPr="00C35B1A">
        <w:rPr>
          <w:rFonts w:ascii="Cambria" w:hAnsi="Cambria" w:cs="Cambria"/>
          <w:sz w:val="20"/>
          <w:szCs w:val="20"/>
          <w:lang w:val="pt-BR"/>
        </w:rPr>
        <w:t> </w:t>
      </w:r>
      <w:r w:rsidR="00664FA2" w:rsidRPr="00664FA2">
        <w:rPr>
          <w:rFonts w:ascii="Articulat CF Bold" w:hAnsi="Articulat CF Bold"/>
          <w:sz w:val="20"/>
          <w:szCs w:val="20"/>
          <w:lang w:val="pt-BR"/>
        </w:rPr>
        <w:t>de modificări față de RLU PUG 2007</w:t>
      </w:r>
      <w:r w:rsidR="00664FA2">
        <w:rPr>
          <w:rFonts w:ascii="Cambria" w:hAnsi="Cambria" w:cs="Cambria"/>
          <w:sz w:val="20"/>
          <w:szCs w:val="20"/>
          <w:lang w:val="pt-BR"/>
        </w:rPr>
        <w:t xml:space="preserve"> </w:t>
      </w:r>
      <w:r w:rsidRPr="00664FA2">
        <w:rPr>
          <w:rFonts w:ascii="Articulat CF Normal" w:hAnsi="Articulat CF Normal"/>
          <w:sz w:val="20"/>
          <w:szCs w:val="20"/>
          <w:u w:val="single"/>
          <w:lang w:val="pt-BR"/>
        </w:rPr>
        <w:t>este despre densitate</w:t>
      </w:r>
      <w:r w:rsidRPr="00C35B1A">
        <w:rPr>
          <w:rFonts w:ascii="Articulat CF Medium" w:hAnsi="Articulat CF Medium"/>
          <w:sz w:val="20"/>
          <w:szCs w:val="20"/>
          <w:lang w:val="pt-BR"/>
        </w:rPr>
        <w:t>: ora</w:t>
      </w:r>
      <w:r w:rsidRPr="00C35B1A">
        <w:rPr>
          <w:rFonts w:ascii="Articulat CF Medium" w:hAnsi="Articulat CF Medium" w:cs="Articulat CF Medium"/>
          <w:sz w:val="20"/>
          <w:szCs w:val="20"/>
          <w:lang w:val="pt-BR"/>
        </w:rPr>
        <w:t>ș</w:t>
      </w:r>
      <w:r w:rsidRPr="00C35B1A">
        <w:rPr>
          <w:rFonts w:ascii="Articulat CF Medium" w:hAnsi="Articulat CF Medium"/>
          <w:sz w:val="20"/>
          <w:szCs w:val="20"/>
          <w:lang w:val="pt-BR"/>
        </w:rPr>
        <w:t xml:space="preserve">ul nu a crescut </w:t>
      </w:r>
      <w:r w:rsidRPr="00C35B1A">
        <w:rPr>
          <w:rFonts w:ascii="Articulat CF Medium" w:hAnsi="Articulat CF Medium" w:cs="Articulat CF Medium"/>
          <w:sz w:val="20"/>
          <w:szCs w:val="20"/>
          <w:lang w:val="pt-BR"/>
        </w:rPr>
        <w:t>î</w:t>
      </w:r>
      <w:r w:rsidRPr="00C35B1A">
        <w:rPr>
          <w:rFonts w:ascii="Articulat CF Medium" w:hAnsi="Articulat CF Medium"/>
          <w:sz w:val="20"/>
          <w:szCs w:val="20"/>
          <w:lang w:val="pt-BR"/>
        </w:rPr>
        <w:t>n extensie controlat</w:t>
      </w:r>
      <w:r w:rsidRPr="00C35B1A">
        <w:rPr>
          <w:rFonts w:ascii="Articulat CF Medium" w:hAnsi="Articulat CF Medium" w:cs="Articulat CF Medium"/>
          <w:sz w:val="20"/>
          <w:szCs w:val="20"/>
          <w:lang w:val="pt-BR"/>
        </w:rPr>
        <w:t>ă</w:t>
      </w:r>
      <w:r w:rsidRPr="00C35B1A">
        <w:rPr>
          <w:rFonts w:ascii="Articulat CF Medium" w:hAnsi="Articulat CF Medium"/>
          <w:sz w:val="20"/>
          <w:szCs w:val="20"/>
          <w:lang w:val="pt-BR"/>
        </w:rPr>
        <w:t xml:space="preserve">, ci s-a densificat neuniform </w:t>
      </w:r>
      <w:r w:rsidRPr="00C35B1A">
        <w:rPr>
          <w:rFonts w:ascii="Articulat CF Medium" w:hAnsi="Articulat CF Medium" w:cs="Articulat CF Medium"/>
          <w:sz w:val="20"/>
          <w:szCs w:val="20"/>
          <w:lang w:val="pt-BR"/>
        </w:rPr>
        <w:t>î</w:t>
      </w:r>
      <w:r w:rsidRPr="00C35B1A">
        <w:rPr>
          <w:rFonts w:ascii="Articulat CF Medium" w:hAnsi="Articulat CF Medium"/>
          <w:sz w:val="20"/>
          <w:szCs w:val="20"/>
          <w:lang w:val="pt-BR"/>
        </w:rPr>
        <w:t xml:space="preserve">n interior </w:t>
      </w:r>
      <w:r w:rsidRPr="00C35B1A">
        <w:rPr>
          <w:rFonts w:ascii="Articulat CF Medium" w:hAnsi="Articulat CF Medium" w:cs="Articulat CF Medium"/>
          <w:sz w:val="20"/>
          <w:szCs w:val="20"/>
          <w:lang w:val="pt-BR"/>
        </w:rPr>
        <w:t>—</w:t>
      </w:r>
      <w:r w:rsidRPr="00C35B1A">
        <w:rPr>
          <w:rFonts w:ascii="Articulat CF Medium" w:hAnsi="Articulat CF Medium"/>
          <w:sz w:val="20"/>
          <w:szCs w:val="20"/>
          <w:lang w:val="pt-BR"/>
        </w:rPr>
        <w:t xml:space="preserve"> inclusiv prin transformarea </w:t>
      </w:r>
      <w:r w:rsidRPr="00C35B1A">
        <w:rPr>
          <w:rFonts w:ascii="Articulat CF Medium" w:hAnsi="Articulat CF Medium" w:cs="Articulat CF Medium"/>
          <w:sz w:val="20"/>
          <w:szCs w:val="20"/>
          <w:lang w:val="pt-BR"/>
        </w:rPr>
        <w:t>ț</w:t>
      </w:r>
      <w:r w:rsidRPr="00C35B1A">
        <w:rPr>
          <w:rFonts w:ascii="Articulat CF Medium" w:hAnsi="Articulat CF Medium"/>
          <w:sz w:val="20"/>
          <w:szCs w:val="20"/>
          <w:lang w:val="pt-BR"/>
        </w:rPr>
        <w:t>esutului reziden</w:t>
      </w:r>
      <w:r w:rsidRPr="00C35B1A">
        <w:rPr>
          <w:rFonts w:ascii="Articulat CF Medium" w:hAnsi="Articulat CF Medium" w:cs="Articulat CF Medium"/>
          <w:sz w:val="20"/>
          <w:szCs w:val="20"/>
          <w:lang w:val="pt-BR"/>
        </w:rPr>
        <w:t>ț</w:t>
      </w:r>
      <w:r w:rsidRPr="00C35B1A">
        <w:rPr>
          <w:rFonts w:ascii="Articulat CF Medium" w:hAnsi="Articulat CF Medium"/>
          <w:sz w:val="20"/>
          <w:szCs w:val="20"/>
          <w:lang w:val="pt-BR"/>
        </w:rPr>
        <w:t>ial de joas</w:t>
      </w:r>
      <w:r w:rsidRPr="00C35B1A">
        <w:rPr>
          <w:rFonts w:ascii="Articulat CF Medium" w:hAnsi="Articulat CF Medium" w:cs="Articulat CF Medium"/>
          <w:sz w:val="20"/>
          <w:szCs w:val="20"/>
          <w:lang w:val="pt-BR"/>
        </w:rPr>
        <w:t>ă</w:t>
      </w:r>
      <w:r w:rsidRPr="00C35B1A">
        <w:rPr>
          <w:rFonts w:ascii="Articulat CF Medium" w:hAnsi="Articulat CF Medium"/>
          <w:sz w:val="20"/>
          <w:szCs w:val="20"/>
          <w:lang w:val="pt-BR"/>
        </w:rPr>
        <w:t xml:space="preserve"> densitate (R1</w:t>
      </w:r>
      <w:r w:rsidRPr="00C35B1A">
        <w:rPr>
          <w:rFonts w:ascii="Articulat CF Medium" w:hAnsi="Articulat CF Medium" w:cs="Articulat CF Medium"/>
          <w:sz w:val="20"/>
          <w:szCs w:val="20"/>
          <w:lang w:val="pt-BR"/>
        </w:rPr>
        <w:t>–</w:t>
      </w:r>
      <w:r w:rsidRPr="00C35B1A">
        <w:rPr>
          <w:rFonts w:ascii="Articulat CF Medium" w:hAnsi="Articulat CF Medium"/>
          <w:sz w:val="20"/>
          <w:szCs w:val="20"/>
          <w:lang w:val="pt-BR"/>
        </w:rPr>
        <w:t>R5</w:t>
      </w:r>
      <w:r w:rsidRPr="00C35B1A">
        <w:rPr>
          <w:sz w:val="20"/>
          <w:szCs w:val="20"/>
          <w:lang w:val="pt-BR"/>
        </w:rPr>
        <w:t>→</w:t>
      </w:r>
      <w:r w:rsidRPr="00C35B1A">
        <w:rPr>
          <w:rFonts w:ascii="Articulat CF Medium" w:hAnsi="Articulat CF Medium"/>
          <w:sz w:val="20"/>
          <w:szCs w:val="20"/>
          <w:lang w:val="pt-BR"/>
        </w:rPr>
        <w:t>R6</w:t>
      </w:r>
      <w:r w:rsidRPr="00C35B1A">
        <w:rPr>
          <w:rFonts w:ascii="Articulat CF Medium" w:hAnsi="Articulat CF Medium" w:cs="Articulat CF Medium"/>
          <w:sz w:val="20"/>
          <w:szCs w:val="20"/>
          <w:lang w:val="pt-BR"/>
        </w:rPr>
        <w:t>–</w:t>
      </w:r>
      <w:r w:rsidRPr="00C35B1A">
        <w:rPr>
          <w:rFonts w:ascii="Articulat CF Medium" w:hAnsi="Articulat CF Medium"/>
          <w:sz w:val="20"/>
          <w:szCs w:val="20"/>
          <w:lang w:val="pt-BR"/>
        </w:rPr>
        <w:t>R7), nu doar a terenurilor neutrale. Parametrii din R</w:t>
      </w:r>
      <w:r w:rsidR="008632DC">
        <w:rPr>
          <w:rFonts w:ascii="Articulat CF Medium" w:hAnsi="Articulat CF Medium"/>
          <w:sz w:val="20"/>
          <w:szCs w:val="20"/>
          <w:lang w:val="pt-BR"/>
        </w:rPr>
        <w:t>L</w:t>
      </w:r>
      <w:r w:rsidRPr="00C35B1A">
        <w:rPr>
          <w:rFonts w:ascii="Articulat CF Medium" w:hAnsi="Articulat CF Medium"/>
          <w:sz w:val="20"/>
          <w:szCs w:val="20"/>
          <w:lang w:val="pt-BR"/>
        </w:rPr>
        <w:t xml:space="preserve">U pentru R6 </w:t>
      </w:r>
      <w:r w:rsidRPr="00C35B1A">
        <w:rPr>
          <w:rFonts w:ascii="Articulat CF Medium" w:hAnsi="Articulat CF Medium" w:cs="Articulat CF Medium"/>
          <w:sz w:val="20"/>
          <w:szCs w:val="20"/>
          <w:lang w:val="pt-BR"/>
        </w:rPr>
        <w:t>ș</w:t>
      </w:r>
      <w:r w:rsidRPr="00C35B1A">
        <w:rPr>
          <w:rFonts w:ascii="Articulat CF Medium" w:hAnsi="Articulat CF Medium"/>
          <w:sz w:val="20"/>
          <w:szCs w:val="20"/>
          <w:lang w:val="pt-BR"/>
        </w:rPr>
        <w:t>i R7 (CUT 2</w:t>
      </w:r>
      <w:r w:rsidRPr="00C35B1A">
        <w:rPr>
          <w:rFonts w:ascii="Articulat CF Medium" w:hAnsi="Articulat CF Medium" w:cs="Articulat CF Medium"/>
          <w:sz w:val="20"/>
          <w:szCs w:val="20"/>
          <w:lang w:val="pt-BR"/>
        </w:rPr>
        <w:t>–</w:t>
      </w:r>
      <w:r w:rsidRPr="00C35B1A">
        <w:rPr>
          <w:rFonts w:ascii="Articulat CF Medium" w:hAnsi="Articulat CF Medium"/>
          <w:sz w:val="20"/>
          <w:szCs w:val="20"/>
          <w:lang w:val="pt-BR"/>
        </w:rPr>
        <w:t>5, max 750 loc/ha) arat</w:t>
      </w:r>
      <w:r w:rsidRPr="00C35B1A">
        <w:rPr>
          <w:rFonts w:ascii="Articulat CF Medium" w:hAnsi="Articulat CF Medium" w:cs="Articulat CF Medium"/>
          <w:sz w:val="20"/>
          <w:szCs w:val="20"/>
          <w:lang w:val="pt-BR"/>
        </w:rPr>
        <w:t>ă</w:t>
      </w:r>
      <w:r w:rsidRPr="00C35B1A">
        <w:rPr>
          <w:rFonts w:ascii="Articulat CF Medium" w:hAnsi="Articulat CF Medium"/>
          <w:sz w:val="20"/>
          <w:szCs w:val="20"/>
          <w:lang w:val="pt-BR"/>
        </w:rPr>
        <w:t xml:space="preserve"> c</w:t>
      </w:r>
      <w:r w:rsidRPr="00C35B1A">
        <w:rPr>
          <w:rFonts w:ascii="Articulat CF Medium" w:hAnsi="Articulat CF Medium" w:cs="Articulat CF Medium"/>
          <w:sz w:val="20"/>
          <w:szCs w:val="20"/>
          <w:lang w:val="pt-BR"/>
        </w:rPr>
        <w:t>ă</w:t>
      </w:r>
      <w:r w:rsidRPr="00C35B1A">
        <w:rPr>
          <w:rFonts w:ascii="Articulat CF Medium" w:hAnsi="Articulat CF Medium"/>
          <w:sz w:val="20"/>
          <w:szCs w:val="20"/>
          <w:lang w:val="pt-BR"/>
        </w:rPr>
        <w:t xml:space="preserve"> densit</w:t>
      </w:r>
      <w:r w:rsidRPr="00C35B1A">
        <w:rPr>
          <w:rFonts w:ascii="Articulat CF Medium" w:hAnsi="Articulat CF Medium" w:cs="Articulat CF Medium"/>
          <w:sz w:val="20"/>
          <w:szCs w:val="20"/>
          <w:lang w:val="pt-BR"/>
        </w:rPr>
        <w:t>ăț</w:t>
      </w:r>
      <w:r w:rsidRPr="00C35B1A">
        <w:rPr>
          <w:rFonts w:ascii="Articulat CF Medium" w:hAnsi="Articulat CF Medium"/>
          <w:sz w:val="20"/>
          <w:szCs w:val="20"/>
          <w:lang w:val="pt-BR"/>
        </w:rPr>
        <w:t xml:space="preserve">ile aprobate prin PUZ-uri au </w:t>
      </w:r>
      <w:r w:rsidRPr="00C35B1A">
        <w:rPr>
          <w:rFonts w:ascii="Articulat CF Medium" w:hAnsi="Articulat CF Medium" w:cs="Articulat CF Medium"/>
          <w:sz w:val="20"/>
          <w:szCs w:val="20"/>
          <w:lang w:val="pt-BR"/>
        </w:rPr>
        <w:t>î</w:t>
      </w:r>
      <w:r w:rsidRPr="00C35B1A">
        <w:rPr>
          <w:rFonts w:ascii="Articulat CF Medium" w:hAnsi="Articulat CF Medium"/>
          <w:sz w:val="20"/>
          <w:szCs w:val="20"/>
          <w:lang w:val="pt-BR"/>
        </w:rPr>
        <w:t>mpins limita superioar</w:t>
      </w:r>
      <w:r w:rsidRPr="00C35B1A">
        <w:rPr>
          <w:rFonts w:ascii="Articulat CF Medium" w:hAnsi="Articulat CF Medium" w:cs="Articulat CF Medium"/>
          <w:sz w:val="20"/>
          <w:szCs w:val="20"/>
          <w:lang w:val="pt-BR"/>
        </w:rPr>
        <w:t>ă</w:t>
      </w:r>
      <w:r w:rsidRPr="00C35B1A">
        <w:rPr>
          <w:rFonts w:ascii="Articulat CF Medium" w:hAnsi="Articulat CF Medium"/>
          <w:sz w:val="20"/>
          <w:szCs w:val="20"/>
          <w:lang w:val="pt-BR"/>
        </w:rPr>
        <w:t xml:space="preserve"> a ceea ce regulamentul considera </w:t>
      </w:r>
      <w:r w:rsidRPr="00C35B1A">
        <w:rPr>
          <w:rFonts w:ascii="Articulat CF Medium" w:hAnsi="Articulat CF Medium" w:cs="Articulat CF Medium"/>
          <w:sz w:val="20"/>
          <w:szCs w:val="20"/>
          <w:lang w:val="pt-BR"/>
        </w:rPr>
        <w:t>„</w:t>
      </w:r>
      <w:r w:rsidRPr="00C35B1A">
        <w:rPr>
          <w:rFonts w:ascii="Articulat CF Medium" w:hAnsi="Articulat CF Medium"/>
          <w:sz w:val="20"/>
          <w:szCs w:val="20"/>
          <w:lang w:val="pt-BR"/>
        </w:rPr>
        <w:t>controlat".</w:t>
      </w:r>
    </w:p>
    <w:p w14:paraId="152EF87B" w14:textId="73938A5A" w:rsidR="00C35B1A" w:rsidRPr="00C35B1A" w:rsidRDefault="00C35B1A" w:rsidP="008632DC">
      <w:pPr>
        <w:spacing w:after="120"/>
        <w:jc w:val="both"/>
        <w:rPr>
          <w:rFonts w:ascii="Articulat CF Medium" w:hAnsi="Articulat CF Medium"/>
          <w:sz w:val="20"/>
          <w:szCs w:val="20"/>
          <w:lang w:val="pt-BR"/>
        </w:rPr>
      </w:pPr>
      <w:r w:rsidRPr="00664FA2">
        <w:rPr>
          <w:rFonts w:ascii="Articulat CF Bold" w:hAnsi="Articulat CF Bold"/>
          <w:sz w:val="20"/>
          <w:szCs w:val="20"/>
          <w:lang w:val="pt-BR"/>
        </w:rPr>
        <w:t>A treia</w:t>
      </w:r>
      <w:r w:rsidRPr="00664FA2">
        <w:rPr>
          <w:rFonts w:ascii="Cambria" w:hAnsi="Cambria" w:cs="Cambria"/>
          <w:sz w:val="20"/>
          <w:szCs w:val="20"/>
          <w:lang w:val="pt-BR"/>
        </w:rPr>
        <w:t> </w:t>
      </w:r>
      <w:r w:rsidR="00664FA2" w:rsidRPr="00664FA2">
        <w:rPr>
          <w:rFonts w:ascii="Articulat CF Bold" w:hAnsi="Articulat CF Bold"/>
          <w:sz w:val="20"/>
          <w:szCs w:val="20"/>
          <w:lang w:val="pt-BR"/>
        </w:rPr>
        <w:t>categorie de modificări față de RLU PUG 2007</w:t>
      </w:r>
      <w:r w:rsidR="00664FA2">
        <w:rPr>
          <w:rFonts w:ascii="Cambria" w:hAnsi="Cambria" w:cs="Cambria"/>
          <w:sz w:val="20"/>
          <w:szCs w:val="20"/>
          <w:lang w:val="pt-BR"/>
        </w:rPr>
        <w:t xml:space="preserve"> </w:t>
      </w:r>
      <w:r w:rsidRPr="00664FA2">
        <w:rPr>
          <w:rFonts w:ascii="Articulat CF Normal" w:hAnsi="Articulat CF Normal"/>
          <w:sz w:val="20"/>
          <w:szCs w:val="20"/>
          <w:u w:val="single"/>
          <w:lang w:val="pt-BR"/>
        </w:rPr>
        <w:t>este despre dotări</w:t>
      </w:r>
      <w:r w:rsidRPr="00C35B1A">
        <w:rPr>
          <w:rFonts w:ascii="Articulat CF Medium" w:hAnsi="Articulat CF Medium"/>
          <w:sz w:val="20"/>
          <w:szCs w:val="20"/>
          <w:lang w:val="pt-BR"/>
        </w:rPr>
        <w:t>: pierderea net</w:t>
      </w:r>
      <w:r w:rsidRPr="00C35B1A">
        <w:rPr>
          <w:rFonts w:ascii="Articulat CF Medium" w:hAnsi="Articulat CF Medium" w:cs="Articulat CF Medium"/>
          <w:sz w:val="20"/>
          <w:szCs w:val="20"/>
          <w:lang w:val="pt-BR"/>
        </w:rPr>
        <w:t>ă</w:t>
      </w:r>
      <w:r w:rsidRPr="00C35B1A">
        <w:rPr>
          <w:rFonts w:ascii="Articulat CF Medium" w:hAnsi="Articulat CF Medium"/>
          <w:sz w:val="20"/>
          <w:szCs w:val="20"/>
          <w:lang w:val="pt-BR"/>
        </w:rPr>
        <w:t xml:space="preserve"> a cel pu</w:t>
      </w:r>
      <w:r w:rsidRPr="00C35B1A">
        <w:rPr>
          <w:rFonts w:ascii="Articulat CF Medium" w:hAnsi="Articulat CF Medium" w:cs="Articulat CF Medium"/>
          <w:sz w:val="20"/>
          <w:szCs w:val="20"/>
          <w:lang w:val="pt-BR"/>
        </w:rPr>
        <w:t>ț</w:t>
      </w:r>
      <w:r w:rsidRPr="00C35B1A">
        <w:rPr>
          <w:rFonts w:ascii="Articulat CF Medium" w:hAnsi="Articulat CF Medium"/>
          <w:sz w:val="20"/>
          <w:szCs w:val="20"/>
          <w:lang w:val="pt-BR"/>
        </w:rPr>
        <w:t>in 10 zone S prin PUZ-uri punctuale, f</w:t>
      </w:r>
      <w:r w:rsidRPr="00C35B1A">
        <w:rPr>
          <w:rFonts w:ascii="Articulat CF Medium" w:hAnsi="Articulat CF Medium" w:cs="Articulat CF Medium"/>
          <w:sz w:val="20"/>
          <w:szCs w:val="20"/>
          <w:lang w:val="pt-BR"/>
        </w:rPr>
        <w:t>ă</w:t>
      </w:r>
      <w:r w:rsidRPr="00C35B1A">
        <w:rPr>
          <w:rFonts w:ascii="Articulat CF Medium" w:hAnsi="Articulat CF Medium"/>
          <w:sz w:val="20"/>
          <w:szCs w:val="20"/>
          <w:lang w:val="pt-BR"/>
        </w:rPr>
        <w:t>r</w:t>
      </w:r>
      <w:r w:rsidRPr="00C35B1A">
        <w:rPr>
          <w:rFonts w:ascii="Articulat CF Medium" w:hAnsi="Articulat CF Medium" w:cs="Articulat CF Medium"/>
          <w:sz w:val="20"/>
          <w:szCs w:val="20"/>
          <w:lang w:val="pt-BR"/>
        </w:rPr>
        <w:t>ă</w:t>
      </w:r>
      <w:r w:rsidRPr="00C35B1A">
        <w:rPr>
          <w:rFonts w:ascii="Articulat CF Medium" w:hAnsi="Articulat CF Medium"/>
          <w:sz w:val="20"/>
          <w:szCs w:val="20"/>
          <w:lang w:val="pt-BR"/>
        </w:rPr>
        <w:t xml:space="preserve"> compensare sistematic</w:t>
      </w:r>
      <w:r w:rsidRPr="00C35B1A">
        <w:rPr>
          <w:rFonts w:ascii="Articulat CF Medium" w:hAnsi="Articulat CF Medium" w:cs="Articulat CF Medium"/>
          <w:sz w:val="20"/>
          <w:szCs w:val="20"/>
          <w:lang w:val="pt-BR"/>
        </w:rPr>
        <w:t>ă</w:t>
      </w:r>
      <w:r w:rsidRPr="00C35B1A">
        <w:rPr>
          <w:rFonts w:ascii="Articulat CF Medium" w:hAnsi="Articulat CF Medium"/>
          <w:sz w:val="20"/>
          <w:szCs w:val="20"/>
          <w:lang w:val="pt-BR"/>
        </w:rPr>
        <w:t>, a creat un deficit de dot</w:t>
      </w:r>
      <w:r w:rsidRPr="00C35B1A">
        <w:rPr>
          <w:rFonts w:ascii="Articulat CF Medium" w:hAnsi="Articulat CF Medium" w:cs="Articulat CF Medium"/>
          <w:sz w:val="20"/>
          <w:szCs w:val="20"/>
          <w:lang w:val="pt-BR"/>
        </w:rPr>
        <w:t>ă</w:t>
      </w:r>
      <w:r w:rsidRPr="00C35B1A">
        <w:rPr>
          <w:rFonts w:ascii="Articulat CF Medium" w:hAnsi="Articulat CF Medium"/>
          <w:sz w:val="20"/>
          <w:szCs w:val="20"/>
          <w:lang w:val="pt-BR"/>
        </w:rPr>
        <w:t>ri de vecin</w:t>
      </w:r>
      <w:r w:rsidR="00664FA2">
        <w:rPr>
          <w:rFonts w:ascii="Articulat CF Medium" w:hAnsi="Articulat CF Medium"/>
          <w:sz w:val="20"/>
          <w:szCs w:val="20"/>
          <w:lang w:val="pt-BR"/>
        </w:rPr>
        <w:t>ă</w:t>
      </w:r>
      <w:r w:rsidRPr="00C35B1A">
        <w:rPr>
          <w:rFonts w:ascii="Articulat CF Medium" w:hAnsi="Articulat CF Medium"/>
          <w:sz w:val="20"/>
          <w:szCs w:val="20"/>
          <w:lang w:val="pt-BR"/>
        </w:rPr>
        <w:t>tate care nu se mai po</w:t>
      </w:r>
      <w:r w:rsidR="00664FA2">
        <w:rPr>
          <w:rFonts w:ascii="Articulat CF Medium" w:hAnsi="Articulat CF Medium"/>
          <w:sz w:val="20"/>
          <w:szCs w:val="20"/>
          <w:lang w:val="pt-BR"/>
        </w:rPr>
        <w:t>t</w:t>
      </w:r>
      <w:r w:rsidRPr="00C35B1A">
        <w:rPr>
          <w:rFonts w:ascii="Articulat CF Medium" w:hAnsi="Articulat CF Medium"/>
          <w:sz w:val="20"/>
          <w:szCs w:val="20"/>
          <w:lang w:val="pt-BR"/>
        </w:rPr>
        <w:t xml:space="preserve"> recupera dec</w:t>
      </w:r>
      <w:r w:rsidRPr="00C35B1A">
        <w:rPr>
          <w:rFonts w:ascii="Articulat CF Medium" w:hAnsi="Articulat CF Medium" w:cs="Articulat CF Medium"/>
          <w:sz w:val="20"/>
          <w:szCs w:val="20"/>
          <w:lang w:val="pt-BR"/>
        </w:rPr>
        <w:t>â</w:t>
      </w:r>
      <w:r w:rsidRPr="00C35B1A">
        <w:rPr>
          <w:rFonts w:ascii="Articulat CF Medium" w:hAnsi="Articulat CF Medium"/>
          <w:sz w:val="20"/>
          <w:szCs w:val="20"/>
          <w:lang w:val="pt-BR"/>
        </w:rPr>
        <w:t>t prin interven</w:t>
      </w:r>
      <w:r w:rsidRPr="00C35B1A">
        <w:rPr>
          <w:rFonts w:ascii="Articulat CF Medium" w:hAnsi="Articulat CF Medium" w:cs="Articulat CF Medium"/>
          <w:sz w:val="20"/>
          <w:szCs w:val="20"/>
          <w:lang w:val="pt-BR"/>
        </w:rPr>
        <w:t>ț</w:t>
      </w:r>
      <w:r w:rsidRPr="00C35B1A">
        <w:rPr>
          <w:rFonts w:ascii="Articulat CF Medium" w:hAnsi="Articulat CF Medium"/>
          <w:sz w:val="20"/>
          <w:szCs w:val="20"/>
          <w:lang w:val="pt-BR"/>
        </w:rPr>
        <w:t>ie activ</w:t>
      </w:r>
      <w:r w:rsidRPr="00C35B1A">
        <w:rPr>
          <w:rFonts w:ascii="Articulat CF Medium" w:hAnsi="Articulat CF Medium" w:cs="Articulat CF Medium"/>
          <w:sz w:val="20"/>
          <w:szCs w:val="20"/>
          <w:lang w:val="pt-BR"/>
        </w:rPr>
        <w:t>ă</w:t>
      </w:r>
      <w:r w:rsidRPr="00C35B1A">
        <w:rPr>
          <w:rFonts w:ascii="Articulat CF Medium" w:hAnsi="Articulat CF Medium"/>
          <w:sz w:val="20"/>
          <w:szCs w:val="20"/>
          <w:lang w:val="pt-BR"/>
        </w:rPr>
        <w:t xml:space="preserve"> </w:t>
      </w:r>
      <w:r w:rsidRPr="00C35B1A">
        <w:rPr>
          <w:rFonts w:ascii="Articulat CF Medium" w:hAnsi="Articulat CF Medium" w:cs="Articulat CF Medium"/>
          <w:sz w:val="20"/>
          <w:szCs w:val="20"/>
          <w:lang w:val="pt-BR"/>
        </w:rPr>
        <w:t>î</w:t>
      </w:r>
      <w:r w:rsidRPr="00C35B1A">
        <w:rPr>
          <w:rFonts w:ascii="Articulat CF Medium" w:hAnsi="Articulat CF Medium"/>
          <w:sz w:val="20"/>
          <w:szCs w:val="20"/>
          <w:lang w:val="pt-BR"/>
        </w:rPr>
        <w:t>n spa</w:t>
      </w:r>
      <w:r w:rsidRPr="00C35B1A">
        <w:rPr>
          <w:rFonts w:ascii="Articulat CF Medium" w:hAnsi="Articulat CF Medium" w:cs="Articulat CF Medium"/>
          <w:sz w:val="20"/>
          <w:szCs w:val="20"/>
          <w:lang w:val="pt-BR"/>
        </w:rPr>
        <w:t>ț</w:t>
      </w:r>
      <w:r w:rsidRPr="00C35B1A">
        <w:rPr>
          <w:rFonts w:ascii="Articulat CF Medium" w:hAnsi="Articulat CF Medium"/>
          <w:sz w:val="20"/>
          <w:szCs w:val="20"/>
          <w:lang w:val="pt-BR"/>
        </w:rPr>
        <w:t>iile r</w:t>
      </w:r>
      <w:r w:rsidRPr="00C35B1A">
        <w:rPr>
          <w:rFonts w:ascii="Articulat CF Medium" w:hAnsi="Articulat CF Medium" w:cs="Articulat CF Medium"/>
          <w:sz w:val="20"/>
          <w:szCs w:val="20"/>
          <w:lang w:val="pt-BR"/>
        </w:rPr>
        <w:t>ă</w:t>
      </w:r>
      <w:r w:rsidRPr="00C35B1A">
        <w:rPr>
          <w:rFonts w:ascii="Articulat CF Medium" w:hAnsi="Articulat CF Medium"/>
          <w:sz w:val="20"/>
          <w:szCs w:val="20"/>
          <w:lang w:val="pt-BR"/>
        </w:rPr>
        <w:t xml:space="preserve">mase disponibile </w:t>
      </w:r>
      <w:r w:rsidRPr="00C35B1A">
        <w:rPr>
          <w:rFonts w:ascii="Articulat CF Medium" w:hAnsi="Articulat CF Medium" w:cs="Articulat CF Medium"/>
          <w:sz w:val="20"/>
          <w:szCs w:val="20"/>
          <w:lang w:val="pt-BR"/>
        </w:rPr>
        <w:t>—</w:t>
      </w:r>
      <w:r w:rsidRPr="00C35B1A">
        <w:rPr>
          <w:rFonts w:ascii="Articulat CF Medium" w:hAnsi="Articulat CF Medium"/>
          <w:sz w:val="20"/>
          <w:szCs w:val="20"/>
          <w:lang w:val="pt-BR"/>
        </w:rPr>
        <w:t xml:space="preserve"> un argument </w:t>
      </w:r>
      <w:r w:rsidR="00664FA2">
        <w:rPr>
          <w:rFonts w:ascii="Articulat CF Medium" w:hAnsi="Articulat CF Medium"/>
          <w:sz w:val="20"/>
          <w:szCs w:val="20"/>
          <w:lang w:val="pt-BR"/>
        </w:rPr>
        <w:t>în plus</w:t>
      </w:r>
      <w:r w:rsidRPr="00C35B1A">
        <w:rPr>
          <w:rFonts w:ascii="Articulat CF Medium" w:hAnsi="Articulat CF Medium"/>
          <w:sz w:val="20"/>
          <w:szCs w:val="20"/>
          <w:lang w:val="pt-BR"/>
        </w:rPr>
        <w:t xml:space="preserve"> pentru sec</w:t>
      </w:r>
      <w:r w:rsidRPr="00C35B1A">
        <w:rPr>
          <w:rFonts w:ascii="Articulat CF Medium" w:hAnsi="Articulat CF Medium" w:cs="Articulat CF Medium"/>
          <w:sz w:val="20"/>
          <w:szCs w:val="20"/>
          <w:lang w:val="pt-BR"/>
        </w:rPr>
        <w:t>ț</w:t>
      </w:r>
      <w:r w:rsidRPr="00C35B1A">
        <w:rPr>
          <w:rFonts w:ascii="Articulat CF Medium" w:hAnsi="Articulat CF Medium"/>
          <w:sz w:val="20"/>
          <w:szCs w:val="20"/>
          <w:lang w:val="pt-BR"/>
        </w:rPr>
        <w:t>iunea de priorit</w:t>
      </w:r>
      <w:r w:rsidRPr="00C35B1A">
        <w:rPr>
          <w:rFonts w:ascii="Articulat CF Medium" w:hAnsi="Articulat CF Medium" w:cs="Articulat CF Medium"/>
          <w:sz w:val="20"/>
          <w:szCs w:val="20"/>
          <w:lang w:val="pt-BR"/>
        </w:rPr>
        <w:t>ăț</w:t>
      </w:r>
      <w:r w:rsidRPr="00C35B1A">
        <w:rPr>
          <w:rFonts w:ascii="Articulat CF Medium" w:hAnsi="Articulat CF Medium"/>
          <w:sz w:val="20"/>
          <w:szCs w:val="20"/>
          <w:lang w:val="pt-BR"/>
        </w:rPr>
        <w:t>i din PUG</w:t>
      </w:r>
      <w:r w:rsidR="00664FA2">
        <w:rPr>
          <w:rFonts w:ascii="Articulat CF Medium" w:hAnsi="Articulat CF Medium"/>
          <w:sz w:val="20"/>
          <w:szCs w:val="20"/>
          <w:lang w:val="pt-BR"/>
        </w:rPr>
        <w:t xml:space="preserve"> 2025-2026 (și regulamentul care actualizează PUG 2007)</w:t>
      </w:r>
      <w:r w:rsidRPr="00C35B1A">
        <w:rPr>
          <w:rFonts w:ascii="Articulat CF Medium" w:hAnsi="Articulat CF Medium"/>
          <w:sz w:val="20"/>
          <w:szCs w:val="20"/>
          <w:lang w:val="pt-BR"/>
        </w:rPr>
        <w:t>.</w:t>
      </w:r>
    </w:p>
    <w:p w14:paraId="5E2E3C71" w14:textId="77777777" w:rsidR="00C35B1A" w:rsidRDefault="00C35B1A" w:rsidP="00AE37FC">
      <w:pPr>
        <w:spacing w:after="120"/>
        <w:jc w:val="both"/>
        <w:rPr>
          <w:rFonts w:ascii="Articulat CF Demi Bold" w:hAnsi="Articulat CF Demi Bold" w:cstheme="minorHAnsi"/>
          <w:sz w:val="22"/>
          <w:szCs w:val="22"/>
          <w:lang w:val="ro-MD"/>
        </w:rPr>
      </w:pPr>
    </w:p>
    <w:tbl>
      <w:tblPr>
        <w:tblStyle w:val="TableGrid"/>
        <w:tblW w:w="0" w:type="auto"/>
        <w:tblBorders>
          <w:top w:val="single" w:sz="4" w:space="0" w:color="D9E2F3" w:themeColor="accent1" w:themeTint="33"/>
          <w:left w:val="single" w:sz="4" w:space="0" w:color="D9E2F3" w:themeColor="accent1" w:themeTint="33"/>
          <w:bottom w:val="single" w:sz="4" w:space="0" w:color="D9E2F3" w:themeColor="accent1" w:themeTint="33"/>
          <w:right w:val="single" w:sz="4" w:space="0" w:color="D9E2F3" w:themeColor="accent1" w:themeTint="33"/>
          <w:insideH w:val="single" w:sz="4" w:space="0" w:color="D9E2F3" w:themeColor="accent1" w:themeTint="33"/>
          <w:insideV w:val="single" w:sz="4" w:space="0" w:color="D9E2F3" w:themeColor="accent1" w:themeTint="33"/>
        </w:tblBorders>
        <w:tblLook w:val="04A0" w:firstRow="1" w:lastRow="0" w:firstColumn="1" w:lastColumn="0" w:noHBand="0" w:noVBand="1"/>
      </w:tblPr>
      <w:tblGrid>
        <w:gridCol w:w="535"/>
        <w:gridCol w:w="9714"/>
      </w:tblGrid>
      <w:tr w:rsidR="00F70E6B" w:rsidRPr="006726D6" w14:paraId="1809B46A" w14:textId="77777777" w:rsidTr="00696F1A">
        <w:tc>
          <w:tcPr>
            <w:tcW w:w="535" w:type="dxa"/>
          </w:tcPr>
          <w:p w14:paraId="30DF3719" w14:textId="77777777" w:rsidR="00F70E6B" w:rsidRPr="006726D6" w:rsidRDefault="00F70E6B" w:rsidP="00696F1A">
            <w:pPr>
              <w:spacing w:after="120"/>
              <w:jc w:val="both"/>
              <w:rPr>
                <w:rFonts w:ascii="Articulat CF Medium" w:hAnsi="Articulat CF Medium" w:cstheme="minorHAnsi"/>
                <w:sz w:val="20"/>
                <w:szCs w:val="20"/>
                <w:lang w:val="ro-MD"/>
              </w:rPr>
            </w:pPr>
            <w:r w:rsidRPr="006726D6">
              <w:rPr>
                <w:rFonts w:ascii="Articulat CF Medium" w:hAnsi="Articulat CF Medium" w:cstheme="minorHAnsi"/>
                <w:sz w:val="20"/>
                <w:szCs w:val="20"/>
                <w:lang w:val="ro-MD"/>
              </w:rPr>
              <w:t>C1.</w:t>
            </w:r>
          </w:p>
        </w:tc>
        <w:tc>
          <w:tcPr>
            <w:tcW w:w="9715" w:type="dxa"/>
          </w:tcPr>
          <w:p w14:paraId="7E518289" w14:textId="77777777" w:rsidR="00F70E6B" w:rsidRPr="006726D6" w:rsidRDefault="00F70E6B" w:rsidP="00F70E6B">
            <w:pPr>
              <w:spacing w:after="120"/>
              <w:jc w:val="both"/>
              <w:rPr>
                <w:lang w:val="ro-MD"/>
              </w:rPr>
            </w:pPr>
            <w:bookmarkStart w:id="10" w:name="_Diagnostic_teritorial"/>
            <w:bookmarkEnd w:id="10"/>
            <w:r w:rsidRPr="00F70E6B">
              <w:rPr>
                <w:rFonts w:ascii="Articulat CF Medium" w:hAnsi="Articulat CF Medium" w:cstheme="minorHAnsi"/>
                <w:sz w:val="20"/>
                <w:szCs w:val="20"/>
                <w:lang w:val="ro-MD"/>
              </w:rPr>
              <w:t>Diagnostic teritorial</w:t>
            </w:r>
            <w:r w:rsidRPr="006726D6">
              <w:rPr>
                <w:lang w:val="ro-MD"/>
              </w:rPr>
              <w:t xml:space="preserve"> </w:t>
            </w:r>
          </w:p>
        </w:tc>
      </w:tr>
    </w:tbl>
    <w:p w14:paraId="466FFFE6" w14:textId="77777777" w:rsidR="00F70E6B" w:rsidRDefault="00F70E6B" w:rsidP="00AE37FC">
      <w:pPr>
        <w:spacing w:after="120"/>
        <w:jc w:val="both"/>
        <w:rPr>
          <w:rFonts w:ascii="Articulat CF Demi Bold" w:hAnsi="Articulat CF Demi Bold" w:cstheme="minorHAnsi"/>
          <w:sz w:val="22"/>
          <w:szCs w:val="22"/>
          <w:lang w:val="ro-MD"/>
        </w:rPr>
      </w:pPr>
    </w:p>
    <w:p w14:paraId="42B4681D" w14:textId="7D1976C4" w:rsidR="00293068" w:rsidRDefault="00293068" w:rsidP="00902DFA">
      <w:pPr>
        <w:spacing w:after="120"/>
        <w:jc w:val="both"/>
        <w:rPr>
          <w:rFonts w:ascii="Articulat CF Medium" w:hAnsi="Articulat CF Medium" w:cstheme="minorHAnsi"/>
          <w:sz w:val="20"/>
          <w:szCs w:val="20"/>
          <w:lang w:val="ro-MD"/>
        </w:rPr>
      </w:pPr>
      <w:r w:rsidRPr="00293068">
        <w:rPr>
          <w:rFonts w:ascii="Articulat CF Bold" w:hAnsi="Articulat CF Bold" w:cs="Arial"/>
          <w:sz w:val="20"/>
          <w:szCs w:val="20"/>
          <w:lang w:val="ro-MD"/>
        </w:rPr>
        <w:t xml:space="preserve">Un diagnostic teritorial al </w:t>
      </w:r>
      <w:r>
        <w:rPr>
          <w:rFonts w:ascii="Articulat CF Bold" w:hAnsi="Articulat CF Bold" w:cs="Arial"/>
          <w:sz w:val="20"/>
          <w:szCs w:val="20"/>
          <w:lang w:val="ro-MD"/>
        </w:rPr>
        <w:t>locuirii</w:t>
      </w:r>
      <w:r w:rsidRPr="00293068">
        <w:rPr>
          <w:rFonts w:ascii="Articulat CF Bold" w:hAnsi="Articulat CF Bold" w:cs="Arial"/>
          <w:sz w:val="20"/>
          <w:szCs w:val="20"/>
          <w:lang w:val="ro-MD"/>
        </w:rPr>
        <w:t xml:space="preserve"> </w:t>
      </w:r>
      <w:r>
        <w:rPr>
          <w:rFonts w:ascii="Articulat CF Bold" w:hAnsi="Articulat CF Bold" w:cs="Arial"/>
          <w:sz w:val="20"/>
          <w:szCs w:val="20"/>
          <w:lang w:val="ro-MD"/>
        </w:rPr>
        <w:t>în</w:t>
      </w:r>
      <w:r w:rsidRPr="00293068">
        <w:rPr>
          <w:rFonts w:ascii="Articulat CF Bold" w:hAnsi="Articulat CF Bold" w:cs="Arial"/>
          <w:sz w:val="20"/>
          <w:szCs w:val="20"/>
          <w:lang w:val="ro-MD"/>
        </w:rPr>
        <w:t xml:space="preserve"> Municipiul Chișinău trebuie formulat ca parte integrantă a unui document strategic de planificare, respectiv Strategia de Dezvoltare Spațială (etapa 2 a prezentului PUG), deoarece scopul acestei etape este să identifice potențialul, dezechilibrele și direcțiile de dezvoltare durabilă, cu accent pe rolul dominant al Chișinăului </w:t>
      </w:r>
      <w:r>
        <w:rPr>
          <w:rFonts w:ascii="Articulat CF Bold" w:hAnsi="Articulat CF Bold" w:cs="Arial"/>
          <w:sz w:val="20"/>
          <w:szCs w:val="20"/>
          <w:lang w:val="ro-MD"/>
        </w:rPr>
        <w:t>la nivel macroteritorial, dar și local.</w:t>
      </w:r>
    </w:p>
    <w:p w14:paraId="0D92BD31" w14:textId="71A42F38" w:rsidR="00902DFA" w:rsidRPr="00293068" w:rsidRDefault="00902DFA" w:rsidP="00902DFA">
      <w:pPr>
        <w:spacing w:after="120"/>
        <w:jc w:val="both"/>
        <w:rPr>
          <w:rFonts w:ascii="Articulat CF Bold" w:hAnsi="Articulat CF Bold" w:cstheme="minorHAnsi"/>
          <w:sz w:val="20"/>
          <w:szCs w:val="20"/>
          <w:lang w:val="ro-MD"/>
        </w:rPr>
      </w:pPr>
      <w:r w:rsidRPr="00293068">
        <w:rPr>
          <w:rFonts w:ascii="Articulat CF Bold" w:hAnsi="Articulat CF Bold" w:cstheme="minorHAnsi"/>
          <w:sz w:val="20"/>
          <w:szCs w:val="20"/>
          <w:lang w:val="ro-MD"/>
        </w:rPr>
        <w:t xml:space="preserve">Bazat pe analiza din studiul de fundamentare "Locuire" pentru Planul Urbanistic General (PUG) al Municipiului Chișinău (documentul atașat), diagnosticul teritorial strategic cel mai potrivit se axează pe atractivitatea orașului ca centru multifuncțional, care generează mobilitate rezidențială și segregare socio-spațială. </w:t>
      </w:r>
      <w:r w:rsidR="00293068" w:rsidRPr="00293068">
        <w:rPr>
          <w:rFonts w:ascii="Articulat CF Bold" w:hAnsi="Articulat CF Bold" w:cstheme="minorHAnsi"/>
          <w:sz w:val="20"/>
          <w:szCs w:val="20"/>
          <w:lang w:val="ro-MD"/>
        </w:rPr>
        <w:t xml:space="preserve"> </w:t>
      </w:r>
    </w:p>
    <w:p w14:paraId="5170C476" w14:textId="29B4E9E1" w:rsidR="00902DFA" w:rsidRPr="00902DFA" w:rsidRDefault="00902DFA" w:rsidP="00902DFA">
      <w:pPr>
        <w:spacing w:after="120"/>
        <w:jc w:val="both"/>
        <w:rPr>
          <w:rFonts w:ascii="Articulat CF Bold" w:hAnsi="Articulat CF Bold" w:cstheme="minorHAnsi"/>
          <w:b/>
          <w:bCs/>
          <w:sz w:val="20"/>
          <w:szCs w:val="20"/>
          <w:lang w:val="en-US"/>
        </w:rPr>
      </w:pPr>
      <w:proofErr w:type="spellStart"/>
      <w:r w:rsidRPr="00902DFA">
        <w:rPr>
          <w:rFonts w:ascii="Articulat CF Bold" w:hAnsi="Articulat CF Bold" w:cstheme="minorHAnsi"/>
          <w:b/>
          <w:bCs/>
          <w:sz w:val="20"/>
          <w:szCs w:val="20"/>
          <w:lang w:val="en-US"/>
        </w:rPr>
        <w:t>Contextul</w:t>
      </w:r>
      <w:proofErr w:type="spellEnd"/>
      <w:r w:rsidR="00293068">
        <w:rPr>
          <w:rFonts w:ascii="Articulat CF Bold" w:hAnsi="Articulat CF Bold" w:cstheme="minorHAnsi"/>
          <w:b/>
          <w:bCs/>
          <w:sz w:val="20"/>
          <w:szCs w:val="20"/>
          <w:lang w:val="en-US"/>
        </w:rPr>
        <w:t>:</w:t>
      </w:r>
    </w:p>
    <w:p w14:paraId="6E2DBD87" w14:textId="77777777" w:rsidR="00902DFA" w:rsidRPr="00902DFA" w:rsidRDefault="00902DFA" w:rsidP="00902DFA">
      <w:pPr>
        <w:numPr>
          <w:ilvl w:val="0"/>
          <w:numId w:val="98"/>
        </w:numPr>
        <w:spacing w:after="120"/>
        <w:jc w:val="both"/>
        <w:rPr>
          <w:rFonts w:ascii="Articulat CF Medium" w:hAnsi="Articulat CF Medium" w:cstheme="minorHAnsi"/>
          <w:sz w:val="20"/>
          <w:szCs w:val="20"/>
          <w:lang w:val="pt-BR"/>
        </w:rPr>
      </w:pPr>
      <w:r w:rsidRPr="00902DFA">
        <w:rPr>
          <w:rFonts w:ascii="Articulat CF Demi Bold" w:hAnsi="Articulat CF Demi Bold" w:cstheme="minorHAnsi"/>
          <w:sz w:val="20"/>
          <w:szCs w:val="20"/>
          <w:lang w:val="pt-BR"/>
        </w:rPr>
        <w:t>Atractivitatea orașului:</w:t>
      </w:r>
      <w:r w:rsidRPr="00902DFA">
        <w:rPr>
          <w:rFonts w:ascii="Articulat CF Medium" w:hAnsi="Articulat CF Medium" w:cstheme="minorHAnsi"/>
          <w:sz w:val="20"/>
          <w:szCs w:val="20"/>
          <w:lang w:val="pt-BR"/>
        </w:rPr>
        <w:t xml:space="preserve"> Chișinău, ca centru administrativ, economic, cultural, financiar, academic și informativ, atrage constant migrație internă din zonele rurale și alte regiuni. Aceasta crește cererea de locuințe, dar amplifică inechitățile în accesul la spații locative de calitate.</w:t>
      </w:r>
    </w:p>
    <w:p w14:paraId="08B4E8A1" w14:textId="2517F31A" w:rsidR="00293068" w:rsidRPr="00D751E3" w:rsidRDefault="00902DFA" w:rsidP="00902DFA">
      <w:pPr>
        <w:numPr>
          <w:ilvl w:val="0"/>
          <w:numId w:val="98"/>
        </w:numPr>
        <w:spacing w:after="120"/>
        <w:jc w:val="both"/>
        <w:rPr>
          <w:rFonts w:ascii="Articulat CF Medium" w:hAnsi="Articulat CF Medium" w:cstheme="minorHAnsi"/>
          <w:sz w:val="20"/>
          <w:szCs w:val="20"/>
          <w:lang w:val="pt-BR"/>
        </w:rPr>
      </w:pPr>
      <w:r w:rsidRPr="00902DFA">
        <w:rPr>
          <w:rFonts w:ascii="Articulat CF Demi Bold" w:hAnsi="Articulat CF Demi Bold" w:cstheme="minorHAnsi"/>
          <w:sz w:val="20"/>
          <w:szCs w:val="20"/>
          <w:lang w:val="pt-BR"/>
        </w:rPr>
        <w:t>Tendințe socio-economice:</w:t>
      </w:r>
      <w:r w:rsidRPr="00902DFA">
        <w:rPr>
          <w:rFonts w:ascii="Articulat CF Medium" w:hAnsi="Articulat CF Medium" w:cstheme="minorHAnsi"/>
          <w:sz w:val="20"/>
          <w:szCs w:val="20"/>
          <w:lang w:val="pt-BR"/>
        </w:rPr>
        <w:t xml:space="preserve"> Perioada de tranziție a generat o mobilitate socială intensă, reflectată în mobilitatea rezidențială. Grupurile cu resurse financiare migrează din zonele periferice sau slab echipate către cele centrale sau bine cotate, accentuând polarizarea urbană.</w:t>
      </w:r>
    </w:p>
    <w:p w14:paraId="6BF7673F" w14:textId="77777777" w:rsidR="00293068" w:rsidRDefault="00293068" w:rsidP="00902DFA">
      <w:pPr>
        <w:spacing w:after="120"/>
        <w:jc w:val="both"/>
        <w:rPr>
          <w:rFonts w:ascii="Articulat CF Bold" w:hAnsi="Articulat CF Bold" w:cstheme="minorHAnsi"/>
          <w:b/>
          <w:bCs/>
          <w:sz w:val="20"/>
          <w:szCs w:val="20"/>
          <w:lang w:val="pt-BR"/>
        </w:rPr>
      </w:pPr>
    </w:p>
    <w:p w14:paraId="22922A0F" w14:textId="2D48FF44" w:rsidR="00664FA2" w:rsidRDefault="00664FA2" w:rsidP="00293068">
      <w:pPr>
        <w:spacing w:after="120"/>
        <w:jc w:val="both"/>
        <w:rPr>
          <w:rFonts w:ascii="Articulat CF Demi Bold" w:hAnsi="Articulat CF Demi Bold" w:cstheme="minorHAnsi"/>
          <w:sz w:val="20"/>
          <w:szCs w:val="20"/>
          <w:lang w:val="pt-BR"/>
        </w:rPr>
      </w:pPr>
      <w:r w:rsidRPr="00664FA2">
        <w:rPr>
          <w:rFonts w:ascii="Articulat CF Demi Bold" w:hAnsi="Articulat CF Demi Bold" w:cstheme="minorHAnsi"/>
          <w:sz w:val="20"/>
          <w:szCs w:val="20"/>
          <w:lang w:val="pt-BR"/>
        </w:rPr>
        <w:lastRenderedPageBreak/>
        <w:t xml:space="preserve">Diagnosticul teritorial și disfuncționalitățile </w:t>
      </w:r>
      <w:r>
        <w:rPr>
          <w:rFonts w:ascii="Articulat CF Demi Bold" w:hAnsi="Articulat CF Demi Bold" w:cstheme="minorHAnsi"/>
          <w:sz w:val="20"/>
          <w:szCs w:val="20"/>
          <w:lang w:val="pt-BR"/>
        </w:rPr>
        <w:t>sunt clar evidențiate mai jos</w:t>
      </w:r>
      <w:r w:rsidRPr="00664FA2">
        <w:rPr>
          <w:rFonts w:ascii="Articulat CF Demi Bold" w:hAnsi="Articulat CF Demi Bold" w:cstheme="minorHAnsi"/>
          <w:sz w:val="20"/>
          <w:szCs w:val="20"/>
          <w:lang w:val="pt-BR"/>
        </w:rPr>
        <w:t>, cu accent pe mobilitatea rezidențială, segregarea socio-spațială, gestionarea fondului locativ și alte aspecte concrete</w:t>
      </w:r>
      <w:r>
        <w:rPr>
          <w:rFonts w:ascii="Articulat CF Demi Bold" w:hAnsi="Articulat CF Demi Bold" w:cstheme="minorHAnsi"/>
          <w:sz w:val="20"/>
          <w:szCs w:val="20"/>
          <w:lang w:val="pt-BR"/>
        </w:rPr>
        <w:t>, cum ar fi noile dezvoltări</w:t>
      </w:r>
      <w:r w:rsidR="00522F47">
        <w:rPr>
          <w:rFonts w:ascii="Articulat CF Demi Bold" w:hAnsi="Articulat CF Demi Bold" w:cstheme="minorHAnsi"/>
          <w:sz w:val="20"/>
          <w:szCs w:val="20"/>
          <w:lang w:val="pt-BR"/>
        </w:rPr>
        <w:t xml:space="preserve"> ținând cont de </w:t>
      </w:r>
      <w:r w:rsidR="00522F47" w:rsidRPr="00522F47">
        <w:rPr>
          <w:rFonts w:ascii="Articulat CF Demi Bold" w:hAnsi="Articulat CF Demi Bold" w:cstheme="minorHAnsi"/>
          <w:sz w:val="20"/>
          <w:szCs w:val="20"/>
          <w:lang w:val="pt-BR"/>
        </w:rPr>
        <w:t>prevederile depășite sau nefuncționale care trebuie ajustate sau eliminate (ex. proceduri de avizare insuficiente, lipsa unor reglementări privind calitatea locuirii, neadaptarea la noile standarde de sustenabilitate).</w:t>
      </w:r>
    </w:p>
    <w:p w14:paraId="06A25742" w14:textId="46C70A8F" w:rsidR="001223DF" w:rsidRDefault="001223DF" w:rsidP="001223DF">
      <w:pPr>
        <w:spacing w:before="60" w:after="60"/>
        <w:jc w:val="both"/>
        <w:rPr>
          <w:rFonts w:ascii="Articulat CF Demi Bold" w:hAnsi="Articulat CF Demi Bold" w:cstheme="minorHAnsi"/>
          <w:sz w:val="20"/>
          <w:szCs w:val="20"/>
          <w:lang w:val="pt-BR"/>
        </w:rPr>
      </w:pPr>
      <w:r w:rsidRPr="001223DF">
        <w:rPr>
          <w:rFonts w:ascii="Articulat CF Demi Bold" w:hAnsi="Articulat CF Demi Bold" w:cstheme="minorHAnsi"/>
          <w:sz w:val="20"/>
          <w:szCs w:val="20"/>
          <w:lang w:val="pt-BR"/>
        </w:rPr>
        <w:t>Deficien</w:t>
      </w:r>
      <w:r>
        <w:rPr>
          <w:rFonts w:ascii="Articulat CF Demi Bold" w:hAnsi="Articulat CF Demi Bold" w:cstheme="minorHAnsi"/>
          <w:sz w:val="20"/>
          <w:szCs w:val="20"/>
          <w:lang w:val="pt-BR"/>
        </w:rPr>
        <w:t>ț</w:t>
      </w:r>
      <w:r w:rsidRPr="001223DF">
        <w:rPr>
          <w:rFonts w:ascii="Articulat CF Demi Bold" w:hAnsi="Articulat CF Demi Bold" w:cstheme="minorHAnsi"/>
          <w:sz w:val="20"/>
          <w:szCs w:val="20"/>
          <w:lang w:val="pt-BR"/>
        </w:rPr>
        <w:t xml:space="preserve">a </w:t>
      </w:r>
      <w:r>
        <w:rPr>
          <w:rFonts w:ascii="Articulat CF Demi Bold" w:hAnsi="Articulat CF Demi Bold" w:cstheme="minorHAnsi"/>
          <w:sz w:val="20"/>
          <w:szCs w:val="20"/>
          <w:lang w:val="pt-BR"/>
        </w:rPr>
        <w:t>î</w:t>
      </w:r>
      <w:r w:rsidRPr="001223DF">
        <w:rPr>
          <w:rFonts w:ascii="Articulat CF Demi Bold" w:hAnsi="Articulat CF Demi Bold" w:cstheme="minorHAnsi"/>
          <w:sz w:val="20"/>
          <w:szCs w:val="20"/>
          <w:lang w:val="pt-BR"/>
        </w:rPr>
        <w:t>n dotarea cu utilit</w:t>
      </w:r>
      <w:r>
        <w:rPr>
          <w:rFonts w:ascii="Articulat CF Demi Bold" w:hAnsi="Articulat CF Demi Bold" w:cstheme="minorHAnsi"/>
          <w:sz w:val="20"/>
          <w:szCs w:val="20"/>
          <w:lang w:val="pt-BR"/>
        </w:rPr>
        <w:t>ăț</w:t>
      </w:r>
      <w:r w:rsidRPr="001223DF">
        <w:rPr>
          <w:rFonts w:ascii="Articulat CF Demi Bold" w:hAnsi="Articulat CF Demi Bold" w:cstheme="minorHAnsi"/>
          <w:sz w:val="20"/>
          <w:szCs w:val="20"/>
          <w:lang w:val="pt-BR"/>
        </w:rPr>
        <w:t xml:space="preserve">i </w:t>
      </w:r>
      <w:r>
        <w:rPr>
          <w:rFonts w:ascii="Articulat CF Demi Bold" w:hAnsi="Articulat CF Demi Bold" w:cstheme="minorHAnsi"/>
          <w:sz w:val="20"/>
          <w:szCs w:val="20"/>
          <w:lang w:val="pt-BR"/>
        </w:rPr>
        <w:t>ș</w:t>
      </w:r>
      <w:r w:rsidRPr="001223DF">
        <w:rPr>
          <w:rFonts w:ascii="Articulat CF Demi Bold" w:hAnsi="Articulat CF Demi Bold" w:cstheme="minorHAnsi"/>
          <w:sz w:val="20"/>
          <w:szCs w:val="20"/>
          <w:lang w:val="pt-BR"/>
        </w:rPr>
        <w:t>i infrastructur</w:t>
      </w:r>
      <w:r>
        <w:rPr>
          <w:rFonts w:ascii="Articulat CF Demi Bold" w:hAnsi="Articulat CF Demi Bold" w:cstheme="minorHAnsi"/>
          <w:sz w:val="20"/>
          <w:szCs w:val="20"/>
          <w:lang w:val="pt-BR"/>
        </w:rPr>
        <w:t>ă</w:t>
      </w:r>
      <w:r w:rsidRPr="001223DF">
        <w:rPr>
          <w:rFonts w:ascii="Articulat CF Demi Bold" w:hAnsi="Articulat CF Demi Bold" w:cstheme="minorHAnsi"/>
          <w:sz w:val="20"/>
          <w:szCs w:val="20"/>
          <w:lang w:val="pt-BR"/>
        </w:rPr>
        <w:t xml:space="preserve"> este direct corelat</w:t>
      </w:r>
      <w:r>
        <w:rPr>
          <w:rFonts w:ascii="Articulat CF Demi Bold" w:hAnsi="Articulat CF Demi Bold" w:cstheme="minorHAnsi"/>
          <w:sz w:val="20"/>
          <w:szCs w:val="20"/>
          <w:lang w:val="pt-BR"/>
        </w:rPr>
        <w:t>ă</w:t>
      </w:r>
      <w:r w:rsidRPr="001223DF">
        <w:rPr>
          <w:rFonts w:ascii="Articulat CF Demi Bold" w:hAnsi="Articulat CF Demi Bold" w:cstheme="minorHAnsi"/>
          <w:sz w:val="20"/>
          <w:szCs w:val="20"/>
          <w:lang w:val="pt-BR"/>
        </w:rPr>
        <w:t xml:space="preserve"> cu nerespectarea </w:t>
      </w:r>
      <w:r>
        <w:rPr>
          <w:rFonts w:ascii="Articulat CF Demi Bold" w:hAnsi="Articulat CF Demi Bold" w:cstheme="minorHAnsi"/>
          <w:sz w:val="20"/>
          <w:szCs w:val="20"/>
          <w:lang w:val="pt-BR"/>
        </w:rPr>
        <w:t>î</w:t>
      </w:r>
      <w:r w:rsidRPr="001223DF">
        <w:rPr>
          <w:rFonts w:ascii="Articulat CF Demi Bold" w:hAnsi="Articulat CF Demi Bold" w:cstheme="minorHAnsi"/>
          <w:sz w:val="20"/>
          <w:szCs w:val="20"/>
          <w:lang w:val="pt-BR"/>
        </w:rPr>
        <w:t>n practic</w:t>
      </w:r>
      <w:r>
        <w:rPr>
          <w:rFonts w:ascii="Articulat CF Demi Bold" w:hAnsi="Articulat CF Demi Bold" w:cstheme="minorHAnsi"/>
          <w:sz w:val="20"/>
          <w:szCs w:val="20"/>
          <w:lang w:val="pt-BR"/>
        </w:rPr>
        <w:t xml:space="preserve">ă </w:t>
      </w:r>
      <w:r w:rsidRPr="001223DF">
        <w:rPr>
          <w:rFonts w:ascii="Articulat CF Demi Bold" w:hAnsi="Articulat CF Demi Bold" w:cstheme="minorHAnsi"/>
          <w:sz w:val="20"/>
          <w:szCs w:val="20"/>
          <w:lang w:val="pt-BR"/>
        </w:rPr>
        <w:t>a condi</w:t>
      </w:r>
      <w:r>
        <w:rPr>
          <w:rFonts w:ascii="Articulat CF Demi Bold" w:hAnsi="Articulat CF Demi Bold" w:cstheme="minorHAnsi"/>
          <w:sz w:val="20"/>
          <w:szCs w:val="20"/>
          <w:lang w:val="pt-BR"/>
        </w:rPr>
        <w:t>ț</w:t>
      </w:r>
      <w:r w:rsidRPr="001223DF">
        <w:rPr>
          <w:rFonts w:ascii="Articulat CF Demi Bold" w:hAnsi="Articulat CF Demi Bold" w:cstheme="minorHAnsi"/>
          <w:sz w:val="20"/>
          <w:szCs w:val="20"/>
          <w:lang w:val="pt-BR"/>
        </w:rPr>
        <w:t>iilor de autorizare prevazute de R</w:t>
      </w:r>
      <w:r>
        <w:rPr>
          <w:rFonts w:ascii="Articulat CF Demi Bold" w:hAnsi="Articulat CF Demi Bold" w:cstheme="minorHAnsi"/>
          <w:sz w:val="20"/>
          <w:szCs w:val="20"/>
          <w:lang w:val="pt-BR"/>
        </w:rPr>
        <w:t>L</w:t>
      </w:r>
      <w:r w:rsidRPr="001223DF">
        <w:rPr>
          <w:rFonts w:ascii="Articulat CF Demi Bold" w:hAnsi="Articulat CF Demi Bold" w:cstheme="minorHAnsi"/>
          <w:sz w:val="20"/>
          <w:szCs w:val="20"/>
          <w:lang w:val="pt-BR"/>
        </w:rPr>
        <w:t xml:space="preserve">U PUG 2007. Regulamentul </w:t>
      </w:r>
      <w:r>
        <w:rPr>
          <w:rFonts w:ascii="Articulat CF Demi Bold" w:hAnsi="Articulat CF Demi Bold" w:cstheme="minorHAnsi"/>
          <w:sz w:val="20"/>
          <w:szCs w:val="20"/>
          <w:lang w:val="pt-BR"/>
        </w:rPr>
        <w:t xml:space="preserve">Local de </w:t>
      </w:r>
      <w:r w:rsidRPr="001223DF">
        <w:rPr>
          <w:rFonts w:ascii="Articulat CF Demi Bold" w:hAnsi="Articulat CF Demi Bold" w:cstheme="minorHAnsi"/>
          <w:sz w:val="20"/>
          <w:szCs w:val="20"/>
          <w:lang w:val="pt-BR"/>
        </w:rPr>
        <w:t>Urban</w:t>
      </w:r>
      <w:r>
        <w:rPr>
          <w:rFonts w:ascii="Articulat CF Demi Bold" w:hAnsi="Articulat CF Demi Bold" w:cstheme="minorHAnsi"/>
          <w:sz w:val="20"/>
          <w:szCs w:val="20"/>
          <w:lang w:val="pt-BR"/>
        </w:rPr>
        <w:t>ism</w:t>
      </w:r>
      <w:r w:rsidRPr="001223DF">
        <w:rPr>
          <w:rFonts w:ascii="Articulat CF Demi Bold" w:hAnsi="Articulat CF Demi Bold" w:cstheme="minorHAnsi"/>
          <w:sz w:val="20"/>
          <w:szCs w:val="20"/>
          <w:lang w:val="pt-BR"/>
        </w:rPr>
        <w:t xml:space="preserve"> prescrie pentru</w:t>
      </w:r>
      <w:r>
        <w:rPr>
          <w:rFonts w:ascii="Articulat CF Demi Bold" w:hAnsi="Articulat CF Demi Bold" w:cstheme="minorHAnsi"/>
          <w:sz w:val="20"/>
          <w:szCs w:val="20"/>
          <w:lang w:val="pt-BR"/>
        </w:rPr>
        <w:t xml:space="preserve"> </w:t>
      </w:r>
      <w:r w:rsidRPr="001223DF">
        <w:rPr>
          <w:rFonts w:ascii="Articulat CF Demi Bold" w:hAnsi="Articulat CF Demi Bold" w:cstheme="minorHAnsi"/>
          <w:sz w:val="20"/>
          <w:szCs w:val="20"/>
          <w:lang w:val="pt-BR"/>
        </w:rPr>
        <w:t>zonele R6 si R7 un parcaj obligatoriu de 70% din numarul de locuinte si un program privind calitatea</w:t>
      </w:r>
      <w:r>
        <w:rPr>
          <w:rFonts w:ascii="Articulat CF Demi Bold" w:hAnsi="Articulat CF Demi Bold" w:cstheme="minorHAnsi"/>
          <w:sz w:val="20"/>
          <w:szCs w:val="20"/>
          <w:lang w:val="pt-BR"/>
        </w:rPr>
        <w:t xml:space="preserve"> </w:t>
      </w:r>
      <w:r w:rsidRPr="001223DF">
        <w:rPr>
          <w:rFonts w:ascii="Articulat CF Demi Bold" w:hAnsi="Articulat CF Demi Bold" w:cstheme="minorHAnsi"/>
          <w:sz w:val="20"/>
          <w:szCs w:val="20"/>
          <w:lang w:val="pt-BR"/>
        </w:rPr>
        <w:t>locuirii (ambele obligatorii).</w:t>
      </w:r>
      <w:r>
        <w:rPr>
          <w:rFonts w:ascii="Articulat CF Demi Bold" w:hAnsi="Articulat CF Demi Bold" w:cstheme="minorHAnsi"/>
          <w:sz w:val="20"/>
          <w:szCs w:val="20"/>
          <w:lang w:val="pt-BR"/>
        </w:rPr>
        <w:t xml:space="preserve"> </w:t>
      </w:r>
      <w:r w:rsidRPr="001223DF">
        <w:rPr>
          <w:rFonts w:ascii="Articulat CF Demi Bold" w:hAnsi="Articulat CF Demi Bold" w:cstheme="minorHAnsi"/>
          <w:sz w:val="20"/>
          <w:szCs w:val="20"/>
          <w:lang w:val="pt-BR"/>
        </w:rPr>
        <w:t>Totodata, Capitolul 3 al R</w:t>
      </w:r>
      <w:r>
        <w:rPr>
          <w:rFonts w:ascii="Articulat CF Demi Bold" w:hAnsi="Articulat CF Demi Bold" w:cstheme="minorHAnsi"/>
          <w:sz w:val="20"/>
          <w:szCs w:val="20"/>
          <w:lang w:val="pt-BR"/>
        </w:rPr>
        <w:t>L</w:t>
      </w:r>
      <w:r w:rsidRPr="001223DF">
        <w:rPr>
          <w:rFonts w:ascii="Articulat CF Demi Bold" w:hAnsi="Articulat CF Demi Bold" w:cstheme="minorHAnsi"/>
          <w:sz w:val="20"/>
          <w:szCs w:val="20"/>
          <w:lang w:val="pt-BR"/>
        </w:rPr>
        <w:t>U condi</w:t>
      </w:r>
      <w:r>
        <w:rPr>
          <w:rFonts w:ascii="Articulat CF Demi Bold" w:hAnsi="Articulat CF Demi Bold" w:cstheme="minorHAnsi"/>
          <w:sz w:val="20"/>
          <w:szCs w:val="20"/>
          <w:lang w:val="pt-BR"/>
        </w:rPr>
        <w:t>ț</w:t>
      </w:r>
      <w:r w:rsidRPr="001223DF">
        <w:rPr>
          <w:rFonts w:ascii="Articulat CF Demi Bold" w:hAnsi="Articulat CF Demi Bold" w:cstheme="minorHAnsi"/>
          <w:sz w:val="20"/>
          <w:szCs w:val="20"/>
          <w:lang w:val="pt-BR"/>
        </w:rPr>
        <w:t>ioneaz</w:t>
      </w:r>
      <w:r>
        <w:rPr>
          <w:rFonts w:ascii="Articulat CF Demi Bold" w:hAnsi="Articulat CF Demi Bold" w:cstheme="minorHAnsi"/>
          <w:sz w:val="20"/>
          <w:szCs w:val="20"/>
          <w:lang w:val="pt-BR"/>
        </w:rPr>
        <w:t>ă</w:t>
      </w:r>
      <w:r w:rsidRPr="001223DF">
        <w:rPr>
          <w:rFonts w:ascii="Articulat CF Demi Bold" w:hAnsi="Articulat CF Demi Bold" w:cstheme="minorHAnsi"/>
          <w:sz w:val="20"/>
          <w:szCs w:val="20"/>
          <w:lang w:val="pt-BR"/>
        </w:rPr>
        <w:t xml:space="preserve"> orice schimbare de cod zonal</w:t>
      </w:r>
      <w:r>
        <w:rPr>
          <w:rFonts w:ascii="Articulat CF Demi Bold" w:hAnsi="Articulat CF Demi Bold" w:cstheme="minorHAnsi"/>
          <w:sz w:val="20"/>
          <w:szCs w:val="20"/>
          <w:lang w:val="pt-BR"/>
        </w:rPr>
        <w:t xml:space="preserve"> </w:t>
      </w:r>
      <w:r w:rsidRPr="001223DF">
        <w:rPr>
          <w:rFonts w:ascii="Articulat CF Demi Bold" w:hAnsi="Articulat CF Demi Bold" w:cstheme="minorHAnsi"/>
          <w:sz w:val="20"/>
          <w:szCs w:val="20"/>
          <w:lang w:val="pt-BR"/>
        </w:rPr>
        <w:t>de existen</w:t>
      </w:r>
      <w:r>
        <w:rPr>
          <w:rFonts w:ascii="Articulat CF Demi Bold" w:hAnsi="Articulat CF Demi Bold" w:cstheme="minorHAnsi"/>
          <w:sz w:val="20"/>
          <w:szCs w:val="20"/>
          <w:lang w:val="pt-BR"/>
        </w:rPr>
        <w:t>ț</w:t>
      </w:r>
      <w:r w:rsidRPr="001223DF">
        <w:rPr>
          <w:rFonts w:ascii="Articulat CF Demi Bold" w:hAnsi="Articulat CF Demi Bold" w:cstheme="minorHAnsi"/>
          <w:sz w:val="20"/>
          <w:szCs w:val="20"/>
          <w:lang w:val="pt-BR"/>
        </w:rPr>
        <w:t>a resurselor pentru</w:t>
      </w:r>
      <w:r>
        <w:rPr>
          <w:rFonts w:ascii="Articulat CF Demi Bold" w:hAnsi="Articulat CF Demi Bold" w:cstheme="minorHAnsi"/>
          <w:sz w:val="20"/>
          <w:szCs w:val="20"/>
          <w:lang w:val="pt-BR"/>
        </w:rPr>
        <w:t xml:space="preserve"> </w:t>
      </w:r>
      <w:r w:rsidRPr="001223DF">
        <w:rPr>
          <w:rFonts w:ascii="Articulat CF Demi Bold" w:hAnsi="Articulat CF Demi Bold" w:cstheme="minorHAnsi"/>
          <w:sz w:val="20"/>
          <w:szCs w:val="20"/>
          <w:lang w:val="pt-BR"/>
        </w:rPr>
        <w:t xml:space="preserve">asigurarea serviciilor </w:t>
      </w:r>
      <w:r>
        <w:rPr>
          <w:rFonts w:ascii="Articulat CF Demi Bold" w:hAnsi="Articulat CF Demi Bold" w:cstheme="minorHAnsi"/>
          <w:sz w:val="20"/>
          <w:szCs w:val="20"/>
          <w:lang w:val="pt-BR"/>
        </w:rPr>
        <w:t>ș</w:t>
      </w:r>
      <w:r w:rsidRPr="001223DF">
        <w:rPr>
          <w:rFonts w:ascii="Articulat CF Demi Bold" w:hAnsi="Articulat CF Demi Bold" w:cstheme="minorHAnsi"/>
          <w:sz w:val="20"/>
          <w:szCs w:val="20"/>
          <w:lang w:val="pt-BR"/>
        </w:rPr>
        <w:t>i utilit</w:t>
      </w:r>
      <w:r>
        <w:rPr>
          <w:rFonts w:ascii="Articulat CF Demi Bold" w:hAnsi="Articulat CF Demi Bold" w:cstheme="minorHAnsi"/>
          <w:sz w:val="20"/>
          <w:szCs w:val="20"/>
          <w:lang w:val="pt-BR"/>
        </w:rPr>
        <w:t>ăț</w:t>
      </w:r>
      <w:r w:rsidRPr="001223DF">
        <w:rPr>
          <w:rFonts w:ascii="Articulat CF Demi Bold" w:hAnsi="Articulat CF Demi Bold" w:cstheme="minorHAnsi"/>
          <w:sz w:val="20"/>
          <w:szCs w:val="20"/>
          <w:lang w:val="pt-BR"/>
        </w:rPr>
        <w:t>ilor publice aferente (criteriile 5 si 6).</w:t>
      </w:r>
      <w:r>
        <w:rPr>
          <w:rFonts w:ascii="Articulat CF Demi Bold" w:hAnsi="Articulat CF Demi Bold" w:cstheme="minorHAnsi"/>
          <w:sz w:val="20"/>
          <w:szCs w:val="20"/>
          <w:lang w:val="pt-BR"/>
        </w:rPr>
        <w:t xml:space="preserve"> </w:t>
      </w:r>
      <w:r w:rsidRPr="001223DF">
        <w:rPr>
          <w:rFonts w:ascii="Articulat CF Demi Bold" w:hAnsi="Articulat CF Demi Bold" w:cstheme="minorHAnsi"/>
          <w:sz w:val="20"/>
          <w:szCs w:val="20"/>
          <w:lang w:val="pt-BR"/>
        </w:rPr>
        <w:t>Analiza PUZ-urilor aprobate</w:t>
      </w:r>
      <w:r>
        <w:rPr>
          <w:rFonts w:ascii="Articulat CF Demi Bold" w:hAnsi="Articulat CF Demi Bold" w:cstheme="minorHAnsi"/>
          <w:sz w:val="20"/>
          <w:szCs w:val="20"/>
          <w:lang w:val="pt-BR"/>
        </w:rPr>
        <w:t xml:space="preserve"> (anexa 2 la studiu)</w:t>
      </w:r>
      <w:r w:rsidRPr="001223DF">
        <w:rPr>
          <w:rFonts w:ascii="Articulat CF Demi Bold" w:hAnsi="Articulat CF Demi Bold" w:cstheme="minorHAnsi"/>
          <w:sz w:val="20"/>
          <w:szCs w:val="20"/>
          <w:lang w:val="pt-BR"/>
        </w:rPr>
        <w:t xml:space="preserve"> indica c</w:t>
      </w:r>
      <w:r>
        <w:rPr>
          <w:rFonts w:ascii="Articulat CF Demi Bold" w:hAnsi="Articulat CF Demi Bold" w:cstheme="minorHAnsi"/>
          <w:sz w:val="20"/>
          <w:szCs w:val="20"/>
          <w:lang w:val="pt-BR"/>
        </w:rPr>
        <w:t>ă</w:t>
      </w:r>
      <w:r w:rsidRPr="001223DF">
        <w:rPr>
          <w:rFonts w:ascii="Articulat CF Demi Bold" w:hAnsi="Articulat CF Demi Bold" w:cstheme="minorHAnsi"/>
          <w:sz w:val="20"/>
          <w:szCs w:val="20"/>
          <w:lang w:val="pt-BR"/>
        </w:rPr>
        <w:t xml:space="preserve"> aceste</w:t>
      </w:r>
      <w:r>
        <w:rPr>
          <w:rFonts w:ascii="Articulat CF Demi Bold" w:hAnsi="Articulat CF Demi Bold" w:cstheme="minorHAnsi"/>
          <w:sz w:val="20"/>
          <w:szCs w:val="20"/>
          <w:lang w:val="pt-BR"/>
        </w:rPr>
        <w:t xml:space="preserve"> </w:t>
      </w:r>
      <w:r w:rsidRPr="001223DF">
        <w:rPr>
          <w:rFonts w:ascii="Articulat CF Demi Bold" w:hAnsi="Articulat CF Demi Bold" w:cstheme="minorHAnsi"/>
          <w:sz w:val="20"/>
          <w:szCs w:val="20"/>
          <w:lang w:val="pt-BR"/>
        </w:rPr>
        <w:t>condi</w:t>
      </w:r>
      <w:r>
        <w:rPr>
          <w:rFonts w:ascii="Articulat CF Demi Bold" w:hAnsi="Articulat CF Demi Bold" w:cstheme="minorHAnsi"/>
          <w:sz w:val="20"/>
          <w:szCs w:val="20"/>
          <w:lang w:val="pt-BR"/>
        </w:rPr>
        <w:t>ț</w:t>
      </w:r>
      <w:r w:rsidRPr="001223DF">
        <w:rPr>
          <w:rFonts w:ascii="Articulat CF Demi Bold" w:hAnsi="Articulat CF Demi Bold" w:cstheme="minorHAnsi"/>
          <w:sz w:val="20"/>
          <w:szCs w:val="20"/>
          <w:lang w:val="pt-BR"/>
        </w:rPr>
        <w:t>i</w:t>
      </w:r>
      <w:r>
        <w:rPr>
          <w:rFonts w:ascii="Articulat CF Demi Bold" w:hAnsi="Articulat CF Demi Bold" w:cstheme="minorHAnsi"/>
          <w:sz w:val="20"/>
          <w:szCs w:val="20"/>
          <w:lang w:val="pt-BR"/>
        </w:rPr>
        <w:t xml:space="preserve">onări </w:t>
      </w:r>
      <w:r w:rsidRPr="001223DF">
        <w:rPr>
          <w:rFonts w:ascii="Articulat CF Demi Bold" w:hAnsi="Articulat CF Demi Bold" w:cstheme="minorHAnsi"/>
          <w:sz w:val="20"/>
          <w:szCs w:val="20"/>
          <w:lang w:val="pt-BR"/>
        </w:rPr>
        <w:t xml:space="preserve">au fost rareori verificate sistematic </w:t>
      </w:r>
      <w:r>
        <w:rPr>
          <w:rFonts w:ascii="Articulat CF Demi Bold" w:hAnsi="Articulat CF Demi Bold" w:cstheme="minorHAnsi"/>
          <w:sz w:val="20"/>
          <w:szCs w:val="20"/>
          <w:lang w:val="pt-BR"/>
        </w:rPr>
        <w:t>î</w:t>
      </w:r>
      <w:r w:rsidRPr="001223DF">
        <w:rPr>
          <w:rFonts w:ascii="Articulat CF Demi Bold" w:hAnsi="Articulat CF Demi Bold" w:cstheme="minorHAnsi"/>
          <w:sz w:val="20"/>
          <w:szCs w:val="20"/>
          <w:lang w:val="pt-BR"/>
        </w:rPr>
        <w:t>nainte de</w:t>
      </w:r>
      <w:r>
        <w:rPr>
          <w:rFonts w:ascii="Articulat CF Demi Bold" w:hAnsi="Articulat CF Demi Bold" w:cstheme="minorHAnsi"/>
          <w:sz w:val="20"/>
          <w:szCs w:val="20"/>
          <w:lang w:val="pt-BR"/>
        </w:rPr>
        <w:t xml:space="preserve"> </w:t>
      </w:r>
      <w:r w:rsidRPr="001223DF">
        <w:rPr>
          <w:rFonts w:ascii="Articulat CF Demi Bold" w:hAnsi="Articulat CF Demi Bold" w:cstheme="minorHAnsi"/>
          <w:sz w:val="20"/>
          <w:szCs w:val="20"/>
          <w:lang w:val="pt-BR"/>
        </w:rPr>
        <w:t>aprobare, contribuind la deficitul actual de infrastructur</w:t>
      </w:r>
      <w:r>
        <w:rPr>
          <w:rFonts w:ascii="Articulat CF Demi Bold" w:hAnsi="Articulat CF Demi Bold" w:cstheme="minorHAnsi"/>
          <w:sz w:val="20"/>
          <w:szCs w:val="20"/>
          <w:lang w:val="pt-BR"/>
        </w:rPr>
        <w:t>ă</w:t>
      </w:r>
      <w:r w:rsidRPr="001223DF">
        <w:rPr>
          <w:rFonts w:ascii="Articulat CF Demi Bold" w:hAnsi="Articulat CF Demi Bold" w:cstheme="minorHAnsi"/>
          <w:sz w:val="20"/>
          <w:szCs w:val="20"/>
          <w:lang w:val="pt-BR"/>
        </w:rPr>
        <w:t xml:space="preserve"> </w:t>
      </w:r>
      <w:r>
        <w:rPr>
          <w:rFonts w:ascii="Articulat CF Demi Bold" w:hAnsi="Articulat CF Demi Bold" w:cstheme="minorHAnsi"/>
          <w:sz w:val="20"/>
          <w:szCs w:val="20"/>
          <w:lang w:val="pt-BR"/>
        </w:rPr>
        <w:t>î</w:t>
      </w:r>
      <w:r w:rsidRPr="001223DF">
        <w:rPr>
          <w:rFonts w:ascii="Articulat CF Demi Bold" w:hAnsi="Articulat CF Demi Bold" w:cstheme="minorHAnsi"/>
          <w:sz w:val="20"/>
          <w:szCs w:val="20"/>
          <w:lang w:val="pt-BR"/>
        </w:rPr>
        <w:t>n noile ansambluri reziden</w:t>
      </w:r>
      <w:r>
        <w:rPr>
          <w:rFonts w:ascii="Articulat CF Demi Bold" w:hAnsi="Articulat CF Demi Bold" w:cstheme="minorHAnsi"/>
          <w:sz w:val="20"/>
          <w:szCs w:val="20"/>
          <w:lang w:val="pt-BR"/>
        </w:rPr>
        <w:t>ț</w:t>
      </w:r>
      <w:r w:rsidRPr="001223DF">
        <w:rPr>
          <w:rFonts w:ascii="Articulat CF Demi Bold" w:hAnsi="Articulat CF Demi Bold" w:cstheme="minorHAnsi"/>
          <w:sz w:val="20"/>
          <w:szCs w:val="20"/>
          <w:lang w:val="pt-BR"/>
        </w:rPr>
        <w:t>iale.</w:t>
      </w:r>
    </w:p>
    <w:p w14:paraId="03847732" w14:textId="673620B8" w:rsidR="00293068" w:rsidRPr="00293068" w:rsidRDefault="00293068" w:rsidP="00293068">
      <w:pPr>
        <w:spacing w:after="120"/>
        <w:jc w:val="both"/>
        <w:rPr>
          <w:rFonts w:ascii="Articulat CF Demi Bold" w:hAnsi="Articulat CF Demi Bold" w:cstheme="minorHAnsi"/>
          <w:sz w:val="20"/>
          <w:szCs w:val="20"/>
          <w:lang w:val="pt-BR"/>
        </w:rPr>
      </w:pPr>
      <w:r w:rsidRPr="00293068">
        <w:rPr>
          <w:rFonts w:ascii="Articulat CF Demi Bold" w:hAnsi="Articulat CF Demi Bold" w:cstheme="minorHAnsi"/>
          <w:sz w:val="20"/>
          <w:szCs w:val="20"/>
          <w:lang w:val="pt-BR"/>
        </w:rPr>
        <w:t xml:space="preserve">Diagnostic teritorial privind problemele locuirii din Municipiul Chișinău, bazat pe analiza situației existente, identifică un set de </w:t>
      </w:r>
      <w:r>
        <w:rPr>
          <w:rFonts w:ascii="Articulat CF Demi Bold" w:hAnsi="Articulat CF Demi Bold" w:cstheme="minorHAnsi"/>
          <w:sz w:val="20"/>
          <w:szCs w:val="20"/>
          <w:lang w:val="pt-BR"/>
        </w:rPr>
        <w:t xml:space="preserve">8 </w:t>
      </w:r>
      <w:r w:rsidRPr="00293068">
        <w:rPr>
          <w:rFonts w:ascii="Articulat CF Demi Bold" w:hAnsi="Articulat CF Demi Bold" w:cstheme="minorHAnsi"/>
          <w:sz w:val="20"/>
          <w:szCs w:val="20"/>
          <w:lang w:val="pt-BR"/>
        </w:rPr>
        <w:t>(</w:t>
      </w:r>
      <w:r>
        <w:rPr>
          <w:rFonts w:ascii="Articulat CF Demi Bold" w:hAnsi="Articulat CF Demi Bold" w:cstheme="minorHAnsi"/>
          <w:sz w:val="20"/>
          <w:szCs w:val="20"/>
          <w:lang w:val="pt-BR"/>
        </w:rPr>
        <w:t>opt</w:t>
      </w:r>
      <w:r w:rsidRPr="00293068">
        <w:rPr>
          <w:rFonts w:ascii="Articulat CF Demi Bold" w:hAnsi="Articulat CF Demi Bold" w:cstheme="minorHAnsi"/>
          <w:sz w:val="20"/>
          <w:szCs w:val="20"/>
          <w:lang w:val="pt-BR"/>
        </w:rPr>
        <w:t>) probleme majore:</w:t>
      </w:r>
    </w:p>
    <w:p w14:paraId="0BDD726A" w14:textId="069CDC48" w:rsidR="00293068" w:rsidRPr="00293068" w:rsidRDefault="00293068">
      <w:pPr>
        <w:numPr>
          <w:ilvl w:val="0"/>
          <w:numId w:val="99"/>
        </w:numPr>
        <w:spacing w:after="120"/>
        <w:jc w:val="both"/>
        <w:rPr>
          <w:rFonts w:ascii="Articulat CF Demi Bold" w:hAnsi="Articulat CF Demi Bold" w:cstheme="minorHAnsi"/>
          <w:sz w:val="20"/>
          <w:szCs w:val="20"/>
          <w:lang w:val="pt-BR"/>
        </w:rPr>
      </w:pPr>
      <w:r w:rsidRPr="000F0A41">
        <w:rPr>
          <w:rFonts w:ascii="Articulat CF Bold" w:hAnsi="Articulat CF Bold" w:cstheme="minorHAnsi"/>
          <w:sz w:val="20"/>
          <w:szCs w:val="20"/>
          <w:lang w:val="pt-BR"/>
        </w:rPr>
        <w:t>Fondul locativ învechit și degradat:</w:t>
      </w:r>
      <w:r w:rsidRPr="000F0A41">
        <w:rPr>
          <w:rFonts w:ascii="Articulat CF Demi Bold" w:hAnsi="Articulat CF Demi Bold" w:cstheme="minorHAnsi"/>
          <w:sz w:val="20"/>
          <w:szCs w:val="20"/>
          <w:lang w:val="pt-BR"/>
        </w:rPr>
        <w:t xml:space="preserve"> Majoritatea blocurilor de locuințe din Chișinău sunt construite în perioada sovietică, cu o pondere semnificativă de blocuri vechi (peste 50% au vârsta de peste 35 ani), multe dintre acestea aflate într-o stare fizică precară.</w:t>
      </w:r>
      <w:r w:rsidRPr="000F0A41">
        <w:rPr>
          <w:rFonts w:ascii="Cambria" w:hAnsi="Cambria" w:cs="Cambria"/>
          <w:sz w:val="20"/>
          <w:szCs w:val="20"/>
          <w:lang w:val="pt-BR"/>
        </w:rPr>
        <w:t> </w:t>
      </w:r>
      <w:r w:rsidRPr="00293068">
        <w:rPr>
          <w:rFonts w:ascii="Articulat CF Demi Bold" w:hAnsi="Articulat CF Demi Bold" w:cstheme="minorHAnsi"/>
          <w:sz w:val="20"/>
          <w:szCs w:val="20"/>
          <w:lang w:val="pt-BR"/>
        </w:rPr>
        <w:t>Există un număr mare de blocuri cu deficiențe tehnice majore, cum ar fi acoperișuri defecte, rețele inginerești uzate, tencuieli și elemente decorative desprinse, balcoane deteriorate, etc.</w:t>
      </w:r>
      <w:r w:rsidRPr="00293068">
        <w:rPr>
          <w:rFonts w:ascii="Cambria" w:hAnsi="Cambria" w:cs="Cambria"/>
          <w:sz w:val="20"/>
          <w:szCs w:val="20"/>
          <w:lang w:val="pt-BR"/>
        </w:rPr>
        <w:t> </w:t>
      </w:r>
      <w:r w:rsidRPr="00293068">
        <w:rPr>
          <w:rFonts w:ascii="Articulat CF Demi Bold" w:hAnsi="Articulat CF Demi Bold" w:cstheme="minorHAnsi"/>
          <w:sz w:val="20"/>
          <w:szCs w:val="20"/>
          <w:lang w:val="pt-BR"/>
        </w:rPr>
        <w:t>Aproximativ 4% din fondul locativ este avariat, iar peste 450 de blocuri din prima generație au atins termenul limită de exploatare.</w:t>
      </w:r>
    </w:p>
    <w:p w14:paraId="497AF74B" w14:textId="509274ED" w:rsidR="00293068" w:rsidRPr="00293068" w:rsidRDefault="00293068">
      <w:pPr>
        <w:numPr>
          <w:ilvl w:val="0"/>
          <w:numId w:val="99"/>
        </w:numPr>
        <w:spacing w:after="120"/>
        <w:jc w:val="both"/>
        <w:rPr>
          <w:rFonts w:ascii="Articulat CF Demi Bold" w:hAnsi="Articulat CF Demi Bold" w:cstheme="minorHAnsi"/>
          <w:sz w:val="20"/>
          <w:szCs w:val="20"/>
          <w:lang w:val="pt-BR"/>
        </w:rPr>
      </w:pPr>
      <w:r w:rsidRPr="00293068">
        <w:rPr>
          <w:rFonts w:ascii="Articulat CF Bold" w:hAnsi="Articulat CF Bold" w:cstheme="minorHAnsi"/>
          <w:sz w:val="20"/>
          <w:szCs w:val="20"/>
          <w:lang w:val="pt-BR"/>
        </w:rPr>
        <w:t>Probleme de gestionare și întreținere:</w:t>
      </w:r>
      <w:r w:rsidRPr="00293068">
        <w:rPr>
          <w:rFonts w:ascii="Articulat CF Demi Bold" w:hAnsi="Articulat CF Demi Bold" w:cstheme="minorHAnsi"/>
          <w:sz w:val="20"/>
          <w:szCs w:val="20"/>
          <w:lang w:val="pt-BR"/>
        </w:rPr>
        <w:t xml:space="preserve"> Procesul de privatizare a locuințelor a transferat în proprietate majoritatea apartamentelor către locatari, însă responsabilitatea pentru administrarea și întreținerea blocurilor nu a fost preluată eficient de aceștia, majoritatea continuând să considere că statul sau autoritățile locale trebuie să se ocupe de aceasta.</w:t>
      </w:r>
      <w:r w:rsidRPr="00293068">
        <w:rPr>
          <w:rFonts w:ascii="Cambria" w:hAnsi="Cambria" w:cs="Cambria"/>
          <w:sz w:val="20"/>
          <w:szCs w:val="20"/>
          <w:lang w:val="pt-BR"/>
        </w:rPr>
        <w:t> </w:t>
      </w:r>
      <w:r w:rsidRPr="00293068">
        <w:rPr>
          <w:rFonts w:ascii="Articulat CF Demi Bold" w:hAnsi="Articulat CF Demi Bold" w:cstheme="minorHAnsi"/>
          <w:sz w:val="20"/>
          <w:szCs w:val="20"/>
          <w:lang w:val="pt-BR"/>
        </w:rPr>
        <w:t>Lipsa unui cadru metodologic și instituțional clar, tarife politic stabilite neconforme cu necesitățile reale, și lipsa unor mecanisme eficiente de constrângere a neplății serviciilor locative au condus la un management deficitar al condominiilor și întreținerea insuficientă a fondului locativ.</w:t>
      </w:r>
      <w:r>
        <w:rPr>
          <w:rFonts w:ascii="Articulat CF Demi Bold" w:hAnsi="Articulat CF Demi Bold" w:cstheme="minorHAnsi"/>
          <w:sz w:val="20"/>
          <w:szCs w:val="20"/>
          <w:lang w:val="pt-BR"/>
        </w:rPr>
        <w:t xml:space="preserve"> </w:t>
      </w:r>
      <w:r w:rsidRPr="00902DFA">
        <w:rPr>
          <w:rFonts w:ascii="Articulat CF Medium" w:hAnsi="Articulat CF Medium" w:cstheme="minorHAnsi"/>
          <w:sz w:val="20"/>
          <w:szCs w:val="20"/>
          <w:lang w:val="pt-BR"/>
        </w:rPr>
        <w:t>Lipsa asociațiilor de coproprietari eficiente, tarife politizate, lipsa resurselor pentru reparații capitale și inechități în alocarea bugetară (favorizând blocurile gestionate municipal față de cele private).</w:t>
      </w:r>
    </w:p>
    <w:p w14:paraId="0D6DC739" w14:textId="43D0A07C" w:rsidR="00293068" w:rsidRPr="00293068" w:rsidRDefault="00293068">
      <w:pPr>
        <w:numPr>
          <w:ilvl w:val="0"/>
          <w:numId w:val="99"/>
        </w:numPr>
        <w:spacing w:after="120"/>
        <w:jc w:val="both"/>
        <w:rPr>
          <w:rFonts w:ascii="Articulat CF Demi Bold" w:hAnsi="Articulat CF Demi Bold" w:cstheme="minorHAnsi"/>
          <w:sz w:val="20"/>
          <w:szCs w:val="20"/>
          <w:lang w:val="pt-BR"/>
        </w:rPr>
      </w:pPr>
      <w:r w:rsidRPr="00293068">
        <w:rPr>
          <w:rFonts w:ascii="Articulat CF Bold" w:hAnsi="Articulat CF Bold" w:cstheme="minorHAnsi"/>
          <w:sz w:val="20"/>
          <w:szCs w:val="20"/>
          <w:lang w:val="pt-BR"/>
        </w:rPr>
        <w:t>Deficiențe în dotarea cu utilități și infrastructură:</w:t>
      </w:r>
      <w:r w:rsidRPr="00293068">
        <w:rPr>
          <w:rFonts w:ascii="Articulat CF Demi Bold" w:hAnsi="Articulat CF Demi Bold" w:cstheme="minorHAnsi"/>
          <w:sz w:val="20"/>
          <w:szCs w:val="20"/>
          <w:lang w:val="pt-BR"/>
        </w:rPr>
        <w:t xml:space="preserve"> Dotarea fondului locativ cu utilități este incompletă, la 1 ianuarie 2024 doar 64,9% din locuințe dispun de apeduct, 63% de canalizare, 45,4% sunt racordate la încălzirea centrală și 90,7% au alimentare cu gaze.</w:t>
      </w:r>
      <w:r w:rsidRPr="00293068">
        <w:rPr>
          <w:rFonts w:ascii="Cambria" w:hAnsi="Cambria" w:cs="Cambria"/>
          <w:sz w:val="20"/>
          <w:szCs w:val="20"/>
          <w:lang w:val="pt-BR"/>
        </w:rPr>
        <w:t> </w:t>
      </w:r>
      <w:r w:rsidRPr="00293068">
        <w:rPr>
          <w:rFonts w:ascii="Articulat CF Demi Bold" w:hAnsi="Articulat CF Demi Bold" w:cstheme="minorHAnsi"/>
          <w:sz w:val="20"/>
          <w:szCs w:val="20"/>
          <w:lang w:val="pt-BR"/>
        </w:rPr>
        <w:t>Sistemul centralizat de încălzire este ineficient, cu pierderi energetice majore și rețele învechite ce necesită investiții semnificative.</w:t>
      </w:r>
    </w:p>
    <w:p w14:paraId="47809A6B" w14:textId="30845A25" w:rsidR="00293068" w:rsidRPr="00293068" w:rsidRDefault="00293068">
      <w:pPr>
        <w:numPr>
          <w:ilvl w:val="0"/>
          <w:numId w:val="99"/>
        </w:numPr>
        <w:spacing w:after="120"/>
        <w:jc w:val="both"/>
        <w:rPr>
          <w:rFonts w:ascii="Articulat CF Demi Bold" w:hAnsi="Articulat CF Demi Bold" w:cstheme="minorHAnsi"/>
          <w:sz w:val="20"/>
          <w:szCs w:val="20"/>
          <w:lang w:val="pt-BR"/>
        </w:rPr>
      </w:pPr>
      <w:r w:rsidRPr="00293068">
        <w:rPr>
          <w:rFonts w:ascii="Articulat CF Bold" w:hAnsi="Articulat CF Bold" w:cstheme="minorHAnsi"/>
          <w:sz w:val="20"/>
          <w:szCs w:val="20"/>
          <w:lang w:val="pt-BR"/>
        </w:rPr>
        <w:t>Creșterea prețurilor și accesibilitatea scăzută la locuințe:</w:t>
      </w:r>
      <w:r w:rsidRPr="00293068">
        <w:rPr>
          <w:rFonts w:ascii="Articulat CF Demi Bold" w:hAnsi="Articulat CF Demi Bold" w:cstheme="minorHAnsi"/>
          <w:sz w:val="20"/>
          <w:szCs w:val="20"/>
          <w:lang w:val="pt-BR"/>
        </w:rPr>
        <w:t xml:space="preserve"> Piața imobiliară din Chișinău este concentrată în capitală, cu o cerere în creștere pentru locuințe noi, dar prețurile ridicate și puterea de cumpărare scăzută a unei mari părți a populației limitează accesul la locuințe adecvate.</w:t>
      </w:r>
      <w:r w:rsidRPr="00293068">
        <w:rPr>
          <w:rFonts w:ascii="Cambria" w:hAnsi="Cambria" w:cs="Cambria"/>
          <w:sz w:val="20"/>
          <w:szCs w:val="20"/>
          <w:lang w:val="pt-BR"/>
        </w:rPr>
        <w:t> </w:t>
      </w:r>
      <w:r w:rsidRPr="00293068">
        <w:rPr>
          <w:rFonts w:ascii="Articulat CF Demi Bold" w:hAnsi="Articulat CF Demi Bold" w:cstheme="minorHAnsi"/>
          <w:sz w:val="20"/>
          <w:szCs w:val="20"/>
          <w:lang w:val="pt-BR"/>
        </w:rPr>
        <w:t>Creșterea prețurilor la terenuri și locuințe, oferta limitată a terenurilor construibile în intravilanul orașului și restricțiile legale privind dezvoltarea centrului istoric amplifică această problemă</w:t>
      </w:r>
      <w:r>
        <w:rPr>
          <w:rFonts w:ascii="Cambria" w:hAnsi="Cambria" w:cs="Cambria"/>
          <w:sz w:val="20"/>
          <w:szCs w:val="20"/>
          <w:lang w:val="pt-BR"/>
        </w:rPr>
        <w:t xml:space="preserve">. </w:t>
      </w:r>
      <w:r w:rsidRPr="00293068">
        <w:rPr>
          <w:rFonts w:ascii="Articulat CF Medium" w:hAnsi="Articulat CF Medium" w:cstheme="minorHAnsi"/>
          <w:sz w:val="20"/>
          <w:szCs w:val="20"/>
          <w:lang w:val="pt-BR"/>
        </w:rPr>
        <w:t xml:space="preserve">Fondul existent nu acoperă cererea crescândă, cu investiții private dominante (peste investițiile publice), ducând la prețuri înalte și calitate variabilă. </w:t>
      </w:r>
      <w:r w:rsidRPr="00902DFA">
        <w:rPr>
          <w:rFonts w:ascii="Articulat CF Medium" w:hAnsi="Articulat CF Medium" w:cstheme="minorHAnsi"/>
          <w:sz w:val="20"/>
          <w:szCs w:val="20"/>
          <w:lang w:val="pt-BR"/>
        </w:rPr>
        <w:t>Peste 2/3 din potențialii beneficiari au venituri limitate, incapabili să participe la construcții noi.</w:t>
      </w:r>
    </w:p>
    <w:p w14:paraId="2BB0C401" w14:textId="5CCD51D9" w:rsidR="00293068" w:rsidRPr="001223DF" w:rsidRDefault="00293068" w:rsidP="001223DF">
      <w:pPr>
        <w:numPr>
          <w:ilvl w:val="0"/>
          <w:numId w:val="99"/>
        </w:numPr>
        <w:spacing w:after="120"/>
        <w:jc w:val="both"/>
        <w:rPr>
          <w:rFonts w:ascii="Articulat CF Demi Bold" w:hAnsi="Articulat CF Demi Bold" w:cstheme="minorHAnsi"/>
          <w:sz w:val="20"/>
          <w:szCs w:val="20"/>
          <w:lang w:val="pt-BR"/>
        </w:rPr>
      </w:pPr>
      <w:r w:rsidRPr="00293068">
        <w:rPr>
          <w:rFonts w:ascii="Articulat CF Bold" w:hAnsi="Articulat CF Bold" w:cstheme="minorHAnsi"/>
          <w:sz w:val="20"/>
          <w:szCs w:val="20"/>
          <w:lang w:val="pt-BR"/>
        </w:rPr>
        <w:t>Expansiunea urbană necontrolată:</w:t>
      </w:r>
      <w:r w:rsidRPr="00293068">
        <w:rPr>
          <w:rFonts w:ascii="Articulat CF Demi Bold" w:hAnsi="Articulat CF Demi Bold" w:cstheme="minorHAnsi"/>
          <w:sz w:val="20"/>
          <w:szCs w:val="20"/>
          <w:lang w:val="pt-BR"/>
        </w:rPr>
        <w:t xml:space="preserve"> O parte din terenurile cu infrastructură prevăzută pentru construcții colective au fost atribuite pentru construcții individuale de tip vilă, ceea ce a contribuit la </w:t>
      </w:r>
      <w:r>
        <w:rPr>
          <w:rFonts w:ascii="Articulat CF Demi Bold" w:hAnsi="Articulat CF Demi Bold" w:cstheme="minorHAnsi"/>
          <w:sz w:val="20"/>
          <w:szCs w:val="20"/>
          <w:lang w:val="pt-BR"/>
        </w:rPr>
        <w:t xml:space="preserve">o </w:t>
      </w:r>
      <w:r w:rsidRPr="00293068">
        <w:rPr>
          <w:rFonts w:ascii="Articulat CF Demi Bold" w:hAnsi="Articulat CF Demi Bold" w:cstheme="minorHAnsi"/>
          <w:sz w:val="20"/>
          <w:szCs w:val="20"/>
          <w:lang w:val="pt-BR"/>
        </w:rPr>
        <w:t>urbanizare</w:t>
      </w:r>
      <w:r>
        <w:rPr>
          <w:rFonts w:ascii="Articulat CF Demi Bold" w:hAnsi="Articulat CF Demi Bold" w:cstheme="minorHAnsi"/>
          <w:sz w:val="20"/>
          <w:szCs w:val="20"/>
          <w:lang w:val="pt-BR"/>
        </w:rPr>
        <w:t xml:space="preserve"> deficitară a </w:t>
      </w:r>
      <w:r w:rsidRPr="00293068">
        <w:rPr>
          <w:rFonts w:ascii="Articulat CF Demi Bold" w:hAnsi="Articulat CF Demi Bold" w:cstheme="minorHAnsi"/>
          <w:sz w:val="20"/>
          <w:szCs w:val="20"/>
          <w:lang w:val="pt-BR"/>
        </w:rPr>
        <w:t>orașului și la reducerea eficienței în asigurarea cu spațiu locativ.</w:t>
      </w:r>
      <w:r w:rsidR="001223DF">
        <w:rPr>
          <w:rFonts w:ascii="Articulat CF Demi Bold" w:hAnsi="Articulat CF Demi Bold" w:cstheme="minorHAnsi"/>
          <w:sz w:val="20"/>
          <w:szCs w:val="20"/>
          <w:lang w:val="pt-BR"/>
        </w:rPr>
        <w:t xml:space="preserve"> </w:t>
      </w:r>
      <w:r w:rsidR="001223DF" w:rsidRPr="001223DF">
        <w:rPr>
          <w:rFonts w:ascii="Articulat CF Normal" w:hAnsi="Articulat CF Normal" w:cstheme="minorHAnsi"/>
          <w:sz w:val="20"/>
          <w:szCs w:val="20"/>
          <w:lang w:val="pt-BR"/>
        </w:rPr>
        <w:t xml:space="preserve">Expansiunea urbana necontrolata este </w:t>
      </w:r>
      <w:r w:rsidR="001223DF">
        <w:rPr>
          <w:rFonts w:ascii="Articulat CF Normal" w:hAnsi="Articulat CF Normal" w:cstheme="minorHAnsi"/>
          <w:sz w:val="20"/>
          <w:szCs w:val="20"/>
          <w:lang w:val="pt-BR"/>
        </w:rPr>
        <w:t>î</w:t>
      </w:r>
      <w:r w:rsidR="001223DF" w:rsidRPr="001223DF">
        <w:rPr>
          <w:rFonts w:ascii="Articulat CF Normal" w:hAnsi="Articulat CF Normal" w:cstheme="minorHAnsi"/>
          <w:sz w:val="20"/>
          <w:szCs w:val="20"/>
          <w:lang w:val="pt-BR"/>
        </w:rPr>
        <w:t>n parte consecin</w:t>
      </w:r>
      <w:r w:rsidR="001223DF">
        <w:rPr>
          <w:rFonts w:ascii="Articulat CF Normal" w:hAnsi="Articulat CF Normal" w:cstheme="minorHAnsi"/>
          <w:sz w:val="20"/>
          <w:szCs w:val="20"/>
          <w:lang w:val="pt-BR"/>
        </w:rPr>
        <w:t>ț</w:t>
      </w:r>
      <w:r w:rsidR="001223DF" w:rsidRPr="001223DF">
        <w:rPr>
          <w:rFonts w:ascii="Articulat CF Normal" w:hAnsi="Articulat CF Normal" w:cstheme="minorHAnsi"/>
          <w:sz w:val="20"/>
          <w:szCs w:val="20"/>
          <w:lang w:val="pt-BR"/>
        </w:rPr>
        <w:t xml:space="preserve">a directa a modului </w:t>
      </w:r>
      <w:r w:rsidR="001223DF">
        <w:rPr>
          <w:rFonts w:ascii="Articulat CF Normal" w:hAnsi="Articulat CF Normal" w:cstheme="minorHAnsi"/>
          <w:sz w:val="20"/>
          <w:szCs w:val="20"/>
          <w:lang w:val="pt-BR"/>
        </w:rPr>
        <w:t>î</w:t>
      </w:r>
      <w:r w:rsidR="001223DF" w:rsidRPr="001223DF">
        <w:rPr>
          <w:rFonts w:ascii="Articulat CF Normal" w:hAnsi="Articulat CF Normal" w:cstheme="minorHAnsi"/>
          <w:sz w:val="20"/>
          <w:szCs w:val="20"/>
          <w:lang w:val="pt-BR"/>
        </w:rPr>
        <w:t xml:space="preserve">n care zonele de revitalizare (Re) </w:t>
      </w:r>
      <w:r w:rsidR="001223DF">
        <w:rPr>
          <w:rFonts w:ascii="Articulat CF Normal" w:hAnsi="Articulat CF Normal" w:cstheme="minorHAnsi"/>
          <w:sz w:val="20"/>
          <w:szCs w:val="20"/>
          <w:lang w:val="pt-BR"/>
        </w:rPr>
        <w:t>ș</w:t>
      </w:r>
      <w:r w:rsidR="001223DF" w:rsidRPr="001223DF">
        <w:rPr>
          <w:rFonts w:ascii="Articulat CF Normal" w:hAnsi="Articulat CF Normal" w:cstheme="minorHAnsi"/>
          <w:sz w:val="20"/>
          <w:szCs w:val="20"/>
          <w:lang w:val="pt-BR"/>
        </w:rPr>
        <w:t>i de dezvoltare (D) au fost tratate dup</w:t>
      </w:r>
      <w:r w:rsidR="001223DF">
        <w:rPr>
          <w:rFonts w:ascii="Articulat CF Normal" w:hAnsi="Articulat CF Normal" w:cstheme="minorHAnsi"/>
          <w:sz w:val="20"/>
          <w:szCs w:val="20"/>
          <w:lang w:val="pt-BR"/>
        </w:rPr>
        <w:t>ă</w:t>
      </w:r>
      <w:r w:rsidR="001223DF" w:rsidRPr="001223DF">
        <w:rPr>
          <w:rFonts w:ascii="Articulat CF Normal" w:hAnsi="Articulat CF Normal" w:cstheme="minorHAnsi"/>
          <w:sz w:val="20"/>
          <w:szCs w:val="20"/>
          <w:lang w:val="pt-BR"/>
        </w:rPr>
        <w:t xml:space="preserve"> 2007. R</w:t>
      </w:r>
      <w:r w:rsidR="001223DF">
        <w:rPr>
          <w:rFonts w:ascii="Articulat CF Normal" w:hAnsi="Articulat CF Normal" w:cstheme="minorHAnsi"/>
          <w:sz w:val="20"/>
          <w:szCs w:val="20"/>
          <w:lang w:val="pt-BR"/>
        </w:rPr>
        <w:t>L</w:t>
      </w:r>
      <w:r w:rsidR="001223DF" w:rsidRPr="001223DF">
        <w:rPr>
          <w:rFonts w:ascii="Articulat CF Normal" w:hAnsi="Articulat CF Normal" w:cstheme="minorHAnsi"/>
          <w:sz w:val="20"/>
          <w:szCs w:val="20"/>
          <w:lang w:val="pt-BR"/>
        </w:rPr>
        <w:t xml:space="preserve">U PUG 2007 conditioneaza utilizarea acestor zone de elaborarea unui Plan Urbanistic de Detaliu (PUD) la nivel de cartier. </w:t>
      </w:r>
      <w:r w:rsidR="001223DF">
        <w:rPr>
          <w:rFonts w:ascii="Articulat CF Normal" w:hAnsi="Articulat CF Normal" w:cstheme="minorHAnsi"/>
          <w:sz w:val="20"/>
          <w:szCs w:val="20"/>
          <w:lang w:val="pt-BR"/>
        </w:rPr>
        <w:t>Î</w:t>
      </w:r>
      <w:r w:rsidR="001223DF" w:rsidRPr="001223DF">
        <w:rPr>
          <w:rFonts w:ascii="Articulat CF Normal" w:hAnsi="Articulat CF Normal" w:cstheme="minorHAnsi"/>
          <w:sz w:val="20"/>
          <w:szCs w:val="20"/>
          <w:lang w:val="pt-BR"/>
        </w:rPr>
        <w:t>n practic</w:t>
      </w:r>
      <w:r w:rsidR="001223DF">
        <w:rPr>
          <w:rFonts w:ascii="Articulat CF Normal" w:hAnsi="Articulat CF Normal" w:cstheme="minorHAnsi"/>
          <w:sz w:val="20"/>
          <w:szCs w:val="20"/>
          <w:lang w:val="pt-BR"/>
        </w:rPr>
        <w:t>ă</w:t>
      </w:r>
      <w:r w:rsidR="001223DF" w:rsidRPr="001223DF">
        <w:rPr>
          <w:rFonts w:ascii="Articulat CF Normal" w:hAnsi="Articulat CF Normal" w:cstheme="minorHAnsi"/>
          <w:sz w:val="20"/>
          <w:szCs w:val="20"/>
          <w:lang w:val="pt-BR"/>
        </w:rPr>
        <w:t xml:space="preserve">, multe dintre aceste zone au fost </w:t>
      </w:r>
      <w:r w:rsidR="001223DF">
        <w:rPr>
          <w:rFonts w:ascii="Articulat CF Normal" w:hAnsi="Articulat CF Normal" w:cstheme="minorHAnsi"/>
          <w:sz w:val="20"/>
          <w:szCs w:val="20"/>
          <w:lang w:val="pt-BR"/>
        </w:rPr>
        <w:t>transformate în zone rezidențiale</w:t>
      </w:r>
      <w:r w:rsidR="001223DF" w:rsidRPr="001223DF">
        <w:rPr>
          <w:rFonts w:ascii="Articulat CF Normal" w:hAnsi="Articulat CF Normal" w:cstheme="minorHAnsi"/>
          <w:sz w:val="20"/>
          <w:szCs w:val="20"/>
          <w:lang w:val="pt-BR"/>
        </w:rPr>
        <w:t xml:space="preserve"> prin PUZ-uri la ini</w:t>
      </w:r>
      <w:r w:rsidR="001223DF">
        <w:rPr>
          <w:rFonts w:ascii="Articulat CF Normal" w:hAnsi="Articulat CF Normal" w:cstheme="minorHAnsi"/>
          <w:sz w:val="20"/>
          <w:szCs w:val="20"/>
          <w:lang w:val="pt-BR"/>
        </w:rPr>
        <w:t>ț</w:t>
      </w:r>
      <w:r w:rsidR="001223DF" w:rsidRPr="001223DF">
        <w:rPr>
          <w:rFonts w:ascii="Articulat CF Normal" w:hAnsi="Articulat CF Normal" w:cstheme="minorHAnsi"/>
          <w:sz w:val="20"/>
          <w:szCs w:val="20"/>
          <w:lang w:val="pt-BR"/>
        </w:rPr>
        <w:t>iativa privat</w:t>
      </w:r>
      <w:r w:rsidR="001223DF">
        <w:rPr>
          <w:rFonts w:ascii="Articulat CF Normal" w:hAnsi="Articulat CF Normal" w:cstheme="minorHAnsi"/>
          <w:sz w:val="20"/>
          <w:szCs w:val="20"/>
          <w:lang w:val="pt-BR"/>
        </w:rPr>
        <w:t>ă</w:t>
      </w:r>
      <w:r w:rsidR="001223DF" w:rsidRPr="001223DF">
        <w:rPr>
          <w:rFonts w:ascii="Articulat CF Normal" w:hAnsi="Articulat CF Normal" w:cstheme="minorHAnsi"/>
          <w:sz w:val="20"/>
          <w:szCs w:val="20"/>
          <w:lang w:val="pt-BR"/>
        </w:rPr>
        <w:t>, f</w:t>
      </w:r>
      <w:r w:rsidR="001223DF">
        <w:rPr>
          <w:rFonts w:ascii="Articulat CF Normal" w:hAnsi="Articulat CF Normal" w:cstheme="minorHAnsi"/>
          <w:sz w:val="20"/>
          <w:szCs w:val="20"/>
          <w:lang w:val="pt-BR"/>
        </w:rPr>
        <w:t>ă</w:t>
      </w:r>
      <w:r w:rsidR="001223DF" w:rsidRPr="001223DF">
        <w:rPr>
          <w:rFonts w:ascii="Articulat CF Normal" w:hAnsi="Articulat CF Normal" w:cstheme="minorHAnsi"/>
          <w:sz w:val="20"/>
          <w:szCs w:val="20"/>
          <w:lang w:val="pt-BR"/>
        </w:rPr>
        <w:t>r</w:t>
      </w:r>
      <w:r w:rsidR="001223DF">
        <w:rPr>
          <w:rFonts w:ascii="Articulat CF Normal" w:hAnsi="Articulat CF Normal" w:cstheme="minorHAnsi"/>
          <w:sz w:val="20"/>
          <w:szCs w:val="20"/>
          <w:lang w:val="pt-BR"/>
        </w:rPr>
        <w:t>ă</w:t>
      </w:r>
      <w:r w:rsidR="001223DF" w:rsidRPr="001223DF">
        <w:rPr>
          <w:rFonts w:ascii="Articulat CF Normal" w:hAnsi="Articulat CF Normal" w:cstheme="minorHAnsi"/>
          <w:sz w:val="20"/>
          <w:szCs w:val="20"/>
          <w:lang w:val="pt-BR"/>
        </w:rPr>
        <w:t xml:space="preserve"> o strategie coerenta la nivel de cartier, conduc</w:t>
      </w:r>
      <w:r w:rsidR="001223DF">
        <w:rPr>
          <w:rFonts w:ascii="Articulat CF Normal" w:hAnsi="Articulat CF Normal" w:cstheme="minorHAnsi"/>
          <w:sz w:val="20"/>
          <w:szCs w:val="20"/>
          <w:lang w:val="pt-BR"/>
        </w:rPr>
        <w:t>â</w:t>
      </w:r>
      <w:r w:rsidR="001223DF" w:rsidRPr="001223DF">
        <w:rPr>
          <w:rFonts w:ascii="Articulat CF Normal" w:hAnsi="Articulat CF Normal" w:cstheme="minorHAnsi"/>
          <w:sz w:val="20"/>
          <w:szCs w:val="20"/>
          <w:lang w:val="pt-BR"/>
        </w:rPr>
        <w:t>nd la o urbanizare fragmentata si ineficienta. Reglementare PUG 2007 actualizată trebuie să clarifice mecanismul de activare a zonelor Re ramase, prin instrumentul PUD de cartier, prealabil oricarei conversii functionale.</w:t>
      </w:r>
    </w:p>
    <w:p w14:paraId="375C18A1" w14:textId="0A9A7185" w:rsidR="00293068" w:rsidRPr="001223DF" w:rsidRDefault="00293068" w:rsidP="001223DF">
      <w:pPr>
        <w:numPr>
          <w:ilvl w:val="0"/>
          <w:numId w:val="99"/>
        </w:numPr>
        <w:spacing w:after="120"/>
        <w:jc w:val="both"/>
        <w:rPr>
          <w:rFonts w:ascii="Articulat CF Demi Bold" w:hAnsi="Articulat CF Demi Bold" w:cstheme="minorHAnsi"/>
          <w:sz w:val="20"/>
          <w:szCs w:val="20"/>
          <w:lang w:val="pt-BR"/>
        </w:rPr>
      </w:pPr>
      <w:r w:rsidRPr="00293068">
        <w:rPr>
          <w:rFonts w:ascii="Articulat CF Bold" w:hAnsi="Articulat CF Bold" w:cstheme="minorHAnsi"/>
          <w:sz w:val="20"/>
          <w:szCs w:val="20"/>
          <w:lang w:val="pt-BR"/>
        </w:rPr>
        <w:t xml:space="preserve">Deficit de spații verzi și </w:t>
      </w:r>
      <w:r>
        <w:rPr>
          <w:rFonts w:ascii="Articulat CF Bold" w:hAnsi="Articulat CF Bold" w:cstheme="minorHAnsi"/>
          <w:sz w:val="20"/>
          <w:szCs w:val="20"/>
          <w:lang w:val="pt-BR"/>
        </w:rPr>
        <w:t>parcaje</w:t>
      </w:r>
      <w:r w:rsidRPr="00293068">
        <w:rPr>
          <w:rFonts w:ascii="Articulat CF Bold" w:hAnsi="Articulat CF Bold" w:cstheme="minorHAnsi"/>
          <w:sz w:val="20"/>
          <w:szCs w:val="20"/>
          <w:lang w:val="pt-BR"/>
        </w:rPr>
        <w:t>:</w:t>
      </w:r>
      <w:r w:rsidRPr="00293068">
        <w:rPr>
          <w:rFonts w:ascii="Articulat CF Demi Bold" w:hAnsi="Articulat CF Demi Bold" w:cstheme="minorHAnsi"/>
          <w:sz w:val="20"/>
          <w:szCs w:val="20"/>
          <w:lang w:val="pt-BR"/>
        </w:rPr>
        <w:t xml:space="preserve"> Spațiile verzi sunt diminuate constant din cauza dezvoltării imobiliare haotice, iar numărul locurilor de parcare este insuficient față de numărul de vehicule, ceea ce duce la utilizarea necorespunzătoare a spațiilor verzi și trotuarelor pentru parcări improvizate.</w:t>
      </w:r>
      <w:r w:rsidR="001223DF">
        <w:rPr>
          <w:rFonts w:ascii="Articulat CF Demi Bold" w:hAnsi="Articulat CF Demi Bold" w:cstheme="minorHAnsi"/>
          <w:sz w:val="20"/>
          <w:szCs w:val="20"/>
          <w:lang w:val="pt-BR"/>
        </w:rPr>
        <w:t xml:space="preserve"> </w:t>
      </w:r>
      <w:r w:rsidR="001223DF" w:rsidRPr="001223DF">
        <w:rPr>
          <w:rFonts w:ascii="Articulat CF Normal" w:hAnsi="Articulat CF Normal" w:cstheme="minorHAnsi"/>
          <w:sz w:val="20"/>
          <w:szCs w:val="20"/>
          <w:lang w:val="pt-BR"/>
        </w:rPr>
        <w:t>Deficitul de spa</w:t>
      </w:r>
      <w:r w:rsidR="001223DF">
        <w:rPr>
          <w:rFonts w:ascii="Articulat CF Normal" w:hAnsi="Articulat CF Normal" w:cstheme="minorHAnsi"/>
          <w:sz w:val="20"/>
          <w:szCs w:val="20"/>
          <w:lang w:val="pt-BR"/>
        </w:rPr>
        <w:t>ț</w:t>
      </w:r>
      <w:r w:rsidR="001223DF" w:rsidRPr="001223DF">
        <w:rPr>
          <w:rFonts w:ascii="Articulat CF Normal" w:hAnsi="Articulat CF Normal" w:cstheme="minorHAnsi"/>
          <w:sz w:val="20"/>
          <w:szCs w:val="20"/>
          <w:lang w:val="pt-BR"/>
        </w:rPr>
        <w:t>ii verzi este agravat de conversia unor zone C7 (spatii industriale si comerciale cu trafic intens) in zone rezidentiale (R6/R7), fapt care contravine explicit prevederilor R</w:t>
      </w:r>
      <w:r w:rsidR="00B11D46">
        <w:rPr>
          <w:rFonts w:ascii="Articulat CF Normal" w:hAnsi="Articulat CF Normal" w:cstheme="minorHAnsi"/>
          <w:sz w:val="20"/>
          <w:szCs w:val="20"/>
          <w:lang w:val="pt-BR"/>
        </w:rPr>
        <w:t>L</w:t>
      </w:r>
      <w:r w:rsidR="001223DF" w:rsidRPr="001223DF">
        <w:rPr>
          <w:rFonts w:ascii="Articulat CF Normal" w:hAnsi="Articulat CF Normal" w:cstheme="minorHAnsi"/>
          <w:sz w:val="20"/>
          <w:szCs w:val="20"/>
          <w:lang w:val="pt-BR"/>
        </w:rPr>
        <w:t xml:space="preserve">U PUG 2007 ce stabilesc incompatibilitatea dintre C7 si functiunea de locuire. In plus, transformarea </w:t>
      </w:r>
      <w:r w:rsidR="001223DF" w:rsidRPr="001223DF">
        <w:rPr>
          <w:rFonts w:ascii="Articulat CF Normal" w:hAnsi="Articulat CF Normal" w:cstheme="minorHAnsi"/>
          <w:sz w:val="20"/>
          <w:szCs w:val="20"/>
          <w:lang w:val="pt-BR"/>
        </w:rPr>
        <w:lastRenderedPageBreak/>
        <w:t>zonelor S (speciale — inclusiv parcuri si terenuri de joaca) in rezidential a redus suprafata destinata spatiilor verzi de vecinatate. R</w:t>
      </w:r>
      <w:r w:rsidR="00B11D46">
        <w:rPr>
          <w:rFonts w:ascii="Articulat CF Normal" w:hAnsi="Articulat CF Normal" w:cstheme="minorHAnsi"/>
          <w:sz w:val="20"/>
          <w:szCs w:val="20"/>
          <w:lang w:val="pt-BR"/>
        </w:rPr>
        <w:t>L</w:t>
      </w:r>
      <w:r w:rsidR="001223DF" w:rsidRPr="001223DF">
        <w:rPr>
          <w:rFonts w:ascii="Articulat CF Normal" w:hAnsi="Articulat CF Normal" w:cstheme="minorHAnsi"/>
          <w:sz w:val="20"/>
          <w:szCs w:val="20"/>
          <w:lang w:val="pt-BR"/>
        </w:rPr>
        <w:t>U define</w:t>
      </w:r>
      <w:r w:rsidR="00B11D46">
        <w:rPr>
          <w:rFonts w:ascii="Articulat CF Normal" w:hAnsi="Articulat CF Normal" w:cstheme="minorHAnsi"/>
          <w:sz w:val="20"/>
          <w:szCs w:val="20"/>
          <w:lang w:val="pt-BR"/>
        </w:rPr>
        <w:t>ș</w:t>
      </w:r>
      <w:r w:rsidR="001223DF" w:rsidRPr="001223DF">
        <w:rPr>
          <w:rFonts w:ascii="Articulat CF Normal" w:hAnsi="Articulat CF Normal" w:cstheme="minorHAnsi"/>
          <w:sz w:val="20"/>
          <w:szCs w:val="20"/>
          <w:lang w:val="pt-BR"/>
        </w:rPr>
        <w:t xml:space="preserve">te zonele S ca incluzand parcuri </w:t>
      </w:r>
      <w:r w:rsidR="00B11D46">
        <w:rPr>
          <w:rFonts w:ascii="Articulat CF Normal" w:hAnsi="Articulat CF Normal" w:cstheme="minorHAnsi"/>
          <w:sz w:val="20"/>
          <w:szCs w:val="20"/>
          <w:lang w:val="pt-BR"/>
        </w:rPr>
        <w:t>ș</w:t>
      </w:r>
      <w:r w:rsidR="001223DF" w:rsidRPr="001223DF">
        <w:rPr>
          <w:rFonts w:ascii="Articulat CF Normal" w:hAnsi="Articulat CF Normal" w:cstheme="minorHAnsi"/>
          <w:sz w:val="20"/>
          <w:szCs w:val="20"/>
          <w:lang w:val="pt-BR"/>
        </w:rPr>
        <w:t>i terenuri de joaca</w:t>
      </w:r>
      <w:r w:rsidR="00B11D46">
        <w:rPr>
          <w:rFonts w:ascii="Articulat CF Normal" w:hAnsi="Articulat CF Normal" w:cstheme="minorHAnsi"/>
          <w:sz w:val="20"/>
          <w:szCs w:val="20"/>
          <w:lang w:val="pt-BR"/>
        </w:rPr>
        <w:t>,</w:t>
      </w:r>
      <w:r w:rsidR="001223DF" w:rsidRPr="001223DF">
        <w:rPr>
          <w:rFonts w:ascii="Articulat CF Normal" w:hAnsi="Articulat CF Normal" w:cstheme="minorHAnsi"/>
          <w:sz w:val="20"/>
          <w:szCs w:val="20"/>
          <w:lang w:val="pt-BR"/>
        </w:rPr>
        <w:t xml:space="preserve"> o categorie ce nu poate fi substituita prin rezidential f</w:t>
      </w:r>
      <w:r w:rsidR="00B11D46">
        <w:rPr>
          <w:rFonts w:ascii="Articulat CF Normal" w:hAnsi="Articulat CF Normal" w:cstheme="minorHAnsi"/>
          <w:sz w:val="20"/>
          <w:szCs w:val="20"/>
          <w:lang w:val="pt-BR"/>
        </w:rPr>
        <w:t>ă</w:t>
      </w:r>
      <w:r w:rsidR="001223DF" w:rsidRPr="001223DF">
        <w:rPr>
          <w:rFonts w:ascii="Articulat CF Normal" w:hAnsi="Articulat CF Normal" w:cstheme="minorHAnsi"/>
          <w:sz w:val="20"/>
          <w:szCs w:val="20"/>
          <w:lang w:val="pt-BR"/>
        </w:rPr>
        <w:t>r</w:t>
      </w:r>
      <w:r w:rsidR="00B11D46">
        <w:rPr>
          <w:rFonts w:ascii="Articulat CF Normal" w:hAnsi="Articulat CF Normal" w:cstheme="minorHAnsi"/>
          <w:sz w:val="20"/>
          <w:szCs w:val="20"/>
          <w:lang w:val="pt-BR"/>
        </w:rPr>
        <w:t>ă</w:t>
      </w:r>
      <w:r w:rsidR="001223DF" w:rsidRPr="001223DF">
        <w:rPr>
          <w:rFonts w:ascii="Articulat CF Normal" w:hAnsi="Articulat CF Normal" w:cstheme="minorHAnsi"/>
          <w:sz w:val="20"/>
          <w:szCs w:val="20"/>
          <w:lang w:val="pt-BR"/>
        </w:rPr>
        <w:t xml:space="preserve"> impact negativ direct asupra locuirii.</w:t>
      </w:r>
    </w:p>
    <w:p w14:paraId="6329B027" w14:textId="7E8FDF37" w:rsidR="00293068" w:rsidRPr="00293068" w:rsidRDefault="00293068">
      <w:pPr>
        <w:numPr>
          <w:ilvl w:val="0"/>
          <w:numId w:val="99"/>
        </w:numPr>
        <w:spacing w:after="120"/>
        <w:jc w:val="both"/>
        <w:rPr>
          <w:rFonts w:ascii="Articulat CF Demi Bold" w:hAnsi="Articulat CF Demi Bold" w:cstheme="minorHAnsi"/>
          <w:sz w:val="20"/>
          <w:szCs w:val="20"/>
          <w:lang w:val="pt-BR"/>
        </w:rPr>
      </w:pPr>
      <w:r w:rsidRPr="00293068">
        <w:rPr>
          <w:rFonts w:ascii="Articulat CF Bold" w:hAnsi="Articulat CF Bold" w:cstheme="minorHAnsi"/>
          <w:sz w:val="20"/>
          <w:szCs w:val="20"/>
          <w:lang w:val="pt-BR"/>
        </w:rPr>
        <w:t>Segregare socială</w:t>
      </w:r>
      <w:r w:rsidRPr="00293068">
        <w:rPr>
          <w:rFonts w:ascii="Articulat CF Demi Bold" w:hAnsi="Articulat CF Demi Bold" w:cstheme="minorHAnsi"/>
          <w:sz w:val="20"/>
          <w:szCs w:val="20"/>
          <w:lang w:val="pt-BR"/>
        </w:rPr>
        <w:t xml:space="preserve">: Mobilitatea socială și rezidențială determină segregare socială și spațială, cu zone din oraș care devin marginalizate și alte zone tot mai apreciate, ceea ce necesită măsuri speciale pentru promovarea mixtiunii sociale și evitarea </w:t>
      </w:r>
      <w:r>
        <w:rPr>
          <w:rFonts w:ascii="Articulat CF Demi Bold" w:hAnsi="Articulat CF Demi Bold" w:cstheme="minorHAnsi"/>
          <w:sz w:val="20"/>
          <w:szCs w:val="20"/>
          <w:lang w:val="pt-BR"/>
        </w:rPr>
        <w:t>marginalizării</w:t>
      </w:r>
      <w:r w:rsidRPr="00293068">
        <w:rPr>
          <w:rFonts w:ascii="Articulat CF Demi Bold" w:hAnsi="Articulat CF Demi Bold" w:cstheme="minorHAnsi"/>
          <w:sz w:val="20"/>
          <w:szCs w:val="20"/>
          <w:lang w:val="pt-BR"/>
        </w:rPr>
        <w:t>.</w:t>
      </w:r>
      <w:r>
        <w:rPr>
          <w:rFonts w:ascii="Articulat CF Demi Bold" w:hAnsi="Articulat CF Demi Bold" w:cstheme="minorHAnsi"/>
          <w:sz w:val="20"/>
          <w:szCs w:val="20"/>
          <w:lang w:val="pt-BR"/>
        </w:rPr>
        <w:t xml:space="preserve"> </w:t>
      </w:r>
      <w:r w:rsidRPr="00293068">
        <w:rPr>
          <w:rFonts w:ascii="Articulat CF Medium" w:hAnsi="Articulat CF Medium" w:cstheme="minorHAnsi"/>
          <w:sz w:val="20"/>
          <w:szCs w:val="20"/>
          <w:lang w:val="pt-BR"/>
        </w:rPr>
        <w:t>Mobilitatea rezidențială duce la segregare, unde zonele "rele" (slab echipate, cu imagine negativă) devin și mai defavorizate, iar cele "bune" se consolidează. Acest fenomen creează ghetouri pentru păturile nevoiașe și importă deprinderi rurale neadaptate urban (ex.: construcții neautorizate, anexe improvizate</w:t>
      </w:r>
      <w:r>
        <w:rPr>
          <w:rFonts w:ascii="Articulat CF Medium" w:hAnsi="Articulat CF Medium" w:cstheme="minorHAnsi"/>
          <w:sz w:val="20"/>
          <w:szCs w:val="20"/>
          <w:lang w:val="pt-BR"/>
        </w:rPr>
        <w:t>,</w:t>
      </w:r>
      <w:r w:rsidRPr="00397DEA">
        <w:rPr>
          <w:rFonts w:ascii="Articulat CF Medium" w:hAnsi="Articulat CF Medium" w:cstheme="minorHAnsi"/>
          <w:sz w:val="20"/>
          <w:szCs w:val="20"/>
          <w:lang w:val="ro-MD"/>
        </w:rPr>
        <w:t xml:space="preserve"> acapararea de terenuri publice, construcţie suplimentară de anexe şi balcoane, garaje, </w:t>
      </w:r>
      <w:r>
        <w:rPr>
          <w:rFonts w:ascii="Articulat CF Medium" w:hAnsi="Articulat CF Medium" w:cstheme="minorHAnsi"/>
          <w:sz w:val="20"/>
          <w:szCs w:val="20"/>
          <w:lang w:val="ro-MD"/>
        </w:rPr>
        <w:t xml:space="preserve"> </w:t>
      </w:r>
      <w:r w:rsidRPr="00397DEA">
        <w:rPr>
          <w:rFonts w:ascii="Articulat CF Medium" w:hAnsi="Articulat CF Medium" w:cstheme="minorHAnsi"/>
          <w:sz w:val="20"/>
          <w:szCs w:val="20"/>
          <w:lang w:val="ro-MD"/>
        </w:rPr>
        <w:t xml:space="preserve">întrări separate </w:t>
      </w:r>
      <w:r>
        <w:rPr>
          <w:rFonts w:ascii="Articulat CF Medium" w:hAnsi="Articulat CF Medium" w:cstheme="minorHAnsi"/>
          <w:sz w:val="20"/>
          <w:szCs w:val="20"/>
          <w:lang w:val="ro-MD"/>
        </w:rPr>
        <w:t>etc.)</w:t>
      </w:r>
      <w:r w:rsidRPr="00397DEA">
        <w:rPr>
          <w:rFonts w:ascii="Articulat CF Medium" w:hAnsi="Articulat CF Medium" w:cstheme="minorHAnsi"/>
          <w:sz w:val="20"/>
          <w:szCs w:val="20"/>
          <w:lang w:val="ro-MD"/>
        </w:rPr>
        <w:t xml:space="preserve"> Se recomandă </w:t>
      </w:r>
      <w:r>
        <w:rPr>
          <w:rFonts w:ascii="Articulat CF Medium" w:hAnsi="Articulat CF Medium" w:cstheme="minorHAnsi"/>
          <w:sz w:val="20"/>
          <w:szCs w:val="20"/>
          <w:lang w:val="ro-MD"/>
        </w:rPr>
        <w:t>interzicerea</w:t>
      </w:r>
      <w:r w:rsidRPr="00397DEA">
        <w:rPr>
          <w:rFonts w:ascii="Articulat CF Medium" w:hAnsi="Articulat CF Medium" w:cstheme="minorHAnsi"/>
          <w:sz w:val="20"/>
          <w:szCs w:val="20"/>
          <w:lang w:val="ro-MD"/>
        </w:rPr>
        <w:t xml:space="preserve"> intervenţiil</w:t>
      </w:r>
      <w:r>
        <w:rPr>
          <w:rFonts w:ascii="Articulat CF Medium" w:hAnsi="Articulat CF Medium" w:cstheme="minorHAnsi"/>
          <w:sz w:val="20"/>
          <w:szCs w:val="20"/>
          <w:lang w:val="ro-MD"/>
        </w:rPr>
        <w:t xml:space="preserve">or </w:t>
      </w:r>
      <w:r w:rsidRPr="00397DEA">
        <w:rPr>
          <w:rFonts w:ascii="Articulat CF Medium" w:hAnsi="Articulat CF Medium" w:cstheme="minorHAnsi"/>
          <w:sz w:val="20"/>
          <w:szCs w:val="20"/>
          <w:lang w:val="ro-MD"/>
        </w:rPr>
        <w:t>care ar modifica integritatea</w:t>
      </w:r>
      <w:r>
        <w:rPr>
          <w:rFonts w:ascii="Articulat CF Medium" w:hAnsi="Articulat CF Medium" w:cstheme="minorHAnsi"/>
          <w:sz w:val="20"/>
          <w:szCs w:val="20"/>
          <w:lang w:val="ro-MD"/>
        </w:rPr>
        <w:t xml:space="preserve"> </w:t>
      </w:r>
      <w:r w:rsidRPr="00397DEA">
        <w:rPr>
          <w:rFonts w:ascii="Articulat CF Medium" w:hAnsi="Articulat CF Medium" w:cstheme="minorHAnsi"/>
          <w:sz w:val="20"/>
          <w:szCs w:val="20"/>
          <w:lang w:val="ro-MD"/>
        </w:rPr>
        <w:t>blocuril</w:t>
      </w:r>
      <w:r>
        <w:rPr>
          <w:rFonts w:ascii="Articulat CF Medium" w:hAnsi="Articulat CF Medium" w:cstheme="minorHAnsi"/>
          <w:sz w:val="20"/>
          <w:szCs w:val="20"/>
          <w:lang w:val="ro-MD"/>
        </w:rPr>
        <w:t>o</w:t>
      </w:r>
      <w:r w:rsidRPr="00397DEA">
        <w:rPr>
          <w:rFonts w:ascii="Articulat CF Medium" w:hAnsi="Articulat CF Medium" w:cstheme="minorHAnsi"/>
          <w:sz w:val="20"/>
          <w:szCs w:val="20"/>
          <w:lang w:val="ro-MD"/>
        </w:rPr>
        <w:t xml:space="preserve">r </w:t>
      </w:r>
      <w:r>
        <w:rPr>
          <w:rFonts w:ascii="Articulat CF Medium" w:hAnsi="Articulat CF Medium" w:cstheme="minorHAnsi"/>
          <w:sz w:val="20"/>
          <w:szCs w:val="20"/>
          <w:lang w:val="ro-MD"/>
        </w:rPr>
        <w:t>locative</w:t>
      </w:r>
      <w:r w:rsidRPr="00397DEA">
        <w:rPr>
          <w:rFonts w:ascii="Articulat CF Medium" w:hAnsi="Articulat CF Medium" w:cstheme="minorHAnsi"/>
          <w:sz w:val="20"/>
          <w:szCs w:val="20"/>
          <w:lang w:val="ro-MD"/>
        </w:rPr>
        <w:t xml:space="preserve"> existente (modificări care afectează structura şi aspectul).</w:t>
      </w:r>
    </w:p>
    <w:p w14:paraId="628B0706" w14:textId="0A61712A" w:rsidR="00293068" w:rsidRPr="00293068" w:rsidRDefault="00293068">
      <w:pPr>
        <w:numPr>
          <w:ilvl w:val="0"/>
          <w:numId w:val="99"/>
        </w:numPr>
        <w:spacing w:after="120"/>
        <w:jc w:val="both"/>
        <w:rPr>
          <w:rFonts w:ascii="Articulat CF Demi Bold" w:hAnsi="Articulat CF Demi Bold" w:cstheme="minorHAnsi"/>
          <w:sz w:val="20"/>
          <w:szCs w:val="20"/>
          <w:lang w:val="pt-BR"/>
        </w:rPr>
      </w:pPr>
      <w:r w:rsidRPr="00293068">
        <w:rPr>
          <w:rFonts w:ascii="Articulat CF Bold" w:hAnsi="Articulat CF Bold" w:cstheme="minorHAnsi"/>
          <w:sz w:val="20"/>
          <w:szCs w:val="20"/>
          <w:lang w:val="pt-BR"/>
        </w:rPr>
        <w:t>Probleme sociale:</w:t>
      </w:r>
      <w:r w:rsidRPr="00293068">
        <w:rPr>
          <w:rFonts w:ascii="Articulat CF Demi Bold" w:hAnsi="Articulat CF Demi Bold" w:cstheme="minorHAnsi"/>
          <w:sz w:val="20"/>
          <w:szCs w:val="20"/>
          <w:lang w:val="pt-BR"/>
        </w:rPr>
        <w:t xml:space="preserve"> Este nevoie de dezvoltarea locuințelor sociale, a comunităților prietenoase persoanelor în etate și persoanelor cu dizabilități, precum și de consolidarea infrastructurii serviciilor sociale pentru incluziune și accesibilitate</w:t>
      </w:r>
      <w:r w:rsidRPr="00293068">
        <w:rPr>
          <w:rFonts w:ascii="Cambria" w:hAnsi="Cambria" w:cs="Cambria"/>
          <w:sz w:val="20"/>
          <w:szCs w:val="20"/>
          <w:lang w:val="pt-BR"/>
        </w:rPr>
        <w:t>.</w:t>
      </w:r>
    </w:p>
    <w:p w14:paraId="64E6415C" w14:textId="3B463690" w:rsidR="00293068" w:rsidRPr="00293068" w:rsidRDefault="00293068" w:rsidP="00293068">
      <w:pPr>
        <w:spacing w:after="120"/>
        <w:jc w:val="both"/>
        <w:rPr>
          <w:rFonts w:ascii="Articulat CF Demi Bold" w:hAnsi="Articulat CF Demi Bold" w:cstheme="minorHAnsi"/>
          <w:sz w:val="20"/>
          <w:szCs w:val="20"/>
          <w:lang w:val="pt-BR"/>
        </w:rPr>
      </w:pPr>
      <w:r w:rsidRPr="00293068">
        <w:rPr>
          <w:rFonts w:ascii="Articulat CF Demi Bold" w:hAnsi="Articulat CF Demi Bold" w:cstheme="minorHAnsi"/>
          <w:sz w:val="20"/>
          <w:szCs w:val="20"/>
          <w:lang w:val="pt-BR"/>
        </w:rPr>
        <w:t>În concluzie, diagnosticul teritorial al locuirii în Municipiul Chișinău relevă un fond locativ majoritar vechi și deteriorat, cu probleme majore de gestionare și întreținere, accesibilitate limitată la locuințe și utilități, presiuni asupra spațiilor verzi și infrastructurii, și o nevoie stringenta de politici integrate și măsuri concrete pentru modernizarea, accesibilizarea și dezvoltarea durabilă a locuirii, adaptate la realitățile sociale și economice ale orașului.</w:t>
      </w:r>
    </w:p>
    <w:p w14:paraId="0D23906A" w14:textId="77777777" w:rsidR="00293068" w:rsidRPr="00293068" w:rsidRDefault="00293068" w:rsidP="00902DFA">
      <w:pPr>
        <w:spacing w:after="120"/>
        <w:jc w:val="both"/>
        <w:rPr>
          <w:rFonts w:ascii="Articulat CF Bold" w:hAnsi="Articulat CF Bold" w:cstheme="minorHAnsi"/>
          <w:b/>
          <w:bCs/>
          <w:sz w:val="20"/>
          <w:szCs w:val="20"/>
          <w:lang w:val="pt-BR"/>
        </w:rPr>
      </w:pPr>
    </w:p>
    <w:p w14:paraId="5E3C3A64" w14:textId="0B66FF38" w:rsidR="00293068" w:rsidRPr="00293068" w:rsidRDefault="00293068" w:rsidP="00293068">
      <w:pPr>
        <w:spacing w:after="120"/>
        <w:jc w:val="both"/>
        <w:rPr>
          <w:rFonts w:ascii="Articulat CF Medium" w:hAnsi="Articulat CF Medium" w:cstheme="minorHAnsi"/>
          <w:sz w:val="20"/>
          <w:szCs w:val="20"/>
          <w:lang w:val="pt-BR"/>
        </w:rPr>
      </w:pPr>
      <w:r>
        <w:rPr>
          <w:rFonts w:ascii="Articulat CF Bold" w:hAnsi="Articulat CF Bold" w:cs="Arial"/>
          <w:sz w:val="20"/>
          <w:szCs w:val="20"/>
          <w:lang w:val="pt-BR"/>
        </w:rPr>
        <w:t xml:space="preserve">Fără o strategie clară, integratoare cu privire la dezvoltarea locuirii în Municipiul Chișinău (suburbii și preturi), problemele de mai sus se vor accentua, punând presiune și mai mare pe teritoriul municipal. </w:t>
      </w:r>
      <w:r w:rsidRPr="00293068">
        <w:rPr>
          <w:rFonts w:ascii="Articulat CF Bold" w:hAnsi="Articulat CF Bold" w:cstheme="minorHAnsi"/>
          <w:sz w:val="20"/>
          <w:szCs w:val="20"/>
          <w:lang w:val="pt-BR"/>
        </w:rPr>
        <w:t>Necesitatea dezvoltării unor politici urbane coerente</w:t>
      </w:r>
      <w:r>
        <w:rPr>
          <w:rFonts w:ascii="Articulat CF Bold" w:hAnsi="Articulat CF Bold" w:cstheme="minorHAnsi"/>
          <w:sz w:val="20"/>
          <w:szCs w:val="20"/>
          <w:lang w:val="pt-BR"/>
        </w:rPr>
        <w:t xml:space="preserve"> este necesară datorită</w:t>
      </w:r>
      <w:r w:rsidRPr="00293068">
        <w:rPr>
          <w:rFonts w:ascii="Articulat CF Demi Bold" w:hAnsi="Articulat CF Demi Bold" w:cstheme="minorHAnsi"/>
          <w:sz w:val="20"/>
          <w:szCs w:val="20"/>
          <w:lang w:val="pt-BR"/>
        </w:rPr>
        <w:t xml:space="preserve"> </w:t>
      </w:r>
      <w:r>
        <w:rPr>
          <w:rFonts w:ascii="Articulat CF Demi Bold" w:hAnsi="Articulat CF Demi Bold" w:cstheme="minorHAnsi"/>
          <w:sz w:val="20"/>
          <w:szCs w:val="20"/>
          <w:lang w:val="pt-BR"/>
        </w:rPr>
        <w:t>l</w:t>
      </w:r>
      <w:r w:rsidRPr="00293068">
        <w:rPr>
          <w:rFonts w:ascii="Articulat CF Demi Bold" w:hAnsi="Articulat CF Demi Bold" w:cstheme="minorHAnsi"/>
          <w:sz w:val="20"/>
          <w:szCs w:val="20"/>
          <w:lang w:val="pt-BR"/>
        </w:rPr>
        <w:t>ips</w:t>
      </w:r>
      <w:r>
        <w:rPr>
          <w:rFonts w:ascii="Articulat CF Demi Bold" w:hAnsi="Articulat CF Demi Bold" w:cstheme="minorHAnsi"/>
          <w:sz w:val="20"/>
          <w:szCs w:val="20"/>
          <w:lang w:val="pt-BR"/>
        </w:rPr>
        <w:t>ei</w:t>
      </w:r>
      <w:r w:rsidRPr="00293068">
        <w:rPr>
          <w:rFonts w:ascii="Articulat CF Demi Bold" w:hAnsi="Articulat CF Demi Bold" w:cstheme="minorHAnsi"/>
          <w:sz w:val="20"/>
          <w:szCs w:val="20"/>
          <w:lang w:val="pt-BR"/>
        </w:rPr>
        <w:t xml:space="preserve"> unui cadru metodologic unitar, a controlului eficient privind starea tehnică a blocurilor, a finanțării adecvate pentru reparații capitale, precum și neadaptarea reglementărilor urbanistice la nevoile reale limitează gestionarea durabilă a fondului locativ existent și dezvoltarea durabilă a locuirii.</w:t>
      </w:r>
      <w:r>
        <w:rPr>
          <w:rFonts w:ascii="Articulat CF Demi Bold" w:hAnsi="Articulat CF Demi Bold" w:cstheme="minorHAnsi"/>
          <w:sz w:val="20"/>
          <w:szCs w:val="20"/>
          <w:lang w:val="pt-BR"/>
        </w:rPr>
        <w:t xml:space="preserve"> </w:t>
      </w:r>
      <w:r w:rsidRPr="00902DFA">
        <w:rPr>
          <w:rFonts w:ascii="Articulat CF Medium" w:hAnsi="Articulat CF Medium" w:cstheme="minorHAnsi"/>
          <w:sz w:val="20"/>
          <w:szCs w:val="20"/>
          <w:lang w:val="pt-BR"/>
        </w:rPr>
        <w:t>Creșterea populației prin migrație va amplifica presiunea pe fondul locativ, necesitând finanțare diversificată și implicarea Primăriei în construcții accesibile.</w:t>
      </w:r>
      <w:r>
        <w:rPr>
          <w:rFonts w:ascii="Articulat CF Medium" w:hAnsi="Articulat CF Medium" w:cstheme="minorHAnsi"/>
          <w:sz w:val="20"/>
          <w:szCs w:val="20"/>
          <w:lang w:val="pt-BR"/>
        </w:rPr>
        <w:t xml:space="preserve"> </w:t>
      </w:r>
      <w:r w:rsidRPr="00293068">
        <w:rPr>
          <w:rFonts w:ascii="Articulat CF Medium" w:hAnsi="Articulat CF Medium" w:cstheme="minorHAnsi"/>
          <w:sz w:val="20"/>
          <w:szCs w:val="20"/>
          <w:lang w:val="pt-BR"/>
        </w:rPr>
        <w:t xml:space="preserve">Este de subliniat faptul că </w:t>
      </w:r>
      <w:r w:rsidRPr="00902DFA">
        <w:rPr>
          <w:rFonts w:ascii="Articulat CF Medium" w:hAnsi="Articulat CF Medium" w:cstheme="minorHAnsi"/>
          <w:sz w:val="20"/>
          <w:szCs w:val="20"/>
          <w:lang w:val="pt-BR"/>
        </w:rPr>
        <w:t>necesitatea intervențiilor</w:t>
      </w:r>
      <w:r>
        <w:rPr>
          <w:rFonts w:ascii="Articulat CF Medium" w:hAnsi="Articulat CF Medium" w:cstheme="minorHAnsi"/>
          <w:sz w:val="20"/>
          <w:szCs w:val="20"/>
          <w:lang w:val="pt-BR"/>
        </w:rPr>
        <w:t xml:space="preserve"> vine din nevoia stringentă </w:t>
      </w:r>
      <w:r w:rsidRPr="00902DFA">
        <w:rPr>
          <w:rFonts w:ascii="Articulat CF Medium" w:hAnsi="Articulat CF Medium" w:cstheme="minorHAnsi"/>
          <w:sz w:val="20"/>
          <w:szCs w:val="20"/>
          <w:lang w:val="pt-BR"/>
        </w:rPr>
        <w:t xml:space="preserve"> </w:t>
      </w:r>
      <w:r>
        <w:rPr>
          <w:rFonts w:ascii="Articulat CF Medium" w:hAnsi="Articulat CF Medium" w:cstheme="minorHAnsi"/>
          <w:sz w:val="20"/>
          <w:szCs w:val="20"/>
          <w:lang w:val="pt-BR"/>
        </w:rPr>
        <w:t xml:space="preserve">de </w:t>
      </w:r>
      <w:r w:rsidRPr="00902DFA">
        <w:rPr>
          <w:rFonts w:ascii="Articulat CF Medium" w:hAnsi="Articulat CF Medium" w:cstheme="minorHAnsi"/>
          <w:sz w:val="20"/>
          <w:szCs w:val="20"/>
          <w:lang w:val="pt-BR"/>
        </w:rPr>
        <w:t>a evita izolarea socială, promovând mix</w:t>
      </w:r>
      <w:r>
        <w:rPr>
          <w:rFonts w:ascii="Articulat CF Medium" w:hAnsi="Articulat CF Medium" w:cstheme="minorHAnsi"/>
          <w:sz w:val="20"/>
          <w:szCs w:val="20"/>
          <w:lang w:val="pt-BR"/>
        </w:rPr>
        <w:t>itatea</w:t>
      </w:r>
      <w:r w:rsidRPr="00902DFA">
        <w:rPr>
          <w:rFonts w:ascii="Articulat CF Medium" w:hAnsi="Articulat CF Medium" w:cstheme="minorHAnsi"/>
          <w:sz w:val="20"/>
          <w:szCs w:val="20"/>
          <w:lang w:val="pt-BR"/>
        </w:rPr>
        <w:t xml:space="preserve"> </w:t>
      </w:r>
      <w:r>
        <w:rPr>
          <w:rFonts w:ascii="Articulat CF Medium" w:hAnsi="Articulat CF Medium" w:cstheme="minorHAnsi"/>
          <w:sz w:val="20"/>
          <w:szCs w:val="20"/>
          <w:lang w:val="pt-BR"/>
        </w:rPr>
        <w:t>categoriilor</w:t>
      </w:r>
      <w:r w:rsidRPr="00902DFA">
        <w:rPr>
          <w:rFonts w:ascii="Articulat CF Medium" w:hAnsi="Articulat CF Medium" w:cstheme="minorHAnsi"/>
          <w:sz w:val="20"/>
          <w:szCs w:val="20"/>
          <w:lang w:val="pt-BR"/>
        </w:rPr>
        <w:t xml:space="preserve"> sociale prin programe de reabilitare a blocurilor vechi și cartierelor </w:t>
      </w:r>
      <w:r>
        <w:rPr>
          <w:rFonts w:ascii="Articulat CF Medium" w:hAnsi="Articulat CF Medium" w:cstheme="minorHAnsi"/>
          <w:sz w:val="20"/>
          <w:szCs w:val="20"/>
          <w:lang w:val="pt-BR"/>
        </w:rPr>
        <w:t>degradate fizic</w:t>
      </w:r>
      <w:r w:rsidRPr="00902DFA">
        <w:rPr>
          <w:rFonts w:ascii="Articulat CF Medium" w:hAnsi="Articulat CF Medium" w:cstheme="minorHAnsi"/>
          <w:sz w:val="20"/>
          <w:szCs w:val="20"/>
          <w:lang w:val="pt-BR"/>
        </w:rPr>
        <w:t>.</w:t>
      </w:r>
    </w:p>
    <w:p w14:paraId="1BE43CBE" w14:textId="77777777" w:rsidR="00293068" w:rsidRPr="00177600" w:rsidRDefault="00293068" w:rsidP="00293068">
      <w:pPr>
        <w:spacing w:after="120"/>
        <w:jc w:val="both"/>
        <w:rPr>
          <w:rFonts w:ascii="Articulat CF Bold" w:hAnsi="Articulat CF Bold" w:cs="Arial"/>
          <w:sz w:val="22"/>
          <w:szCs w:val="22"/>
          <w:lang w:val="pt-BR"/>
        </w:rPr>
      </w:pPr>
      <w:r w:rsidRPr="00177600">
        <w:rPr>
          <w:rFonts w:ascii="Articulat CF Bold" w:hAnsi="Articulat CF Bold" w:cs="Arial"/>
          <w:b/>
          <w:bCs/>
          <w:sz w:val="22"/>
          <w:szCs w:val="22"/>
          <w:lang w:val="pt-BR"/>
        </w:rPr>
        <w:t>Diagnostic general: pozitiv-moderat</w:t>
      </w:r>
      <w:r w:rsidRPr="00177600">
        <w:rPr>
          <w:rFonts w:ascii="Articulat CF Bold" w:hAnsi="Articulat CF Bold" w:cs="Arial"/>
          <w:sz w:val="22"/>
          <w:szCs w:val="22"/>
          <w:lang w:val="pt-BR"/>
        </w:rPr>
        <w:t xml:space="preserve">. </w:t>
      </w:r>
    </w:p>
    <w:p w14:paraId="1DFAFF9F" w14:textId="77777777" w:rsidR="00293068" w:rsidRDefault="00293068" w:rsidP="00293068">
      <w:pPr>
        <w:spacing w:after="120"/>
        <w:jc w:val="both"/>
        <w:rPr>
          <w:rFonts w:ascii="Articulat CF Medium" w:hAnsi="Articulat CF Medium" w:cs="Arial"/>
          <w:sz w:val="20"/>
          <w:szCs w:val="20"/>
          <w:lang w:val="pt-BR"/>
        </w:rPr>
      </w:pPr>
      <w:r>
        <w:rPr>
          <w:rFonts w:ascii="Articulat CF Medium" w:hAnsi="Articulat CF Medium" w:cs="Arial"/>
          <w:sz w:val="20"/>
          <w:szCs w:val="20"/>
          <w:lang w:val="pt-BR"/>
        </w:rPr>
        <w:t xml:space="preserve">Anul </w:t>
      </w:r>
      <w:r w:rsidRPr="00177600">
        <w:rPr>
          <w:rFonts w:ascii="Articulat CF Medium" w:hAnsi="Articulat CF Medium" w:cs="Arial"/>
          <w:sz w:val="20"/>
          <w:szCs w:val="20"/>
          <w:lang w:val="pt-BR"/>
        </w:rPr>
        <w:t xml:space="preserve">2025 a marcat </w:t>
      </w:r>
      <w:r>
        <w:rPr>
          <w:rFonts w:ascii="Articulat CF Medium" w:hAnsi="Articulat CF Medium" w:cs="Arial"/>
          <w:sz w:val="20"/>
          <w:szCs w:val="20"/>
          <w:lang w:val="pt-BR"/>
        </w:rPr>
        <w:t xml:space="preserve">o </w:t>
      </w:r>
      <w:r w:rsidRPr="00177600">
        <w:rPr>
          <w:rFonts w:ascii="Articulat CF Medium" w:hAnsi="Articulat CF Medium" w:cs="Arial"/>
          <w:sz w:val="20"/>
          <w:szCs w:val="20"/>
          <w:lang w:val="pt-BR"/>
        </w:rPr>
        <w:t>recuperare</w:t>
      </w:r>
      <w:r>
        <w:rPr>
          <w:rFonts w:ascii="Articulat CF Medium" w:hAnsi="Articulat CF Medium" w:cs="Arial"/>
          <w:sz w:val="20"/>
          <w:szCs w:val="20"/>
          <w:lang w:val="pt-BR"/>
        </w:rPr>
        <w:t xml:space="preserve"> în sectoarele economice principale</w:t>
      </w:r>
      <w:r w:rsidRPr="00177600">
        <w:rPr>
          <w:rFonts w:ascii="Articulat CF Medium" w:hAnsi="Articulat CF Medium" w:cs="Arial"/>
          <w:sz w:val="20"/>
          <w:szCs w:val="20"/>
          <w:lang w:val="pt-BR"/>
        </w:rPr>
        <w:t xml:space="preserve"> (investiții + industrie + servicii), iar 2026 </w:t>
      </w:r>
      <w:r>
        <w:rPr>
          <w:rFonts w:ascii="Articulat CF Medium" w:hAnsi="Articulat CF Medium" w:cs="Arial"/>
          <w:sz w:val="20"/>
          <w:szCs w:val="20"/>
          <w:lang w:val="pt-BR"/>
        </w:rPr>
        <w:t>poate pune bazele solide ale unei</w:t>
      </w:r>
      <w:r w:rsidRPr="00177600">
        <w:rPr>
          <w:rFonts w:ascii="Articulat CF Medium" w:hAnsi="Articulat CF Medium" w:cs="Arial"/>
          <w:sz w:val="20"/>
          <w:szCs w:val="20"/>
          <w:lang w:val="pt-BR"/>
        </w:rPr>
        <w:t xml:space="preserve"> traiectori</w:t>
      </w:r>
      <w:r>
        <w:rPr>
          <w:rFonts w:ascii="Articulat CF Medium" w:hAnsi="Articulat CF Medium" w:cs="Arial"/>
          <w:sz w:val="20"/>
          <w:szCs w:val="20"/>
          <w:lang w:val="pt-BR"/>
        </w:rPr>
        <w:t>i</w:t>
      </w:r>
      <w:r w:rsidRPr="00177600">
        <w:rPr>
          <w:rFonts w:ascii="Articulat CF Medium" w:hAnsi="Articulat CF Medium" w:cs="Arial"/>
          <w:sz w:val="20"/>
          <w:szCs w:val="20"/>
          <w:lang w:val="pt-BR"/>
        </w:rPr>
        <w:t xml:space="preserve"> ascendentă condiționată de reforme UE și stabilitate regională. </w:t>
      </w:r>
      <w:r>
        <w:rPr>
          <w:rFonts w:ascii="Articulat CF Medium" w:hAnsi="Articulat CF Medium" w:cs="Arial"/>
          <w:sz w:val="20"/>
          <w:szCs w:val="20"/>
          <w:lang w:val="pt-BR"/>
        </w:rPr>
        <w:t xml:space="preserve">Municipiul </w:t>
      </w:r>
      <w:r w:rsidRPr="00177600">
        <w:rPr>
          <w:rFonts w:ascii="Articulat CF Medium" w:hAnsi="Articulat CF Medium" w:cs="Arial"/>
          <w:sz w:val="20"/>
          <w:szCs w:val="20"/>
          <w:lang w:val="pt-BR"/>
        </w:rPr>
        <w:t xml:space="preserve">Chișinău are </w:t>
      </w:r>
      <w:r>
        <w:rPr>
          <w:rFonts w:ascii="Articulat CF Medium" w:hAnsi="Articulat CF Medium" w:cs="Arial"/>
          <w:sz w:val="20"/>
          <w:szCs w:val="20"/>
          <w:lang w:val="pt-BR"/>
        </w:rPr>
        <w:t xml:space="preserve">un </w:t>
      </w:r>
      <w:r w:rsidRPr="00177600">
        <w:rPr>
          <w:rFonts w:ascii="Articulat CF Medium" w:hAnsi="Articulat CF Medium" w:cs="Arial"/>
          <w:sz w:val="20"/>
          <w:szCs w:val="20"/>
          <w:lang w:val="pt-BR"/>
        </w:rPr>
        <w:t xml:space="preserve">potențial </w:t>
      </w:r>
      <w:r>
        <w:rPr>
          <w:rFonts w:ascii="Articulat CF Medium" w:hAnsi="Articulat CF Medium" w:cs="Arial"/>
          <w:sz w:val="20"/>
          <w:szCs w:val="20"/>
          <w:lang w:val="pt-BR"/>
        </w:rPr>
        <w:t xml:space="preserve">mare în ceea ce privește </w:t>
      </w:r>
      <w:r w:rsidRPr="00177600">
        <w:rPr>
          <w:rFonts w:ascii="Articulat CF Medium" w:hAnsi="Articulat CF Medium" w:cs="Arial"/>
          <w:sz w:val="20"/>
          <w:szCs w:val="20"/>
          <w:lang w:val="pt-BR"/>
        </w:rPr>
        <w:t>acceler</w:t>
      </w:r>
      <w:r>
        <w:rPr>
          <w:rFonts w:ascii="Articulat CF Medium" w:hAnsi="Articulat CF Medium" w:cs="Arial"/>
          <w:sz w:val="20"/>
          <w:szCs w:val="20"/>
          <w:lang w:val="pt-BR"/>
        </w:rPr>
        <w:t>area</w:t>
      </w:r>
      <w:r w:rsidRPr="00177600">
        <w:rPr>
          <w:rFonts w:ascii="Articulat CF Medium" w:hAnsi="Articulat CF Medium" w:cs="Arial"/>
          <w:sz w:val="20"/>
          <w:szCs w:val="20"/>
          <w:lang w:val="pt-BR"/>
        </w:rPr>
        <w:t xml:space="preserve"> convergenț</w:t>
      </w:r>
      <w:r>
        <w:rPr>
          <w:rFonts w:ascii="Articulat CF Medium" w:hAnsi="Articulat CF Medium" w:cs="Arial"/>
          <w:sz w:val="20"/>
          <w:szCs w:val="20"/>
          <w:lang w:val="pt-BR"/>
        </w:rPr>
        <w:t>ei</w:t>
      </w:r>
      <w:r w:rsidRPr="00177600">
        <w:rPr>
          <w:rFonts w:ascii="Articulat CF Medium" w:hAnsi="Articulat CF Medium" w:cs="Arial"/>
          <w:sz w:val="20"/>
          <w:szCs w:val="20"/>
          <w:lang w:val="pt-BR"/>
        </w:rPr>
        <w:t xml:space="preserve"> europeană prin servicii cu valoare adăugată înaltă, dar riscurile structurale (infrastructură, dependențe externe) necesită acțiun</w:t>
      </w:r>
      <w:r>
        <w:rPr>
          <w:rFonts w:ascii="Articulat CF Medium" w:hAnsi="Articulat CF Medium" w:cs="Arial"/>
          <w:sz w:val="20"/>
          <w:szCs w:val="20"/>
          <w:lang w:val="pt-BR"/>
        </w:rPr>
        <w:t>i clare și integrate.</w:t>
      </w:r>
    </w:p>
    <w:p w14:paraId="412D2BE3" w14:textId="77777777" w:rsidR="00293068" w:rsidRPr="00D365BD" w:rsidRDefault="00293068" w:rsidP="00293068">
      <w:pPr>
        <w:tabs>
          <w:tab w:val="num" w:pos="720"/>
        </w:tabs>
        <w:spacing w:after="120"/>
        <w:jc w:val="both"/>
        <w:rPr>
          <w:rFonts w:ascii="Articulat CF Medium" w:hAnsi="Articulat CF Medium" w:cs="Arial"/>
          <w:b/>
          <w:bCs/>
          <w:sz w:val="20"/>
          <w:szCs w:val="20"/>
          <w:lang w:val="pt-BR"/>
        </w:rPr>
      </w:pPr>
      <w:r w:rsidRPr="00D365BD">
        <w:rPr>
          <w:rFonts w:ascii="Articulat CF Medium" w:hAnsi="Articulat CF Medium" w:cs="Arial"/>
          <w:b/>
          <w:bCs/>
          <w:sz w:val="20"/>
          <w:szCs w:val="20"/>
          <w:lang w:val="pt-BR"/>
        </w:rPr>
        <w:t xml:space="preserve">Sinteză </w:t>
      </w:r>
    </w:p>
    <w:p w14:paraId="7CF974FC" w14:textId="77777777" w:rsidR="00293068" w:rsidRPr="00D365BD" w:rsidRDefault="00293068">
      <w:pPr>
        <w:pStyle w:val="ListParagraph"/>
        <w:numPr>
          <w:ilvl w:val="0"/>
          <w:numId w:val="100"/>
        </w:numPr>
        <w:tabs>
          <w:tab w:val="num" w:pos="720"/>
        </w:tabs>
        <w:spacing w:after="120"/>
        <w:jc w:val="both"/>
        <w:rPr>
          <w:rFonts w:ascii="Articulat CF Bold" w:hAnsi="Articulat CF Bold" w:cs="Arial"/>
          <w:lang w:val="pt-BR"/>
        </w:rPr>
      </w:pPr>
      <w:r w:rsidRPr="00D365BD">
        <w:rPr>
          <w:rFonts w:ascii="Articulat CF Bold" w:hAnsi="Articulat CF Bold" w:cs="Arial"/>
          <w:b/>
          <w:bCs/>
          <w:lang w:val="pt-BR"/>
        </w:rPr>
        <w:t>Dezechilibru centru-periferie</w:t>
      </w:r>
      <w:r w:rsidRPr="00D365BD">
        <w:rPr>
          <w:rFonts w:ascii="Articulat CF Bold" w:hAnsi="Articulat CF Bold" w:cs="Arial"/>
          <w:lang w:val="pt-BR"/>
        </w:rPr>
        <w:t xml:space="preserve">: </w:t>
      </w:r>
      <w:r w:rsidRPr="00D365BD">
        <w:rPr>
          <w:rFonts w:ascii="Articulat CF Normal Oblique" w:hAnsi="Articulat CF Normal Oblique" w:cs="Arial"/>
          <w:lang w:val="pt-BR"/>
        </w:rPr>
        <w:t>Centru supraaglomerat (servicii, birouri), periferie subdezvoltată economic (lipsă joburi locale, infrastructură slabă).</w:t>
      </w:r>
    </w:p>
    <w:p w14:paraId="0909D95E" w14:textId="77777777" w:rsidR="00293068" w:rsidRPr="00293068" w:rsidRDefault="00293068">
      <w:pPr>
        <w:pStyle w:val="ListParagraph"/>
        <w:numPr>
          <w:ilvl w:val="0"/>
          <w:numId w:val="100"/>
        </w:numPr>
        <w:spacing w:after="120"/>
        <w:jc w:val="both"/>
        <w:rPr>
          <w:rFonts w:ascii="Articulat CF Bold" w:hAnsi="Articulat CF Bold" w:cs="Arial"/>
          <w:lang w:val="pt-BR"/>
        </w:rPr>
      </w:pPr>
      <w:r w:rsidRPr="00293068">
        <w:rPr>
          <w:rFonts w:ascii="Articulat CF Bold" w:hAnsi="Articulat CF Bold" w:cs="Arial"/>
          <w:b/>
          <w:bCs/>
          <w:lang w:val="pt-BR"/>
        </w:rPr>
        <w:t>Inegalități spațiale în acces la oportunități</w:t>
      </w:r>
      <w:r w:rsidRPr="00293068">
        <w:rPr>
          <w:rFonts w:ascii="Articulat CF Bold" w:hAnsi="Articulat CF Bold" w:cs="Arial"/>
          <w:lang w:val="pt-BR"/>
        </w:rPr>
        <w:t xml:space="preserve">: </w:t>
      </w:r>
      <w:r w:rsidRPr="00293068">
        <w:rPr>
          <w:rFonts w:ascii="Articulat CF Normal Oblique" w:hAnsi="Articulat CF Normal Oblique" w:cs="Arial"/>
          <w:lang w:val="pt-BR"/>
        </w:rPr>
        <w:t>Suburbii cu navetism zilnic intens, costuri ridicate de transport/timp.</w:t>
      </w:r>
    </w:p>
    <w:p w14:paraId="75613446" w14:textId="4798F5E1" w:rsidR="00293068" w:rsidRPr="00293068" w:rsidRDefault="00293068" w:rsidP="00293068">
      <w:pPr>
        <w:spacing w:after="120"/>
        <w:jc w:val="both"/>
        <w:rPr>
          <w:rFonts w:ascii="Articulat CF Bold" w:hAnsi="Articulat CF Bold" w:cstheme="minorHAnsi"/>
          <w:b/>
          <w:bCs/>
          <w:sz w:val="20"/>
          <w:szCs w:val="20"/>
          <w:lang w:val="pt-BR"/>
        </w:rPr>
      </w:pPr>
    </w:p>
    <w:p w14:paraId="74B07757" w14:textId="77777777" w:rsidR="00F70E6B" w:rsidRDefault="00F70E6B" w:rsidP="00AE37FC">
      <w:pPr>
        <w:spacing w:after="120"/>
        <w:jc w:val="both"/>
        <w:rPr>
          <w:rFonts w:ascii="Articulat CF Demi Bold" w:hAnsi="Articulat CF Demi Bold" w:cstheme="minorHAnsi"/>
          <w:sz w:val="22"/>
          <w:szCs w:val="22"/>
          <w:lang w:val="ro-MD"/>
        </w:rPr>
      </w:pPr>
    </w:p>
    <w:p w14:paraId="4789FAA2" w14:textId="77777777" w:rsidR="00B11D46" w:rsidRDefault="00B11D46" w:rsidP="00AE37FC">
      <w:pPr>
        <w:spacing w:after="120"/>
        <w:jc w:val="both"/>
        <w:rPr>
          <w:rFonts w:ascii="Articulat CF Demi Bold" w:hAnsi="Articulat CF Demi Bold" w:cstheme="minorHAnsi"/>
          <w:sz w:val="22"/>
          <w:szCs w:val="22"/>
          <w:lang w:val="ro-MD"/>
        </w:rPr>
      </w:pPr>
    </w:p>
    <w:p w14:paraId="06EF9D23" w14:textId="77777777" w:rsidR="00B11D46" w:rsidRDefault="00B11D46" w:rsidP="00AE37FC">
      <w:pPr>
        <w:spacing w:after="120"/>
        <w:jc w:val="both"/>
        <w:rPr>
          <w:rFonts w:ascii="Articulat CF Demi Bold" w:hAnsi="Articulat CF Demi Bold" w:cstheme="minorHAnsi"/>
          <w:sz w:val="22"/>
          <w:szCs w:val="22"/>
          <w:lang w:val="ro-MD"/>
        </w:rPr>
      </w:pPr>
    </w:p>
    <w:p w14:paraId="13F5767B" w14:textId="77777777" w:rsidR="00B11D46" w:rsidRDefault="00B11D46" w:rsidP="00AE37FC">
      <w:pPr>
        <w:spacing w:after="120"/>
        <w:jc w:val="both"/>
        <w:rPr>
          <w:rFonts w:ascii="Articulat CF Demi Bold" w:hAnsi="Articulat CF Demi Bold" w:cstheme="minorHAnsi"/>
          <w:sz w:val="22"/>
          <w:szCs w:val="22"/>
          <w:lang w:val="ro-MD"/>
        </w:rPr>
      </w:pPr>
    </w:p>
    <w:p w14:paraId="01C1BC85" w14:textId="77777777" w:rsidR="00B11D46" w:rsidRDefault="00B11D46" w:rsidP="00AE37FC">
      <w:pPr>
        <w:spacing w:after="120"/>
        <w:jc w:val="both"/>
        <w:rPr>
          <w:rFonts w:ascii="Articulat CF Demi Bold" w:hAnsi="Articulat CF Demi Bold" w:cstheme="minorHAnsi"/>
          <w:sz w:val="22"/>
          <w:szCs w:val="22"/>
          <w:lang w:val="ro-MD"/>
        </w:rPr>
      </w:pPr>
    </w:p>
    <w:p w14:paraId="7A6CDB13" w14:textId="77777777" w:rsidR="00B11D46" w:rsidRDefault="00B11D46" w:rsidP="00AE37FC">
      <w:pPr>
        <w:spacing w:after="120"/>
        <w:jc w:val="both"/>
        <w:rPr>
          <w:rFonts w:ascii="Articulat CF Demi Bold" w:hAnsi="Articulat CF Demi Bold" w:cstheme="minorHAnsi"/>
          <w:sz w:val="22"/>
          <w:szCs w:val="22"/>
          <w:lang w:val="ro-MD"/>
        </w:rPr>
      </w:pPr>
    </w:p>
    <w:p w14:paraId="290D7304" w14:textId="77777777" w:rsidR="00B11D46" w:rsidRDefault="00B11D46" w:rsidP="00AE37FC">
      <w:pPr>
        <w:spacing w:after="120"/>
        <w:jc w:val="both"/>
        <w:rPr>
          <w:rFonts w:ascii="Articulat CF Demi Bold" w:hAnsi="Articulat CF Demi Bold" w:cstheme="minorHAnsi"/>
          <w:sz w:val="22"/>
          <w:szCs w:val="22"/>
          <w:lang w:val="ro-MD"/>
        </w:rPr>
      </w:pPr>
    </w:p>
    <w:tbl>
      <w:tblPr>
        <w:tblStyle w:val="TableGrid"/>
        <w:tblW w:w="0" w:type="auto"/>
        <w:tblBorders>
          <w:top w:val="single" w:sz="4" w:space="0" w:color="D9E2F3" w:themeColor="accent1" w:themeTint="33"/>
          <w:left w:val="single" w:sz="4" w:space="0" w:color="D9E2F3" w:themeColor="accent1" w:themeTint="33"/>
          <w:bottom w:val="single" w:sz="4" w:space="0" w:color="D9E2F3" w:themeColor="accent1" w:themeTint="33"/>
          <w:right w:val="single" w:sz="4" w:space="0" w:color="D9E2F3" w:themeColor="accent1" w:themeTint="33"/>
          <w:insideH w:val="single" w:sz="4" w:space="0" w:color="D9E2F3" w:themeColor="accent1" w:themeTint="33"/>
          <w:insideV w:val="single" w:sz="4" w:space="0" w:color="D9E2F3" w:themeColor="accent1" w:themeTint="33"/>
        </w:tblBorders>
        <w:shd w:val="clear" w:color="auto" w:fill="F2F2F2" w:themeFill="background1" w:themeFillShade="F2"/>
        <w:tblLook w:val="04A0" w:firstRow="1" w:lastRow="0" w:firstColumn="1" w:lastColumn="0" w:noHBand="0" w:noVBand="1"/>
      </w:tblPr>
      <w:tblGrid>
        <w:gridCol w:w="535"/>
        <w:gridCol w:w="9714"/>
      </w:tblGrid>
      <w:tr w:rsidR="00C75C8C" w:rsidRPr="006F0E0A" w14:paraId="6B56C071" w14:textId="77777777" w:rsidTr="00C75C8C">
        <w:tc>
          <w:tcPr>
            <w:tcW w:w="535" w:type="dxa"/>
            <w:shd w:val="clear" w:color="auto" w:fill="F2F2F2" w:themeFill="background1" w:themeFillShade="F2"/>
          </w:tcPr>
          <w:p w14:paraId="3494301A" w14:textId="77777777" w:rsidR="00C75C8C" w:rsidRPr="00C75C8C" w:rsidRDefault="00C75C8C" w:rsidP="006C35F3">
            <w:pPr>
              <w:jc w:val="both"/>
              <w:rPr>
                <w:rFonts w:ascii="Articulat CF Demi Bold" w:hAnsi="Articulat CF Demi Bold" w:cstheme="minorHAnsi"/>
                <w:sz w:val="28"/>
                <w:szCs w:val="28"/>
                <w:lang w:val="ro-MD"/>
              </w:rPr>
            </w:pPr>
            <w:r w:rsidRPr="00C75C8C">
              <w:rPr>
                <w:rFonts w:ascii="Articulat CF Demi Bold" w:hAnsi="Articulat CF Demi Bold" w:cstheme="minorHAnsi"/>
                <w:sz w:val="28"/>
                <w:szCs w:val="28"/>
                <w:lang w:val="ro-MD"/>
              </w:rPr>
              <w:t>D.</w:t>
            </w:r>
          </w:p>
        </w:tc>
        <w:tc>
          <w:tcPr>
            <w:tcW w:w="9715" w:type="dxa"/>
            <w:shd w:val="clear" w:color="auto" w:fill="F2F2F2" w:themeFill="background1" w:themeFillShade="F2"/>
          </w:tcPr>
          <w:p w14:paraId="340628C4" w14:textId="77777777" w:rsidR="00C75C8C" w:rsidRPr="00C75C8C" w:rsidRDefault="00C75C8C" w:rsidP="00C75C8C">
            <w:pPr>
              <w:jc w:val="both"/>
              <w:rPr>
                <w:sz w:val="28"/>
                <w:szCs w:val="28"/>
                <w:lang w:val="ro-MD"/>
              </w:rPr>
            </w:pPr>
            <w:bookmarkStart w:id="11" w:name="_Prognoze,_acolo_unde"/>
            <w:bookmarkEnd w:id="11"/>
            <w:r w:rsidRPr="00C75C8C">
              <w:rPr>
                <w:rFonts w:ascii="Articulat CF Demi Bold" w:hAnsi="Articulat CF Demi Bold" w:cstheme="minorHAnsi"/>
                <w:sz w:val="28"/>
                <w:szCs w:val="28"/>
                <w:lang w:val="ro-MD"/>
              </w:rPr>
              <w:t>Prognoze, acolo unde este cazul</w:t>
            </w:r>
            <w:r w:rsidRPr="00C75C8C">
              <w:rPr>
                <w:sz w:val="28"/>
                <w:szCs w:val="28"/>
                <w:lang w:val="ro-MD"/>
              </w:rPr>
              <w:t xml:space="preserve"> </w:t>
            </w:r>
          </w:p>
        </w:tc>
      </w:tr>
    </w:tbl>
    <w:p w14:paraId="537B19A8" w14:textId="77777777" w:rsidR="00C75C8C" w:rsidRDefault="00C75C8C" w:rsidP="00AE37FC">
      <w:pPr>
        <w:spacing w:after="120"/>
        <w:jc w:val="both"/>
        <w:rPr>
          <w:rFonts w:ascii="Articulat CF Demi Bold" w:hAnsi="Articulat CF Demi Bold" w:cstheme="minorHAnsi"/>
          <w:sz w:val="22"/>
          <w:szCs w:val="22"/>
          <w:lang w:val="ro-MD"/>
        </w:rPr>
      </w:pPr>
    </w:p>
    <w:p w14:paraId="40270F56" w14:textId="6DC0245F" w:rsidR="00397DEA" w:rsidRPr="00397DEA" w:rsidRDefault="00397DEA" w:rsidP="00397DEA">
      <w:pPr>
        <w:spacing w:after="120"/>
        <w:jc w:val="both"/>
        <w:rPr>
          <w:rFonts w:ascii="Articulat CF Medium" w:hAnsi="Articulat CF Medium" w:cstheme="minorHAnsi"/>
          <w:sz w:val="20"/>
          <w:szCs w:val="20"/>
          <w:lang w:val="ro-MD"/>
        </w:rPr>
      </w:pPr>
      <w:r w:rsidRPr="00397DEA">
        <w:rPr>
          <w:rFonts w:ascii="Articulat CF Medium" w:hAnsi="Articulat CF Medium" w:cstheme="minorHAnsi"/>
          <w:sz w:val="20"/>
          <w:szCs w:val="20"/>
          <w:lang w:val="ro-MD"/>
        </w:rPr>
        <w:t xml:space="preserve">Oraşul Chişinău </w:t>
      </w:r>
      <w:r w:rsidR="00293068">
        <w:rPr>
          <w:rFonts w:ascii="Articulat CF Medium" w:hAnsi="Articulat CF Medium" w:cstheme="minorHAnsi"/>
          <w:sz w:val="20"/>
          <w:szCs w:val="20"/>
          <w:lang w:val="ro-MD"/>
        </w:rPr>
        <w:t xml:space="preserve">(componenta principală a municipalității) </w:t>
      </w:r>
      <w:r w:rsidRPr="00397DEA">
        <w:rPr>
          <w:rFonts w:ascii="Articulat CF Medium" w:hAnsi="Articulat CF Medium" w:cstheme="minorHAnsi"/>
          <w:sz w:val="20"/>
          <w:szCs w:val="20"/>
          <w:lang w:val="ro-MD"/>
        </w:rPr>
        <w:t>în calitate de centru administrativ, economic, cultural, financiar, academic şi</w:t>
      </w:r>
      <w:r>
        <w:rPr>
          <w:rFonts w:ascii="Articulat CF Medium" w:hAnsi="Articulat CF Medium" w:cstheme="minorHAnsi"/>
          <w:sz w:val="20"/>
          <w:szCs w:val="20"/>
          <w:lang w:val="ro-MD"/>
        </w:rPr>
        <w:t xml:space="preserve"> </w:t>
      </w:r>
      <w:r w:rsidRPr="00397DEA">
        <w:rPr>
          <w:rFonts w:ascii="Articulat CF Medium" w:hAnsi="Articulat CF Medium" w:cstheme="minorHAnsi"/>
          <w:sz w:val="20"/>
          <w:szCs w:val="20"/>
          <w:lang w:val="ro-MD"/>
        </w:rPr>
        <w:t>informativ va fi constant atractiv, în calitate de mediu de trai, pentru cetăţenii din ţară.</w:t>
      </w:r>
    </w:p>
    <w:p w14:paraId="66A96AF5" w14:textId="57EC6C59" w:rsidR="00397DEA" w:rsidRPr="00397DEA" w:rsidRDefault="00397DEA" w:rsidP="00397DEA">
      <w:pPr>
        <w:spacing w:after="120"/>
        <w:jc w:val="both"/>
        <w:rPr>
          <w:rFonts w:ascii="Articulat CF Medium" w:hAnsi="Articulat CF Medium" w:cstheme="minorHAnsi"/>
          <w:sz w:val="20"/>
          <w:szCs w:val="20"/>
          <w:lang w:val="ro-MD"/>
        </w:rPr>
      </w:pPr>
      <w:r w:rsidRPr="00397DEA">
        <w:rPr>
          <w:rFonts w:ascii="Articulat CF Medium" w:hAnsi="Articulat CF Medium" w:cstheme="minorHAnsi"/>
          <w:sz w:val="20"/>
          <w:szCs w:val="20"/>
          <w:lang w:val="ro-MD"/>
        </w:rPr>
        <w:t>Modificările socio-economice din perioada tranziţiei au implicat un şir de tendinţe care se referă</w:t>
      </w:r>
      <w:r>
        <w:rPr>
          <w:rFonts w:ascii="Articulat CF Medium" w:hAnsi="Articulat CF Medium" w:cstheme="minorHAnsi"/>
          <w:sz w:val="20"/>
          <w:szCs w:val="20"/>
          <w:lang w:val="ro-MD"/>
        </w:rPr>
        <w:t xml:space="preserve"> </w:t>
      </w:r>
      <w:r w:rsidRPr="00397DEA">
        <w:rPr>
          <w:rFonts w:ascii="Articulat CF Medium" w:hAnsi="Articulat CF Medium" w:cstheme="minorHAnsi"/>
          <w:sz w:val="20"/>
          <w:szCs w:val="20"/>
          <w:lang w:val="ro-MD"/>
        </w:rPr>
        <w:t>la locuire. Dirijarea şi orientarea în direcţia cuvenită a acestora ar aduce beneficii sociale</w:t>
      </w:r>
      <w:r>
        <w:rPr>
          <w:rFonts w:ascii="Articulat CF Medium" w:hAnsi="Articulat CF Medium" w:cstheme="minorHAnsi"/>
          <w:sz w:val="20"/>
          <w:szCs w:val="20"/>
          <w:lang w:val="ro-MD"/>
        </w:rPr>
        <w:t xml:space="preserve"> </w:t>
      </w:r>
      <w:r w:rsidRPr="00397DEA">
        <w:rPr>
          <w:rFonts w:ascii="Articulat CF Medium" w:hAnsi="Articulat CF Medium" w:cstheme="minorHAnsi"/>
          <w:sz w:val="20"/>
          <w:szCs w:val="20"/>
          <w:lang w:val="ro-MD"/>
        </w:rPr>
        <w:t>scontate comunităţii.</w:t>
      </w:r>
      <w:r>
        <w:rPr>
          <w:rFonts w:ascii="Articulat CF Medium" w:hAnsi="Articulat CF Medium" w:cstheme="minorHAnsi"/>
          <w:sz w:val="20"/>
          <w:szCs w:val="20"/>
          <w:lang w:val="ro-MD"/>
        </w:rPr>
        <w:t xml:space="preserve"> </w:t>
      </w:r>
      <w:r w:rsidRPr="00397DEA">
        <w:rPr>
          <w:rFonts w:ascii="Articulat CF Medium" w:hAnsi="Articulat CF Medium" w:cstheme="minorHAnsi"/>
          <w:sz w:val="20"/>
          <w:szCs w:val="20"/>
          <w:lang w:val="ro-MD"/>
        </w:rPr>
        <w:t>Cel mai semnificativ fenomen care are loc,  în timpul de faţă, este o puternică mobilitate socială,</w:t>
      </w:r>
      <w:r>
        <w:rPr>
          <w:rFonts w:ascii="Articulat CF Medium" w:hAnsi="Articulat CF Medium" w:cstheme="minorHAnsi"/>
          <w:sz w:val="20"/>
          <w:szCs w:val="20"/>
          <w:lang w:val="ro-MD"/>
        </w:rPr>
        <w:t xml:space="preserve"> </w:t>
      </w:r>
      <w:r w:rsidRPr="00397DEA">
        <w:rPr>
          <w:rFonts w:ascii="Articulat CF Medium" w:hAnsi="Articulat CF Medium" w:cstheme="minorHAnsi"/>
          <w:sz w:val="20"/>
          <w:szCs w:val="20"/>
          <w:lang w:val="ro-MD"/>
        </w:rPr>
        <w:t xml:space="preserve">reflectată deasemenea şi în mobilitatea rezidenţială. </w:t>
      </w:r>
    </w:p>
    <w:p w14:paraId="5AA2FE17" w14:textId="135C3E06" w:rsidR="005622C2" w:rsidRPr="005622C2" w:rsidRDefault="005622C2" w:rsidP="005622C2">
      <w:pPr>
        <w:spacing w:after="120"/>
        <w:jc w:val="both"/>
        <w:rPr>
          <w:rFonts w:ascii="Articulat CF Medium" w:hAnsi="Articulat CF Medium" w:cstheme="minorHAnsi"/>
          <w:sz w:val="20"/>
          <w:szCs w:val="20"/>
          <w:lang w:val="ro-MD"/>
        </w:rPr>
      </w:pPr>
      <w:r w:rsidRPr="00D751E3">
        <w:rPr>
          <w:rFonts w:ascii="Articulat CF Bold" w:hAnsi="Articulat CF Bold" w:cstheme="minorHAnsi"/>
          <w:sz w:val="20"/>
          <w:szCs w:val="20"/>
          <w:lang w:val="ro-MD"/>
        </w:rPr>
        <w:t>Prognozele pentru sectorul locativ (rezidențial) din Municipiul Chișinău pe următorii 10 ani (2026-2036) nu sunt d</w:t>
      </w:r>
      <w:r w:rsidR="006037BE" w:rsidRPr="00D751E3">
        <w:rPr>
          <w:rFonts w:ascii="Articulat CF Bold" w:hAnsi="Articulat CF Bold" w:cstheme="minorHAnsi"/>
          <w:sz w:val="20"/>
          <w:szCs w:val="20"/>
          <w:lang w:val="ro-MD"/>
        </w:rPr>
        <w:t>isponibile</w:t>
      </w:r>
      <w:r w:rsidRPr="00D751E3">
        <w:rPr>
          <w:rFonts w:ascii="Articulat CF Bold" w:hAnsi="Articulat CF Bold" w:cstheme="minorHAnsi"/>
          <w:sz w:val="20"/>
          <w:szCs w:val="20"/>
          <w:lang w:val="ro-MD"/>
        </w:rPr>
        <w:t xml:space="preserve"> oficial într-un document unic public, datele demografice și economice ofer</w:t>
      </w:r>
      <w:r w:rsidR="006037BE" w:rsidRPr="00D751E3">
        <w:rPr>
          <w:rFonts w:ascii="Articulat CF Bold" w:hAnsi="Articulat CF Bold" w:cstheme="minorHAnsi"/>
          <w:sz w:val="20"/>
          <w:szCs w:val="20"/>
          <w:lang w:val="ro-MD"/>
        </w:rPr>
        <w:t xml:space="preserve">ind </w:t>
      </w:r>
      <w:r w:rsidRPr="00D751E3">
        <w:rPr>
          <w:rFonts w:ascii="Articulat CF Bold" w:hAnsi="Articulat CF Bold" w:cstheme="minorHAnsi"/>
          <w:sz w:val="20"/>
          <w:szCs w:val="20"/>
          <w:lang w:val="ro-MD"/>
        </w:rPr>
        <w:t>doar tendințe generale.</w:t>
      </w:r>
      <w:r w:rsidR="006037BE">
        <w:rPr>
          <w:rFonts w:ascii="Articulat CF Medium" w:hAnsi="Articulat CF Medium" w:cstheme="minorHAnsi"/>
          <w:sz w:val="20"/>
          <w:szCs w:val="20"/>
          <w:lang w:val="ro-MD"/>
        </w:rPr>
        <w:t xml:space="preserve"> </w:t>
      </w:r>
      <w:r w:rsidRPr="005622C2">
        <w:rPr>
          <w:rFonts w:ascii="Articulat CF Medium" w:hAnsi="Articulat CF Medium" w:cstheme="minorHAnsi"/>
          <w:sz w:val="20"/>
          <w:szCs w:val="20"/>
          <w:lang w:val="ro-MD"/>
        </w:rPr>
        <w:t>Totuși, pe baza analizelor recente ale pieței imobiliare (rapoarte 2025</w:t>
      </w:r>
      <w:r w:rsidR="006037BE">
        <w:rPr>
          <w:rFonts w:ascii="Articulat CF Medium" w:hAnsi="Articulat CF Medium" w:cstheme="minorHAnsi"/>
          <w:sz w:val="20"/>
          <w:szCs w:val="20"/>
          <w:lang w:val="ro-MD"/>
        </w:rPr>
        <w:t xml:space="preserve"> și </w:t>
      </w:r>
      <w:r w:rsidRPr="005622C2">
        <w:rPr>
          <w:rFonts w:ascii="Articulat CF Medium" w:hAnsi="Articulat CF Medium" w:cstheme="minorHAnsi"/>
          <w:sz w:val="20"/>
          <w:szCs w:val="20"/>
          <w:lang w:val="ro-MD"/>
        </w:rPr>
        <w:t xml:space="preserve">2026), </w:t>
      </w:r>
      <w:r w:rsidR="006037BE">
        <w:rPr>
          <w:rFonts w:ascii="Articulat CF Medium" w:hAnsi="Articulat CF Medium" w:cstheme="minorHAnsi"/>
          <w:sz w:val="20"/>
          <w:szCs w:val="20"/>
          <w:lang w:val="ro-MD"/>
        </w:rPr>
        <w:t xml:space="preserve">pe baza </w:t>
      </w:r>
      <w:r w:rsidRPr="005622C2">
        <w:rPr>
          <w:rFonts w:ascii="Articulat CF Medium" w:hAnsi="Articulat CF Medium" w:cstheme="minorHAnsi"/>
          <w:sz w:val="20"/>
          <w:szCs w:val="20"/>
          <w:lang w:val="ro-MD"/>
        </w:rPr>
        <w:t xml:space="preserve">statisticilor BNS, </w:t>
      </w:r>
      <w:r w:rsidR="006037BE">
        <w:rPr>
          <w:rFonts w:ascii="Articulat CF Medium" w:hAnsi="Articulat CF Medium" w:cstheme="minorHAnsi"/>
          <w:sz w:val="20"/>
          <w:szCs w:val="20"/>
          <w:lang w:val="ro-MD"/>
        </w:rPr>
        <w:t xml:space="preserve">a </w:t>
      </w:r>
      <w:r w:rsidRPr="005622C2">
        <w:rPr>
          <w:rFonts w:ascii="Articulat CF Medium" w:hAnsi="Articulat CF Medium" w:cstheme="minorHAnsi"/>
          <w:sz w:val="20"/>
          <w:szCs w:val="20"/>
          <w:lang w:val="ro-MD"/>
        </w:rPr>
        <w:t xml:space="preserve">prognozelor demografice oficiale și direcțiilor strategice </w:t>
      </w:r>
      <w:r>
        <w:rPr>
          <w:rFonts w:ascii="Articulat CF Medium" w:hAnsi="Articulat CF Medium" w:cstheme="minorHAnsi"/>
          <w:sz w:val="20"/>
          <w:szCs w:val="20"/>
          <w:lang w:val="ro-MD"/>
        </w:rPr>
        <w:t>stabilite la nivel național</w:t>
      </w:r>
      <w:r w:rsidRPr="005622C2">
        <w:rPr>
          <w:rFonts w:ascii="Articulat CF Medium" w:hAnsi="Articulat CF Medium" w:cstheme="minorHAnsi"/>
          <w:sz w:val="20"/>
          <w:szCs w:val="20"/>
          <w:lang w:val="ro-MD"/>
        </w:rPr>
        <w:t xml:space="preserve">, se conturează un scenariu realist de </w:t>
      </w:r>
      <w:r w:rsidRPr="005622C2">
        <w:rPr>
          <w:rFonts w:ascii="Articulat CF Bold" w:hAnsi="Articulat CF Bold" w:cstheme="minorHAnsi"/>
          <w:b/>
          <w:bCs/>
          <w:sz w:val="20"/>
          <w:szCs w:val="20"/>
          <w:lang w:val="ro-MD"/>
        </w:rPr>
        <w:t>stabilizare pe termen scurt, urmată de o dezvoltare moderată și mai reglementată pe termen lung</w:t>
      </w:r>
      <w:r w:rsidR="006037BE">
        <w:rPr>
          <w:rFonts w:ascii="Articulat CF Bold" w:hAnsi="Articulat CF Bold" w:cstheme="minorHAnsi"/>
          <w:b/>
          <w:bCs/>
          <w:sz w:val="20"/>
          <w:szCs w:val="20"/>
          <w:lang w:val="ro-MD"/>
        </w:rPr>
        <w:t xml:space="preserve"> (2040)</w:t>
      </w:r>
      <w:r w:rsidRPr="005622C2">
        <w:rPr>
          <w:rFonts w:ascii="Articulat CF Bold" w:hAnsi="Articulat CF Bold" w:cstheme="minorHAnsi"/>
          <w:sz w:val="20"/>
          <w:szCs w:val="20"/>
          <w:lang w:val="ro-MD"/>
        </w:rPr>
        <w:t xml:space="preserve">. </w:t>
      </w:r>
    </w:p>
    <w:p w14:paraId="39FAA441" w14:textId="554E70FF" w:rsidR="005622C2" w:rsidRPr="005622C2" w:rsidRDefault="005622C2" w:rsidP="005622C2">
      <w:pPr>
        <w:spacing w:after="120"/>
        <w:jc w:val="both"/>
        <w:rPr>
          <w:rFonts w:ascii="Articulat CF Bold" w:hAnsi="Articulat CF Bold" w:cstheme="minorHAnsi"/>
          <w:b/>
          <w:bCs/>
          <w:sz w:val="20"/>
          <w:szCs w:val="20"/>
          <w:lang w:val="ro-MD"/>
        </w:rPr>
      </w:pPr>
      <w:r w:rsidRPr="005622C2">
        <w:rPr>
          <w:rFonts w:ascii="Articulat CF Bold" w:hAnsi="Articulat CF Bold" w:cstheme="minorHAnsi"/>
          <w:b/>
          <w:bCs/>
          <w:sz w:val="20"/>
          <w:szCs w:val="20"/>
          <w:lang w:val="ro-MD"/>
        </w:rPr>
        <w:t>1. Situația actuală (2025 – 2026):</w:t>
      </w:r>
    </w:p>
    <w:p w14:paraId="5F7C1AAB" w14:textId="130101A3" w:rsidR="005622C2" w:rsidRPr="005622C2" w:rsidRDefault="005622C2">
      <w:pPr>
        <w:numPr>
          <w:ilvl w:val="0"/>
          <w:numId w:val="101"/>
        </w:numPr>
        <w:spacing w:after="120"/>
        <w:jc w:val="both"/>
        <w:rPr>
          <w:rFonts w:ascii="Articulat CF Medium" w:hAnsi="Articulat CF Medium" w:cstheme="minorHAnsi"/>
          <w:sz w:val="20"/>
          <w:szCs w:val="20"/>
          <w:lang w:val="pt-BR"/>
        </w:rPr>
      </w:pPr>
      <w:r w:rsidRPr="005622C2">
        <w:rPr>
          <w:rFonts w:ascii="Articulat CF Medium" w:hAnsi="Articulat CF Medium" w:cstheme="minorHAnsi"/>
          <w:b/>
          <w:bCs/>
          <w:sz w:val="20"/>
          <w:szCs w:val="20"/>
          <w:lang w:val="ro-MD"/>
        </w:rPr>
        <w:t>Prețuri</w:t>
      </w:r>
      <w:r w:rsidRPr="005622C2">
        <w:rPr>
          <w:rFonts w:ascii="Articulat CF Medium" w:hAnsi="Articulat CF Medium" w:cstheme="minorHAnsi"/>
          <w:sz w:val="20"/>
          <w:szCs w:val="20"/>
          <w:lang w:val="ro-MD"/>
        </w:rPr>
        <w:t>: C</w:t>
      </w:r>
      <w:r>
        <w:rPr>
          <w:rFonts w:ascii="Articulat CF Medium" w:hAnsi="Articulat CF Medium" w:cstheme="minorHAnsi"/>
          <w:sz w:val="20"/>
          <w:szCs w:val="20"/>
          <w:lang w:val="ro-MD"/>
        </w:rPr>
        <w:t>osturi de construire</w:t>
      </w:r>
      <w:r w:rsidRPr="005622C2">
        <w:rPr>
          <w:rFonts w:ascii="Articulat CF Medium" w:hAnsi="Articulat CF Medium" w:cstheme="minorHAnsi"/>
          <w:sz w:val="20"/>
          <w:szCs w:val="20"/>
          <w:lang w:val="ro-MD"/>
        </w:rPr>
        <w:t xml:space="preserve"> </w:t>
      </w:r>
      <w:r>
        <w:rPr>
          <w:rFonts w:ascii="Articulat CF Medium" w:hAnsi="Articulat CF Medium" w:cstheme="minorHAnsi"/>
          <w:sz w:val="20"/>
          <w:szCs w:val="20"/>
          <w:lang w:val="ro-MD"/>
        </w:rPr>
        <w:t>în creștere (</w:t>
      </w:r>
      <w:r w:rsidRPr="005622C2">
        <w:rPr>
          <w:rFonts w:ascii="Articulat CF Medium" w:hAnsi="Articulat CF Medium" w:cstheme="minorHAnsi"/>
          <w:b/>
          <w:bCs/>
          <w:sz w:val="20"/>
          <w:szCs w:val="20"/>
          <w:lang w:val="ro-MD"/>
        </w:rPr>
        <w:t>1.720 €/m²</w:t>
      </w:r>
      <w:r w:rsidRPr="005622C2">
        <w:rPr>
          <w:rFonts w:ascii="Articulat CF Medium" w:hAnsi="Articulat CF Medium" w:cstheme="minorHAnsi"/>
          <w:sz w:val="20"/>
          <w:szCs w:val="20"/>
          <w:lang w:val="ro-MD"/>
        </w:rPr>
        <w:t xml:space="preserve"> în Chișinău </w:t>
      </w:r>
      <w:r>
        <w:rPr>
          <w:rFonts w:ascii="Articulat CF Medium" w:hAnsi="Articulat CF Medium" w:cstheme="minorHAnsi"/>
          <w:sz w:val="20"/>
          <w:szCs w:val="20"/>
          <w:lang w:val="ro-MD"/>
        </w:rPr>
        <w:t xml:space="preserve">- </w:t>
      </w:r>
      <w:r w:rsidRPr="005622C2">
        <w:rPr>
          <w:rFonts w:ascii="Articulat CF Medium" w:hAnsi="Articulat CF Medium" w:cstheme="minorHAnsi"/>
          <w:sz w:val="20"/>
          <w:szCs w:val="20"/>
          <w:lang w:val="ro-MD"/>
        </w:rPr>
        <w:t xml:space="preserve">creștere de ≈ 650 € față de 2023; centru &gt; 2.000 €/m², periferie ≈ 1.700 €/m², Durlești ≈ 1.550 €/m²). </w:t>
      </w:r>
      <w:r w:rsidRPr="005622C2">
        <w:rPr>
          <w:rFonts w:ascii="Articulat CF Medium" w:hAnsi="Articulat CF Medium" w:cstheme="minorHAnsi"/>
          <w:sz w:val="20"/>
          <w:szCs w:val="20"/>
          <w:lang w:val="pt-BR"/>
        </w:rPr>
        <w:t>Apartamentele noi sau renovate eficiente energetic sunt cele mai căutate.</w:t>
      </w:r>
    </w:p>
    <w:p w14:paraId="3717EFC8" w14:textId="3731DD3A" w:rsidR="005622C2" w:rsidRPr="005622C2" w:rsidRDefault="005622C2">
      <w:pPr>
        <w:numPr>
          <w:ilvl w:val="0"/>
          <w:numId w:val="101"/>
        </w:numPr>
        <w:spacing w:after="120"/>
        <w:jc w:val="both"/>
        <w:rPr>
          <w:rFonts w:ascii="Articulat CF Medium" w:hAnsi="Articulat CF Medium" w:cstheme="minorHAnsi"/>
          <w:sz w:val="20"/>
          <w:szCs w:val="20"/>
          <w:lang w:val="pt-BR"/>
        </w:rPr>
      </w:pPr>
      <w:r w:rsidRPr="005622C2">
        <w:rPr>
          <w:rFonts w:ascii="Articulat CF Medium" w:hAnsi="Articulat CF Medium" w:cstheme="minorHAnsi"/>
          <w:b/>
          <w:bCs/>
          <w:sz w:val="20"/>
          <w:szCs w:val="20"/>
          <w:lang w:val="pt-BR"/>
        </w:rPr>
        <w:t>Tranzacții</w:t>
      </w:r>
      <w:r w:rsidRPr="005622C2">
        <w:rPr>
          <w:rFonts w:ascii="Articulat CF Medium" w:hAnsi="Articulat CF Medium" w:cstheme="minorHAnsi"/>
          <w:sz w:val="20"/>
          <w:szCs w:val="20"/>
          <w:lang w:val="pt-BR"/>
        </w:rPr>
        <w:t xml:space="preserve">: Scădere drastică (–54% în primele 9 luni </w:t>
      </w:r>
      <w:r>
        <w:rPr>
          <w:rFonts w:ascii="Articulat CF Medium" w:hAnsi="Articulat CF Medium" w:cstheme="minorHAnsi"/>
          <w:sz w:val="20"/>
          <w:szCs w:val="20"/>
          <w:lang w:val="pt-BR"/>
        </w:rPr>
        <w:t xml:space="preserve">ale anului </w:t>
      </w:r>
      <w:r w:rsidRPr="005622C2">
        <w:rPr>
          <w:rFonts w:ascii="Articulat CF Medium" w:hAnsi="Articulat CF Medium" w:cstheme="minorHAnsi"/>
          <w:sz w:val="20"/>
          <w:szCs w:val="20"/>
          <w:lang w:val="pt-BR"/>
        </w:rPr>
        <w:t xml:space="preserve">2025 la nivel local; –78-80% în T4 </w:t>
      </w:r>
      <w:r>
        <w:rPr>
          <w:rFonts w:ascii="Articulat CF Medium" w:hAnsi="Articulat CF Medium" w:cstheme="minorHAnsi"/>
          <w:sz w:val="20"/>
          <w:szCs w:val="20"/>
          <w:lang w:val="pt-BR"/>
        </w:rPr>
        <w:t xml:space="preserve">din </w:t>
      </w:r>
      <w:r w:rsidRPr="005622C2">
        <w:rPr>
          <w:rFonts w:ascii="Articulat CF Medium" w:hAnsi="Articulat CF Medium" w:cstheme="minorHAnsi"/>
          <w:sz w:val="20"/>
          <w:szCs w:val="20"/>
          <w:lang w:val="pt-BR"/>
        </w:rPr>
        <w:t xml:space="preserve">2025 vs. 2024). Doar </w:t>
      </w:r>
      <w:r>
        <w:rPr>
          <w:rFonts w:ascii="Articulat CF Medium" w:hAnsi="Articulat CF Medium" w:cstheme="minorHAnsi"/>
          <w:sz w:val="20"/>
          <w:szCs w:val="20"/>
          <w:lang w:val="pt-BR"/>
        </w:rPr>
        <w:t xml:space="preserve">cca. 1000 de </w:t>
      </w:r>
      <w:r w:rsidRPr="005622C2">
        <w:rPr>
          <w:rFonts w:ascii="Articulat CF Medium" w:hAnsi="Articulat CF Medium" w:cstheme="minorHAnsi"/>
          <w:sz w:val="20"/>
          <w:szCs w:val="20"/>
          <w:lang w:val="pt-BR"/>
        </w:rPr>
        <w:t xml:space="preserve">apartamente vândute în </w:t>
      </w:r>
      <w:r>
        <w:rPr>
          <w:rFonts w:ascii="Articulat CF Medium" w:hAnsi="Articulat CF Medium" w:cstheme="minorHAnsi"/>
          <w:sz w:val="20"/>
          <w:szCs w:val="20"/>
          <w:lang w:val="pt-BR"/>
        </w:rPr>
        <w:t>T</w:t>
      </w:r>
      <w:r w:rsidRPr="005622C2">
        <w:rPr>
          <w:rFonts w:ascii="Articulat CF Medium" w:hAnsi="Articulat CF Medium" w:cstheme="minorHAnsi"/>
          <w:sz w:val="20"/>
          <w:szCs w:val="20"/>
          <w:lang w:val="pt-BR"/>
        </w:rPr>
        <w:t xml:space="preserve">4 </w:t>
      </w:r>
      <w:r>
        <w:rPr>
          <w:rFonts w:ascii="Articulat CF Medium" w:hAnsi="Articulat CF Medium" w:cstheme="minorHAnsi"/>
          <w:sz w:val="20"/>
          <w:szCs w:val="20"/>
          <w:lang w:val="pt-BR"/>
        </w:rPr>
        <w:t xml:space="preserve">din </w:t>
      </w:r>
      <w:r w:rsidRPr="005622C2">
        <w:rPr>
          <w:rFonts w:ascii="Articulat CF Medium" w:hAnsi="Articulat CF Medium" w:cstheme="minorHAnsi"/>
          <w:sz w:val="20"/>
          <w:szCs w:val="20"/>
          <w:lang w:val="pt-BR"/>
        </w:rPr>
        <w:t>2025. Cererea a scăzut din cauza prețurilor inaccesibile și a creditelor scumpe.</w:t>
      </w:r>
    </w:p>
    <w:p w14:paraId="2C56A772" w14:textId="1943FEA5" w:rsidR="005622C2" w:rsidRPr="005622C2" w:rsidRDefault="005622C2">
      <w:pPr>
        <w:numPr>
          <w:ilvl w:val="0"/>
          <w:numId w:val="101"/>
        </w:numPr>
        <w:spacing w:after="120"/>
        <w:jc w:val="both"/>
        <w:rPr>
          <w:rFonts w:ascii="Articulat CF Medium" w:hAnsi="Articulat CF Medium" w:cstheme="minorHAnsi"/>
          <w:sz w:val="20"/>
          <w:szCs w:val="20"/>
          <w:lang w:val="pt-BR"/>
        </w:rPr>
      </w:pPr>
      <w:r>
        <w:rPr>
          <w:rFonts w:ascii="Articulat CF Medium" w:hAnsi="Articulat CF Medium" w:cstheme="minorHAnsi"/>
          <w:b/>
          <w:bCs/>
          <w:sz w:val="20"/>
          <w:szCs w:val="20"/>
          <w:lang w:val="pt-BR"/>
        </w:rPr>
        <w:t>Disponibilitatea de</w:t>
      </w:r>
      <w:r w:rsidRPr="005622C2">
        <w:rPr>
          <w:rFonts w:ascii="Articulat CF Medium" w:hAnsi="Articulat CF Medium" w:cstheme="minorHAnsi"/>
          <w:b/>
          <w:bCs/>
          <w:sz w:val="20"/>
          <w:szCs w:val="20"/>
          <w:lang w:val="pt-BR"/>
        </w:rPr>
        <w:t xml:space="preserve"> locuințe</w:t>
      </w:r>
      <w:r w:rsidRPr="005622C2">
        <w:rPr>
          <w:rFonts w:ascii="Articulat CF Medium" w:hAnsi="Articulat CF Medium" w:cstheme="minorHAnsi"/>
          <w:sz w:val="20"/>
          <w:szCs w:val="20"/>
          <w:lang w:val="pt-BR"/>
        </w:rPr>
        <w:t xml:space="preserve">: ≈35,2 m²/locuitor în Chișinău (sub media națională de 38,6 m²; subestimat din cauza înregistrărilor). </w:t>
      </w:r>
      <w:r w:rsidR="006037BE">
        <w:rPr>
          <w:rFonts w:ascii="Articulat CF Medium" w:hAnsi="Articulat CF Medium" w:cstheme="minorHAnsi"/>
          <w:sz w:val="20"/>
          <w:szCs w:val="20"/>
          <w:lang w:val="pt-BR"/>
        </w:rPr>
        <w:t>Disponibilitatea fondului locativ este</w:t>
      </w:r>
      <w:r w:rsidRPr="005622C2">
        <w:rPr>
          <w:rFonts w:ascii="Articulat CF Medium" w:hAnsi="Articulat CF Medium" w:cstheme="minorHAnsi"/>
          <w:sz w:val="20"/>
          <w:szCs w:val="20"/>
          <w:lang w:val="pt-BR"/>
        </w:rPr>
        <w:t xml:space="preserve"> estimată </w:t>
      </w:r>
      <w:r w:rsidR="006037BE">
        <w:rPr>
          <w:rFonts w:ascii="Articulat CF Medium" w:hAnsi="Articulat CF Medium" w:cstheme="minorHAnsi"/>
          <w:sz w:val="20"/>
          <w:szCs w:val="20"/>
          <w:lang w:val="pt-BR"/>
        </w:rPr>
        <w:t xml:space="preserve">undeva la </w:t>
      </w:r>
      <w:r w:rsidRPr="005622C2">
        <w:rPr>
          <w:rFonts w:ascii="Articulat CF Medium" w:hAnsi="Articulat CF Medium" w:cstheme="minorHAnsi"/>
          <w:sz w:val="20"/>
          <w:szCs w:val="20"/>
          <w:lang w:val="pt-BR"/>
        </w:rPr>
        <w:t>13-15% în unele segmente; ≈ 50.000 apartamente</w:t>
      </w:r>
      <w:r w:rsidR="006037BE">
        <w:rPr>
          <w:rFonts w:ascii="Articulat CF Medium" w:hAnsi="Articulat CF Medium" w:cstheme="minorHAnsi"/>
          <w:sz w:val="20"/>
          <w:szCs w:val="20"/>
          <w:lang w:val="pt-BR"/>
        </w:rPr>
        <w:t xml:space="preserve"> fiind</w:t>
      </w:r>
      <w:r w:rsidRPr="005622C2">
        <w:rPr>
          <w:rFonts w:ascii="Articulat CF Medium" w:hAnsi="Articulat CF Medium" w:cstheme="minorHAnsi"/>
          <w:sz w:val="20"/>
          <w:szCs w:val="20"/>
          <w:lang w:val="pt-BR"/>
        </w:rPr>
        <w:t xml:space="preserve"> închiriate (multe la gri</w:t>
      </w:r>
      <w:r w:rsidR="006037BE">
        <w:rPr>
          <w:rFonts w:ascii="Articulat CF Medium" w:hAnsi="Articulat CF Medium" w:cstheme="minorHAnsi"/>
          <w:sz w:val="20"/>
          <w:szCs w:val="20"/>
          <w:lang w:val="pt-BR"/>
        </w:rPr>
        <w:t>, fără finisaje</w:t>
      </w:r>
      <w:r w:rsidRPr="005622C2">
        <w:rPr>
          <w:rFonts w:ascii="Articulat CF Medium" w:hAnsi="Articulat CF Medium" w:cstheme="minorHAnsi"/>
          <w:sz w:val="20"/>
          <w:szCs w:val="20"/>
          <w:lang w:val="pt-BR"/>
        </w:rPr>
        <w:t>).</w:t>
      </w:r>
    </w:p>
    <w:p w14:paraId="13628773" w14:textId="3C367203" w:rsidR="005622C2" w:rsidRPr="005622C2" w:rsidRDefault="005622C2">
      <w:pPr>
        <w:numPr>
          <w:ilvl w:val="0"/>
          <w:numId w:val="101"/>
        </w:numPr>
        <w:spacing w:after="120"/>
        <w:jc w:val="both"/>
        <w:rPr>
          <w:rFonts w:ascii="Articulat CF Medium" w:hAnsi="Articulat CF Medium" w:cstheme="minorHAnsi"/>
          <w:sz w:val="20"/>
          <w:szCs w:val="20"/>
          <w:lang w:val="pt-BR"/>
        </w:rPr>
      </w:pPr>
      <w:r w:rsidRPr="005622C2">
        <w:rPr>
          <w:rFonts w:ascii="Articulat CF Medium" w:hAnsi="Articulat CF Medium" w:cstheme="minorHAnsi"/>
          <w:b/>
          <w:bCs/>
          <w:sz w:val="20"/>
          <w:szCs w:val="20"/>
          <w:lang w:val="pt-BR"/>
        </w:rPr>
        <w:t>Construcții</w:t>
      </w:r>
      <w:r w:rsidRPr="005622C2">
        <w:rPr>
          <w:rFonts w:ascii="Articulat CF Medium" w:hAnsi="Articulat CF Medium" w:cstheme="minorHAnsi"/>
          <w:sz w:val="20"/>
          <w:szCs w:val="20"/>
          <w:lang w:val="pt-BR"/>
        </w:rPr>
        <w:t xml:space="preserve">: Volumul lucrărilor de construcții +32% în 2025 (național); rezidențial +14,5%. Permise de construcție –9%. </w:t>
      </w:r>
      <w:r>
        <w:rPr>
          <w:rFonts w:ascii="Articulat CF Medium" w:hAnsi="Articulat CF Medium" w:cstheme="minorHAnsi"/>
          <w:sz w:val="20"/>
          <w:szCs w:val="20"/>
          <w:lang w:val="pt-BR"/>
        </w:rPr>
        <w:t>Situație în creștere</w:t>
      </w:r>
      <w:r w:rsidRPr="005622C2">
        <w:rPr>
          <w:rFonts w:ascii="Articulat CF Medium" w:hAnsi="Articulat CF Medium" w:cstheme="minorHAnsi"/>
          <w:sz w:val="20"/>
          <w:szCs w:val="20"/>
          <w:lang w:val="pt-BR"/>
        </w:rPr>
        <w:t xml:space="preserve"> în suburbii (ex. Grătiești), dar încetinire în centru din cauza costurilor (materiale </w:t>
      </w:r>
      <w:r>
        <w:rPr>
          <w:rFonts w:ascii="Articulat CF Medium" w:hAnsi="Articulat CF Medium" w:cstheme="minorHAnsi"/>
          <w:sz w:val="20"/>
          <w:szCs w:val="20"/>
          <w:lang w:val="pt-BR"/>
        </w:rPr>
        <w:t xml:space="preserve">mai scumpe cu peste </w:t>
      </w:r>
      <w:r w:rsidRPr="005622C2">
        <w:rPr>
          <w:rFonts w:ascii="Articulat CF Medium" w:hAnsi="Articulat CF Medium" w:cstheme="minorHAnsi"/>
          <w:sz w:val="20"/>
          <w:szCs w:val="20"/>
          <w:lang w:val="pt-BR"/>
        </w:rPr>
        <w:t xml:space="preserve">90% </w:t>
      </w:r>
      <w:r>
        <w:rPr>
          <w:rFonts w:ascii="Articulat CF Medium" w:hAnsi="Articulat CF Medium" w:cstheme="minorHAnsi"/>
          <w:sz w:val="20"/>
          <w:szCs w:val="20"/>
          <w:lang w:val="pt-BR"/>
        </w:rPr>
        <w:t>față de</w:t>
      </w:r>
      <w:r w:rsidRPr="005622C2">
        <w:rPr>
          <w:rFonts w:ascii="Articulat CF Medium" w:hAnsi="Articulat CF Medium" w:cstheme="minorHAnsi"/>
          <w:sz w:val="20"/>
          <w:szCs w:val="20"/>
          <w:lang w:val="pt-BR"/>
        </w:rPr>
        <w:t xml:space="preserve"> 2019).</w:t>
      </w:r>
    </w:p>
    <w:p w14:paraId="45F301BF" w14:textId="1FDEEE34" w:rsidR="005622C2" w:rsidRPr="005622C2" w:rsidRDefault="005622C2" w:rsidP="005622C2">
      <w:pPr>
        <w:spacing w:after="120"/>
        <w:jc w:val="both"/>
        <w:rPr>
          <w:rFonts w:ascii="Articulat CF Medium" w:hAnsi="Articulat CF Medium" w:cstheme="minorHAnsi"/>
          <w:sz w:val="20"/>
          <w:szCs w:val="20"/>
          <w:lang w:val="pt-BR"/>
        </w:rPr>
      </w:pPr>
      <w:r w:rsidRPr="005622C2">
        <w:rPr>
          <w:rFonts w:ascii="Articulat CF Medium" w:hAnsi="Articulat CF Medium" w:cstheme="minorHAnsi"/>
          <w:sz w:val="20"/>
          <w:szCs w:val="20"/>
          <w:lang w:val="pt-BR"/>
        </w:rPr>
        <w:t xml:space="preserve">Piața traversează o </w:t>
      </w:r>
      <w:r w:rsidRPr="005622C2">
        <w:rPr>
          <w:rFonts w:ascii="Articulat CF Medium" w:hAnsi="Articulat CF Medium" w:cstheme="minorHAnsi"/>
          <w:b/>
          <w:bCs/>
          <w:sz w:val="20"/>
          <w:szCs w:val="20"/>
          <w:lang w:val="pt-BR"/>
        </w:rPr>
        <w:t>criză structurală de cerere</w:t>
      </w:r>
      <w:r w:rsidRPr="005622C2">
        <w:rPr>
          <w:rFonts w:ascii="Articulat CF Medium" w:hAnsi="Articulat CF Medium" w:cstheme="minorHAnsi"/>
          <w:sz w:val="20"/>
          <w:szCs w:val="20"/>
          <w:lang w:val="pt-BR"/>
        </w:rPr>
        <w:t>, cu riscuri de credite neperformante în creștere (</w:t>
      </w:r>
      <w:r>
        <w:rPr>
          <w:rFonts w:ascii="Articulat CF Medium" w:hAnsi="Articulat CF Medium" w:cstheme="minorHAnsi"/>
          <w:sz w:val="20"/>
          <w:szCs w:val="20"/>
          <w:lang w:val="pt-BR"/>
        </w:rPr>
        <w:t xml:space="preserve">concluzii furnizate de </w:t>
      </w:r>
      <w:r w:rsidRPr="005622C2">
        <w:rPr>
          <w:rFonts w:ascii="Articulat CF Medium" w:hAnsi="Articulat CF Medium" w:cstheme="minorHAnsi"/>
          <w:sz w:val="20"/>
          <w:szCs w:val="20"/>
          <w:lang w:val="pt-BR"/>
        </w:rPr>
        <w:t>FMI</w:t>
      </w:r>
      <w:r>
        <w:rPr>
          <w:rFonts w:ascii="Articulat CF Medium" w:hAnsi="Articulat CF Medium" w:cstheme="minorHAnsi"/>
          <w:sz w:val="20"/>
          <w:szCs w:val="20"/>
          <w:lang w:val="pt-BR"/>
        </w:rPr>
        <w:t xml:space="preserve"> sau BM bazate pe analize de fond</w:t>
      </w:r>
      <w:r w:rsidRPr="005622C2">
        <w:rPr>
          <w:rFonts w:ascii="Articulat CF Medium" w:hAnsi="Articulat CF Medium" w:cstheme="minorHAnsi"/>
          <w:sz w:val="20"/>
          <w:szCs w:val="20"/>
          <w:lang w:val="pt-BR"/>
        </w:rPr>
        <w:t>).</w:t>
      </w:r>
    </w:p>
    <w:p w14:paraId="1696D45B" w14:textId="0CA2155A" w:rsidR="005622C2" w:rsidRPr="000F0A41" w:rsidRDefault="005622C2" w:rsidP="005622C2">
      <w:pPr>
        <w:spacing w:after="120"/>
        <w:jc w:val="both"/>
        <w:rPr>
          <w:rFonts w:ascii="Articulat CF Bold" w:hAnsi="Articulat CF Bold" w:cstheme="minorHAnsi"/>
          <w:b/>
          <w:bCs/>
          <w:sz w:val="20"/>
          <w:szCs w:val="20"/>
          <w:lang w:val="pt-BR"/>
        </w:rPr>
      </w:pPr>
      <w:r w:rsidRPr="000F0A41">
        <w:rPr>
          <w:rFonts w:ascii="Articulat CF Bold" w:hAnsi="Articulat CF Bold" w:cstheme="minorHAnsi"/>
          <w:b/>
          <w:bCs/>
          <w:sz w:val="20"/>
          <w:szCs w:val="20"/>
          <w:lang w:val="pt-BR"/>
        </w:rPr>
        <w:t>2. Prognoze pe termen mediu și scurt (2026-2030):</w:t>
      </w:r>
    </w:p>
    <w:p w14:paraId="335D63FA" w14:textId="2C1473AD" w:rsidR="005622C2" w:rsidRPr="005622C2" w:rsidRDefault="005622C2">
      <w:pPr>
        <w:numPr>
          <w:ilvl w:val="0"/>
          <w:numId w:val="102"/>
        </w:numPr>
        <w:spacing w:after="120"/>
        <w:jc w:val="both"/>
        <w:rPr>
          <w:rFonts w:ascii="Articulat CF Medium" w:hAnsi="Articulat CF Medium" w:cstheme="minorHAnsi"/>
          <w:sz w:val="20"/>
          <w:szCs w:val="20"/>
          <w:lang w:val="pt-BR"/>
        </w:rPr>
      </w:pPr>
      <w:r w:rsidRPr="005622C2">
        <w:rPr>
          <w:rFonts w:ascii="Articulat CF Medium" w:hAnsi="Articulat CF Medium" w:cstheme="minorHAnsi"/>
          <w:b/>
          <w:bCs/>
          <w:sz w:val="20"/>
          <w:szCs w:val="20"/>
          <w:lang w:val="pt-BR"/>
        </w:rPr>
        <w:t>Prețuri</w:t>
      </w:r>
      <w:r w:rsidRPr="005622C2">
        <w:rPr>
          <w:rFonts w:ascii="Articulat CF Medium" w:hAnsi="Articulat CF Medium" w:cstheme="minorHAnsi"/>
          <w:sz w:val="20"/>
          <w:szCs w:val="20"/>
          <w:lang w:val="pt-BR"/>
        </w:rPr>
        <w:t xml:space="preserve">: </w:t>
      </w:r>
      <w:r w:rsidRPr="005622C2">
        <w:rPr>
          <w:rFonts w:ascii="Articulat CF Medium" w:hAnsi="Articulat CF Medium" w:cstheme="minorHAnsi"/>
          <w:b/>
          <w:bCs/>
          <w:sz w:val="20"/>
          <w:szCs w:val="20"/>
          <w:lang w:val="pt-BR"/>
        </w:rPr>
        <w:t>Stabilizare sau ajustări moderate</w:t>
      </w:r>
      <w:r>
        <w:rPr>
          <w:rFonts w:ascii="Articulat CF Medium" w:hAnsi="Articulat CF Medium" w:cstheme="minorHAnsi"/>
          <w:sz w:val="20"/>
          <w:szCs w:val="20"/>
          <w:lang w:val="pt-BR"/>
        </w:rPr>
        <w:t>:</w:t>
      </w:r>
    </w:p>
    <w:p w14:paraId="20D13B26" w14:textId="38CD8AAF" w:rsidR="005622C2" w:rsidRPr="005622C2" w:rsidRDefault="005622C2">
      <w:pPr>
        <w:numPr>
          <w:ilvl w:val="1"/>
          <w:numId w:val="102"/>
        </w:numPr>
        <w:spacing w:after="120"/>
        <w:jc w:val="both"/>
        <w:rPr>
          <w:rFonts w:ascii="Articulat CF Medium" w:hAnsi="Articulat CF Medium" w:cstheme="minorHAnsi"/>
          <w:sz w:val="20"/>
          <w:szCs w:val="20"/>
          <w:lang w:val="pt-BR"/>
        </w:rPr>
      </w:pPr>
      <w:r w:rsidRPr="005622C2">
        <w:rPr>
          <w:rFonts w:ascii="Articulat CF Medium" w:hAnsi="Articulat CF Medium" w:cstheme="minorHAnsi"/>
          <w:sz w:val="20"/>
          <w:szCs w:val="20"/>
          <w:lang w:val="pt-BR"/>
        </w:rPr>
        <w:t>Scenariu optimist: creștere lentă de 5-7% (aliniere la inflație).</w:t>
      </w:r>
    </w:p>
    <w:p w14:paraId="15D6E5AB" w14:textId="3D299025" w:rsidR="005622C2" w:rsidRPr="005622C2" w:rsidRDefault="005622C2">
      <w:pPr>
        <w:numPr>
          <w:ilvl w:val="1"/>
          <w:numId w:val="102"/>
        </w:numPr>
        <w:spacing w:after="120"/>
        <w:jc w:val="both"/>
        <w:rPr>
          <w:rFonts w:ascii="Articulat CF Medium" w:hAnsi="Articulat CF Medium" w:cstheme="minorHAnsi"/>
          <w:sz w:val="20"/>
          <w:szCs w:val="20"/>
          <w:lang w:val="en-US"/>
        </w:rPr>
      </w:pPr>
      <w:proofErr w:type="spellStart"/>
      <w:r w:rsidRPr="005622C2">
        <w:rPr>
          <w:rFonts w:ascii="Articulat CF Medium" w:hAnsi="Articulat CF Medium" w:cstheme="minorHAnsi"/>
          <w:sz w:val="20"/>
          <w:szCs w:val="20"/>
          <w:lang w:val="en-US"/>
        </w:rPr>
        <w:t>Scenariu</w:t>
      </w:r>
      <w:proofErr w:type="spellEnd"/>
      <w:r w:rsidRPr="005622C2">
        <w:rPr>
          <w:rFonts w:ascii="Articulat CF Medium" w:hAnsi="Articulat CF Medium" w:cstheme="minorHAnsi"/>
          <w:sz w:val="20"/>
          <w:szCs w:val="20"/>
          <w:lang w:val="en-US"/>
        </w:rPr>
        <w:t xml:space="preserve"> prudent: </w:t>
      </w:r>
      <w:proofErr w:type="spellStart"/>
      <w:r w:rsidRPr="005622C2">
        <w:rPr>
          <w:rFonts w:ascii="Articulat CF Medium" w:hAnsi="Articulat CF Medium" w:cstheme="minorHAnsi"/>
          <w:sz w:val="20"/>
          <w:szCs w:val="20"/>
          <w:lang w:val="en-US"/>
        </w:rPr>
        <w:t>stagnare</w:t>
      </w:r>
      <w:proofErr w:type="spellEnd"/>
      <w:r w:rsidRPr="005622C2">
        <w:rPr>
          <w:rFonts w:ascii="Articulat CF Medium" w:hAnsi="Articulat CF Medium" w:cstheme="minorHAnsi"/>
          <w:sz w:val="20"/>
          <w:szCs w:val="20"/>
          <w:lang w:val="en-US"/>
        </w:rPr>
        <w:t xml:space="preserve"> </w:t>
      </w:r>
      <w:proofErr w:type="spellStart"/>
      <w:r w:rsidRPr="005622C2">
        <w:rPr>
          <w:rFonts w:ascii="Articulat CF Medium" w:hAnsi="Articulat CF Medium" w:cstheme="minorHAnsi"/>
          <w:sz w:val="20"/>
          <w:szCs w:val="20"/>
          <w:lang w:val="en-US"/>
        </w:rPr>
        <w:t>sau</w:t>
      </w:r>
      <w:proofErr w:type="spellEnd"/>
      <w:r w:rsidRPr="005622C2">
        <w:rPr>
          <w:rFonts w:ascii="Articulat CF Medium" w:hAnsi="Articulat CF Medium" w:cstheme="minorHAnsi"/>
          <w:sz w:val="20"/>
          <w:szCs w:val="20"/>
          <w:lang w:val="en-US"/>
        </w:rPr>
        <w:t xml:space="preserve"> </w:t>
      </w:r>
      <w:proofErr w:type="spellStart"/>
      <w:r w:rsidRPr="005622C2">
        <w:rPr>
          <w:rFonts w:ascii="Articulat CF Medium" w:hAnsi="Articulat CF Medium" w:cstheme="minorHAnsi"/>
          <w:sz w:val="20"/>
          <w:szCs w:val="20"/>
          <w:lang w:val="en-US"/>
        </w:rPr>
        <w:t>scădere</w:t>
      </w:r>
      <w:proofErr w:type="spellEnd"/>
      <w:r w:rsidRPr="005622C2">
        <w:rPr>
          <w:rFonts w:ascii="Articulat CF Medium" w:hAnsi="Articulat CF Medium" w:cstheme="minorHAnsi"/>
          <w:sz w:val="20"/>
          <w:szCs w:val="20"/>
          <w:lang w:val="en-US"/>
        </w:rPr>
        <w:t xml:space="preserve"> 10-15% din </w:t>
      </w:r>
      <w:proofErr w:type="spellStart"/>
      <w:r w:rsidRPr="005622C2">
        <w:rPr>
          <w:rFonts w:ascii="Articulat CF Medium" w:hAnsi="Articulat CF Medium" w:cstheme="minorHAnsi"/>
          <w:sz w:val="20"/>
          <w:szCs w:val="20"/>
          <w:lang w:val="en-US"/>
        </w:rPr>
        <w:t>cauza</w:t>
      </w:r>
      <w:proofErr w:type="spellEnd"/>
      <w:r w:rsidRPr="005622C2">
        <w:rPr>
          <w:rFonts w:ascii="Articulat CF Medium" w:hAnsi="Articulat CF Medium" w:cstheme="minorHAnsi"/>
          <w:sz w:val="20"/>
          <w:szCs w:val="20"/>
          <w:lang w:val="en-US"/>
        </w:rPr>
        <w:t xml:space="preserve"> </w:t>
      </w:r>
      <w:proofErr w:type="spellStart"/>
      <w:r w:rsidRPr="005622C2">
        <w:rPr>
          <w:rFonts w:ascii="Articulat CF Medium" w:hAnsi="Articulat CF Medium" w:cstheme="minorHAnsi"/>
          <w:sz w:val="20"/>
          <w:szCs w:val="20"/>
          <w:lang w:val="en-US"/>
        </w:rPr>
        <w:t>ofertei</w:t>
      </w:r>
      <w:proofErr w:type="spellEnd"/>
      <w:r w:rsidRPr="005622C2">
        <w:rPr>
          <w:rFonts w:ascii="Articulat CF Medium" w:hAnsi="Articulat CF Medium" w:cstheme="minorHAnsi"/>
          <w:sz w:val="20"/>
          <w:szCs w:val="20"/>
          <w:lang w:val="en-US"/>
        </w:rPr>
        <w:t xml:space="preserve"> </w:t>
      </w:r>
      <w:proofErr w:type="spellStart"/>
      <w:r w:rsidRPr="005622C2">
        <w:rPr>
          <w:rFonts w:ascii="Articulat CF Medium" w:hAnsi="Articulat CF Medium" w:cstheme="minorHAnsi"/>
          <w:sz w:val="20"/>
          <w:szCs w:val="20"/>
          <w:lang w:val="en-US"/>
        </w:rPr>
        <w:t>în</w:t>
      </w:r>
      <w:proofErr w:type="spellEnd"/>
      <w:r w:rsidRPr="005622C2">
        <w:rPr>
          <w:rFonts w:ascii="Articulat CF Medium" w:hAnsi="Articulat CF Medium" w:cstheme="minorHAnsi"/>
          <w:sz w:val="20"/>
          <w:szCs w:val="20"/>
          <w:lang w:val="en-US"/>
        </w:rPr>
        <w:t xml:space="preserve"> </w:t>
      </w:r>
      <w:proofErr w:type="spellStart"/>
      <w:r w:rsidRPr="005622C2">
        <w:rPr>
          <w:rFonts w:ascii="Articulat CF Medium" w:hAnsi="Articulat CF Medium" w:cstheme="minorHAnsi"/>
          <w:sz w:val="20"/>
          <w:szCs w:val="20"/>
          <w:lang w:val="en-US"/>
        </w:rPr>
        <w:t>creștere</w:t>
      </w:r>
      <w:proofErr w:type="spellEnd"/>
      <w:r w:rsidRPr="005622C2">
        <w:rPr>
          <w:rFonts w:ascii="Articulat CF Medium" w:hAnsi="Articulat CF Medium" w:cstheme="minorHAnsi"/>
          <w:sz w:val="20"/>
          <w:szCs w:val="20"/>
          <w:lang w:val="en-US"/>
        </w:rPr>
        <w:t xml:space="preserve"> </w:t>
      </w:r>
      <w:proofErr w:type="spellStart"/>
      <w:r w:rsidRPr="005622C2">
        <w:rPr>
          <w:rFonts w:ascii="Articulat CF Medium" w:hAnsi="Articulat CF Medium" w:cstheme="minorHAnsi"/>
          <w:sz w:val="20"/>
          <w:szCs w:val="20"/>
          <w:lang w:val="en-US"/>
        </w:rPr>
        <w:t>și</w:t>
      </w:r>
      <w:proofErr w:type="spellEnd"/>
      <w:r w:rsidRPr="005622C2">
        <w:rPr>
          <w:rFonts w:ascii="Articulat CF Medium" w:hAnsi="Articulat CF Medium" w:cstheme="minorHAnsi"/>
          <w:sz w:val="20"/>
          <w:szCs w:val="20"/>
          <w:lang w:val="en-US"/>
        </w:rPr>
        <w:t xml:space="preserve"> </w:t>
      </w:r>
      <w:r>
        <w:rPr>
          <w:rFonts w:ascii="Articulat CF Medium" w:hAnsi="Articulat CF Medium" w:cstheme="minorHAnsi"/>
          <w:sz w:val="20"/>
          <w:szCs w:val="20"/>
          <w:lang w:val="en-US"/>
        </w:rPr>
        <w:t xml:space="preserve">a </w:t>
      </w:r>
      <w:proofErr w:type="spellStart"/>
      <w:r w:rsidRPr="005622C2">
        <w:rPr>
          <w:rFonts w:ascii="Articulat CF Medium" w:hAnsi="Articulat CF Medium" w:cstheme="minorHAnsi"/>
          <w:sz w:val="20"/>
          <w:szCs w:val="20"/>
          <w:lang w:val="en-US"/>
        </w:rPr>
        <w:t>cererii</w:t>
      </w:r>
      <w:proofErr w:type="spellEnd"/>
      <w:r w:rsidRPr="005622C2">
        <w:rPr>
          <w:rFonts w:ascii="Articulat CF Medium" w:hAnsi="Articulat CF Medium" w:cstheme="minorHAnsi"/>
          <w:sz w:val="20"/>
          <w:szCs w:val="20"/>
          <w:lang w:val="en-US"/>
        </w:rPr>
        <w:t xml:space="preserve"> </w:t>
      </w:r>
      <w:proofErr w:type="spellStart"/>
      <w:r w:rsidRPr="005622C2">
        <w:rPr>
          <w:rFonts w:ascii="Articulat CF Medium" w:hAnsi="Articulat CF Medium" w:cstheme="minorHAnsi"/>
          <w:sz w:val="20"/>
          <w:szCs w:val="20"/>
          <w:lang w:val="en-US"/>
        </w:rPr>
        <w:t>reduse</w:t>
      </w:r>
      <w:proofErr w:type="spellEnd"/>
      <w:r w:rsidRPr="005622C2">
        <w:rPr>
          <w:rFonts w:ascii="Articulat CF Medium" w:hAnsi="Articulat CF Medium" w:cstheme="minorHAnsi"/>
          <w:sz w:val="20"/>
          <w:szCs w:val="20"/>
          <w:lang w:val="en-US"/>
        </w:rPr>
        <w:t>.</w:t>
      </w:r>
    </w:p>
    <w:p w14:paraId="703581D2" w14:textId="38C2B790" w:rsidR="005622C2" w:rsidRPr="005622C2" w:rsidRDefault="005622C2">
      <w:pPr>
        <w:numPr>
          <w:ilvl w:val="1"/>
          <w:numId w:val="102"/>
        </w:numPr>
        <w:spacing w:after="120"/>
        <w:jc w:val="both"/>
        <w:rPr>
          <w:rFonts w:ascii="Articulat CF Medium" w:hAnsi="Articulat CF Medium" w:cstheme="minorHAnsi"/>
          <w:sz w:val="20"/>
          <w:szCs w:val="20"/>
          <w:lang w:val="pt-BR"/>
        </w:rPr>
      </w:pPr>
      <w:proofErr w:type="spellStart"/>
      <w:r>
        <w:rPr>
          <w:rFonts w:ascii="Articulat CF Medium" w:hAnsi="Articulat CF Medium" w:cstheme="minorHAnsi"/>
          <w:sz w:val="20"/>
          <w:szCs w:val="20"/>
          <w:lang w:val="en-US"/>
        </w:rPr>
        <w:t>Scenariul</w:t>
      </w:r>
      <w:proofErr w:type="spellEnd"/>
      <w:r>
        <w:rPr>
          <w:rFonts w:ascii="Articulat CF Medium" w:hAnsi="Articulat CF Medium" w:cstheme="minorHAnsi"/>
          <w:sz w:val="20"/>
          <w:szCs w:val="20"/>
          <w:lang w:val="en-US"/>
        </w:rPr>
        <w:t xml:space="preserve"> c</w:t>
      </w:r>
      <w:r w:rsidRPr="005622C2">
        <w:rPr>
          <w:rFonts w:ascii="Articulat CF Medium" w:hAnsi="Articulat CF Medium" w:cstheme="minorHAnsi"/>
          <w:sz w:val="20"/>
          <w:szCs w:val="20"/>
          <w:lang w:val="en-US"/>
        </w:rPr>
        <w:t xml:space="preserve">el </w:t>
      </w:r>
      <w:proofErr w:type="spellStart"/>
      <w:r w:rsidRPr="005622C2">
        <w:rPr>
          <w:rFonts w:ascii="Articulat CF Medium" w:hAnsi="Articulat CF Medium" w:cstheme="minorHAnsi"/>
          <w:sz w:val="20"/>
          <w:szCs w:val="20"/>
          <w:lang w:val="en-US"/>
        </w:rPr>
        <w:t>mai</w:t>
      </w:r>
      <w:proofErr w:type="spellEnd"/>
      <w:r w:rsidRPr="005622C2">
        <w:rPr>
          <w:rFonts w:ascii="Articulat CF Medium" w:hAnsi="Articulat CF Medium" w:cstheme="minorHAnsi"/>
          <w:sz w:val="20"/>
          <w:szCs w:val="20"/>
          <w:lang w:val="en-US"/>
        </w:rPr>
        <w:t xml:space="preserve"> </w:t>
      </w:r>
      <w:proofErr w:type="spellStart"/>
      <w:r w:rsidRPr="005622C2">
        <w:rPr>
          <w:rFonts w:ascii="Articulat CF Medium" w:hAnsi="Articulat CF Medium" w:cstheme="minorHAnsi"/>
          <w:sz w:val="20"/>
          <w:szCs w:val="20"/>
          <w:lang w:val="en-US"/>
        </w:rPr>
        <w:t>probabil</w:t>
      </w:r>
      <w:proofErr w:type="spellEnd"/>
      <w:r w:rsidRPr="005622C2">
        <w:rPr>
          <w:rFonts w:ascii="Articulat CF Medium" w:hAnsi="Articulat CF Medium" w:cstheme="minorHAnsi"/>
          <w:sz w:val="20"/>
          <w:szCs w:val="20"/>
          <w:lang w:val="en-US"/>
        </w:rPr>
        <w:t xml:space="preserve">: </w:t>
      </w:r>
      <w:proofErr w:type="spellStart"/>
      <w:r w:rsidRPr="005622C2">
        <w:rPr>
          <w:rFonts w:ascii="Articulat CF Medium" w:hAnsi="Articulat CF Medium" w:cstheme="minorHAnsi"/>
          <w:sz w:val="20"/>
          <w:szCs w:val="20"/>
          <w:lang w:val="en-US"/>
        </w:rPr>
        <w:t>fără</w:t>
      </w:r>
      <w:proofErr w:type="spellEnd"/>
      <w:r w:rsidRPr="005622C2">
        <w:rPr>
          <w:rFonts w:ascii="Articulat CF Medium" w:hAnsi="Articulat CF Medium" w:cstheme="minorHAnsi"/>
          <w:sz w:val="20"/>
          <w:szCs w:val="20"/>
          <w:lang w:val="en-US"/>
        </w:rPr>
        <w:t xml:space="preserve"> </w:t>
      </w:r>
      <w:proofErr w:type="spellStart"/>
      <w:r w:rsidRPr="005622C2">
        <w:rPr>
          <w:rFonts w:ascii="Articulat CF Medium" w:hAnsi="Articulat CF Medium" w:cstheme="minorHAnsi"/>
          <w:sz w:val="20"/>
          <w:szCs w:val="20"/>
          <w:lang w:val="en-US"/>
        </w:rPr>
        <w:t>scăderi</w:t>
      </w:r>
      <w:proofErr w:type="spellEnd"/>
      <w:r w:rsidRPr="005622C2">
        <w:rPr>
          <w:rFonts w:ascii="Articulat CF Medium" w:hAnsi="Articulat CF Medium" w:cstheme="minorHAnsi"/>
          <w:sz w:val="20"/>
          <w:szCs w:val="20"/>
          <w:lang w:val="en-US"/>
        </w:rPr>
        <w:t xml:space="preserve"> </w:t>
      </w:r>
      <w:proofErr w:type="spellStart"/>
      <w:r w:rsidRPr="005622C2">
        <w:rPr>
          <w:rFonts w:ascii="Articulat CF Medium" w:hAnsi="Articulat CF Medium" w:cstheme="minorHAnsi"/>
          <w:sz w:val="20"/>
          <w:szCs w:val="20"/>
          <w:lang w:val="en-US"/>
        </w:rPr>
        <w:t>bruște</w:t>
      </w:r>
      <w:proofErr w:type="spellEnd"/>
      <w:r w:rsidRPr="005622C2">
        <w:rPr>
          <w:rFonts w:ascii="Articulat CF Medium" w:hAnsi="Articulat CF Medium" w:cstheme="minorHAnsi"/>
          <w:sz w:val="20"/>
          <w:szCs w:val="20"/>
          <w:lang w:val="en-US"/>
        </w:rPr>
        <w:t xml:space="preserve">, ci </w:t>
      </w:r>
      <w:proofErr w:type="spellStart"/>
      <w:r w:rsidRPr="005622C2">
        <w:rPr>
          <w:rFonts w:ascii="Articulat CF Medium" w:hAnsi="Articulat CF Medium" w:cstheme="minorHAnsi"/>
          <w:sz w:val="20"/>
          <w:szCs w:val="20"/>
          <w:lang w:val="en-US"/>
        </w:rPr>
        <w:t>echilibru</w:t>
      </w:r>
      <w:proofErr w:type="spellEnd"/>
      <w:r w:rsidRPr="005622C2">
        <w:rPr>
          <w:rFonts w:ascii="Articulat CF Medium" w:hAnsi="Articulat CF Medium" w:cstheme="minorHAnsi"/>
          <w:sz w:val="20"/>
          <w:szCs w:val="20"/>
          <w:lang w:val="en-US"/>
        </w:rPr>
        <w:t xml:space="preserve"> (</w:t>
      </w:r>
      <w:proofErr w:type="spellStart"/>
      <w:r w:rsidRPr="005622C2">
        <w:rPr>
          <w:rFonts w:ascii="Articulat CF Medium" w:hAnsi="Articulat CF Medium" w:cstheme="minorHAnsi"/>
          <w:sz w:val="20"/>
          <w:szCs w:val="20"/>
          <w:lang w:val="en-US"/>
        </w:rPr>
        <w:t>prețuri</w:t>
      </w:r>
      <w:proofErr w:type="spellEnd"/>
      <w:r w:rsidRPr="005622C2">
        <w:rPr>
          <w:rFonts w:ascii="Articulat CF Medium" w:hAnsi="Articulat CF Medium" w:cstheme="minorHAnsi"/>
          <w:sz w:val="20"/>
          <w:szCs w:val="20"/>
          <w:lang w:val="en-US"/>
        </w:rPr>
        <w:t xml:space="preserve"> </w:t>
      </w:r>
      <w:r>
        <w:rPr>
          <w:rFonts w:ascii="Articulat CF Medium" w:hAnsi="Articulat CF Medium" w:cstheme="minorHAnsi"/>
          <w:sz w:val="20"/>
          <w:szCs w:val="20"/>
          <w:lang w:val="en-US"/>
        </w:rPr>
        <w:t>≈</w:t>
      </w:r>
      <w:r w:rsidRPr="005622C2">
        <w:rPr>
          <w:rFonts w:ascii="Articulat CF Medium" w:hAnsi="Articulat CF Medium" w:cstheme="minorHAnsi"/>
          <w:sz w:val="20"/>
          <w:szCs w:val="20"/>
          <w:lang w:val="en-US"/>
        </w:rPr>
        <w:t xml:space="preserve">1.700-1.800 €/m²). </w:t>
      </w:r>
      <w:r w:rsidRPr="005622C2">
        <w:rPr>
          <w:rFonts w:ascii="Articulat CF Medium" w:hAnsi="Articulat CF Medium" w:cstheme="minorHAnsi"/>
          <w:sz w:val="20"/>
          <w:szCs w:val="20"/>
          <w:lang w:val="pt-BR"/>
        </w:rPr>
        <w:t>Cererea se concentrează pe apartamente mici (50-70 m²), rate de plată și proiecte noi.</w:t>
      </w:r>
    </w:p>
    <w:p w14:paraId="4FC2580A" w14:textId="7068E38E" w:rsidR="005622C2" w:rsidRPr="005622C2" w:rsidRDefault="005622C2">
      <w:pPr>
        <w:numPr>
          <w:ilvl w:val="0"/>
          <w:numId w:val="102"/>
        </w:numPr>
        <w:spacing w:after="120"/>
        <w:jc w:val="both"/>
        <w:rPr>
          <w:rFonts w:ascii="Articulat CF Medium" w:hAnsi="Articulat CF Medium" w:cstheme="minorHAnsi"/>
          <w:sz w:val="20"/>
          <w:szCs w:val="20"/>
          <w:lang w:val="pt-BR"/>
        </w:rPr>
      </w:pPr>
      <w:r w:rsidRPr="005622C2">
        <w:rPr>
          <w:rFonts w:ascii="Articulat CF Medium" w:hAnsi="Articulat CF Medium" w:cstheme="minorHAnsi"/>
          <w:b/>
          <w:bCs/>
          <w:sz w:val="20"/>
          <w:szCs w:val="20"/>
          <w:lang w:val="pt-BR"/>
        </w:rPr>
        <w:t>Ofertă și cerere</w:t>
      </w:r>
      <w:r w:rsidRPr="005622C2">
        <w:rPr>
          <w:rFonts w:ascii="Articulat CF Medium" w:hAnsi="Articulat CF Medium" w:cstheme="minorHAnsi"/>
          <w:sz w:val="20"/>
          <w:szCs w:val="20"/>
          <w:lang w:val="pt-BR"/>
        </w:rPr>
        <w:t xml:space="preserve">: Creștere a </w:t>
      </w:r>
      <w:r>
        <w:rPr>
          <w:rFonts w:ascii="Articulat CF Medium" w:hAnsi="Articulat CF Medium" w:cstheme="minorHAnsi"/>
          <w:sz w:val="20"/>
          <w:szCs w:val="20"/>
          <w:lang w:val="pt-BR"/>
        </w:rPr>
        <w:t>fondului de locuințe</w:t>
      </w:r>
      <w:r w:rsidRPr="005622C2">
        <w:rPr>
          <w:rFonts w:ascii="Articulat CF Medium" w:hAnsi="Articulat CF Medium" w:cstheme="minorHAnsi"/>
          <w:sz w:val="20"/>
          <w:szCs w:val="20"/>
          <w:lang w:val="pt-BR"/>
        </w:rPr>
        <w:t xml:space="preserve"> (în special suburbii); tranzacții rămân</w:t>
      </w:r>
      <w:r>
        <w:rPr>
          <w:rFonts w:ascii="Articulat CF Medium" w:hAnsi="Articulat CF Medium" w:cstheme="minorHAnsi"/>
          <w:sz w:val="20"/>
          <w:szCs w:val="20"/>
          <w:lang w:val="pt-BR"/>
        </w:rPr>
        <w:t xml:space="preserve"> la un nivel</w:t>
      </w:r>
      <w:r w:rsidRPr="005622C2">
        <w:rPr>
          <w:rFonts w:ascii="Articulat CF Medium" w:hAnsi="Articulat CF Medium" w:cstheme="minorHAnsi"/>
          <w:sz w:val="20"/>
          <w:szCs w:val="20"/>
          <w:lang w:val="pt-BR"/>
        </w:rPr>
        <w:t xml:space="preserve"> modest</w:t>
      </w:r>
      <w:r>
        <w:rPr>
          <w:rFonts w:ascii="Articulat CF Medium" w:hAnsi="Articulat CF Medium" w:cstheme="minorHAnsi"/>
          <w:sz w:val="20"/>
          <w:szCs w:val="20"/>
          <w:lang w:val="pt-BR"/>
        </w:rPr>
        <w:t>, a</w:t>
      </w:r>
      <w:r w:rsidRPr="005622C2">
        <w:rPr>
          <w:rFonts w:ascii="Articulat CF Medium" w:hAnsi="Articulat CF Medium" w:cstheme="minorHAnsi"/>
          <w:sz w:val="20"/>
          <w:szCs w:val="20"/>
          <w:lang w:val="pt-BR"/>
        </w:rPr>
        <w:t xml:space="preserve">chizițiile cu numerar sau ipotecă guvernamentală (Prima Casă) </w:t>
      </w:r>
      <w:r>
        <w:rPr>
          <w:rFonts w:ascii="Articulat CF Medium" w:hAnsi="Articulat CF Medium" w:cstheme="minorHAnsi"/>
          <w:sz w:val="20"/>
          <w:szCs w:val="20"/>
          <w:lang w:val="pt-BR"/>
        </w:rPr>
        <w:t>fiind cele care domină piața.</w:t>
      </w:r>
    </w:p>
    <w:p w14:paraId="6DB8501F" w14:textId="23E0FF40" w:rsidR="005622C2" w:rsidRPr="005622C2" w:rsidRDefault="005622C2">
      <w:pPr>
        <w:numPr>
          <w:ilvl w:val="0"/>
          <w:numId w:val="102"/>
        </w:numPr>
        <w:spacing w:after="120"/>
        <w:jc w:val="both"/>
        <w:rPr>
          <w:rFonts w:ascii="Articulat CF Medium" w:hAnsi="Articulat CF Medium" w:cstheme="minorHAnsi"/>
          <w:sz w:val="20"/>
          <w:szCs w:val="20"/>
          <w:lang w:val="pt-BR"/>
        </w:rPr>
      </w:pPr>
      <w:r w:rsidRPr="005622C2">
        <w:rPr>
          <w:rFonts w:ascii="Articulat CF Medium" w:hAnsi="Articulat CF Medium" w:cstheme="minorHAnsi"/>
          <w:b/>
          <w:bCs/>
          <w:sz w:val="20"/>
          <w:szCs w:val="20"/>
          <w:lang w:val="pt-BR"/>
        </w:rPr>
        <w:t>Factori</w:t>
      </w:r>
      <w:r w:rsidRPr="005622C2">
        <w:rPr>
          <w:rFonts w:ascii="Articulat CF Medium" w:hAnsi="Articulat CF Medium" w:cstheme="minorHAnsi"/>
          <w:sz w:val="20"/>
          <w:szCs w:val="20"/>
          <w:lang w:val="pt-BR"/>
        </w:rPr>
        <w:t xml:space="preserve">: Costuri ridicate de creditare, </w:t>
      </w:r>
      <w:r>
        <w:rPr>
          <w:rFonts w:ascii="Articulat CF Medium" w:hAnsi="Articulat CF Medium" w:cstheme="minorHAnsi"/>
          <w:sz w:val="20"/>
          <w:szCs w:val="20"/>
          <w:lang w:val="pt-BR"/>
        </w:rPr>
        <w:t xml:space="preserve">cât și </w:t>
      </w:r>
      <w:r w:rsidRPr="005622C2">
        <w:rPr>
          <w:rFonts w:ascii="Articulat CF Medium" w:hAnsi="Articulat CF Medium" w:cstheme="minorHAnsi"/>
          <w:sz w:val="20"/>
          <w:szCs w:val="20"/>
          <w:lang w:val="pt-BR"/>
        </w:rPr>
        <w:t>prudenț</w:t>
      </w:r>
      <w:r>
        <w:rPr>
          <w:rFonts w:ascii="Articulat CF Medium" w:hAnsi="Articulat CF Medium" w:cstheme="minorHAnsi"/>
          <w:sz w:val="20"/>
          <w:szCs w:val="20"/>
          <w:lang w:val="pt-BR"/>
        </w:rPr>
        <w:t xml:space="preserve">a </w:t>
      </w:r>
      <w:r w:rsidRPr="005622C2">
        <w:rPr>
          <w:rFonts w:ascii="Articulat CF Medium" w:hAnsi="Articulat CF Medium" w:cstheme="minorHAnsi"/>
          <w:sz w:val="20"/>
          <w:szCs w:val="20"/>
          <w:lang w:val="pt-BR"/>
        </w:rPr>
        <w:t>cumpărători</w:t>
      </w:r>
      <w:r>
        <w:rPr>
          <w:rFonts w:ascii="Articulat CF Medium" w:hAnsi="Articulat CF Medium" w:cstheme="minorHAnsi"/>
          <w:sz w:val="20"/>
          <w:szCs w:val="20"/>
          <w:lang w:val="pt-BR"/>
        </w:rPr>
        <w:t>lor</w:t>
      </w:r>
      <w:r w:rsidRPr="005622C2">
        <w:rPr>
          <w:rFonts w:ascii="Articulat CF Medium" w:hAnsi="Articulat CF Medium" w:cstheme="minorHAnsi"/>
          <w:sz w:val="20"/>
          <w:szCs w:val="20"/>
          <w:lang w:val="pt-BR"/>
        </w:rPr>
        <w:t xml:space="preserve">, </w:t>
      </w:r>
      <w:r>
        <w:rPr>
          <w:rFonts w:ascii="Articulat CF Medium" w:hAnsi="Articulat CF Medium" w:cstheme="minorHAnsi"/>
          <w:sz w:val="20"/>
          <w:szCs w:val="20"/>
          <w:lang w:val="pt-BR"/>
        </w:rPr>
        <w:t xml:space="preserve">sunt dublate de o </w:t>
      </w:r>
      <w:r w:rsidRPr="005622C2">
        <w:rPr>
          <w:rFonts w:ascii="Articulat CF Medium" w:hAnsi="Articulat CF Medium" w:cstheme="minorHAnsi"/>
          <w:sz w:val="20"/>
          <w:szCs w:val="20"/>
          <w:lang w:val="pt-BR"/>
        </w:rPr>
        <w:t>migratie internă persistentă.</w:t>
      </w:r>
    </w:p>
    <w:p w14:paraId="52E6A2F5" w14:textId="00DE12C0" w:rsidR="005622C2" w:rsidRPr="005622C2" w:rsidRDefault="005622C2" w:rsidP="005622C2">
      <w:pPr>
        <w:spacing w:after="120"/>
        <w:jc w:val="both"/>
        <w:rPr>
          <w:rFonts w:ascii="Articulat CF Bold" w:hAnsi="Articulat CF Bold" w:cstheme="minorHAnsi"/>
          <w:b/>
          <w:bCs/>
          <w:sz w:val="20"/>
          <w:szCs w:val="20"/>
          <w:lang w:val="en-US"/>
        </w:rPr>
      </w:pPr>
      <w:r w:rsidRPr="005622C2">
        <w:rPr>
          <w:rFonts w:ascii="Articulat CF Bold" w:hAnsi="Articulat CF Bold" w:cstheme="minorHAnsi"/>
          <w:b/>
          <w:bCs/>
          <w:sz w:val="20"/>
          <w:szCs w:val="20"/>
          <w:lang w:val="en-US"/>
        </w:rPr>
        <w:t xml:space="preserve">3. </w:t>
      </w:r>
      <w:proofErr w:type="spellStart"/>
      <w:r w:rsidRPr="005622C2">
        <w:rPr>
          <w:rFonts w:ascii="Articulat CF Bold" w:hAnsi="Articulat CF Bold" w:cstheme="minorHAnsi"/>
          <w:b/>
          <w:bCs/>
          <w:sz w:val="20"/>
          <w:szCs w:val="20"/>
          <w:lang w:val="en-US"/>
        </w:rPr>
        <w:t>Prognoze</w:t>
      </w:r>
      <w:proofErr w:type="spellEnd"/>
      <w:r w:rsidRPr="005622C2">
        <w:rPr>
          <w:rFonts w:ascii="Articulat CF Bold" w:hAnsi="Articulat CF Bold" w:cstheme="minorHAnsi"/>
          <w:b/>
          <w:bCs/>
          <w:sz w:val="20"/>
          <w:szCs w:val="20"/>
          <w:lang w:val="en-US"/>
        </w:rPr>
        <w:t xml:space="preserve"> pe termen lung (20</w:t>
      </w:r>
      <w:r>
        <w:rPr>
          <w:rFonts w:ascii="Articulat CF Bold" w:hAnsi="Articulat CF Bold" w:cstheme="minorHAnsi"/>
          <w:b/>
          <w:bCs/>
          <w:sz w:val="20"/>
          <w:szCs w:val="20"/>
          <w:lang w:val="en-US"/>
        </w:rPr>
        <w:t>30</w:t>
      </w:r>
      <w:r w:rsidRPr="005622C2">
        <w:rPr>
          <w:rFonts w:ascii="Articulat CF Bold" w:hAnsi="Articulat CF Bold" w:cstheme="minorHAnsi"/>
          <w:b/>
          <w:bCs/>
          <w:sz w:val="20"/>
          <w:szCs w:val="20"/>
          <w:lang w:val="en-US"/>
        </w:rPr>
        <w:t>-20</w:t>
      </w:r>
      <w:r>
        <w:rPr>
          <w:rFonts w:ascii="Articulat CF Bold" w:hAnsi="Articulat CF Bold" w:cstheme="minorHAnsi"/>
          <w:b/>
          <w:bCs/>
          <w:sz w:val="20"/>
          <w:szCs w:val="20"/>
          <w:lang w:val="en-US"/>
        </w:rPr>
        <w:t>40</w:t>
      </w:r>
      <w:r w:rsidRPr="005622C2">
        <w:rPr>
          <w:rFonts w:ascii="Articulat CF Bold" w:hAnsi="Articulat CF Bold" w:cstheme="minorHAnsi"/>
          <w:b/>
          <w:bCs/>
          <w:sz w:val="20"/>
          <w:szCs w:val="20"/>
          <w:lang w:val="en-US"/>
        </w:rPr>
        <w:t>)</w:t>
      </w:r>
      <w:r>
        <w:rPr>
          <w:rFonts w:ascii="Articulat CF Bold" w:hAnsi="Articulat CF Bold" w:cstheme="minorHAnsi"/>
          <w:b/>
          <w:bCs/>
          <w:sz w:val="20"/>
          <w:szCs w:val="20"/>
          <w:lang w:val="en-US"/>
        </w:rPr>
        <w:t>:</w:t>
      </w:r>
    </w:p>
    <w:p w14:paraId="750667D8" w14:textId="58E465B0" w:rsidR="005622C2" w:rsidRPr="005622C2" w:rsidRDefault="005622C2">
      <w:pPr>
        <w:numPr>
          <w:ilvl w:val="0"/>
          <w:numId w:val="103"/>
        </w:numPr>
        <w:spacing w:after="120"/>
        <w:jc w:val="both"/>
        <w:rPr>
          <w:rFonts w:ascii="Articulat CF Medium" w:hAnsi="Articulat CF Medium" w:cstheme="minorHAnsi"/>
          <w:sz w:val="20"/>
          <w:szCs w:val="20"/>
          <w:lang w:val="pt-BR"/>
        </w:rPr>
      </w:pPr>
      <w:r w:rsidRPr="000F0A41">
        <w:rPr>
          <w:rFonts w:ascii="Articulat CF Demi Bold" w:hAnsi="Articulat CF Demi Bold" w:cstheme="minorHAnsi"/>
          <w:b/>
          <w:bCs/>
          <w:sz w:val="20"/>
          <w:szCs w:val="20"/>
          <w:lang w:val="pt-BR"/>
        </w:rPr>
        <w:t>Populație</w:t>
      </w:r>
      <w:r w:rsidRPr="000F0A41">
        <w:rPr>
          <w:rFonts w:ascii="Articulat CF Demi Bold" w:hAnsi="Articulat CF Demi Bold" w:cstheme="minorHAnsi"/>
          <w:sz w:val="20"/>
          <w:szCs w:val="20"/>
          <w:lang w:val="pt-BR"/>
        </w:rPr>
        <w:t>:</w:t>
      </w:r>
      <w:r w:rsidRPr="000F0A41">
        <w:rPr>
          <w:rFonts w:ascii="Articulat CF Medium" w:hAnsi="Articulat CF Medium" w:cstheme="minorHAnsi"/>
          <w:sz w:val="20"/>
          <w:szCs w:val="20"/>
          <w:lang w:val="pt-BR"/>
        </w:rPr>
        <w:t xml:space="preserve"> Declin lent de </w:t>
      </w:r>
      <w:r w:rsidR="006037BE" w:rsidRPr="000F0A41">
        <w:rPr>
          <w:rFonts w:ascii="Articulat CF Medium" w:hAnsi="Articulat CF Medium" w:cstheme="minorHAnsi"/>
          <w:sz w:val="20"/>
          <w:szCs w:val="20"/>
          <w:lang w:val="pt-BR"/>
        </w:rPr>
        <w:t xml:space="preserve">≈ </w:t>
      </w:r>
      <w:r w:rsidRPr="000F0A41">
        <w:rPr>
          <w:rFonts w:ascii="Articulat CF Medium" w:hAnsi="Articulat CF Medium" w:cstheme="minorHAnsi"/>
          <w:sz w:val="20"/>
          <w:szCs w:val="20"/>
          <w:lang w:val="pt-BR"/>
        </w:rPr>
        <w:t xml:space="preserve">5,4% până în 2033 (de la </w:t>
      </w:r>
      <w:r w:rsidR="006037BE" w:rsidRPr="000F0A41">
        <w:rPr>
          <w:rFonts w:ascii="Articulat CF Medium" w:hAnsi="Articulat CF Medium" w:cstheme="minorHAnsi"/>
          <w:sz w:val="20"/>
          <w:szCs w:val="20"/>
          <w:lang w:val="pt-BR"/>
        </w:rPr>
        <w:t xml:space="preserve">≈ </w:t>
      </w:r>
      <w:r w:rsidRPr="000F0A41">
        <w:rPr>
          <w:rFonts w:ascii="Articulat CF Medium" w:hAnsi="Articulat CF Medium" w:cstheme="minorHAnsi"/>
          <w:sz w:val="20"/>
          <w:szCs w:val="20"/>
          <w:lang w:val="pt-BR"/>
        </w:rPr>
        <w:t xml:space="preserve">665-720 mii locuitori reali la </w:t>
      </w:r>
      <w:r w:rsidR="006037BE" w:rsidRPr="000F0A41">
        <w:rPr>
          <w:rFonts w:ascii="Articulat CF Medium" w:hAnsi="Articulat CF Medium" w:cstheme="minorHAnsi"/>
          <w:sz w:val="20"/>
          <w:szCs w:val="20"/>
          <w:lang w:val="pt-BR"/>
        </w:rPr>
        <w:t xml:space="preserve">≈ </w:t>
      </w:r>
      <w:r w:rsidRPr="000F0A41">
        <w:rPr>
          <w:rFonts w:ascii="Articulat CF Medium" w:hAnsi="Articulat CF Medium" w:cstheme="minorHAnsi"/>
          <w:sz w:val="20"/>
          <w:szCs w:val="20"/>
          <w:lang w:val="pt-BR"/>
        </w:rPr>
        <w:t>629 mii</w:t>
      </w:r>
      <w:r w:rsidR="006037BE" w:rsidRPr="000F0A41">
        <w:rPr>
          <w:rFonts w:ascii="Articulat CF Medium" w:hAnsi="Articulat CF Medium" w:cstheme="minorHAnsi"/>
          <w:sz w:val="20"/>
          <w:szCs w:val="20"/>
          <w:lang w:val="pt-BR"/>
        </w:rPr>
        <w:t xml:space="preserve"> -</w:t>
      </w:r>
      <w:r w:rsidRPr="000F0A41">
        <w:rPr>
          <w:rFonts w:ascii="Articulat CF Medium" w:hAnsi="Articulat CF Medium" w:cstheme="minorHAnsi"/>
          <w:sz w:val="20"/>
          <w:szCs w:val="20"/>
          <w:lang w:val="pt-BR"/>
        </w:rPr>
        <w:t xml:space="preserve"> cel mai mic declin din țară). </w:t>
      </w:r>
      <w:r w:rsidR="006037BE" w:rsidRPr="000F0A41">
        <w:rPr>
          <w:rFonts w:ascii="Articulat CF Medium" w:hAnsi="Articulat CF Medium" w:cstheme="minorHAnsi"/>
          <w:sz w:val="20"/>
          <w:szCs w:val="20"/>
          <w:lang w:val="pt-BR"/>
        </w:rPr>
        <w:t>Cauze</w:t>
      </w:r>
      <w:r w:rsidRPr="000F0A41">
        <w:rPr>
          <w:rFonts w:ascii="Articulat CF Medium" w:hAnsi="Articulat CF Medium" w:cstheme="minorHAnsi"/>
          <w:sz w:val="20"/>
          <w:szCs w:val="20"/>
          <w:lang w:val="pt-BR"/>
        </w:rPr>
        <w:t xml:space="preserve">: migrație internă pozitivă (tineri din regiuni atrase de oportunități), spor natural relativ mai bun și structură </w:t>
      </w:r>
      <w:r w:rsidRPr="000F0A41">
        <w:rPr>
          <w:rFonts w:ascii="Articulat CF Medium" w:hAnsi="Articulat CF Medium" w:cstheme="minorHAnsi"/>
          <w:sz w:val="20"/>
          <w:szCs w:val="20"/>
          <w:lang w:val="pt-BR"/>
        </w:rPr>
        <w:lastRenderedPageBreak/>
        <w:t xml:space="preserve">demografică mai tânără. </w:t>
      </w:r>
      <w:r w:rsidRPr="005622C2">
        <w:rPr>
          <w:rFonts w:ascii="Articulat CF Medium" w:hAnsi="Articulat CF Medium" w:cstheme="minorHAnsi"/>
          <w:sz w:val="20"/>
          <w:szCs w:val="20"/>
          <w:lang w:val="pt-BR"/>
        </w:rPr>
        <w:t>Național: declin accentuat (scenarii 1,86-2,1 mil. în 2040). Chișinău rămâne pol de atracție, dar îmbătrânire (65+ de la 13,8% la 18,5% în 2033).</w:t>
      </w:r>
    </w:p>
    <w:p w14:paraId="11CAB751" w14:textId="00DA3686" w:rsidR="005622C2" w:rsidRPr="005622C2" w:rsidRDefault="005622C2">
      <w:pPr>
        <w:numPr>
          <w:ilvl w:val="0"/>
          <w:numId w:val="103"/>
        </w:numPr>
        <w:spacing w:after="120"/>
        <w:jc w:val="both"/>
        <w:rPr>
          <w:rFonts w:ascii="Articulat CF Medium" w:hAnsi="Articulat CF Medium" w:cstheme="minorHAnsi"/>
          <w:sz w:val="20"/>
          <w:szCs w:val="20"/>
          <w:lang w:val="pt-BR"/>
        </w:rPr>
      </w:pPr>
      <w:r w:rsidRPr="005622C2">
        <w:rPr>
          <w:rFonts w:ascii="Articulat CF Demi Bold" w:hAnsi="Articulat CF Demi Bold" w:cstheme="minorHAnsi"/>
          <w:b/>
          <w:bCs/>
          <w:sz w:val="20"/>
          <w:szCs w:val="20"/>
          <w:lang w:val="pt-BR"/>
        </w:rPr>
        <w:t>Stoc locuințe și construcții</w:t>
      </w:r>
      <w:r w:rsidRPr="005622C2">
        <w:rPr>
          <w:rFonts w:ascii="Articulat CF Demi Bold" w:hAnsi="Articulat CF Demi Bold" w:cstheme="minorHAnsi"/>
          <w:sz w:val="20"/>
          <w:szCs w:val="20"/>
          <w:lang w:val="pt-BR"/>
        </w:rPr>
        <w:t>:</w:t>
      </w:r>
      <w:r w:rsidRPr="005622C2">
        <w:rPr>
          <w:rFonts w:ascii="Articulat CF Medium" w:hAnsi="Articulat CF Medium" w:cstheme="minorHAnsi"/>
          <w:sz w:val="20"/>
          <w:szCs w:val="20"/>
          <w:lang w:val="pt-BR"/>
        </w:rPr>
        <w:t xml:space="preserve"> Creștere moderată a fondului locativ (noi cartiere </w:t>
      </w:r>
      <w:r w:rsidR="006037BE">
        <w:rPr>
          <w:rFonts w:ascii="Articulat CF Medium" w:hAnsi="Articulat CF Medium" w:cstheme="minorHAnsi"/>
          <w:sz w:val="20"/>
          <w:szCs w:val="20"/>
          <w:lang w:val="pt-BR"/>
        </w:rPr>
        <w:t>în suburbii</w:t>
      </w:r>
      <w:r w:rsidRPr="005622C2">
        <w:rPr>
          <w:rFonts w:ascii="Articulat CF Medium" w:hAnsi="Articulat CF Medium" w:cstheme="minorHAnsi"/>
          <w:sz w:val="20"/>
          <w:szCs w:val="20"/>
          <w:lang w:val="pt-BR"/>
        </w:rPr>
        <w:t xml:space="preserve"> + revitalizări</w:t>
      </w:r>
      <w:r w:rsidR="006037BE">
        <w:rPr>
          <w:rFonts w:ascii="Articulat CF Medium" w:hAnsi="Articulat CF Medium" w:cstheme="minorHAnsi"/>
          <w:sz w:val="20"/>
          <w:szCs w:val="20"/>
          <w:lang w:val="pt-BR"/>
        </w:rPr>
        <w:t xml:space="preserve"> ale cartierelor tradiționale din orașul Chișinău</w:t>
      </w:r>
      <w:r w:rsidRPr="005622C2">
        <w:rPr>
          <w:rFonts w:ascii="Articulat CF Medium" w:hAnsi="Articulat CF Medium" w:cstheme="minorHAnsi"/>
          <w:sz w:val="20"/>
          <w:szCs w:val="20"/>
          <w:lang w:val="pt-BR"/>
        </w:rPr>
        <w:t>). Per capita</w:t>
      </w:r>
      <w:r w:rsidR="006037BE">
        <w:rPr>
          <w:rFonts w:ascii="Articulat CF Medium" w:hAnsi="Articulat CF Medium" w:cstheme="minorHAnsi"/>
          <w:sz w:val="20"/>
          <w:szCs w:val="20"/>
          <w:lang w:val="pt-BR"/>
        </w:rPr>
        <w:t xml:space="preserve">, suprafața construită în </w:t>
      </w:r>
      <w:r w:rsidRPr="005622C2">
        <w:rPr>
          <w:rFonts w:ascii="Articulat CF Medium" w:hAnsi="Articulat CF Medium" w:cstheme="minorHAnsi"/>
          <w:sz w:val="20"/>
          <w:szCs w:val="20"/>
          <w:lang w:val="pt-BR"/>
        </w:rPr>
        <w:t>m² tinde spre media europeană (</w:t>
      </w:r>
      <w:r w:rsidR="006037BE">
        <w:rPr>
          <w:rFonts w:ascii="Articulat CF Medium" w:hAnsi="Articulat CF Medium" w:cstheme="minorHAnsi"/>
          <w:sz w:val="20"/>
          <w:szCs w:val="20"/>
          <w:lang w:val="pt-BR"/>
        </w:rPr>
        <w:t xml:space="preserve">peste </w:t>
      </w:r>
      <w:r w:rsidRPr="005622C2">
        <w:rPr>
          <w:rFonts w:ascii="Articulat CF Medium" w:hAnsi="Articulat CF Medium" w:cstheme="minorHAnsi"/>
          <w:sz w:val="20"/>
          <w:szCs w:val="20"/>
          <w:lang w:val="pt-BR"/>
        </w:rPr>
        <w:t xml:space="preserve">40m²). </w:t>
      </w:r>
      <w:r w:rsidR="006037BE">
        <w:rPr>
          <w:rFonts w:ascii="Articulat CF Medium" w:hAnsi="Articulat CF Medium" w:cstheme="minorHAnsi"/>
          <w:sz w:val="20"/>
          <w:szCs w:val="20"/>
          <w:lang w:val="pt-BR"/>
        </w:rPr>
        <w:t>Marea majoritatea a investițiilor se axează</w:t>
      </w:r>
      <w:r w:rsidRPr="005622C2">
        <w:rPr>
          <w:rFonts w:ascii="Articulat CF Medium" w:hAnsi="Articulat CF Medium" w:cstheme="minorHAnsi"/>
          <w:sz w:val="20"/>
          <w:szCs w:val="20"/>
          <w:lang w:val="pt-BR"/>
        </w:rPr>
        <w:t xml:space="preserve"> pe locuințe eficiente energetic, accesibile și cu infrastructura</w:t>
      </w:r>
      <w:r w:rsidR="006037BE">
        <w:rPr>
          <w:rFonts w:ascii="Articulat CF Medium" w:hAnsi="Articulat CF Medium" w:cstheme="minorHAnsi"/>
          <w:sz w:val="20"/>
          <w:szCs w:val="20"/>
          <w:lang w:val="pt-BR"/>
        </w:rPr>
        <w:t xml:space="preserve"> și servicii </w:t>
      </w:r>
      <w:r w:rsidR="006037BE" w:rsidRPr="005622C2">
        <w:rPr>
          <w:rFonts w:ascii="Articulat CF Medium" w:hAnsi="Articulat CF Medium" w:cstheme="minorHAnsi"/>
          <w:sz w:val="20"/>
          <w:szCs w:val="20"/>
          <w:lang w:val="pt-BR"/>
        </w:rPr>
        <w:t>integrate</w:t>
      </w:r>
      <w:r w:rsidR="006037BE">
        <w:rPr>
          <w:rFonts w:ascii="Articulat CF Medium" w:hAnsi="Articulat CF Medium" w:cstheme="minorHAnsi"/>
          <w:sz w:val="20"/>
          <w:szCs w:val="20"/>
          <w:lang w:val="pt-BR"/>
        </w:rPr>
        <w:t>.</w:t>
      </w:r>
    </w:p>
    <w:p w14:paraId="28E75CFE" w14:textId="15A35F57" w:rsidR="005622C2" w:rsidRPr="005622C2" w:rsidRDefault="005622C2">
      <w:pPr>
        <w:numPr>
          <w:ilvl w:val="0"/>
          <w:numId w:val="103"/>
        </w:numPr>
        <w:spacing w:after="120"/>
        <w:jc w:val="both"/>
        <w:rPr>
          <w:rFonts w:ascii="Articulat CF Medium" w:hAnsi="Articulat CF Medium" w:cstheme="minorHAnsi"/>
          <w:sz w:val="20"/>
          <w:szCs w:val="20"/>
          <w:lang w:val="pt-BR"/>
        </w:rPr>
      </w:pPr>
      <w:r w:rsidRPr="005622C2">
        <w:rPr>
          <w:rFonts w:ascii="Articulat CF Demi Bold" w:hAnsi="Articulat CF Demi Bold" w:cstheme="minorHAnsi"/>
          <w:b/>
          <w:bCs/>
          <w:sz w:val="20"/>
          <w:szCs w:val="20"/>
          <w:lang w:val="pt-BR"/>
        </w:rPr>
        <w:t>Dezvoltare spațială</w:t>
      </w:r>
      <w:r w:rsidRPr="005622C2">
        <w:rPr>
          <w:rFonts w:ascii="Articulat CF Demi Bold" w:hAnsi="Articulat CF Demi Bold" w:cstheme="minorHAnsi"/>
          <w:sz w:val="20"/>
          <w:szCs w:val="20"/>
          <w:lang w:val="pt-BR"/>
        </w:rPr>
        <w:t>:</w:t>
      </w:r>
      <w:r w:rsidRPr="005622C2">
        <w:rPr>
          <w:rFonts w:ascii="Articulat CF Medium" w:hAnsi="Articulat CF Medium" w:cstheme="minorHAnsi"/>
          <w:sz w:val="20"/>
          <w:szCs w:val="20"/>
          <w:lang w:val="pt-BR"/>
        </w:rPr>
        <w:t xml:space="preserve"> Ghidată de </w:t>
      </w:r>
      <w:r w:rsidR="00D751E3">
        <w:rPr>
          <w:rFonts w:ascii="Articulat CF Medium" w:hAnsi="Articulat CF Medium" w:cstheme="minorHAnsi"/>
          <w:sz w:val="20"/>
          <w:szCs w:val="20"/>
          <w:lang w:val="pt-BR"/>
        </w:rPr>
        <w:t xml:space="preserve">PUG 2025 (ca proces de actualizare a PUG 2007) </w:t>
      </w:r>
      <w:r w:rsidRPr="005622C2">
        <w:rPr>
          <w:rFonts w:ascii="Articulat CF Medium" w:hAnsi="Articulat CF Medium" w:cstheme="minorHAnsi"/>
          <w:sz w:val="20"/>
          <w:szCs w:val="20"/>
          <w:lang w:val="pt-BR"/>
        </w:rPr>
        <w:t xml:space="preserve">și cu strategie de dezvoltare spațială focalizată pe centralitatea orașului Chișinău și pe cele 4 inele </w:t>
      </w:r>
      <w:r>
        <w:rPr>
          <w:rFonts w:ascii="Articulat CF Medium" w:hAnsi="Articulat CF Medium" w:cstheme="minorHAnsi"/>
          <w:sz w:val="20"/>
          <w:szCs w:val="20"/>
          <w:lang w:val="pt-BR"/>
        </w:rPr>
        <w:t xml:space="preserve">teritoriale din jurul acestui centru </w:t>
      </w:r>
      <w:r w:rsidRPr="005622C2">
        <w:rPr>
          <w:rFonts w:ascii="Articulat CF Medium" w:hAnsi="Articulat CF Medium" w:cstheme="minorHAnsi"/>
          <w:sz w:val="20"/>
          <w:szCs w:val="20"/>
          <w:lang w:val="pt-BR"/>
        </w:rPr>
        <w:t>(centru vechi, cartiere, suburbii, extindere)</w:t>
      </w:r>
      <w:r>
        <w:rPr>
          <w:rFonts w:ascii="Articulat CF Medium" w:hAnsi="Articulat CF Medium" w:cstheme="minorHAnsi"/>
          <w:sz w:val="20"/>
          <w:szCs w:val="20"/>
          <w:lang w:val="pt-BR"/>
        </w:rPr>
        <w:t xml:space="preserve">, cu o construcție strategică bazată pe </w:t>
      </w:r>
      <w:r w:rsidRPr="005622C2">
        <w:rPr>
          <w:rFonts w:ascii="Articulat CF Medium" w:hAnsi="Articulat CF Medium" w:cstheme="minorHAnsi"/>
          <w:sz w:val="20"/>
          <w:szCs w:val="20"/>
          <w:lang w:val="pt-BR"/>
        </w:rPr>
        <w:t>4 piloni</w:t>
      </w:r>
      <w:r>
        <w:rPr>
          <w:rFonts w:ascii="Articulat CF Medium" w:hAnsi="Articulat CF Medium" w:cstheme="minorHAnsi"/>
          <w:sz w:val="20"/>
          <w:szCs w:val="20"/>
          <w:lang w:val="pt-BR"/>
        </w:rPr>
        <w:t xml:space="preserve"> strategici (</w:t>
      </w:r>
      <w:r w:rsidRPr="005622C2">
        <w:rPr>
          <w:rFonts w:ascii="Articulat CF Medium" w:hAnsi="Articulat CF Medium" w:cstheme="minorHAnsi"/>
          <w:sz w:val="20"/>
          <w:szCs w:val="20"/>
          <w:lang w:val="pt-BR"/>
        </w:rPr>
        <w:t>mobilitate, oraș verde/rezilient, planificare integrată policentrică, guvernanță smart</w:t>
      </w:r>
      <w:r>
        <w:rPr>
          <w:rFonts w:ascii="Articulat CF Medium" w:hAnsi="Articulat CF Medium" w:cstheme="minorHAnsi"/>
          <w:sz w:val="20"/>
          <w:szCs w:val="20"/>
          <w:lang w:val="pt-BR"/>
        </w:rPr>
        <w:t>) se va putea</w:t>
      </w:r>
      <w:r w:rsidRPr="005622C2">
        <w:rPr>
          <w:rFonts w:ascii="Articulat CF Medium" w:hAnsi="Articulat CF Medium" w:cstheme="minorHAnsi"/>
          <w:sz w:val="20"/>
          <w:szCs w:val="20"/>
          <w:lang w:val="pt-BR"/>
        </w:rPr>
        <w:t xml:space="preserve"> </w:t>
      </w:r>
      <w:r>
        <w:rPr>
          <w:rFonts w:ascii="Articulat CF Medium" w:hAnsi="Articulat CF Medium" w:cstheme="minorHAnsi"/>
          <w:sz w:val="20"/>
          <w:szCs w:val="20"/>
          <w:lang w:val="pt-BR"/>
        </w:rPr>
        <w:t>e</w:t>
      </w:r>
      <w:r w:rsidRPr="005622C2">
        <w:rPr>
          <w:rFonts w:ascii="Articulat CF Medium" w:hAnsi="Articulat CF Medium" w:cstheme="minorHAnsi"/>
          <w:sz w:val="20"/>
          <w:szCs w:val="20"/>
          <w:lang w:val="pt-BR"/>
        </w:rPr>
        <w:t>vit</w:t>
      </w:r>
      <w:r>
        <w:rPr>
          <w:rFonts w:ascii="Articulat CF Medium" w:hAnsi="Articulat CF Medium" w:cstheme="minorHAnsi"/>
          <w:sz w:val="20"/>
          <w:szCs w:val="20"/>
          <w:lang w:val="pt-BR"/>
        </w:rPr>
        <w:t>a</w:t>
      </w:r>
      <w:r w:rsidRPr="005622C2">
        <w:rPr>
          <w:rFonts w:ascii="Articulat CF Medium" w:hAnsi="Articulat CF Medium" w:cstheme="minorHAnsi"/>
          <w:sz w:val="20"/>
          <w:szCs w:val="20"/>
          <w:lang w:val="pt-BR"/>
        </w:rPr>
        <w:t xml:space="preserve"> expansiunea haotică din </w:t>
      </w:r>
      <w:r>
        <w:rPr>
          <w:rFonts w:ascii="Articulat CF Medium" w:hAnsi="Articulat CF Medium" w:cstheme="minorHAnsi"/>
          <w:sz w:val="20"/>
          <w:szCs w:val="20"/>
          <w:lang w:val="pt-BR"/>
        </w:rPr>
        <w:t>ultima perioadă (de după aprobarea PUG 2007) cu</w:t>
      </w:r>
      <w:r w:rsidRPr="005622C2">
        <w:rPr>
          <w:rFonts w:ascii="Articulat CF Medium" w:hAnsi="Articulat CF Medium" w:cstheme="minorHAnsi"/>
          <w:sz w:val="20"/>
          <w:szCs w:val="20"/>
          <w:lang w:val="pt-BR"/>
        </w:rPr>
        <w:t xml:space="preserve"> prioritiz</w:t>
      </w:r>
      <w:r>
        <w:rPr>
          <w:rFonts w:ascii="Articulat CF Medium" w:hAnsi="Articulat CF Medium" w:cstheme="minorHAnsi"/>
          <w:sz w:val="20"/>
          <w:szCs w:val="20"/>
          <w:lang w:val="pt-BR"/>
        </w:rPr>
        <w:t xml:space="preserve">area </w:t>
      </w:r>
      <w:r w:rsidRPr="005622C2">
        <w:rPr>
          <w:rFonts w:ascii="Articulat CF Medium" w:hAnsi="Articulat CF Medium" w:cstheme="minorHAnsi"/>
          <w:sz w:val="20"/>
          <w:szCs w:val="20"/>
          <w:lang w:val="pt-BR"/>
        </w:rPr>
        <w:t>calit</w:t>
      </w:r>
      <w:r>
        <w:rPr>
          <w:rFonts w:ascii="Articulat CF Medium" w:hAnsi="Articulat CF Medium" w:cstheme="minorHAnsi"/>
          <w:sz w:val="20"/>
          <w:szCs w:val="20"/>
          <w:lang w:val="pt-BR"/>
        </w:rPr>
        <w:t>ății spațiului public</w:t>
      </w:r>
      <w:r w:rsidRPr="005622C2">
        <w:rPr>
          <w:rFonts w:ascii="Articulat CF Medium" w:hAnsi="Articulat CF Medium" w:cstheme="minorHAnsi"/>
          <w:sz w:val="20"/>
          <w:szCs w:val="20"/>
          <w:lang w:val="pt-BR"/>
        </w:rPr>
        <w:t>, spații verzi, transport și echilibru centru-periferie.</w:t>
      </w:r>
    </w:p>
    <w:p w14:paraId="4EE74973" w14:textId="77777777" w:rsidR="005622C2" w:rsidRPr="005622C2" w:rsidRDefault="005622C2">
      <w:pPr>
        <w:numPr>
          <w:ilvl w:val="0"/>
          <w:numId w:val="103"/>
        </w:numPr>
        <w:spacing w:after="120"/>
        <w:jc w:val="both"/>
        <w:rPr>
          <w:rFonts w:ascii="Articulat CF Medium" w:hAnsi="Articulat CF Medium" w:cstheme="minorHAnsi"/>
          <w:sz w:val="20"/>
          <w:szCs w:val="20"/>
          <w:lang w:val="pt-BR"/>
        </w:rPr>
      </w:pPr>
      <w:r w:rsidRPr="005622C2">
        <w:rPr>
          <w:rFonts w:ascii="Articulat CF Demi Bold" w:hAnsi="Articulat CF Demi Bold" w:cstheme="minorHAnsi"/>
          <w:b/>
          <w:bCs/>
          <w:sz w:val="20"/>
          <w:szCs w:val="20"/>
          <w:lang w:val="pt-BR"/>
        </w:rPr>
        <w:t>Prețuri și piață</w:t>
      </w:r>
      <w:r w:rsidRPr="005622C2">
        <w:rPr>
          <w:rFonts w:ascii="Articulat CF Demi Bold" w:hAnsi="Articulat CF Demi Bold" w:cstheme="minorHAnsi"/>
          <w:sz w:val="20"/>
          <w:szCs w:val="20"/>
          <w:lang w:val="pt-BR"/>
        </w:rPr>
        <w:t>:</w:t>
      </w:r>
      <w:r w:rsidRPr="005622C2">
        <w:rPr>
          <w:rFonts w:ascii="Articulat CF Medium" w:hAnsi="Articulat CF Medium" w:cstheme="minorHAnsi"/>
          <w:sz w:val="20"/>
          <w:szCs w:val="20"/>
          <w:lang w:val="pt-BR"/>
        </w:rPr>
        <w:t xml:space="preserve"> Aliniere lentă la creșterea salariilor (posibil +7-10%/an dacă economia crește 2-3% + integrare UE 2028+). Investiții atrase de reforme europene; randamente 5,6-6,5%. Riscuri: accesibilitate scăzută, depopulare națională sau șocuri externe.</w:t>
      </w:r>
    </w:p>
    <w:p w14:paraId="19F99E11" w14:textId="70B5DB3D" w:rsidR="005622C2" w:rsidRPr="005622C2" w:rsidRDefault="005622C2" w:rsidP="005622C2">
      <w:pPr>
        <w:spacing w:after="120"/>
        <w:jc w:val="both"/>
        <w:rPr>
          <w:rFonts w:ascii="Articulat CF Bold" w:hAnsi="Articulat CF Bold" w:cstheme="minorHAnsi"/>
          <w:sz w:val="20"/>
          <w:szCs w:val="20"/>
          <w:lang w:val="pt-BR"/>
        </w:rPr>
      </w:pPr>
      <w:r w:rsidRPr="005622C2">
        <w:rPr>
          <w:rFonts w:ascii="Articulat CF Bold" w:hAnsi="Articulat CF Bold" w:cstheme="minorHAnsi"/>
          <w:sz w:val="20"/>
          <w:szCs w:val="20"/>
          <w:lang w:val="pt-BR"/>
        </w:rPr>
        <w:t>Factori cheie care influențează prognozele de mai s</w:t>
      </w:r>
      <w:r>
        <w:rPr>
          <w:rFonts w:ascii="Articulat CF Bold" w:hAnsi="Articulat CF Bold" w:cstheme="minorHAnsi"/>
          <w:sz w:val="20"/>
          <w:szCs w:val="20"/>
          <w:lang w:val="pt-BR"/>
        </w:rPr>
        <w:t>us:</w:t>
      </w:r>
    </w:p>
    <w:p w14:paraId="1831AB20" w14:textId="61A003E8" w:rsidR="005622C2" w:rsidRPr="005622C2" w:rsidRDefault="005622C2">
      <w:pPr>
        <w:numPr>
          <w:ilvl w:val="0"/>
          <w:numId w:val="104"/>
        </w:numPr>
        <w:spacing w:after="120"/>
        <w:jc w:val="both"/>
        <w:rPr>
          <w:rFonts w:ascii="Articulat CF Medium" w:hAnsi="Articulat CF Medium" w:cstheme="minorHAnsi"/>
          <w:sz w:val="20"/>
          <w:szCs w:val="20"/>
          <w:lang w:val="pt-BR"/>
        </w:rPr>
      </w:pPr>
      <w:r>
        <w:rPr>
          <w:rFonts w:ascii="Articulat CF Demi Bold" w:hAnsi="Articulat CF Demi Bold" w:cstheme="minorHAnsi"/>
          <w:b/>
          <w:bCs/>
          <w:sz w:val="20"/>
          <w:szCs w:val="20"/>
          <w:lang w:val="pt-BR"/>
        </w:rPr>
        <w:t>Factori p</w:t>
      </w:r>
      <w:r w:rsidRPr="005622C2">
        <w:rPr>
          <w:rFonts w:ascii="Articulat CF Demi Bold" w:hAnsi="Articulat CF Demi Bold" w:cstheme="minorHAnsi"/>
          <w:b/>
          <w:bCs/>
          <w:sz w:val="20"/>
          <w:szCs w:val="20"/>
          <w:lang w:val="pt-BR"/>
        </w:rPr>
        <w:t>ozitivi</w:t>
      </w:r>
      <w:r w:rsidRPr="005622C2">
        <w:rPr>
          <w:rFonts w:ascii="Articulat CF Demi Bold" w:hAnsi="Articulat CF Demi Bold" w:cstheme="minorHAnsi"/>
          <w:sz w:val="20"/>
          <w:szCs w:val="20"/>
          <w:lang w:val="pt-BR"/>
        </w:rPr>
        <w:t>:</w:t>
      </w:r>
      <w:r w:rsidRPr="005622C2">
        <w:rPr>
          <w:rFonts w:ascii="Articulat CF Medium" w:hAnsi="Articulat CF Medium" w:cstheme="minorHAnsi"/>
          <w:sz w:val="20"/>
          <w:szCs w:val="20"/>
          <w:lang w:val="pt-BR"/>
        </w:rPr>
        <w:t xml:space="preserve"> Migrație internă + </w:t>
      </w:r>
      <w:r>
        <w:rPr>
          <w:rFonts w:ascii="Articulat CF Medium" w:hAnsi="Articulat CF Medium" w:cstheme="minorHAnsi"/>
          <w:sz w:val="20"/>
          <w:szCs w:val="20"/>
          <w:lang w:val="pt-BR"/>
        </w:rPr>
        <w:t>migrație externă</w:t>
      </w:r>
      <w:r w:rsidRPr="005622C2">
        <w:rPr>
          <w:rFonts w:ascii="Articulat CF Medium" w:hAnsi="Articulat CF Medium" w:cstheme="minorHAnsi"/>
          <w:sz w:val="20"/>
          <w:szCs w:val="20"/>
          <w:lang w:val="pt-BR"/>
        </w:rPr>
        <w:t>, remitențe, integrare UE (</w:t>
      </w:r>
      <w:r>
        <w:rPr>
          <w:rFonts w:ascii="Articulat CF Medium" w:hAnsi="Articulat CF Medium" w:cstheme="minorHAnsi"/>
          <w:sz w:val="20"/>
          <w:szCs w:val="20"/>
          <w:lang w:val="pt-BR"/>
        </w:rPr>
        <w:t xml:space="preserve">ce va contribui la creșterea </w:t>
      </w:r>
      <w:r w:rsidRPr="005622C2">
        <w:rPr>
          <w:rFonts w:ascii="Articulat CF Medium" w:hAnsi="Articulat CF Medium" w:cstheme="minorHAnsi"/>
          <w:sz w:val="20"/>
          <w:szCs w:val="20"/>
          <w:lang w:val="pt-BR"/>
        </w:rPr>
        <w:t>investiții</w:t>
      </w:r>
      <w:r>
        <w:rPr>
          <w:rFonts w:ascii="Articulat CF Medium" w:hAnsi="Articulat CF Medium" w:cstheme="minorHAnsi"/>
          <w:sz w:val="20"/>
          <w:szCs w:val="20"/>
          <w:lang w:val="pt-BR"/>
        </w:rPr>
        <w:t>lor</w:t>
      </w:r>
      <w:r w:rsidRPr="005622C2">
        <w:rPr>
          <w:rFonts w:ascii="Articulat CF Medium" w:hAnsi="Articulat CF Medium" w:cstheme="minorHAnsi"/>
          <w:sz w:val="20"/>
          <w:szCs w:val="20"/>
          <w:lang w:val="pt-BR"/>
        </w:rPr>
        <w:t xml:space="preserve"> în infrastructură), programe guvernamentale, </w:t>
      </w:r>
      <w:r>
        <w:rPr>
          <w:rFonts w:ascii="Articulat CF Medium" w:hAnsi="Articulat CF Medium" w:cstheme="minorHAnsi"/>
          <w:sz w:val="20"/>
          <w:szCs w:val="20"/>
          <w:lang w:val="pt-BR"/>
        </w:rPr>
        <w:t xml:space="preserve">creștere </w:t>
      </w:r>
      <w:r w:rsidRPr="005622C2">
        <w:rPr>
          <w:rFonts w:ascii="Articulat CF Medium" w:hAnsi="Articulat CF Medium" w:cstheme="minorHAnsi"/>
          <w:sz w:val="20"/>
          <w:szCs w:val="20"/>
          <w:lang w:val="pt-BR"/>
        </w:rPr>
        <w:t>suburban</w:t>
      </w:r>
      <w:r>
        <w:rPr>
          <w:rFonts w:ascii="Articulat CF Medium" w:hAnsi="Articulat CF Medium" w:cstheme="minorHAnsi"/>
          <w:sz w:val="20"/>
          <w:szCs w:val="20"/>
          <w:lang w:val="pt-BR"/>
        </w:rPr>
        <w:t>ă mult mai</w:t>
      </w:r>
      <w:r w:rsidRPr="005622C2">
        <w:rPr>
          <w:rFonts w:ascii="Articulat CF Medium" w:hAnsi="Articulat CF Medium" w:cstheme="minorHAnsi"/>
          <w:sz w:val="20"/>
          <w:szCs w:val="20"/>
          <w:lang w:val="pt-BR"/>
        </w:rPr>
        <w:t xml:space="preserve"> ecologic</w:t>
      </w:r>
      <w:r>
        <w:rPr>
          <w:rFonts w:ascii="Articulat CF Medium" w:hAnsi="Articulat CF Medium" w:cstheme="minorHAnsi"/>
          <w:sz w:val="20"/>
          <w:szCs w:val="20"/>
          <w:lang w:val="pt-BR"/>
        </w:rPr>
        <w:t>ă decât până în prezent</w:t>
      </w:r>
      <w:r w:rsidRPr="005622C2">
        <w:rPr>
          <w:rFonts w:ascii="Articulat CF Medium" w:hAnsi="Articulat CF Medium" w:cstheme="minorHAnsi"/>
          <w:sz w:val="20"/>
          <w:szCs w:val="20"/>
          <w:lang w:val="pt-BR"/>
        </w:rPr>
        <w:t>.</w:t>
      </w:r>
    </w:p>
    <w:p w14:paraId="447E9FE6" w14:textId="40C8455C" w:rsidR="005622C2" w:rsidRPr="005622C2" w:rsidRDefault="005622C2">
      <w:pPr>
        <w:numPr>
          <w:ilvl w:val="0"/>
          <w:numId w:val="104"/>
        </w:numPr>
        <w:spacing w:after="120"/>
        <w:jc w:val="both"/>
        <w:rPr>
          <w:rFonts w:ascii="Articulat CF Medium" w:hAnsi="Articulat CF Medium" w:cstheme="minorHAnsi"/>
          <w:sz w:val="20"/>
          <w:szCs w:val="20"/>
          <w:lang w:val="pt-BR"/>
        </w:rPr>
      </w:pPr>
      <w:r w:rsidRPr="005622C2">
        <w:rPr>
          <w:rFonts w:ascii="Articulat CF Demi Bold" w:hAnsi="Articulat CF Demi Bold" w:cstheme="minorHAnsi"/>
          <w:b/>
          <w:bCs/>
          <w:sz w:val="20"/>
          <w:szCs w:val="20"/>
          <w:lang w:val="pt-BR"/>
        </w:rPr>
        <w:t>Riscuri</w:t>
      </w:r>
      <w:r w:rsidRPr="005622C2">
        <w:rPr>
          <w:rFonts w:ascii="Articulat CF Demi Bold" w:hAnsi="Articulat CF Demi Bold" w:cstheme="minorHAnsi"/>
          <w:sz w:val="20"/>
          <w:szCs w:val="20"/>
          <w:lang w:val="pt-BR"/>
        </w:rPr>
        <w:t>:</w:t>
      </w:r>
      <w:r w:rsidRPr="005622C2">
        <w:rPr>
          <w:rFonts w:ascii="Articulat CF Medium" w:hAnsi="Articulat CF Medium" w:cstheme="minorHAnsi"/>
          <w:sz w:val="20"/>
          <w:szCs w:val="20"/>
          <w:lang w:val="pt-BR"/>
        </w:rPr>
        <w:t xml:space="preserve"> Prețuri </w:t>
      </w:r>
      <w:r>
        <w:rPr>
          <w:rFonts w:ascii="Articulat CF Medium" w:hAnsi="Articulat CF Medium" w:cstheme="minorHAnsi"/>
          <w:sz w:val="20"/>
          <w:szCs w:val="20"/>
          <w:lang w:val="pt-BR"/>
        </w:rPr>
        <w:t xml:space="preserve">ale locuințelor </w:t>
      </w:r>
      <w:r w:rsidRPr="005622C2">
        <w:rPr>
          <w:rFonts w:ascii="Articulat CF Medium" w:hAnsi="Articulat CF Medium" w:cstheme="minorHAnsi"/>
          <w:sz w:val="20"/>
          <w:szCs w:val="20"/>
          <w:lang w:val="pt-BR"/>
        </w:rPr>
        <w:t>inaccesibile, credite neperformante, costuri ale construcțiilor noi  ridicate, declin demografic național.</w:t>
      </w:r>
    </w:p>
    <w:p w14:paraId="21F42AE8" w14:textId="77777777" w:rsidR="005622C2" w:rsidRDefault="005622C2" w:rsidP="005622C2">
      <w:pPr>
        <w:spacing w:after="120"/>
        <w:jc w:val="both"/>
        <w:rPr>
          <w:rFonts w:ascii="Articulat CF Medium" w:hAnsi="Articulat CF Medium" w:cstheme="minorHAnsi"/>
          <w:b/>
          <w:bCs/>
          <w:sz w:val="20"/>
          <w:szCs w:val="20"/>
          <w:lang w:val="pt-BR"/>
        </w:rPr>
      </w:pPr>
    </w:p>
    <w:p w14:paraId="17B5D103" w14:textId="1B9FC185" w:rsidR="00572589" w:rsidRPr="00D751E3" w:rsidRDefault="00572589" w:rsidP="00572589">
      <w:pPr>
        <w:spacing w:after="120"/>
        <w:jc w:val="both"/>
        <w:rPr>
          <w:rFonts w:ascii="Articulat CF Medium" w:hAnsi="Articulat CF Medium" w:cstheme="minorHAnsi"/>
          <w:sz w:val="20"/>
          <w:szCs w:val="20"/>
          <w:lang w:val="pt-BR"/>
        </w:rPr>
      </w:pPr>
      <w:r w:rsidRPr="00D751E3">
        <w:rPr>
          <w:rFonts w:ascii="Articulat CF Medium" w:hAnsi="Articulat CF Medium" w:cstheme="minorHAnsi"/>
          <w:sz w:val="20"/>
          <w:szCs w:val="20"/>
          <w:lang w:val="pt-BR"/>
        </w:rPr>
        <w:t>Scenariile de evoluție simplificate pentru fondul locativ (rezerva totală de locuințe: număr unități, suprafață totală și locuibilă, m²/locuitor) în Municipiul Chișinău 2025–2040 sunt estimate pe baza datelor BNS actuale (2024-2025), prognozelor demografice oficiale (până în 2033, extrapolate rezonabil la 2040) și tendințelor de construcții, fără proiecții cantitative oficiale detaliate publice.</w:t>
      </w:r>
    </w:p>
    <w:p w14:paraId="3520306A" w14:textId="77777777" w:rsidR="00572589" w:rsidRPr="00D751E3" w:rsidRDefault="00572589" w:rsidP="00572589">
      <w:pPr>
        <w:spacing w:after="120"/>
        <w:jc w:val="both"/>
        <w:rPr>
          <w:rFonts w:ascii="Articulat CF Medium" w:hAnsi="Articulat CF Medium" w:cstheme="minorHAnsi"/>
          <w:sz w:val="20"/>
          <w:szCs w:val="20"/>
          <w:lang w:val="en-US"/>
        </w:rPr>
      </w:pPr>
      <w:proofErr w:type="spellStart"/>
      <w:r w:rsidRPr="00D751E3">
        <w:rPr>
          <w:rFonts w:ascii="Articulat CF Medium" w:hAnsi="Articulat CF Medium" w:cstheme="minorHAnsi"/>
          <w:sz w:val="20"/>
          <w:szCs w:val="20"/>
          <w:lang w:val="en-US"/>
        </w:rPr>
        <w:t>Bază</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actuală</w:t>
      </w:r>
      <w:proofErr w:type="spellEnd"/>
      <w:r w:rsidRPr="00D751E3">
        <w:rPr>
          <w:rFonts w:ascii="Articulat CF Medium" w:hAnsi="Articulat CF Medium" w:cstheme="minorHAnsi"/>
          <w:sz w:val="20"/>
          <w:szCs w:val="20"/>
          <w:lang w:val="en-US"/>
        </w:rPr>
        <w:t xml:space="preserve"> (2024-2025):</w:t>
      </w:r>
    </w:p>
    <w:p w14:paraId="2EEE218F" w14:textId="77777777" w:rsidR="00572589" w:rsidRPr="00D751E3" w:rsidRDefault="00572589">
      <w:pPr>
        <w:numPr>
          <w:ilvl w:val="0"/>
          <w:numId w:val="105"/>
        </w:numPr>
        <w:spacing w:after="120"/>
        <w:jc w:val="both"/>
        <w:rPr>
          <w:rFonts w:ascii="Articulat CF Medium" w:hAnsi="Articulat CF Medium" w:cstheme="minorHAnsi"/>
          <w:sz w:val="20"/>
          <w:szCs w:val="20"/>
          <w:lang w:val="pt-BR"/>
        </w:rPr>
      </w:pPr>
      <w:r w:rsidRPr="00D751E3">
        <w:rPr>
          <w:rFonts w:ascii="Articulat CF Medium" w:hAnsi="Articulat CF Medium" w:cstheme="minorHAnsi"/>
          <w:sz w:val="20"/>
          <w:szCs w:val="20"/>
          <w:lang w:val="pt-BR"/>
        </w:rPr>
        <w:t>Suprafață totală fond locativ: ~23,3 mil. m² (25,4% din total național de 91,8 mil. m²).</w:t>
      </w:r>
    </w:p>
    <w:p w14:paraId="008A36A2" w14:textId="77777777" w:rsidR="00572589" w:rsidRPr="00D751E3" w:rsidRDefault="00572589">
      <w:pPr>
        <w:numPr>
          <w:ilvl w:val="0"/>
          <w:numId w:val="105"/>
        </w:numPr>
        <w:spacing w:after="120"/>
        <w:jc w:val="both"/>
        <w:rPr>
          <w:rFonts w:ascii="Articulat CF Medium" w:hAnsi="Articulat CF Medium" w:cstheme="minorHAnsi"/>
          <w:sz w:val="20"/>
          <w:szCs w:val="20"/>
          <w:lang w:val="en-US"/>
        </w:rPr>
      </w:pPr>
      <w:proofErr w:type="spellStart"/>
      <w:r w:rsidRPr="00D751E3">
        <w:rPr>
          <w:rFonts w:ascii="Articulat CF Medium" w:hAnsi="Articulat CF Medium" w:cstheme="minorHAnsi"/>
          <w:sz w:val="20"/>
          <w:szCs w:val="20"/>
          <w:lang w:val="en-US"/>
        </w:rPr>
        <w:t>Suprafață</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locuibilă</w:t>
      </w:r>
      <w:proofErr w:type="spellEnd"/>
      <w:r w:rsidRPr="00D751E3">
        <w:rPr>
          <w:rFonts w:ascii="Articulat CF Medium" w:hAnsi="Articulat CF Medium" w:cstheme="minorHAnsi"/>
          <w:sz w:val="20"/>
          <w:szCs w:val="20"/>
          <w:lang w:val="en-US"/>
        </w:rPr>
        <w:t>: ~17 mil. m².</w:t>
      </w:r>
    </w:p>
    <w:p w14:paraId="515E837F" w14:textId="77777777" w:rsidR="00572589" w:rsidRPr="00D751E3" w:rsidRDefault="00572589">
      <w:pPr>
        <w:numPr>
          <w:ilvl w:val="0"/>
          <w:numId w:val="105"/>
        </w:numPr>
        <w:spacing w:after="120"/>
        <w:jc w:val="both"/>
        <w:rPr>
          <w:rFonts w:ascii="Articulat CF Medium" w:hAnsi="Articulat CF Medium" w:cstheme="minorHAnsi"/>
          <w:sz w:val="20"/>
          <w:szCs w:val="20"/>
          <w:lang w:val="en-US"/>
        </w:rPr>
      </w:pPr>
      <w:proofErr w:type="spellStart"/>
      <w:r w:rsidRPr="00D751E3">
        <w:rPr>
          <w:rFonts w:ascii="Articulat CF Medium" w:hAnsi="Articulat CF Medium" w:cstheme="minorHAnsi"/>
          <w:sz w:val="20"/>
          <w:szCs w:val="20"/>
          <w:lang w:val="en-US"/>
        </w:rPr>
        <w:t>Populație</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reală</w:t>
      </w:r>
      <w:proofErr w:type="spellEnd"/>
      <w:r w:rsidRPr="00D751E3">
        <w:rPr>
          <w:rFonts w:ascii="Articulat CF Medium" w:hAnsi="Articulat CF Medium" w:cstheme="minorHAnsi"/>
          <w:sz w:val="20"/>
          <w:szCs w:val="20"/>
          <w:lang w:val="en-US"/>
        </w:rPr>
        <w:t xml:space="preserve">: ~665-670 mii </w:t>
      </w:r>
      <w:proofErr w:type="spellStart"/>
      <w:r w:rsidRPr="00D751E3">
        <w:rPr>
          <w:rFonts w:ascii="Articulat CF Medium" w:hAnsi="Articulat CF Medium" w:cstheme="minorHAnsi"/>
          <w:sz w:val="20"/>
          <w:szCs w:val="20"/>
          <w:lang w:val="en-US"/>
        </w:rPr>
        <w:t>locuitori</w:t>
      </w:r>
      <w:proofErr w:type="spellEnd"/>
      <w:r w:rsidRPr="00D751E3">
        <w:rPr>
          <w:rFonts w:ascii="Articulat CF Medium" w:hAnsi="Articulat CF Medium" w:cstheme="minorHAnsi"/>
          <w:sz w:val="20"/>
          <w:szCs w:val="20"/>
          <w:lang w:val="en-US"/>
        </w:rPr>
        <w:t>.</w:t>
      </w:r>
    </w:p>
    <w:p w14:paraId="31E78424" w14:textId="77777777" w:rsidR="00572589" w:rsidRPr="00D751E3" w:rsidRDefault="00572589">
      <w:pPr>
        <w:numPr>
          <w:ilvl w:val="0"/>
          <w:numId w:val="105"/>
        </w:numPr>
        <w:spacing w:after="120"/>
        <w:jc w:val="both"/>
        <w:rPr>
          <w:rFonts w:ascii="Articulat CF Medium" w:hAnsi="Articulat CF Medium" w:cstheme="minorHAnsi"/>
          <w:sz w:val="20"/>
          <w:szCs w:val="20"/>
          <w:lang w:val="pt-BR"/>
        </w:rPr>
      </w:pPr>
      <w:r w:rsidRPr="00D751E3">
        <w:rPr>
          <w:rFonts w:ascii="Articulat CF Medium" w:hAnsi="Articulat CF Medium" w:cstheme="minorHAnsi"/>
          <w:sz w:val="20"/>
          <w:szCs w:val="20"/>
          <w:lang w:val="pt-BR"/>
        </w:rPr>
        <w:t>~35 m²/locuitor (sub media UE ~40-45 m²).</w:t>
      </w:r>
    </w:p>
    <w:p w14:paraId="19C538B0" w14:textId="77777777" w:rsidR="00572589" w:rsidRPr="00D751E3" w:rsidRDefault="00572589">
      <w:pPr>
        <w:numPr>
          <w:ilvl w:val="0"/>
          <w:numId w:val="105"/>
        </w:numPr>
        <w:spacing w:after="120"/>
        <w:jc w:val="both"/>
        <w:rPr>
          <w:rFonts w:ascii="Articulat CF Medium" w:hAnsi="Articulat CF Medium" w:cstheme="minorHAnsi"/>
          <w:sz w:val="20"/>
          <w:szCs w:val="20"/>
          <w:lang w:val="en-US"/>
        </w:rPr>
      </w:pPr>
      <w:proofErr w:type="spellStart"/>
      <w:r w:rsidRPr="00D751E3">
        <w:rPr>
          <w:rFonts w:ascii="Articulat CF Medium" w:hAnsi="Articulat CF Medium" w:cstheme="minorHAnsi"/>
          <w:sz w:val="20"/>
          <w:szCs w:val="20"/>
          <w:lang w:val="en-US"/>
        </w:rPr>
        <w:t>Construcții</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noi</w:t>
      </w:r>
      <w:proofErr w:type="spellEnd"/>
      <w:r w:rsidRPr="00D751E3">
        <w:rPr>
          <w:rFonts w:ascii="Articulat CF Medium" w:hAnsi="Articulat CF Medium" w:cstheme="minorHAnsi"/>
          <w:sz w:val="20"/>
          <w:szCs w:val="20"/>
          <w:lang w:val="en-US"/>
        </w:rPr>
        <w:t xml:space="preserve">: ~223 mii m²/an (2024, </w:t>
      </w:r>
      <w:proofErr w:type="spellStart"/>
      <w:r w:rsidRPr="00D751E3">
        <w:rPr>
          <w:rFonts w:ascii="Articulat CF Medium" w:hAnsi="Articulat CF Medium" w:cstheme="minorHAnsi"/>
          <w:sz w:val="20"/>
          <w:szCs w:val="20"/>
          <w:lang w:val="en-US"/>
        </w:rPr>
        <w:t>pondere</w:t>
      </w:r>
      <w:proofErr w:type="spellEnd"/>
      <w:r w:rsidRPr="00D751E3">
        <w:rPr>
          <w:rFonts w:ascii="Articulat CF Medium" w:hAnsi="Articulat CF Medium" w:cstheme="minorHAnsi"/>
          <w:sz w:val="20"/>
          <w:szCs w:val="20"/>
          <w:lang w:val="en-US"/>
        </w:rPr>
        <w:t xml:space="preserve"> mare </w:t>
      </w:r>
      <w:proofErr w:type="spellStart"/>
      <w:r w:rsidRPr="00D751E3">
        <w:rPr>
          <w:rFonts w:ascii="Articulat CF Medium" w:hAnsi="Articulat CF Medium" w:cstheme="minorHAnsi"/>
          <w:sz w:val="20"/>
          <w:szCs w:val="20"/>
          <w:lang w:val="en-US"/>
        </w:rPr>
        <w:t>națională</w:t>
      </w:r>
      <w:proofErr w:type="spellEnd"/>
      <w:r w:rsidRPr="00D751E3">
        <w:rPr>
          <w:rFonts w:ascii="Articulat CF Medium" w:hAnsi="Articulat CF Medium" w:cstheme="minorHAnsi"/>
          <w:sz w:val="20"/>
          <w:szCs w:val="20"/>
          <w:lang w:val="en-US"/>
        </w:rPr>
        <w:t>).</w:t>
      </w:r>
    </w:p>
    <w:p w14:paraId="3E1C8916" w14:textId="77777777" w:rsidR="00572589" w:rsidRPr="00D751E3" w:rsidRDefault="00572589">
      <w:pPr>
        <w:numPr>
          <w:ilvl w:val="0"/>
          <w:numId w:val="105"/>
        </w:numPr>
        <w:spacing w:after="120"/>
        <w:jc w:val="both"/>
        <w:rPr>
          <w:rFonts w:ascii="Articulat CF Medium" w:hAnsi="Articulat CF Medium" w:cstheme="minorHAnsi"/>
          <w:sz w:val="20"/>
          <w:szCs w:val="20"/>
          <w:lang w:val="pt-BR"/>
        </w:rPr>
      </w:pPr>
      <w:r w:rsidRPr="00D751E3">
        <w:rPr>
          <w:rFonts w:ascii="Articulat CF Medium" w:hAnsi="Articulat CF Medium" w:cstheme="minorHAnsi"/>
          <w:sz w:val="20"/>
          <w:szCs w:val="20"/>
          <w:lang w:val="pt-BR"/>
        </w:rPr>
        <w:t>Număr locuințe estimate: ~330-350 mii unități (pondere urbană majoră).</w:t>
      </w:r>
    </w:p>
    <w:p w14:paraId="67C3DFF7" w14:textId="77777777" w:rsidR="00572589" w:rsidRPr="00D751E3" w:rsidRDefault="00572589" w:rsidP="00572589">
      <w:pPr>
        <w:spacing w:after="120"/>
        <w:jc w:val="both"/>
        <w:rPr>
          <w:rFonts w:ascii="Articulat CF Medium" w:hAnsi="Articulat CF Medium" w:cstheme="minorHAnsi"/>
          <w:sz w:val="20"/>
          <w:szCs w:val="20"/>
          <w:lang w:val="pt-BR"/>
        </w:rPr>
      </w:pPr>
      <w:r w:rsidRPr="00D751E3">
        <w:rPr>
          <w:rFonts w:ascii="Articulat CF Medium" w:hAnsi="Articulat CF Medium" w:cstheme="minorHAnsi"/>
          <w:sz w:val="20"/>
          <w:szCs w:val="20"/>
          <w:lang w:val="pt-BR"/>
        </w:rPr>
        <w:t>Prognoză populație (BNS, scenariu teritorial conservator): Declin lent –5,4% până în 2033 (la 629 mii), extrapolat la ~600-620 mii în 2040 (migrație internă pozitivă compensează parțial; Chișinău are cel mai mic declin național). Îmbătrânire: 65+ de la 13,8% la ~20%+.</w:t>
      </w:r>
    </w:p>
    <w:p w14:paraId="6073F1CD" w14:textId="27767F96" w:rsidR="00572589" w:rsidRPr="00D751E3" w:rsidRDefault="00572589" w:rsidP="00572589">
      <w:pPr>
        <w:spacing w:after="120"/>
        <w:jc w:val="both"/>
        <w:rPr>
          <w:rFonts w:ascii="Articulat CF Medium" w:hAnsi="Articulat CF Medium" w:cstheme="minorHAnsi"/>
          <w:sz w:val="20"/>
          <w:szCs w:val="20"/>
          <w:lang w:val="pt-BR"/>
        </w:rPr>
      </w:pPr>
      <w:r w:rsidRPr="00D751E3">
        <w:rPr>
          <w:rFonts w:ascii="Articulat CF Medium" w:hAnsi="Articulat CF Medium" w:cstheme="minorHAnsi"/>
          <w:sz w:val="20"/>
          <w:szCs w:val="20"/>
          <w:lang w:val="pt-BR"/>
        </w:rPr>
        <w:t>Iată 3 scenarii simplificate (realiste, fără calcule complexe; bazate pe ritmuri anuale medii de creștere a fondului locativ de 0,5-3%, influențat de mediul economic, social și politic):</w:t>
      </w:r>
    </w:p>
    <w:p w14:paraId="5B1034F7" w14:textId="77777777" w:rsidR="00572589" w:rsidRPr="00572589" w:rsidRDefault="00572589" w:rsidP="00572589">
      <w:pPr>
        <w:spacing w:after="120"/>
        <w:jc w:val="both"/>
        <w:rPr>
          <w:rFonts w:ascii="Articulat CF Bold" w:hAnsi="Articulat CF Bold" w:cstheme="minorHAnsi"/>
          <w:b/>
          <w:bCs/>
          <w:sz w:val="20"/>
          <w:szCs w:val="20"/>
          <w:lang w:val="pt-BR"/>
        </w:rPr>
      </w:pPr>
      <w:r w:rsidRPr="00572589">
        <w:rPr>
          <w:rFonts w:ascii="Articulat CF Bold" w:hAnsi="Articulat CF Bold" w:cstheme="minorHAnsi"/>
          <w:b/>
          <w:bCs/>
          <w:sz w:val="20"/>
          <w:szCs w:val="20"/>
          <w:lang w:val="pt-BR"/>
        </w:rPr>
        <w:t>1. Scenariul de Bază (realist/probabil – 60-70% șansă)</w:t>
      </w:r>
    </w:p>
    <w:p w14:paraId="17CCCC5D" w14:textId="26C80A50" w:rsidR="00572589" w:rsidRPr="00D751E3" w:rsidRDefault="00572589" w:rsidP="00572589">
      <w:pPr>
        <w:spacing w:after="120"/>
        <w:jc w:val="both"/>
        <w:rPr>
          <w:rFonts w:ascii="Articulat CF Medium" w:hAnsi="Articulat CF Medium" w:cstheme="minorHAnsi"/>
          <w:sz w:val="20"/>
          <w:szCs w:val="20"/>
          <w:lang w:val="pt-BR"/>
        </w:rPr>
      </w:pPr>
      <w:r w:rsidRPr="00D751E3">
        <w:rPr>
          <w:rFonts w:ascii="Articulat CF Medium" w:hAnsi="Articulat CF Medium" w:cstheme="minorHAnsi"/>
          <w:sz w:val="20"/>
          <w:szCs w:val="20"/>
          <w:lang w:val="pt-BR"/>
        </w:rPr>
        <w:t>Stabilizare și creștere controlată (suburbii integrate, eficiență energetică).</w:t>
      </w:r>
    </w:p>
    <w:p w14:paraId="26C8BD17" w14:textId="77777777" w:rsidR="00572589" w:rsidRPr="00D751E3" w:rsidRDefault="00572589">
      <w:pPr>
        <w:numPr>
          <w:ilvl w:val="0"/>
          <w:numId w:val="106"/>
        </w:numPr>
        <w:spacing w:after="120"/>
        <w:jc w:val="both"/>
        <w:rPr>
          <w:rFonts w:ascii="Articulat CF Medium" w:hAnsi="Articulat CF Medium" w:cstheme="minorHAnsi"/>
          <w:sz w:val="20"/>
          <w:szCs w:val="20"/>
          <w:lang w:val="en-US"/>
        </w:rPr>
      </w:pPr>
      <w:proofErr w:type="spellStart"/>
      <w:r w:rsidRPr="00D751E3">
        <w:rPr>
          <w:rFonts w:ascii="Articulat CF Medium" w:hAnsi="Articulat CF Medium" w:cstheme="minorHAnsi"/>
          <w:sz w:val="20"/>
          <w:szCs w:val="20"/>
          <w:lang w:val="en-US"/>
        </w:rPr>
        <w:t>Populație</w:t>
      </w:r>
      <w:proofErr w:type="spellEnd"/>
      <w:r w:rsidRPr="00D751E3">
        <w:rPr>
          <w:rFonts w:ascii="Articulat CF Medium" w:hAnsi="Articulat CF Medium" w:cstheme="minorHAnsi"/>
          <w:sz w:val="20"/>
          <w:szCs w:val="20"/>
          <w:lang w:val="en-US"/>
        </w:rPr>
        <w:t xml:space="preserve"> 2040: ~610-620 mii (</w:t>
      </w:r>
      <w:proofErr w:type="spellStart"/>
      <w:r w:rsidRPr="00D751E3">
        <w:rPr>
          <w:rFonts w:ascii="Articulat CF Medium" w:hAnsi="Articulat CF Medium" w:cstheme="minorHAnsi"/>
          <w:sz w:val="20"/>
          <w:szCs w:val="20"/>
          <w:lang w:val="en-US"/>
        </w:rPr>
        <w:t>declin</w:t>
      </w:r>
      <w:proofErr w:type="spellEnd"/>
      <w:r w:rsidRPr="00D751E3">
        <w:rPr>
          <w:rFonts w:ascii="Articulat CF Medium" w:hAnsi="Articulat CF Medium" w:cstheme="minorHAnsi"/>
          <w:sz w:val="20"/>
          <w:szCs w:val="20"/>
          <w:lang w:val="en-US"/>
        </w:rPr>
        <w:t xml:space="preserve"> lent </w:t>
      </w:r>
      <w:proofErr w:type="spellStart"/>
      <w:r w:rsidRPr="00D751E3">
        <w:rPr>
          <w:rFonts w:ascii="Articulat CF Medium" w:hAnsi="Articulat CF Medium" w:cstheme="minorHAnsi"/>
          <w:sz w:val="20"/>
          <w:szCs w:val="20"/>
          <w:lang w:val="en-US"/>
        </w:rPr>
        <w:t>compensat</w:t>
      </w:r>
      <w:proofErr w:type="spellEnd"/>
      <w:r w:rsidRPr="00D751E3">
        <w:rPr>
          <w:rFonts w:ascii="Articulat CF Medium" w:hAnsi="Articulat CF Medium" w:cstheme="minorHAnsi"/>
          <w:sz w:val="20"/>
          <w:szCs w:val="20"/>
          <w:lang w:val="en-US"/>
        </w:rPr>
        <w:t xml:space="preserve"> de </w:t>
      </w:r>
      <w:proofErr w:type="spellStart"/>
      <w:r w:rsidRPr="00D751E3">
        <w:rPr>
          <w:rFonts w:ascii="Articulat CF Medium" w:hAnsi="Articulat CF Medium" w:cstheme="minorHAnsi"/>
          <w:sz w:val="20"/>
          <w:szCs w:val="20"/>
          <w:lang w:val="en-US"/>
        </w:rPr>
        <w:t>migrație</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internă</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tineri</w:t>
      </w:r>
      <w:proofErr w:type="spellEnd"/>
      <w:r w:rsidRPr="00D751E3">
        <w:rPr>
          <w:rFonts w:ascii="Articulat CF Medium" w:hAnsi="Articulat CF Medium" w:cstheme="minorHAnsi"/>
          <w:sz w:val="20"/>
          <w:szCs w:val="20"/>
          <w:lang w:val="en-US"/>
        </w:rPr>
        <w:t xml:space="preserve"> din </w:t>
      </w:r>
      <w:proofErr w:type="spellStart"/>
      <w:r w:rsidRPr="00D751E3">
        <w:rPr>
          <w:rFonts w:ascii="Articulat CF Medium" w:hAnsi="Articulat CF Medium" w:cstheme="minorHAnsi"/>
          <w:sz w:val="20"/>
          <w:szCs w:val="20"/>
          <w:lang w:val="en-US"/>
        </w:rPr>
        <w:t>regiuni</w:t>
      </w:r>
      <w:proofErr w:type="spellEnd"/>
      <w:r w:rsidRPr="00D751E3">
        <w:rPr>
          <w:rFonts w:ascii="Articulat CF Medium" w:hAnsi="Articulat CF Medium" w:cstheme="minorHAnsi"/>
          <w:sz w:val="20"/>
          <w:szCs w:val="20"/>
          <w:lang w:val="en-US"/>
        </w:rPr>
        <w:t>).</w:t>
      </w:r>
    </w:p>
    <w:p w14:paraId="7E0AE2C2" w14:textId="77777777" w:rsidR="00572589" w:rsidRPr="00D751E3" w:rsidRDefault="00572589">
      <w:pPr>
        <w:numPr>
          <w:ilvl w:val="0"/>
          <w:numId w:val="106"/>
        </w:numPr>
        <w:spacing w:after="120"/>
        <w:jc w:val="both"/>
        <w:rPr>
          <w:rFonts w:ascii="Articulat CF Medium" w:hAnsi="Articulat CF Medium" w:cstheme="minorHAnsi"/>
          <w:sz w:val="20"/>
          <w:szCs w:val="20"/>
          <w:lang w:val="pt-BR"/>
        </w:rPr>
      </w:pPr>
      <w:r w:rsidRPr="00D751E3">
        <w:rPr>
          <w:rFonts w:ascii="Articulat CF Medium" w:hAnsi="Articulat CF Medium" w:cstheme="minorHAnsi"/>
          <w:sz w:val="20"/>
          <w:szCs w:val="20"/>
          <w:lang w:val="pt-BR"/>
        </w:rPr>
        <w:t>Suprafață totală: +15-20% (la ~27-28 mil. m²).</w:t>
      </w:r>
    </w:p>
    <w:p w14:paraId="02AA30A7" w14:textId="77777777" w:rsidR="00572589" w:rsidRPr="00D751E3" w:rsidRDefault="00572589">
      <w:pPr>
        <w:numPr>
          <w:ilvl w:val="0"/>
          <w:numId w:val="106"/>
        </w:numPr>
        <w:spacing w:after="120"/>
        <w:jc w:val="both"/>
        <w:rPr>
          <w:rFonts w:ascii="Articulat CF Medium" w:hAnsi="Articulat CF Medium" w:cstheme="minorHAnsi"/>
          <w:sz w:val="20"/>
          <w:szCs w:val="20"/>
          <w:lang w:val="pt-BR"/>
        </w:rPr>
      </w:pPr>
      <w:r w:rsidRPr="00D751E3">
        <w:rPr>
          <w:rFonts w:ascii="Articulat CF Medium" w:hAnsi="Articulat CF Medium" w:cstheme="minorHAnsi"/>
          <w:sz w:val="20"/>
          <w:szCs w:val="20"/>
          <w:lang w:val="pt-BR"/>
        </w:rPr>
        <w:t>m²/locuitor: 43-45 m² (apropiere lentă de standarde europene).</w:t>
      </w:r>
    </w:p>
    <w:p w14:paraId="56193A07" w14:textId="77777777" w:rsidR="00572589" w:rsidRPr="00D751E3" w:rsidRDefault="00572589">
      <w:pPr>
        <w:numPr>
          <w:ilvl w:val="0"/>
          <w:numId w:val="106"/>
        </w:numPr>
        <w:spacing w:after="120"/>
        <w:jc w:val="both"/>
        <w:rPr>
          <w:rFonts w:ascii="Articulat CF Medium" w:hAnsi="Articulat CF Medium" w:cstheme="minorHAnsi"/>
          <w:sz w:val="20"/>
          <w:szCs w:val="20"/>
          <w:lang w:val="en-US"/>
        </w:rPr>
      </w:pPr>
      <w:proofErr w:type="spellStart"/>
      <w:r w:rsidRPr="00D751E3">
        <w:rPr>
          <w:rFonts w:ascii="Articulat CF Medium" w:hAnsi="Articulat CF Medium" w:cstheme="minorHAnsi"/>
          <w:sz w:val="20"/>
          <w:szCs w:val="20"/>
          <w:lang w:val="en-US"/>
        </w:rPr>
        <w:lastRenderedPageBreak/>
        <w:t>Construcții</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anuale</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medii</w:t>
      </w:r>
      <w:proofErr w:type="spellEnd"/>
      <w:r w:rsidRPr="00D751E3">
        <w:rPr>
          <w:rFonts w:ascii="Articulat CF Medium" w:hAnsi="Articulat CF Medium" w:cstheme="minorHAnsi"/>
          <w:sz w:val="20"/>
          <w:szCs w:val="20"/>
          <w:lang w:val="en-US"/>
        </w:rPr>
        <w:t xml:space="preserve">: 1-1,5% </w:t>
      </w:r>
      <w:proofErr w:type="spellStart"/>
      <w:r w:rsidRPr="00D751E3">
        <w:rPr>
          <w:rFonts w:ascii="Articulat CF Medium" w:hAnsi="Articulat CF Medium" w:cstheme="minorHAnsi"/>
          <w:sz w:val="20"/>
          <w:szCs w:val="20"/>
          <w:lang w:val="en-US"/>
        </w:rPr>
        <w:t>creștere</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stoc</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noi</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cartiere</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suburbane</w:t>
      </w:r>
      <w:proofErr w:type="spellEnd"/>
      <w:r w:rsidRPr="00D751E3">
        <w:rPr>
          <w:rFonts w:ascii="Articulat CF Medium" w:hAnsi="Articulat CF Medium" w:cstheme="minorHAnsi"/>
          <w:sz w:val="20"/>
          <w:szCs w:val="20"/>
          <w:lang w:val="en-US"/>
        </w:rPr>
        <w:t xml:space="preserve"> + </w:t>
      </w:r>
      <w:proofErr w:type="spellStart"/>
      <w:r w:rsidRPr="00D751E3">
        <w:rPr>
          <w:rFonts w:ascii="Articulat CF Medium" w:hAnsi="Articulat CF Medium" w:cstheme="minorHAnsi"/>
          <w:sz w:val="20"/>
          <w:szCs w:val="20"/>
          <w:lang w:val="en-US"/>
        </w:rPr>
        <w:t>renovări</w:t>
      </w:r>
      <w:proofErr w:type="spellEnd"/>
      <w:r w:rsidRPr="00D751E3">
        <w:rPr>
          <w:rFonts w:ascii="Articulat CF Medium" w:hAnsi="Articulat CF Medium" w:cstheme="minorHAnsi"/>
          <w:sz w:val="20"/>
          <w:szCs w:val="20"/>
          <w:lang w:val="en-US"/>
        </w:rPr>
        <w:t>; ~200-300 mii m²/an).</w:t>
      </w:r>
    </w:p>
    <w:p w14:paraId="20D403B3" w14:textId="2C4683AB" w:rsidR="00572589" w:rsidRPr="00D751E3" w:rsidRDefault="00572589">
      <w:pPr>
        <w:numPr>
          <w:ilvl w:val="0"/>
          <w:numId w:val="106"/>
        </w:numPr>
        <w:spacing w:after="120"/>
        <w:jc w:val="both"/>
        <w:rPr>
          <w:rFonts w:ascii="Articulat CF Medium" w:hAnsi="Articulat CF Medium" w:cstheme="minorHAnsi"/>
          <w:sz w:val="20"/>
          <w:szCs w:val="20"/>
          <w:lang w:val="pt-BR"/>
        </w:rPr>
      </w:pPr>
      <w:r w:rsidRPr="00D751E3">
        <w:rPr>
          <w:rFonts w:ascii="Articulat CF Medium" w:hAnsi="Articulat CF Medium" w:cstheme="minorHAnsi"/>
          <w:sz w:val="20"/>
          <w:szCs w:val="20"/>
          <w:lang w:val="pt-BR"/>
        </w:rPr>
        <w:t>Efecte: Mai multe apartamente mici/medii eficiente, vacanță redusă, prețuri stabile. Riscuri moderate de accesibilitate. Influențe cheie: Finalizarea noilor reglementări ale P.U.G., creștere economică 2-3%/an, programe guvernamentale (Prima Casă, renovări cu fonduri UE).</w:t>
      </w:r>
    </w:p>
    <w:p w14:paraId="009EBCC1" w14:textId="77777777" w:rsidR="00572589" w:rsidRPr="00572589" w:rsidRDefault="00572589" w:rsidP="00572589">
      <w:pPr>
        <w:spacing w:after="120"/>
        <w:jc w:val="both"/>
        <w:rPr>
          <w:rFonts w:ascii="Articulat CF Bold" w:hAnsi="Articulat CF Bold" w:cstheme="minorHAnsi"/>
          <w:sz w:val="20"/>
          <w:szCs w:val="20"/>
          <w:lang w:val="pt-BR"/>
        </w:rPr>
      </w:pPr>
      <w:r w:rsidRPr="00572589">
        <w:rPr>
          <w:rFonts w:ascii="Articulat CF Bold" w:hAnsi="Articulat CF Bold" w:cstheme="minorHAnsi"/>
          <w:sz w:val="20"/>
          <w:szCs w:val="20"/>
          <w:lang w:val="pt-BR"/>
        </w:rPr>
        <w:t>2. Scenariul Optimist (accelerat – 20-25% șansă)</w:t>
      </w:r>
    </w:p>
    <w:p w14:paraId="64BBD99B" w14:textId="29427DE8" w:rsidR="00572589" w:rsidRPr="00D751E3" w:rsidRDefault="00572589" w:rsidP="00572589">
      <w:pPr>
        <w:spacing w:after="120"/>
        <w:jc w:val="both"/>
        <w:rPr>
          <w:rFonts w:ascii="Articulat CF Medium" w:hAnsi="Articulat CF Medium" w:cstheme="minorHAnsi"/>
          <w:sz w:val="20"/>
          <w:szCs w:val="20"/>
          <w:lang w:val="pt-BR"/>
        </w:rPr>
      </w:pPr>
      <w:r w:rsidRPr="00D751E3">
        <w:rPr>
          <w:rFonts w:ascii="Articulat CF Medium" w:hAnsi="Articulat CF Medium" w:cstheme="minorHAnsi"/>
          <w:sz w:val="20"/>
          <w:szCs w:val="20"/>
          <w:lang w:val="pt-BR"/>
        </w:rPr>
        <w:t>Creștere moderată dată de integrare UE, investiții străine și migrație pozitivă.</w:t>
      </w:r>
    </w:p>
    <w:p w14:paraId="1597F092" w14:textId="77777777" w:rsidR="00572589" w:rsidRPr="00D751E3" w:rsidRDefault="00572589">
      <w:pPr>
        <w:numPr>
          <w:ilvl w:val="0"/>
          <w:numId w:val="107"/>
        </w:numPr>
        <w:spacing w:after="120"/>
        <w:jc w:val="both"/>
        <w:rPr>
          <w:rFonts w:ascii="Articulat CF Medium" w:hAnsi="Articulat CF Medium" w:cstheme="minorHAnsi"/>
          <w:sz w:val="20"/>
          <w:szCs w:val="20"/>
          <w:lang w:val="pt-BR"/>
        </w:rPr>
      </w:pPr>
      <w:r w:rsidRPr="00D751E3">
        <w:rPr>
          <w:rFonts w:ascii="Articulat CF Medium" w:hAnsi="Articulat CF Medium" w:cstheme="minorHAnsi"/>
          <w:sz w:val="20"/>
          <w:szCs w:val="20"/>
          <w:lang w:val="pt-BR"/>
        </w:rPr>
        <w:t>Populație 2040: Stabilă sau ușor creștere la ~640-660 mii.</w:t>
      </w:r>
    </w:p>
    <w:p w14:paraId="00F4C724" w14:textId="77777777" w:rsidR="00572589" w:rsidRPr="00D751E3" w:rsidRDefault="00572589">
      <w:pPr>
        <w:numPr>
          <w:ilvl w:val="0"/>
          <w:numId w:val="107"/>
        </w:numPr>
        <w:spacing w:after="120"/>
        <w:jc w:val="both"/>
        <w:rPr>
          <w:rFonts w:ascii="Articulat CF Medium" w:hAnsi="Articulat CF Medium" w:cstheme="minorHAnsi"/>
          <w:sz w:val="20"/>
          <w:szCs w:val="20"/>
          <w:lang w:val="pt-BR"/>
        </w:rPr>
      </w:pPr>
      <w:r w:rsidRPr="00D751E3">
        <w:rPr>
          <w:rFonts w:ascii="Articulat CF Medium" w:hAnsi="Articulat CF Medium" w:cstheme="minorHAnsi"/>
          <w:sz w:val="20"/>
          <w:szCs w:val="20"/>
          <w:lang w:val="pt-BR"/>
        </w:rPr>
        <w:t>Suprafață totală: +30-40% (la ~30-33 mil. m²).</w:t>
      </w:r>
    </w:p>
    <w:p w14:paraId="49886919" w14:textId="77777777" w:rsidR="00572589" w:rsidRPr="00D751E3" w:rsidRDefault="00572589">
      <w:pPr>
        <w:numPr>
          <w:ilvl w:val="0"/>
          <w:numId w:val="107"/>
        </w:numPr>
        <w:spacing w:after="120"/>
        <w:jc w:val="both"/>
        <w:rPr>
          <w:rFonts w:ascii="Articulat CF Medium" w:hAnsi="Articulat CF Medium" w:cstheme="minorHAnsi"/>
          <w:sz w:val="20"/>
          <w:szCs w:val="20"/>
          <w:lang w:val="pt-BR"/>
        </w:rPr>
      </w:pPr>
      <w:r w:rsidRPr="00D751E3">
        <w:rPr>
          <w:rFonts w:ascii="Articulat CF Medium" w:hAnsi="Articulat CF Medium" w:cstheme="minorHAnsi"/>
          <w:sz w:val="20"/>
          <w:szCs w:val="20"/>
          <w:lang w:val="pt-BR"/>
        </w:rPr>
        <w:t>m²/locuitor: 48-52 m² (aliniere la media regională).</w:t>
      </w:r>
    </w:p>
    <w:p w14:paraId="1134C6B1" w14:textId="77777777" w:rsidR="00572589" w:rsidRPr="00D751E3" w:rsidRDefault="00572589">
      <w:pPr>
        <w:numPr>
          <w:ilvl w:val="0"/>
          <w:numId w:val="107"/>
        </w:numPr>
        <w:spacing w:after="120"/>
        <w:jc w:val="both"/>
        <w:rPr>
          <w:rFonts w:ascii="Articulat CF Medium" w:hAnsi="Articulat CF Medium" w:cstheme="minorHAnsi"/>
          <w:sz w:val="20"/>
          <w:szCs w:val="20"/>
          <w:lang w:val="en-US"/>
        </w:rPr>
      </w:pPr>
      <w:proofErr w:type="spellStart"/>
      <w:r w:rsidRPr="00D751E3">
        <w:rPr>
          <w:rFonts w:ascii="Articulat CF Medium" w:hAnsi="Articulat CF Medium" w:cstheme="minorHAnsi"/>
          <w:sz w:val="20"/>
          <w:szCs w:val="20"/>
          <w:lang w:val="en-US"/>
        </w:rPr>
        <w:t>Construcții</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anuale</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medii</w:t>
      </w:r>
      <w:proofErr w:type="spellEnd"/>
      <w:r w:rsidRPr="00D751E3">
        <w:rPr>
          <w:rFonts w:ascii="Articulat CF Medium" w:hAnsi="Articulat CF Medium" w:cstheme="minorHAnsi"/>
          <w:sz w:val="20"/>
          <w:szCs w:val="20"/>
          <w:lang w:val="en-US"/>
        </w:rPr>
        <w:t xml:space="preserve">: 2,5-3% </w:t>
      </w:r>
      <w:proofErr w:type="spellStart"/>
      <w:r w:rsidRPr="00D751E3">
        <w:rPr>
          <w:rFonts w:ascii="Articulat CF Medium" w:hAnsi="Articulat CF Medium" w:cstheme="minorHAnsi"/>
          <w:sz w:val="20"/>
          <w:szCs w:val="20"/>
          <w:lang w:val="en-US"/>
        </w:rPr>
        <w:t>creștere</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noi</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ansambluri</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mari</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în</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inelele</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suburbane</w:t>
      </w:r>
      <w:proofErr w:type="spellEnd"/>
      <w:r w:rsidRPr="00D751E3">
        <w:rPr>
          <w:rFonts w:ascii="Articulat CF Medium" w:hAnsi="Articulat CF Medium" w:cstheme="minorHAnsi"/>
          <w:sz w:val="20"/>
          <w:szCs w:val="20"/>
          <w:lang w:val="en-US"/>
        </w:rPr>
        <w:t xml:space="preserve">, PUG </w:t>
      </w:r>
      <w:proofErr w:type="spellStart"/>
      <w:r w:rsidRPr="00D751E3">
        <w:rPr>
          <w:rFonts w:ascii="Articulat CF Medium" w:hAnsi="Articulat CF Medium" w:cstheme="minorHAnsi"/>
          <w:sz w:val="20"/>
          <w:szCs w:val="20"/>
          <w:lang w:val="en-US"/>
        </w:rPr>
        <w:t>policentric</w:t>
      </w:r>
      <w:proofErr w:type="spellEnd"/>
      <w:r w:rsidRPr="00D751E3">
        <w:rPr>
          <w:rFonts w:ascii="Articulat CF Medium" w:hAnsi="Articulat CF Medium" w:cstheme="minorHAnsi"/>
          <w:sz w:val="20"/>
          <w:szCs w:val="20"/>
          <w:lang w:val="en-US"/>
        </w:rPr>
        <w:t>).</w:t>
      </w:r>
    </w:p>
    <w:p w14:paraId="30B734BE" w14:textId="165CAF80" w:rsidR="00572589" w:rsidRPr="00D751E3" w:rsidRDefault="00572589">
      <w:pPr>
        <w:numPr>
          <w:ilvl w:val="0"/>
          <w:numId w:val="107"/>
        </w:numPr>
        <w:spacing w:after="120"/>
        <w:jc w:val="both"/>
        <w:rPr>
          <w:rFonts w:ascii="Articulat CF Medium" w:hAnsi="Articulat CF Medium" w:cstheme="minorHAnsi"/>
          <w:sz w:val="20"/>
          <w:szCs w:val="20"/>
          <w:lang w:val="en-US"/>
        </w:rPr>
      </w:pPr>
      <w:r w:rsidRPr="00D751E3">
        <w:rPr>
          <w:rFonts w:ascii="Articulat CF Medium" w:hAnsi="Articulat CF Medium" w:cstheme="minorHAnsi"/>
          <w:sz w:val="20"/>
          <w:szCs w:val="20"/>
          <w:lang w:val="pt-BR"/>
        </w:rPr>
        <w:t xml:space="preserve">Efecte: Diversificare (construcții noi de case individuale și blocuri verzi), randamente investiționale bune, oraș mai atractiv. </w:t>
      </w:r>
      <w:proofErr w:type="spellStart"/>
      <w:r w:rsidRPr="00D751E3">
        <w:rPr>
          <w:rFonts w:ascii="Articulat CF Medium" w:hAnsi="Articulat CF Medium" w:cstheme="minorHAnsi"/>
          <w:sz w:val="20"/>
          <w:szCs w:val="20"/>
          <w:lang w:val="en-US"/>
        </w:rPr>
        <w:t>Influențe</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cheie</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Acces</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fonduri</w:t>
      </w:r>
      <w:proofErr w:type="spellEnd"/>
      <w:r w:rsidRPr="00D751E3">
        <w:rPr>
          <w:rFonts w:ascii="Articulat CF Medium" w:hAnsi="Articulat CF Medium" w:cstheme="minorHAnsi"/>
          <w:sz w:val="20"/>
          <w:szCs w:val="20"/>
          <w:lang w:val="en-US"/>
        </w:rPr>
        <w:t xml:space="preserve"> UE post-2028, </w:t>
      </w:r>
      <w:proofErr w:type="spellStart"/>
      <w:r w:rsidRPr="00D751E3">
        <w:rPr>
          <w:rFonts w:ascii="Articulat CF Medium" w:hAnsi="Articulat CF Medium" w:cstheme="minorHAnsi"/>
          <w:sz w:val="20"/>
          <w:szCs w:val="20"/>
          <w:lang w:val="en-US"/>
        </w:rPr>
        <w:t>reforme</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dezvoltarea</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suburbiilor</w:t>
      </w:r>
      <w:proofErr w:type="spellEnd"/>
      <w:r w:rsidRPr="00D751E3">
        <w:rPr>
          <w:rFonts w:ascii="Articulat CF Medium" w:hAnsi="Articulat CF Medium" w:cstheme="minorHAnsi"/>
          <w:sz w:val="20"/>
          <w:szCs w:val="20"/>
          <w:lang w:val="en-US"/>
        </w:rPr>
        <w:t>.</w:t>
      </w:r>
    </w:p>
    <w:p w14:paraId="7F6F1896" w14:textId="77777777" w:rsidR="00572589" w:rsidRPr="00572589" w:rsidRDefault="00572589" w:rsidP="00572589">
      <w:pPr>
        <w:spacing w:after="120"/>
        <w:jc w:val="both"/>
        <w:rPr>
          <w:rFonts w:ascii="Articulat CF Bold" w:hAnsi="Articulat CF Bold" w:cstheme="minorHAnsi"/>
          <w:b/>
          <w:bCs/>
          <w:sz w:val="20"/>
          <w:szCs w:val="20"/>
          <w:lang w:val="pt-BR"/>
        </w:rPr>
      </w:pPr>
      <w:r w:rsidRPr="00572589">
        <w:rPr>
          <w:rFonts w:ascii="Articulat CF Bold" w:hAnsi="Articulat CF Bold" w:cstheme="minorHAnsi"/>
          <w:b/>
          <w:bCs/>
          <w:sz w:val="20"/>
          <w:szCs w:val="20"/>
          <w:lang w:val="pt-BR"/>
        </w:rPr>
        <w:t>3. Scenariul Pesimist (stagnare – 10-15% șansă)</w:t>
      </w:r>
    </w:p>
    <w:p w14:paraId="640F4234" w14:textId="55BF1A2C" w:rsidR="00572589" w:rsidRPr="00D751E3" w:rsidRDefault="00572589" w:rsidP="00572589">
      <w:pPr>
        <w:spacing w:after="120"/>
        <w:jc w:val="both"/>
        <w:rPr>
          <w:rFonts w:ascii="Articulat CF Medium" w:hAnsi="Articulat CF Medium" w:cstheme="minorHAnsi"/>
          <w:sz w:val="20"/>
          <w:szCs w:val="20"/>
          <w:lang w:val="pt-BR"/>
        </w:rPr>
      </w:pPr>
      <w:r w:rsidRPr="00D751E3">
        <w:rPr>
          <w:rFonts w:ascii="Articulat CF Medium" w:hAnsi="Articulat CF Medium" w:cstheme="minorHAnsi"/>
          <w:sz w:val="20"/>
          <w:szCs w:val="20"/>
          <w:lang w:val="pt-BR"/>
        </w:rPr>
        <w:t>Încetinire din cauza crizei economice, credite scumpe sau influențe externe.</w:t>
      </w:r>
    </w:p>
    <w:p w14:paraId="386BADB7" w14:textId="77777777" w:rsidR="00572589" w:rsidRPr="00D751E3" w:rsidRDefault="00572589">
      <w:pPr>
        <w:numPr>
          <w:ilvl w:val="0"/>
          <w:numId w:val="108"/>
        </w:numPr>
        <w:spacing w:after="120"/>
        <w:jc w:val="both"/>
        <w:rPr>
          <w:rFonts w:ascii="Articulat CF Medium" w:hAnsi="Articulat CF Medium" w:cstheme="minorHAnsi"/>
          <w:sz w:val="20"/>
          <w:szCs w:val="20"/>
          <w:lang w:val="en-US"/>
        </w:rPr>
      </w:pPr>
      <w:proofErr w:type="spellStart"/>
      <w:r w:rsidRPr="00D751E3">
        <w:rPr>
          <w:rFonts w:ascii="Articulat CF Medium" w:hAnsi="Articulat CF Medium" w:cstheme="minorHAnsi"/>
          <w:sz w:val="20"/>
          <w:szCs w:val="20"/>
          <w:lang w:val="en-US"/>
        </w:rPr>
        <w:t>Populație</w:t>
      </w:r>
      <w:proofErr w:type="spellEnd"/>
      <w:r w:rsidRPr="00D751E3">
        <w:rPr>
          <w:rFonts w:ascii="Articulat CF Medium" w:hAnsi="Articulat CF Medium" w:cstheme="minorHAnsi"/>
          <w:sz w:val="20"/>
          <w:szCs w:val="20"/>
          <w:lang w:val="en-US"/>
        </w:rPr>
        <w:t xml:space="preserve"> 2040: Declin </w:t>
      </w:r>
      <w:proofErr w:type="spellStart"/>
      <w:r w:rsidRPr="00D751E3">
        <w:rPr>
          <w:rFonts w:ascii="Articulat CF Medium" w:hAnsi="Articulat CF Medium" w:cstheme="minorHAnsi"/>
          <w:sz w:val="20"/>
          <w:szCs w:val="20"/>
          <w:lang w:val="en-US"/>
        </w:rPr>
        <w:t>mai</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accentuat</w:t>
      </w:r>
      <w:proofErr w:type="spellEnd"/>
      <w:r w:rsidRPr="00D751E3">
        <w:rPr>
          <w:rFonts w:ascii="Articulat CF Medium" w:hAnsi="Articulat CF Medium" w:cstheme="minorHAnsi"/>
          <w:sz w:val="20"/>
          <w:szCs w:val="20"/>
          <w:lang w:val="en-US"/>
        </w:rPr>
        <w:t xml:space="preserve"> la ~580-600 mii.</w:t>
      </w:r>
    </w:p>
    <w:p w14:paraId="15F423BE" w14:textId="77777777" w:rsidR="00572589" w:rsidRPr="00D751E3" w:rsidRDefault="00572589">
      <w:pPr>
        <w:numPr>
          <w:ilvl w:val="0"/>
          <w:numId w:val="108"/>
        </w:numPr>
        <w:spacing w:after="120"/>
        <w:jc w:val="both"/>
        <w:rPr>
          <w:rFonts w:ascii="Articulat CF Medium" w:hAnsi="Articulat CF Medium" w:cstheme="minorHAnsi"/>
          <w:sz w:val="20"/>
          <w:szCs w:val="20"/>
          <w:lang w:val="pt-BR"/>
        </w:rPr>
      </w:pPr>
      <w:r w:rsidRPr="00D751E3">
        <w:rPr>
          <w:rFonts w:ascii="Articulat CF Medium" w:hAnsi="Articulat CF Medium" w:cstheme="minorHAnsi"/>
          <w:sz w:val="20"/>
          <w:szCs w:val="20"/>
          <w:lang w:val="pt-BR"/>
        </w:rPr>
        <w:t>Suprafață totală: +5-10% (la ~24,5-25,5 mil. m²).</w:t>
      </w:r>
    </w:p>
    <w:p w14:paraId="520BF6D4" w14:textId="77777777" w:rsidR="00572589" w:rsidRPr="00D751E3" w:rsidRDefault="00572589">
      <w:pPr>
        <w:numPr>
          <w:ilvl w:val="0"/>
          <w:numId w:val="108"/>
        </w:numPr>
        <w:spacing w:after="120"/>
        <w:jc w:val="both"/>
        <w:rPr>
          <w:rFonts w:ascii="Articulat CF Medium" w:hAnsi="Articulat CF Medium" w:cstheme="minorHAnsi"/>
          <w:sz w:val="20"/>
          <w:szCs w:val="20"/>
          <w:lang w:val="en-US"/>
        </w:rPr>
      </w:pPr>
      <w:r w:rsidRPr="00D751E3">
        <w:rPr>
          <w:rFonts w:ascii="Articulat CF Medium" w:hAnsi="Articulat CF Medium" w:cstheme="minorHAnsi"/>
          <w:sz w:val="20"/>
          <w:szCs w:val="20"/>
          <w:lang w:val="en-US"/>
        </w:rPr>
        <w:t>m²/</w:t>
      </w:r>
      <w:proofErr w:type="spellStart"/>
      <w:r w:rsidRPr="00D751E3">
        <w:rPr>
          <w:rFonts w:ascii="Articulat CF Medium" w:hAnsi="Articulat CF Medium" w:cstheme="minorHAnsi"/>
          <w:sz w:val="20"/>
          <w:szCs w:val="20"/>
          <w:lang w:val="en-US"/>
        </w:rPr>
        <w:t>locuitor</w:t>
      </w:r>
      <w:proofErr w:type="spellEnd"/>
      <w:r w:rsidRPr="00D751E3">
        <w:rPr>
          <w:rFonts w:ascii="Articulat CF Medium" w:hAnsi="Articulat CF Medium" w:cstheme="minorHAnsi"/>
          <w:sz w:val="20"/>
          <w:szCs w:val="20"/>
          <w:lang w:val="en-US"/>
        </w:rPr>
        <w:t>: 40-42 m² (</w:t>
      </w:r>
      <w:proofErr w:type="spellStart"/>
      <w:r w:rsidRPr="00D751E3">
        <w:rPr>
          <w:rFonts w:ascii="Articulat CF Medium" w:hAnsi="Articulat CF Medium" w:cstheme="minorHAnsi"/>
          <w:sz w:val="20"/>
          <w:szCs w:val="20"/>
          <w:lang w:val="en-US"/>
        </w:rPr>
        <w:t>creștere</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doar</w:t>
      </w:r>
      <w:proofErr w:type="spellEnd"/>
      <w:r w:rsidRPr="00D751E3">
        <w:rPr>
          <w:rFonts w:ascii="Articulat CF Medium" w:hAnsi="Articulat CF Medium" w:cstheme="minorHAnsi"/>
          <w:sz w:val="20"/>
          <w:szCs w:val="20"/>
          <w:lang w:val="en-US"/>
        </w:rPr>
        <w:t xml:space="preserve"> din </w:t>
      </w:r>
      <w:proofErr w:type="spellStart"/>
      <w:r w:rsidRPr="00D751E3">
        <w:rPr>
          <w:rFonts w:ascii="Articulat CF Medium" w:hAnsi="Articulat CF Medium" w:cstheme="minorHAnsi"/>
          <w:sz w:val="20"/>
          <w:szCs w:val="20"/>
          <w:lang w:val="en-US"/>
        </w:rPr>
        <w:t>declin</w:t>
      </w:r>
      <w:proofErr w:type="spellEnd"/>
      <w:r w:rsidRPr="00D751E3">
        <w:rPr>
          <w:rFonts w:ascii="Articulat CF Medium" w:hAnsi="Articulat CF Medium" w:cstheme="minorHAnsi"/>
          <w:sz w:val="20"/>
          <w:szCs w:val="20"/>
          <w:lang w:val="en-US"/>
        </w:rPr>
        <w:t xml:space="preserve"> </w:t>
      </w:r>
      <w:proofErr w:type="spellStart"/>
      <w:r w:rsidRPr="00D751E3">
        <w:rPr>
          <w:rFonts w:ascii="Articulat CF Medium" w:hAnsi="Articulat CF Medium" w:cstheme="minorHAnsi"/>
          <w:sz w:val="20"/>
          <w:szCs w:val="20"/>
          <w:lang w:val="en-US"/>
        </w:rPr>
        <w:t>populație</w:t>
      </w:r>
      <w:proofErr w:type="spellEnd"/>
      <w:r w:rsidRPr="00D751E3">
        <w:rPr>
          <w:rFonts w:ascii="Articulat CF Medium" w:hAnsi="Articulat CF Medium" w:cstheme="minorHAnsi"/>
          <w:sz w:val="20"/>
          <w:szCs w:val="20"/>
          <w:lang w:val="en-US"/>
        </w:rPr>
        <w:t xml:space="preserve">, nu din </w:t>
      </w:r>
      <w:proofErr w:type="spellStart"/>
      <w:r w:rsidRPr="00D751E3">
        <w:rPr>
          <w:rFonts w:ascii="Articulat CF Medium" w:hAnsi="Articulat CF Medium" w:cstheme="minorHAnsi"/>
          <w:sz w:val="20"/>
          <w:szCs w:val="20"/>
          <w:lang w:val="en-US"/>
        </w:rPr>
        <w:t>construcții</w:t>
      </w:r>
      <w:proofErr w:type="spellEnd"/>
      <w:r w:rsidRPr="00D751E3">
        <w:rPr>
          <w:rFonts w:ascii="Articulat CF Medium" w:hAnsi="Articulat CF Medium" w:cstheme="minorHAnsi"/>
          <w:sz w:val="20"/>
          <w:szCs w:val="20"/>
          <w:lang w:val="en-US"/>
        </w:rPr>
        <w:t>).</w:t>
      </w:r>
    </w:p>
    <w:p w14:paraId="300915CF" w14:textId="77777777" w:rsidR="00572589" w:rsidRPr="00D751E3" w:rsidRDefault="00572589">
      <w:pPr>
        <w:numPr>
          <w:ilvl w:val="0"/>
          <w:numId w:val="108"/>
        </w:numPr>
        <w:spacing w:after="120"/>
        <w:jc w:val="both"/>
        <w:rPr>
          <w:rFonts w:ascii="Articulat CF Medium" w:hAnsi="Articulat CF Medium" w:cstheme="minorHAnsi"/>
          <w:sz w:val="20"/>
          <w:szCs w:val="20"/>
          <w:lang w:val="pt-BR"/>
        </w:rPr>
      </w:pPr>
      <w:r w:rsidRPr="00D751E3">
        <w:rPr>
          <w:rFonts w:ascii="Articulat CF Medium" w:hAnsi="Articulat CF Medium" w:cstheme="minorHAnsi"/>
          <w:sz w:val="20"/>
          <w:szCs w:val="20"/>
          <w:lang w:val="pt-BR"/>
        </w:rPr>
        <w:t>Construcții anuale medii: 0,5% sau mai puțin (doar renovări minime, suburbii lente).</w:t>
      </w:r>
    </w:p>
    <w:p w14:paraId="6796642A" w14:textId="77777777" w:rsidR="00572589" w:rsidRPr="00D751E3" w:rsidRDefault="00572589">
      <w:pPr>
        <w:numPr>
          <w:ilvl w:val="0"/>
          <w:numId w:val="108"/>
        </w:numPr>
        <w:spacing w:after="120"/>
        <w:jc w:val="both"/>
        <w:rPr>
          <w:rFonts w:ascii="Articulat CF Medium" w:hAnsi="Articulat CF Medium" w:cstheme="minorHAnsi"/>
          <w:sz w:val="20"/>
          <w:szCs w:val="20"/>
          <w:lang w:val="pt-BR"/>
        </w:rPr>
      </w:pPr>
      <w:r w:rsidRPr="00D751E3">
        <w:rPr>
          <w:rFonts w:ascii="Articulat CF Medium" w:hAnsi="Articulat CF Medium" w:cstheme="minorHAnsi"/>
          <w:sz w:val="20"/>
          <w:szCs w:val="20"/>
          <w:lang w:val="pt-BR"/>
        </w:rPr>
        <w:t>Efecte: Vacanță ridicată în stoc vechi, degradare, accesibilitate scăzută, presiune pe infrastructură. Influențe cheie: Recesiune, migrație externă crescută, întârziere PUG.</w:t>
      </w:r>
    </w:p>
    <w:p w14:paraId="0F8D816B" w14:textId="77777777" w:rsidR="00572589" w:rsidRPr="00572589" w:rsidRDefault="00572589" w:rsidP="00572589">
      <w:pPr>
        <w:spacing w:after="120"/>
        <w:jc w:val="both"/>
        <w:rPr>
          <w:rFonts w:ascii="Articulat CF Bold" w:hAnsi="Articulat CF Bold" w:cstheme="minorHAnsi"/>
          <w:b/>
          <w:bCs/>
          <w:sz w:val="20"/>
          <w:szCs w:val="20"/>
          <w:lang w:val="en-US"/>
        </w:rPr>
      </w:pPr>
      <w:proofErr w:type="spellStart"/>
      <w:r w:rsidRPr="00572589">
        <w:rPr>
          <w:rFonts w:ascii="Articulat CF Bold" w:hAnsi="Articulat CF Bold" w:cstheme="minorHAnsi"/>
          <w:b/>
          <w:bCs/>
          <w:sz w:val="20"/>
          <w:szCs w:val="20"/>
          <w:lang w:val="en-US"/>
        </w:rPr>
        <w:t>Factori</w:t>
      </w:r>
      <w:proofErr w:type="spellEnd"/>
      <w:r w:rsidRPr="00572589">
        <w:rPr>
          <w:rFonts w:ascii="Articulat CF Bold" w:hAnsi="Articulat CF Bold" w:cstheme="minorHAnsi"/>
          <w:b/>
          <w:bCs/>
          <w:sz w:val="20"/>
          <w:szCs w:val="20"/>
          <w:lang w:val="en-US"/>
        </w:rPr>
        <w:t xml:space="preserve"> </w:t>
      </w:r>
      <w:proofErr w:type="spellStart"/>
      <w:r w:rsidRPr="00572589">
        <w:rPr>
          <w:rFonts w:ascii="Articulat CF Bold" w:hAnsi="Articulat CF Bold" w:cstheme="minorHAnsi"/>
          <w:b/>
          <w:bCs/>
          <w:sz w:val="20"/>
          <w:szCs w:val="20"/>
          <w:lang w:val="en-US"/>
        </w:rPr>
        <w:t>comuni</w:t>
      </w:r>
      <w:proofErr w:type="spellEnd"/>
      <w:r w:rsidRPr="00572589">
        <w:rPr>
          <w:rFonts w:ascii="Articulat CF Bold" w:hAnsi="Articulat CF Bold" w:cstheme="minorHAnsi"/>
          <w:b/>
          <w:bCs/>
          <w:sz w:val="20"/>
          <w:szCs w:val="20"/>
          <w:lang w:val="en-US"/>
        </w:rPr>
        <w:t xml:space="preserve"> care </w:t>
      </w:r>
      <w:proofErr w:type="spellStart"/>
      <w:r w:rsidRPr="00572589">
        <w:rPr>
          <w:rFonts w:ascii="Articulat CF Bold" w:hAnsi="Articulat CF Bold" w:cstheme="minorHAnsi"/>
          <w:b/>
          <w:bCs/>
          <w:sz w:val="20"/>
          <w:szCs w:val="20"/>
          <w:lang w:val="en-US"/>
        </w:rPr>
        <w:t>decid</w:t>
      </w:r>
      <w:proofErr w:type="spellEnd"/>
      <w:r w:rsidRPr="00572589">
        <w:rPr>
          <w:rFonts w:ascii="Articulat CF Bold" w:hAnsi="Articulat CF Bold" w:cstheme="minorHAnsi"/>
          <w:b/>
          <w:bCs/>
          <w:sz w:val="20"/>
          <w:szCs w:val="20"/>
          <w:lang w:val="en-US"/>
        </w:rPr>
        <w:t xml:space="preserve"> </w:t>
      </w:r>
      <w:proofErr w:type="spellStart"/>
      <w:r w:rsidRPr="00572589">
        <w:rPr>
          <w:rFonts w:ascii="Articulat CF Bold" w:hAnsi="Articulat CF Bold" w:cstheme="minorHAnsi"/>
          <w:b/>
          <w:bCs/>
          <w:sz w:val="20"/>
          <w:szCs w:val="20"/>
          <w:lang w:val="en-US"/>
        </w:rPr>
        <w:t>scenariul</w:t>
      </w:r>
      <w:proofErr w:type="spellEnd"/>
      <w:r w:rsidRPr="00572589">
        <w:rPr>
          <w:rFonts w:ascii="Articulat CF Bold" w:hAnsi="Articulat CF Bold" w:cstheme="minorHAnsi"/>
          <w:b/>
          <w:bCs/>
          <w:sz w:val="20"/>
          <w:szCs w:val="20"/>
          <w:lang w:val="en-US"/>
        </w:rPr>
        <w:t xml:space="preserve"> real:</w:t>
      </w:r>
    </w:p>
    <w:p w14:paraId="42AA9766" w14:textId="14178B70" w:rsidR="00572589" w:rsidRPr="00D751E3" w:rsidRDefault="00D751E3">
      <w:pPr>
        <w:numPr>
          <w:ilvl w:val="0"/>
          <w:numId w:val="109"/>
        </w:numPr>
        <w:spacing w:after="120"/>
        <w:jc w:val="both"/>
        <w:rPr>
          <w:rFonts w:ascii="Articulat CF Medium" w:hAnsi="Articulat CF Medium" w:cstheme="minorHAnsi"/>
          <w:sz w:val="20"/>
          <w:szCs w:val="20"/>
          <w:lang w:val="pt-BR"/>
        </w:rPr>
      </w:pPr>
      <w:r>
        <w:rPr>
          <w:rFonts w:ascii="Articulat CF Medium" w:hAnsi="Articulat CF Medium" w:cstheme="minorHAnsi"/>
          <w:sz w:val="20"/>
          <w:szCs w:val="20"/>
          <w:lang w:val="pt-BR"/>
        </w:rPr>
        <w:t>PUG 2025 (ca proces de actualizare a PUG 2007)</w:t>
      </w:r>
      <w:r w:rsidRPr="00D751E3">
        <w:rPr>
          <w:rFonts w:ascii="Articulat CF Medium" w:hAnsi="Articulat CF Medium" w:cstheme="minorHAnsi"/>
          <w:sz w:val="20"/>
          <w:szCs w:val="20"/>
          <w:lang w:val="pt-BR"/>
        </w:rPr>
        <w:t xml:space="preserve"> </w:t>
      </w:r>
      <w:r w:rsidR="00572589" w:rsidRPr="00D751E3">
        <w:rPr>
          <w:rFonts w:ascii="Articulat CF Medium" w:hAnsi="Articulat CF Medium" w:cstheme="minorHAnsi"/>
          <w:sz w:val="20"/>
          <w:szCs w:val="20"/>
          <w:lang w:val="pt-BR"/>
        </w:rPr>
        <w:t>va impune limite de densitate, spații verzi, mobilitate</w:t>
      </w:r>
      <w:r>
        <w:rPr>
          <w:rFonts w:ascii="Articulat CF Medium" w:hAnsi="Articulat CF Medium" w:cstheme="minorHAnsi"/>
          <w:sz w:val="20"/>
          <w:szCs w:val="20"/>
          <w:lang w:val="pt-BR"/>
        </w:rPr>
        <w:t xml:space="preserve"> ca</w:t>
      </w:r>
      <w:r w:rsidR="00572589" w:rsidRPr="00D751E3">
        <w:rPr>
          <w:rFonts w:ascii="Articulat CF Medium" w:hAnsi="Articulat CF Medium" w:cstheme="minorHAnsi"/>
          <w:sz w:val="20"/>
          <w:szCs w:val="20"/>
          <w:lang w:val="pt-BR"/>
        </w:rPr>
        <w:t xml:space="preserve">  principal regulator al dezvoltării în teritoriu.</w:t>
      </w:r>
    </w:p>
    <w:p w14:paraId="257F005E" w14:textId="77777777" w:rsidR="00572589" w:rsidRPr="00D751E3" w:rsidRDefault="00572589">
      <w:pPr>
        <w:numPr>
          <w:ilvl w:val="0"/>
          <w:numId w:val="109"/>
        </w:numPr>
        <w:spacing w:after="120"/>
        <w:jc w:val="both"/>
        <w:rPr>
          <w:rFonts w:ascii="Articulat CF Medium" w:hAnsi="Articulat CF Medium" w:cstheme="minorHAnsi"/>
          <w:sz w:val="20"/>
          <w:szCs w:val="20"/>
          <w:lang w:val="pt-BR"/>
        </w:rPr>
      </w:pPr>
      <w:r w:rsidRPr="00D751E3">
        <w:rPr>
          <w:rFonts w:ascii="Articulat CF Medium" w:hAnsi="Articulat CF Medium" w:cstheme="minorHAnsi"/>
          <w:sz w:val="20"/>
          <w:szCs w:val="20"/>
          <w:lang w:val="pt-BR"/>
        </w:rPr>
        <w:t>Migrație internă (pozitivă pentru Chișinău) vs. declin național.</w:t>
      </w:r>
    </w:p>
    <w:p w14:paraId="143DE799" w14:textId="77777777" w:rsidR="00572589" w:rsidRPr="00D751E3" w:rsidRDefault="00572589">
      <w:pPr>
        <w:numPr>
          <w:ilvl w:val="0"/>
          <w:numId w:val="109"/>
        </w:numPr>
        <w:spacing w:after="120"/>
        <w:jc w:val="both"/>
        <w:rPr>
          <w:rFonts w:ascii="Articulat CF Medium" w:hAnsi="Articulat CF Medium" w:cstheme="minorHAnsi"/>
          <w:sz w:val="20"/>
          <w:szCs w:val="20"/>
          <w:lang w:val="pt-BR"/>
        </w:rPr>
      </w:pPr>
      <w:r w:rsidRPr="00D751E3">
        <w:rPr>
          <w:rFonts w:ascii="Articulat CF Medium" w:hAnsi="Articulat CF Medium" w:cstheme="minorHAnsi"/>
          <w:sz w:val="20"/>
          <w:szCs w:val="20"/>
          <w:lang w:val="pt-BR"/>
        </w:rPr>
        <w:t>Economie + integrare UE (investiții în construcții eficiente).</w:t>
      </w:r>
    </w:p>
    <w:p w14:paraId="25EA9D12" w14:textId="77777777" w:rsidR="00572589" w:rsidRPr="00D751E3" w:rsidRDefault="00572589">
      <w:pPr>
        <w:numPr>
          <w:ilvl w:val="0"/>
          <w:numId w:val="109"/>
        </w:numPr>
        <w:spacing w:after="120"/>
        <w:jc w:val="both"/>
        <w:rPr>
          <w:rFonts w:ascii="Articulat CF Medium" w:hAnsi="Articulat CF Medium" w:cstheme="minorHAnsi"/>
          <w:sz w:val="20"/>
          <w:szCs w:val="20"/>
          <w:lang w:val="pt-BR"/>
        </w:rPr>
      </w:pPr>
      <w:r w:rsidRPr="00D751E3">
        <w:rPr>
          <w:rFonts w:ascii="Articulat CF Medium" w:hAnsi="Articulat CF Medium" w:cstheme="minorHAnsi"/>
          <w:sz w:val="20"/>
          <w:szCs w:val="20"/>
          <w:lang w:val="pt-BR"/>
        </w:rPr>
        <w:t>Costuri materiale/credite și programe guvernamentale.</w:t>
      </w:r>
    </w:p>
    <w:p w14:paraId="34986FC4" w14:textId="77777777" w:rsidR="00572589" w:rsidRPr="00D751E3" w:rsidRDefault="00572589" w:rsidP="00572589">
      <w:pPr>
        <w:spacing w:after="120"/>
        <w:jc w:val="both"/>
        <w:rPr>
          <w:rFonts w:ascii="Articulat CF Bold" w:hAnsi="Articulat CF Bold" w:cstheme="minorHAnsi"/>
          <w:b/>
          <w:bCs/>
          <w:sz w:val="20"/>
          <w:szCs w:val="20"/>
          <w:lang w:val="pt-BR"/>
        </w:rPr>
      </w:pPr>
      <w:r w:rsidRPr="00D751E3">
        <w:rPr>
          <w:rFonts w:ascii="Articulat CF Bold" w:hAnsi="Articulat CF Bold" w:cstheme="minorHAnsi"/>
          <w:b/>
          <w:bCs/>
          <w:sz w:val="20"/>
          <w:szCs w:val="20"/>
          <w:lang w:val="pt-BR"/>
        </w:rPr>
        <w:t xml:space="preserve">Concluzie: Cel mai probabil este scenariul de bază – creștere moderată și mai calitativă a fondului locativ, cu accent pe suburbii și eficiență (nu volum brut ca în 2007-2025). Per capita va crește treptat, dar accesibilitatea depinde de salarii. </w:t>
      </w:r>
    </w:p>
    <w:p w14:paraId="0AE88E1D" w14:textId="77777777" w:rsidR="00572589" w:rsidRDefault="00572589" w:rsidP="005622C2">
      <w:pPr>
        <w:spacing w:after="120"/>
        <w:jc w:val="both"/>
        <w:rPr>
          <w:rFonts w:ascii="Articulat CF Bold" w:hAnsi="Articulat CF Bold" w:cstheme="minorHAnsi"/>
          <w:b/>
          <w:bCs/>
          <w:sz w:val="20"/>
          <w:szCs w:val="20"/>
          <w:lang w:val="pt-BR"/>
        </w:rPr>
      </w:pPr>
    </w:p>
    <w:p w14:paraId="454AFC98" w14:textId="3FB17423" w:rsidR="005622C2" w:rsidRPr="005622C2" w:rsidRDefault="005622C2" w:rsidP="005622C2">
      <w:pPr>
        <w:spacing w:after="120"/>
        <w:jc w:val="both"/>
        <w:rPr>
          <w:rFonts w:ascii="Articulat CF Bold" w:hAnsi="Articulat CF Bold" w:cstheme="minorHAnsi"/>
          <w:sz w:val="20"/>
          <w:szCs w:val="20"/>
          <w:lang w:val="pt-BR"/>
        </w:rPr>
      </w:pPr>
      <w:r w:rsidRPr="005622C2">
        <w:rPr>
          <w:rFonts w:ascii="Articulat CF Bold" w:hAnsi="Articulat CF Bold" w:cstheme="minorHAnsi"/>
          <w:b/>
          <w:bCs/>
          <w:sz w:val="20"/>
          <w:szCs w:val="20"/>
          <w:lang w:val="pt-BR"/>
        </w:rPr>
        <w:t>Concluzie</w:t>
      </w:r>
      <w:r w:rsidRPr="005622C2">
        <w:rPr>
          <w:rFonts w:ascii="Articulat CF Bold" w:hAnsi="Articulat CF Bold" w:cstheme="minorHAnsi"/>
          <w:sz w:val="20"/>
          <w:szCs w:val="20"/>
          <w:lang w:val="pt-BR"/>
        </w:rPr>
        <w:t xml:space="preserve">: </w:t>
      </w:r>
    </w:p>
    <w:p w14:paraId="48C91A03" w14:textId="68544EDD" w:rsidR="005622C2" w:rsidRPr="005622C2" w:rsidRDefault="005622C2" w:rsidP="005622C2">
      <w:pPr>
        <w:spacing w:after="120"/>
        <w:jc w:val="both"/>
        <w:rPr>
          <w:rFonts w:ascii="Articulat CF Medium" w:hAnsi="Articulat CF Medium" w:cstheme="minorHAnsi"/>
          <w:sz w:val="20"/>
          <w:szCs w:val="20"/>
          <w:lang w:val="pt-BR"/>
        </w:rPr>
      </w:pPr>
      <w:r w:rsidRPr="005622C2">
        <w:rPr>
          <w:rFonts w:ascii="Articulat CF Medium" w:hAnsi="Articulat CF Medium" w:cstheme="minorHAnsi"/>
          <w:sz w:val="20"/>
          <w:szCs w:val="20"/>
          <w:lang w:val="pt-BR"/>
        </w:rPr>
        <w:t xml:space="preserve">Sectorul locativ din Chișinău </w:t>
      </w:r>
      <w:r>
        <w:rPr>
          <w:rFonts w:ascii="Articulat CF Medium" w:hAnsi="Articulat CF Medium" w:cstheme="minorHAnsi"/>
          <w:sz w:val="20"/>
          <w:szCs w:val="20"/>
          <w:lang w:val="pt-BR"/>
        </w:rPr>
        <w:t xml:space="preserve">va </w:t>
      </w:r>
      <w:r w:rsidRPr="005622C2">
        <w:rPr>
          <w:rFonts w:ascii="Articulat CF Medium" w:hAnsi="Articulat CF Medium" w:cstheme="minorHAnsi"/>
          <w:sz w:val="20"/>
          <w:szCs w:val="20"/>
          <w:lang w:val="pt-BR"/>
        </w:rPr>
        <w:t xml:space="preserve">trece de la </w:t>
      </w:r>
      <w:r>
        <w:rPr>
          <w:rFonts w:ascii="Articulat CF Medium" w:hAnsi="Articulat CF Medium" w:cstheme="minorHAnsi"/>
          <w:sz w:val="20"/>
          <w:szCs w:val="20"/>
          <w:lang w:val="pt-BR"/>
        </w:rPr>
        <w:t>fază de ”</w:t>
      </w:r>
      <w:r w:rsidRPr="00D751E3">
        <w:rPr>
          <w:rFonts w:ascii="Articulat CF Normal Oblique" w:hAnsi="Articulat CF Normal Oblique" w:cstheme="minorHAnsi"/>
          <w:sz w:val="20"/>
          <w:szCs w:val="20"/>
          <w:lang w:val="pt-BR"/>
        </w:rPr>
        <w:t>boom speculativ</w:t>
      </w:r>
      <w:r>
        <w:rPr>
          <w:rFonts w:ascii="Articulat CF Medium" w:hAnsi="Articulat CF Medium" w:cstheme="minorHAnsi"/>
          <w:sz w:val="20"/>
          <w:szCs w:val="20"/>
          <w:lang w:val="pt-BR"/>
        </w:rPr>
        <w:t>”</w:t>
      </w:r>
      <w:r w:rsidRPr="005622C2">
        <w:rPr>
          <w:rFonts w:ascii="Articulat CF Medium" w:hAnsi="Articulat CF Medium" w:cstheme="minorHAnsi"/>
          <w:sz w:val="20"/>
          <w:szCs w:val="20"/>
          <w:lang w:val="pt-BR"/>
        </w:rPr>
        <w:t xml:space="preserve"> (2022-2025)</w:t>
      </w:r>
      <w:r>
        <w:rPr>
          <w:rFonts w:ascii="Articulat CF Medium" w:hAnsi="Articulat CF Medium" w:cstheme="minorHAnsi"/>
          <w:sz w:val="20"/>
          <w:szCs w:val="20"/>
          <w:lang w:val="pt-BR"/>
        </w:rPr>
        <w:t>,</w:t>
      </w:r>
      <w:r w:rsidRPr="005622C2">
        <w:rPr>
          <w:rFonts w:ascii="Articulat CF Medium" w:hAnsi="Articulat CF Medium" w:cstheme="minorHAnsi"/>
          <w:sz w:val="20"/>
          <w:szCs w:val="20"/>
          <w:lang w:val="pt-BR"/>
        </w:rPr>
        <w:t xml:space="preserve"> </w:t>
      </w:r>
      <w:r w:rsidRPr="005622C2">
        <w:rPr>
          <w:rFonts w:ascii="Articulat CF Bold" w:hAnsi="Articulat CF Bold" w:cstheme="minorHAnsi"/>
          <w:sz w:val="20"/>
          <w:szCs w:val="20"/>
          <w:lang w:val="pt-BR"/>
        </w:rPr>
        <w:t xml:space="preserve">la o fază de </w:t>
      </w:r>
      <w:r w:rsidRPr="005622C2">
        <w:rPr>
          <w:rFonts w:ascii="Articulat CF Bold" w:hAnsi="Articulat CF Bold" w:cstheme="minorHAnsi"/>
          <w:b/>
          <w:bCs/>
          <w:sz w:val="20"/>
          <w:szCs w:val="20"/>
          <w:lang w:val="pt-BR"/>
        </w:rPr>
        <w:t>maturizare și stabilizare durabilă</w:t>
      </w:r>
      <w:r>
        <w:rPr>
          <w:rFonts w:ascii="Articulat CF Bold" w:hAnsi="Articulat CF Bold" w:cstheme="minorHAnsi"/>
          <w:b/>
          <w:bCs/>
          <w:sz w:val="20"/>
          <w:szCs w:val="20"/>
          <w:lang w:val="pt-BR"/>
        </w:rPr>
        <w:t xml:space="preserve"> (2040)</w:t>
      </w:r>
      <w:r w:rsidRPr="005622C2">
        <w:rPr>
          <w:rFonts w:ascii="Articulat CF Medium" w:hAnsi="Articulat CF Medium" w:cstheme="minorHAnsi"/>
          <w:sz w:val="20"/>
          <w:szCs w:val="20"/>
          <w:lang w:val="pt-BR"/>
        </w:rPr>
        <w:t xml:space="preserve">. </w:t>
      </w:r>
      <w:r>
        <w:rPr>
          <w:rFonts w:ascii="Articulat CF Medium" w:hAnsi="Articulat CF Medium" w:cstheme="minorHAnsi"/>
          <w:sz w:val="20"/>
          <w:szCs w:val="20"/>
          <w:lang w:val="pt-BR"/>
        </w:rPr>
        <w:t>În decurs de</w:t>
      </w:r>
      <w:r w:rsidRPr="005622C2">
        <w:rPr>
          <w:rFonts w:ascii="Articulat CF Medium" w:hAnsi="Articulat CF Medium" w:cstheme="minorHAnsi"/>
          <w:sz w:val="20"/>
          <w:szCs w:val="20"/>
          <w:lang w:val="pt-BR"/>
        </w:rPr>
        <w:t xml:space="preserve"> 10 ani</w:t>
      </w:r>
      <w:r>
        <w:rPr>
          <w:rFonts w:ascii="Articulat CF Medium" w:hAnsi="Articulat CF Medium" w:cstheme="minorHAnsi"/>
          <w:sz w:val="20"/>
          <w:szCs w:val="20"/>
          <w:lang w:val="pt-BR"/>
        </w:rPr>
        <w:t xml:space="preserve"> se așteaptă </w:t>
      </w:r>
      <w:r w:rsidRPr="005622C2">
        <w:rPr>
          <w:rFonts w:ascii="Articulat CF Medium" w:hAnsi="Articulat CF Medium" w:cstheme="minorHAnsi"/>
          <w:sz w:val="20"/>
          <w:szCs w:val="20"/>
          <w:lang w:val="pt-BR"/>
        </w:rPr>
        <w:t xml:space="preserve">o creștere controlată a ofertei (mai ales </w:t>
      </w:r>
      <w:r>
        <w:rPr>
          <w:rFonts w:ascii="Articulat CF Medium" w:hAnsi="Articulat CF Medium" w:cstheme="minorHAnsi"/>
          <w:sz w:val="20"/>
          <w:szCs w:val="20"/>
          <w:lang w:val="pt-BR"/>
        </w:rPr>
        <w:t xml:space="preserve">în </w:t>
      </w:r>
      <w:r w:rsidRPr="005622C2">
        <w:rPr>
          <w:rFonts w:ascii="Articulat CF Medium" w:hAnsi="Articulat CF Medium" w:cstheme="minorHAnsi"/>
          <w:sz w:val="20"/>
          <w:szCs w:val="20"/>
          <w:lang w:val="pt-BR"/>
        </w:rPr>
        <w:t xml:space="preserve">suburbii), prețuri moderate (fără </w:t>
      </w:r>
      <w:r>
        <w:rPr>
          <w:rFonts w:ascii="Articulat CF Medium" w:hAnsi="Articulat CF Medium" w:cstheme="minorHAnsi"/>
          <w:sz w:val="20"/>
          <w:szCs w:val="20"/>
          <w:lang w:val="pt-BR"/>
        </w:rPr>
        <w:t>creșterii semnificative</w:t>
      </w:r>
      <w:r w:rsidRPr="005622C2">
        <w:rPr>
          <w:rFonts w:ascii="Articulat CF Medium" w:hAnsi="Articulat CF Medium" w:cstheme="minorHAnsi"/>
          <w:sz w:val="20"/>
          <w:szCs w:val="20"/>
          <w:lang w:val="pt-BR"/>
        </w:rPr>
        <w:t xml:space="preserve">), </w:t>
      </w:r>
      <w:r>
        <w:rPr>
          <w:rFonts w:ascii="Articulat CF Medium" w:hAnsi="Articulat CF Medium" w:cstheme="minorHAnsi"/>
          <w:sz w:val="20"/>
          <w:szCs w:val="20"/>
          <w:lang w:val="pt-BR"/>
        </w:rPr>
        <w:t>complementar fiind create premizele pentru</w:t>
      </w:r>
      <w:r w:rsidRPr="005622C2">
        <w:rPr>
          <w:rFonts w:ascii="Articulat CF Medium" w:hAnsi="Articulat CF Medium" w:cstheme="minorHAnsi"/>
          <w:sz w:val="20"/>
          <w:szCs w:val="20"/>
          <w:lang w:val="pt-BR"/>
        </w:rPr>
        <w:t xml:space="preserve"> un mediu urban mai verde/integrat grație noului PUG</w:t>
      </w:r>
      <w:r>
        <w:rPr>
          <w:rFonts w:ascii="Articulat CF Medium" w:hAnsi="Articulat CF Medium" w:cstheme="minorHAnsi"/>
          <w:sz w:val="20"/>
          <w:szCs w:val="20"/>
          <w:lang w:val="pt-BR"/>
        </w:rPr>
        <w:t xml:space="preserve"> și a prevederilor acestui document</w:t>
      </w:r>
      <w:r w:rsidRPr="005622C2">
        <w:rPr>
          <w:rFonts w:ascii="Articulat CF Medium" w:hAnsi="Articulat CF Medium" w:cstheme="minorHAnsi"/>
          <w:sz w:val="20"/>
          <w:szCs w:val="20"/>
          <w:lang w:val="pt-BR"/>
        </w:rPr>
        <w:t>. Cererea va rămâne susținută de rolul Chișinăului ca centru economic, dar accesibilitatea va depinde de salarii și politici</w:t>
      </w:r>
      <w:r>
        <w:rPr>
          <w:rFonts w:ascii="Articulat CF Medium" w:hAnsi="Articulat CF Medium" w:cstheme="minorHAnsi"/>
          <w:sz w:val="20"/>
          <w:szCs w:val="20"/>
          <w:lang w:val="pt-BR"/>
        </w:rPr>
        <w:t xml:space="preserve"> publice guvernamentale</w:t>
      </w:r>
      <w:r w:rsidRPr="005622C2">
        <w:rPr>
          <w:rFonts w:ascii="Articulat CF Medium" w:hAnsi="Articulat CF Medium" w:cstheme="minorHAnsi"/>
          <w:sz w:val="20"/>
          <w:szCs w:val="20"/>
          <w:lang w:val="pt-BR"/>
        </w:rPr>
        <w:t xml:space="preserve"> (ipoteci, subvenții).</w:t>
      </w:r>
    </w:p>
    <w:p w14:paraId="0EB7E3B7" w14:textId="65F7CEA9" w:rsidR="00745CD2" w:rsidRDefault="00745CD2" w:rsidP="00AE37FC">
      <w:pPr>
        <w:spacing w:after="120"/>
        <w:jc w:val="both"/>
        <w:rPr>
          <w:rFonts w:ascii="Articulat CF Demi Bold" w:hAnsi="Articulat CF Demi Bold" w:cstheme="minorHAnsi"/>
          <w:sz w:val="22"/>
          <w:szCs w:val="22"/>
          <w:lang w:val="ro-MD"/>
        </w:rPr>
      </w:pPr>
    </w:p>
    <w:p w14:paraId="62EDD327" w14:textId="77777777" w:rsidR="00B11D46" w:rsidRDefault="00B11D46" w:rsidP="00AE37FC">
      <w:pPr>
        <w:spacing w:after="120"/>
        <w:jc w:val="both"/>
        <w:rPr>
          <w:rFonts w:ascii="Articulat CF Demi Bold" w:hAnsi="Articulat CF Demi Bold" w:cstheme="minorHAnsi"/>
          <w:sz w:val="22"/>
          <w:szCs w:val="22"/>
          <w:lang w:val="ro-MD"/>
        </w:rPr>
      </w:pPr>
    </w:p>
    <w:p w14:paraId="046BA34C" w14:textId="77777777" w:rsidR="00D751E3" w:rsidRDefault="00D751E3" w:rsidP="00AE37FC">
      <w:pPr>
        <w:spacing w:after="120"/>
        <w:jc w:val="both"/>
        <w:rPr>
          <w:rFonts w:ascii="Articulat CF Demi Bold" w:hAnsi="Articulat CF Demi Bold" w:cstheme="minorHAnsi"/>
          <w:sz w:val="22"/>
          <w:szCs w:val="22"/>
          <w:lang w:val="ro-MD"/>
        </w:rPr>
      </w:pPr>
    </w:p>
    <w:tbl>
      <w:tblPr>
        <w:tblStyle w:val="TableGrid"/>
        <w:tblW w:w="0" w:type="auto"/>
        <w:tblBorders>
          <w:top w:val="single" w:sz="4" w:space="0" w:color="D9E2F3" w:themeColor="accent1" w:themeTint="33"/>
          <w:left w:val="single" w:sz="4" w:space="0" w:color="D9E2F3" w:themeColor="accent1" w:themeTint="33"/>
          <w:bottom w:val="single" w:sz="4" w:space="0" w:color="D9E2F3" w:themeColor="accent1" w:themeTint="33"/>
          <w:right w:val="single" w:sz="4" w:space="0" w:color="D9E2F3" w:themeColor="accent1" w:themeTint="33"/>
          <w:insideH w:val="single" w:sz="4" w:space="0" w:color="D9E2F3" w:themeColor="accent1" w:themeTint="33"/>
          <w:insideV w:val="single" w:sz="4" w:space="0" w:color="D9E2F3" w:themeColor="accent1" w:themeTint="33"/>
        </w:tblBorders>
        <w:shd w:val="clear" w:color="auto" w:fill="F2F2F2" w:themeFill="background1" w:themeFillShade="F2"/>
        <w:tblLook w:val="04A0" w:firstRow="1" w:lastRow="0" w:firstColumn="1" w:lastColumn="0" w:noHBand="0" w:noVBand="1"/>
      </w:tblPr>
      <w:tblGrid>
        <w:gridCol w:w="535"/>
        <w:gridCol w:w="9714"/>
      </w:tblGrid>
      <w:tr w:rsidR="00C75C8C" w:rsidRPr="006F0E0A" w14:paraId="14FB2AC5" w14:textId="77777777" w:rsidTr="00C75C8C">
        <w:tc>
          <w:tcPr>
            <w:tcW w:w="535" w:type="dxa"/>
            <w:shd w:val="clear" w:color="auto" w:fill="F2F2F2" w:themeFill="background1" w:themeFillShade="F2"/>
          </w:tcPr>
          <w:p w14:paraId="0B039BEC" w14:textId="77777777" w:rsidR="00C75C8C" w:rsidRPr="00C75C8C" w:rsidRDefault="00C75C8C" w:rsidP="006C35F3">
            <w:pPr>
              <w:jc w:val="both"/>
              <w:rPr>
                <w:rFonts w:ascii="Articulat CF Demi Bold" w:hAnsi="Articulat CF Demi Bold" w:cstheme="minorHAnsi"/>
                <w:sz w:val="28"/>
                <w:szCs w:val="28"/>
                <w:lang w:val="ro-MD"/>
              </w:rPr>
            </w:pPr>
            <w:r w:rsidRPr="00C75C8C">
              <w:rPr>
                <w:rFonts w:ascii="Articulat CF Demi Bold" w:hAnsi="Articulat CF Demi Bold" w:cstheme="minorHAnsi"/>
                <w:sz w:val="28"/>
                <w:szCs w:val="28"/>
                <w:lang w:val="ro-MD"/>
              </w:rPr>
              <w:lastRenderedPageBreak/>
              <w:t>E.</w:t>
            </w:r>
          </w:p>
        </w:tc>
        <w:tc>
          <w:tcPr>
            <w:tcW w:w="9715" w:type="dxa"/>
            <w:shd w:val="clear" w:color="auto" w:fill="F2F2F2" w:themeFill="background1" w:themeFillShade="F2"/>
          </w:tcPr>
          <w:p w14:paraId="248171E5" w14:textId="77777777" w:rsidR="00C75C8C" w:rsidRPr="00C75C8C" w:rsidRDefault="00C75C8C" w:rsidP="00C75C8C">
            <w:pPr>
              <w:jc w:val="both"/>
              <w:rPr>
                <w:sz w:val="28"/>
                <w:szCs w:val="28"/>
                <w:lang w:val="ro-MD"/>
              </w:rPr>
            </w:pPr>
            <w:bookmarkStart w:id="12" w:name="_Propuneri_de_eliminare"/>
            <w:bookmarkEnd w:id="12"/>
            <w:r w:rsidRPr="00C75C8C">
              <w:rPr>
                <w:rFonts w:ascii="Articulat CF Demi Bold" w:hAnsi="Articulat CF Demi Bold" w:cstheme="minorHAnsi"/>
                <w:sz w:val="28"/>
                <w:szCs w:val="28"/>
                <w:lang w:val="ro-MD"/>
              </w:rPr>
              <w:t>Propuneri de eliminare sau de diminuare a disfuncționalităților</w:t>
            </w:r>
          </w:p>
        </w:tc>
      </w:tr>
    </w:tbl>
    <w:p w14:paraId="35C2B4C0" w14:textId="77777777" w:rsidR="00C75C8C" w:rsidRDefault="00C75C8C" w:rsidP="00AE37FC">
      <w:pPr>
        <w:spacing w:after="120"/>
        <w:jc w:val="both"/>
        <w:rPr>
          <w:rFonts w:ascii="Articulat CF Demi Bold" w:hAnsi="Articulat CF Demi Bold" w:cstheme="minorHAnsi"/>
          <w:sz w:val="22"/>
          <w:szCs w:val="22"/>
          <w:lang w:val="ro-MD"/>
        </w:rPr>
      </w:pPr>
    </w:p>
    <w:p w14:paraId="72C5B823" w14:textId="77777777" w:rsidR="006726D6" w:rsidRDefault="006726D6" w:rsidP="006726D6">
      <w:pPr>
        <w:spacing w:after="120"/>
        <w:jc w:val="both"/>
        <w:rPr>
          <w:rFonts w:ascii="Articulat CF Demi Bold" w:hAnsi="Articulat CF Demi Bold" w:cstheme="minorHAnsi"/>
          <w:sz w:val="20"/>
          <w:szCs w:val="20"/>
        </w:rPr>
      </w:pPr>
      <w:r w:rsidRPr="00840241">
        <w:rPr>
          <w:rFonts w:ascii="Articulat CF Demi Bold" w:hAnsi="Articulat CF Demi Bold" w:cstheme="minorHAnsi"/>
          <w:sz w:val="20"/>
          <w:szCs w:val="20"/>
        </w:rPr>
        <w:t>Propuneri și recomandări ce necesită continuitate și preluare în cadrul P.U.G.</w:t>
      </w:r>
    </w:p>
    <w:p w14:paraId="4AA09246" w14:textId="6D9EA677" w:rsidR="00522F47" w:rsidRPr="00200753" w:rsidRDefault="006726D6" w:rsidP="0074687C">
      <w:pPr>
        <w:spacing w:after="120"/>
        <w:jc w:val="both"/>
        <w:rPr>
          <w:rFonts w:ascii="Articulat CF Normal" w:hAnsi="Articulat CF Normal" w:cstheme="minorHAnsi"/>
          <w:sz w:val="20"/>
          <w:szCs w:val="20"/>
        </w:rPr>
      </w:pPr>
      <w:r w:rsidRPr="00840241">
        <w:rPr>
          <w:rFonts w:ascii="Articulat CF Normal" w:hAnsi="Articulat CF Normal" w:cstheme="minorHAnsi"/>
          <w:sz w:val="20"/>
          <w:szCs w:val="20"/>
        </w:rPr>
        <w:t>Multe din propunerile actuale sunt preluări ale prevederilor PUG Chișinău 1987, dar care în PUG Chișinău 2007 nu au mai fost continuate/prevăzute explicit.</w:t>
      </w:r>
      <w:r>
        <w:rPr>
          <w:rFonts w:ascii="Articulat CF Normal" w:hAnsi="Articulat CF Normal" w:cstheme="minorHAnsi"/>
          <w:sz w:val="20"/>
          <w:szCs w:val="20"/>
        </w:rPr>
        <w:t xml:space="preserve"> Propunerile vin în sprijinul asigurării unei dezvoltări durabile, echilibrate și orientate către nevoile comunității.</w:t>
      </w:r>
    </w:p>
    <w:p w14:paraId="11F0EEF9" w14:textId="77777777" w:rsidR="00200753" w:rsidRPr="004069FB" w:rsidRDefault="00200753" w:rsidP="00522F47">
      <w:pPr>
        <w:spacing w:after="120"/>
        <w:jc w:val="both"/>
        <w:rPr>
          <w:rFonts w:ascii="Articulat CF Medium" w:hAnsi="Articulat CF Medium" w:cstheme="minorHAnsi"/>
          <w:sz w:val="20"/>
          <w:szCs w:val="20"/>
        </w:rPr>
      </w:pPr>
    </w:p>
    <w:p w14:paraId="0F2730F7" w14:textId="7A650EAD" w:rsidR="00522F47" w:rsidRPr="004069FB" w:rsidRDefault="00B11D46" w:rsidP="00522F47">
      <w:pPr>
        <w:spacing w:after="120"/>
        <w:jc w:val="both"/>
        <w:rPr>
          <w:rFonts w:ascii="Articulat CF Bold" w:hAnsi="Articulat CF Bold"/>
          <w:b/>
          <w:bCs/>
          <w:sz w:val="20"/>
          <w:szCs w:val="20"/>
        </w:rPr>
      </w:pPr>
      <w:r w:rsidRPr="004069FB">
        <w:rPr>
          <w:rFonts w:ascii="Articulat CF Bold" w:hAnsi="Articulat CF Bold"/>
          <w:b/>
          <w:bCs/>
          <w:sz w:val="20"/>
          <w:szCs w:val="20"/>
        </w:rPr>
        <w:t>P</w:t>
      </w:r>
      <w:r w:rsidR="00522F47" w:rsidRPr="004069FB">
        <w:rPr>
          <w:rFonts w:ascii="Articulat CF Bold" w:hAnsi="Articulat CF Bold"/>
          <w:b/>
          <w:bCs/>
          <w:sz w:val="20"/>
          <w:szCs w:val="20"/>
        </w:rPr>
        <w:t>revederile PUG 2007 relevante pentru tema locuirii (pentru actuala perioadă a PUG-ului, 2025-2026)</w:t>
      </w:r>
      <w:r w:rsidRPr="004069FB">
        <w:rPr>
          <w:rFonts w:ascii="Articulat CF Bold" w:hAnsi="Articulat CF Bold"/>
          <w:b/>
          <w:bCs/>
          <w:sz w:val="20"/>
          <w:szCs w:val="20"/>
        </w:rPr>
        <w:t xml:space="preserve">: </w:t>
      </w:r>
      <w:r w:rsidR="00522F47" w:rsidRPr="004069FB">
        <w:rPr>
          <w:rFonts w:ascii="Articulat CF Bold" w:hAnsi="Articulat CF Bold"/>
          <w:b/>
          <w:bCs/>
          <w:sz w:val="20"/>
          <w:szCs w:val="20"/>
        </w:rPr>
        <w:t>care sunt încă valabile și trebuie păstrate, care sunt depășite sau contrazise de evoluția reală a orașului Chișinău</w:t>
      </w:r>
    </w:p>
    <w:p w14:paraId="6D8E3A9C" w14:textId="77777777" w:rsidR="00522F47" w:rsidRPr="00522F47" w:rsidRDefault="00522F47" w:rsidP="00522F47">
      <w:p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Conform studiului de fundamentare „Locuire” pentru Planul Urbanistic General (PUG) al Municipiului Chișinău, realizat în 2025, referitor la PUG 2007, se pot identifica următoarele aspecte legate de tema locuirii:</w:t>
      </w:r>
    </w:p>
    <w:p w14:paraId="046B6C6F" w14:textId="77777777" w:rsidR="00522F47" w:rsidRPr="00522F47" w:rsidRDefault="00522F47" w:rsidP="00522F47">
      <w:pPr>
        <w:spacing w:after="120"/>
        <w:jc w:val="both"/>
        <w:rPr>
          <w:rFonts w:ascii="Articulat CF Bold" w:hAnsi="Articulat CF Bold"/>
          <w:sz w:val="20"/>
          <w:szCs w:val="20"/>
        </w:rPr>
      </w:pPr>
      <w:r w:rsidRPr="00522F47">
        <w:rPr>
          <w:rFonts w:ascii="Articulat CF Bold" w:hAnsi="Articulat CF Bold"/>
          <w:b/>
          <w:bCs/>
          <w:sz w:val="20"/>
          <w:szCs w:val="20"/>
        </w:rPr>
        <w:t>Prevederile PUG 2007 relevante pentru locuire:</w:t>
      </w:r>
    </w:p>
    <w:p w14:paraId="282B983F" w14:textId="77777777" w:rsidR="00522F47" w:rsidRPr="00522F47" w:rsidRDefault="00522F47" w:rsidP="00522F47">
      <w:pPr>
        <w:numPr>
          <w:ilvl w:val="0"/>
          <w:numId w:val="114"/>
        </w:numPr>
        <w:spacing w:after="120"/>
        <w:jc w:val="both"/>
        <w:rPr>
          <w:rFonts w:ascii="Articulat CF Medium" w:hAnsi="Articulat CF Medium"/>
          <w:sz w:val="20"/>
          <w:szCs w:val="20"/>
        </w:rPr>
      </w:pPr>
      <w:r w:rsidRPr="00522F47">
        <w:rPr>
          <w:rFonts w:ascii="Articulat CF Medium" w:hAnsi="Articulat CF Medium"/>
          <w:sz w:val="20"/>
          <w:szCs w:val="20"/>
        </w:rPr>
        <w:t>PUG 2007 a stabilit reglementări pentru diferite tipuri de locuințe și zone rezidențiale, inclusiv delimitarea zonelor pentru locuințe unifamiliale, semi-colective și colective, precum și reglementări privind densitatea, înălțimea și modul de utilizare a terenurilor pentru locuire.</w:t>
      </w:r>
    </w:p>
    <w:p w14:paraId="2B7C6C06" w14:textId="77777777" w:rsidR="00522F47" w:rsidRPr="00522F47" w:rsidRDefault="00522F47" w:rsidP="00522F47">
      <w:pPr>
        <w:numPr>
          <w:ilvl w:val="0"/>
          <w:numId w:val="114"/>
        </w:numPr>
        <w:spacing w:after="120"/>
        <w:jc w:val="both"/>
        <w:rPr>
          <w:rFonts w:ascii="Articulat CF Medium" w:hAnsi="Articulat CF Medium"/>
          <w:sz w:val="20"/>
          <w:szCs w:val="20"/>
        </w:rPr>
      </w:pPr>
      <w:r w:rsidRPr="00522F47">
        <w:rPr>
          <w:rFonts w:ascii="Articulat CF Medium" w:hAnsi="Articulat CF Medium"/>
          <w:sz w:val="20"/>
          <w:szCs w:val="20"/>
        </w:rPr>
        <w:t>Documentul a prevăzut dezvoltarea durabilă a orașului, cu accent pe echilibru între spațiile rezidențiale și cele verzi, precum și pe dotarea cu utilități edilitare (apă, canalizare, încălzire, gaze).</w:t>
      </w:r>
    </w:p>
    <w:p w14:paraId="5F48F26D" w14:textId="77777777" w:rsidR="00522F47" w:rsidRPr="00522F47" w:rsidRDefault="00522F47" w:rsidP="00522F47">
      <w:pPr>
        <w:numPr>
          <w:ilvl w:val="0"/>
          <w:numId w:val="114"/>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Au fost stabilite priorități pentru reabilitarea fondului locativ existent și pentru reglementarea gestionării blocurilor locative în condițiile privatizării masive.</w:t>
      </w:r>
    </w:p>
    <w:p w14:paraId="0C892E0C" w14:textId="77777777" w:rsidR="00522F47" w:rsidRPr="00522F47" w:rsidRDefault="00522F47" w:rsidP="00522F47">
      <w:pPr>
        <w:numPr>
          <w:ilvl w:val="0"/>
          <w:numId w:val="114"/>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S-au pus bazele pentru integrarea unor principii de dezvoltare urbană policentrică, cu atenție la reducerea expansiunii urbane haotice și la asigurarea accesului la servicii și infrastructură în zonele rezidențiale.</w:t>
      </w:r>
    </w:p>
    <w:p w14:paraId="05B82BCC" w14:textId="77777777" w:rsidR="00522F47" w:rsidRPr="00522F47" w:rsidRDefault="00522F47" w:rsidP="00522F47">
      <w:pPr>
        <w:spacing w:after="120"/>
        <w:jc w:val="both"/>
        <w:rPr>
          <w:rFonts w:ascii="Articulat CF Bold" w:hAnsi="Articulat CF Bold"/>
          <w:sz w:val="20"/>
          <w:szCs w:val="20"/>
        </w:rPr>
      </w:pPr>
      <w:r w:rsidRPr="00522F47">
        <w:rPr>
          <w:rFonts w:ascii="Articulat CF Bold" w:hAnsi="Articulat CF Bold"/>
          <w:b/>
          <w:bCs/>
          <w:sz w:val="20"/>
          <w:szCs w:val="20"/>
        </w:rPr>
        <w:t>Prevederile care sunt încă valabile și trebuie păstrate:</w:t>
      </w:r>
    </w:p>
    <w:p w14:paraId="0574F5BF" w14:textId="77777777" w:rsidR="00522F47" w:rsidRPr="00522F47" w:rsidRDefault="00522F47" w:rsidP="00522F47">
      <w:pPr>
        <w:numPr>
          <w:ilvl w:val="0"/>
          <w:numId w:val="115"/>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Necesitatea elaborării documentațiilor de urbanism (PUZ, PUD) pentru orice ansamblu rezidențial nou, pentru a asigura calitatea integrării în oraș și dezvoltarea durabilă a zonelor de locuire.</w:t>
      </w:r>
    </w:p>
    <w:p w14:paraId="7304628C" w14:textId="77777777" w:rsidR="00522F47" w:rsidRPr="00522F47" w:rsidRDefault="00522F47" w:rsidP="00522F47">
      <w:pPr>
        <w:numPr>
          <w:ilvl w:val="0"/>
          <w:numId w:val="115"/>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Prioritizarea reabilitării fondului locativ vechi, în special blocurile construite în perioada sovietică, care necesită investiții urgente pentru renovare și modernizare.</w:t>
      </w:r>
    </w:p>
    <w:p w14:paraId="0A457D9D" w14:textId="77777777" w:rsidR="00522F47" w:rsidRPr="00522F47" w:rsidRDefault="00522F47" w:rsidP="00522F47">
      <w:pPr>
        <w:numPr>
          <w:ilvl w:val="0"/>
          <w:numId w:val="115"/>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Reglementarea densității locuirii și a modului de utilizare a terenurilor pentru a evita supraaglomerarea și pentru a asigura spații verzi suficiente.</w:t>
      </w:r>
    </w:p>
    <w:p w14:paraId="26F0A11D" w14:textId="77777777" w:rsidR="00522F47" w:rsidRPr="00522F47" w:rsidRDefault="00522F47" w:rsidP="00522F47">
      <w:pPr>
        <w:numPr>
          <w:ilvl w:val="0"/>
          <w:numId w:val="115"/>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Promovarea unui management eficient al fondului locativ, inclusiv sprijinirea asociațiilor de coproprietari și a unei piețe libere și concurențiale de servicii locative.</w:t>
      </w:r>
    </w:p>
    <w:p w14:paraId="7861AE66" w14:textId="77777777" w:rsidR="00522F47" w:rsidRPr="00522F47" w:rsidRDefault="00522F47" w:rsidP="00522F47">
      <w:pPr>
        <w:spacing w:after="120"/>
        <w:jc w:val="both"/>
        <w:rPr>
          <w:rFonts w:ascii="Articulat CF Bold" w:hAnsi="Articulat CF Bold"/>
          <w:sz w:val="20"/>
          <w:szCs w:val="20"/>
          <w:lang w:val="pt-BR"/>
        </w:rPr>
      </w:pPr>
      <w:r w:rsidRPr="00522F47">
        <w:rPr>
          <w:rFonts w:ascii="Articulat CF Bold" w:hAnsi="Articulat CF Bold"/>
          <w:b/>
          <w:bCs/>
          <w:sz w:val="20"/>
          <w:szCs w:val="20"/>
          <w:lang w:val="pt-BR"/>
        </w:rPr>
        <w:t>Prevederile PUG 2007 depășite sau contrazise de evoluția reală:</w:t>
      </w:r>
    </w:p>
    <w:p w14:paraId="566C693A" w14:textId="77777777" w:rsidR="00522F47" w:rsidRPr="00522F47" w:rsidRDefault="00522F47" w:rsidP="00522F47">
      <w:pPr>
        <w:numPr>
          <w:ilvl w:val="0"/>
          <w:numId w:val="116"/>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Lipsa implementării eficiente a politicilor privind gestionarea blocurilor locative după privatizarea majoritară a locuințelor, ceea ce a condus la o stare tehnică precară a multor blocuri și la probleme instituționale privind administrarea lor.</w:t>
      </w:r>
    </w:p>
    <w:p w14:paraId="180DBEBF" w14:textId="77777777" w:rsidR="00522F47" w:rsidRPr="00522F47" w:rsidRDefault="00522F47" w:rsidP="00522F47">
      <w:pPr>
        <w:numPr>
          <w:ilvl w:val="0"/>
          <w:numId w:val="116"/>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Nerealizarea măsurilor propuse pentru crearea și gestionarea parcărilor publice în oraș, în ciuda creșterii masive a numărului de vehicule, ceea ce a generat haos în trafic și ocuparea neregulamentară a spațiilor.</w:t>
      </w:r>
    </w:p>
    <w:p w14:paraId="625B75B5" w14:textId="77777777" w:rsidR="00522F47" w:rsidRPr="00522F47" w:rsidRDefault="00522F47" w:rsidP="00522F47">
      <w:pPr>
        <w:numPr>
          <w:ilvl w:val="0"/>
          <w:numId w:val="116"/>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Deficiențele în extinderea și dotarea cu utilități a zonelor rezidențiale noi, precum și insuficienta implicare a autorităților publice locale în construcția de locuințe accesibile, lăsând piața în mare parte pe seama capitalului privat, ceea ce a dus la creșterea prețurilor și la o ofertă limitată pentru categoriile cu venituri medii și mici.</w:t>
      </w:r>
    </w:p>
    <w:p w14:paraId="69BF962A" w14:textId="77777777" w:rsidR="00522F47" w:rsidRPr="00522F47" w:rsidRDefault="00522F47" w:rsidP="00522F47">
      <w:pPr>
        <w:numPr>
          <w:ilvl w:val="0"/>
          <w:numId w:val="116"/>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lastRenderedPageBreak/>
        <w:t>Problema expansiunii urbane haotice și dezurbanizării determinate de atribuirea terenurilor pentru construcții individuale de tip vilă în locul zonelor prevăzute pentru blocuri de locuințe colective, fapt care a afectat negativ coerența și eficiența spațiului urban.</w:t>
      </w:r>
    </w:p>
    <w:p w14:paraId="67ACAB42" w14:textId="766B5CE4" w:rsidR="00522F47" w:rsidRPr="00522F47" w:rsidRDefault="00522F47" w:rsidP="00522F47">
      <w:pPr>
        <w:spacing w:after="120"/>
        <w:jc w:val="both"/>
        <w:rPr>
          <w:rFonts w:ascii="Articulat CF Bold" w:hAnsi="Articulat CF Bold"/>
          <w:sz w:val="20"/>
          <w:szCs w:val="20"/>
        </w:rPr>
      </w:pPr>
      <w:r w:rsidRPr="00522F47">
        <w:rPr>
          <w:rFonts w:ascii="Articulat CF Bold" w:hAnsi="Articulat CF Bold"/>
          <w:b/>
          <w:bCs/>
          <w:sz w:val="20"/>
          <w:szCs w:val="20"/>
        </w:rPr>
        <w:t>Con</w:t>
      </w:r>
      <w:r>
        <w:rPr>
          <w:rFonts w:ascii="Articulat CF Bold" w:hAnsi="Articulat CF Bold"/>
          <w:b/>
          <w:bCs/>
          <w:sz w:val="20"/>
          <w:szCs w:val="20"/>
        </w:rPr>
        <w:t>cluzie</w:t>
      </w:r>
      <w:r w:rsidRPr="00522F47">
        <w:rPr>
          <w:rFonts w:ascii="Articulat CF Bold" w:hAnsi="Articulat CF Bold"/>
          <w:b/>
          <w:bCs/>
          <w:sz w:val="20"/>
          <w:szCs w:val="20"/>
        </w:rPr>
        <w:t>:</w:t>
      </w:r>
    </w:p>
    <w:p w14:paraId="66330473" w14:textId="77777777" w:rsidR="00522F47" w:rsidRPr="00522F47" w:rsidRDefault="00522F47" w:rsidP="00522F47">
      <w:pPr>
        <w:numPr>
          <w:ilvl w:val="0"/>
          <w:numId w:val="117"/>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Studiul evidențiază că PUG 2007 trebuie actualizat printr-o evaluare critică a implementării sale, ținând cont de schimbările socio-economice și demografice, dar și de nevoia de integrare a principiilor dezvoltării durabile și gestionării eficiente a fondului locativ.</w:t>
      </w:r>
    </w:p>
    <w:p w14:paraId="553A0A22" w14:textId="4543DB75" w:rsidR="00522F47" w:rsidRPr="00522F47" w:rsidRDefault="00522F47" w:rsidP="00522F47">
      <w:pPr>
        <w:numPr>
          <w:ilvl w:val="0"/>
          <w:numId w:val="117"/>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 xml:space="preserve">Se recomandă păstrarea și actualizarea reglementărilor care funcționează </w:t>
      </w:r>
      <w:r>
        <w:rPr>
          <w:rFonts w:ascii="Articulat CF Medium" w:hAnsi="Articulat CF Medium"/>
          <w:sz w:val="20"/>
          <w:szCs w:val="20"/>
          <w:lang w:val="pt-BR"/>
        </w:rPr>
        <w:t>la nivel de zonă</w:t>
      </w:r>
      <w:r w:rsidRPr="00522F47">
        <w:rPr>
          <w:rFonts w:ascii="Articulat CF Medium" w:hAnsi="Articulat CF Medium"/>
          <w:sz w:val="20"/>
          <w:szCs w:val="20"/>
          <w:lang w:val="pt-BR"/>
        </w:rPr>
        <w:t>, dar și corectarea celor care nu corespund situației reale sau care au fost ignorate în practică.</w:t>
      </w:r>
    </w:p>
    <w:p w14:paraId="2EA38EF2" w14:textId="4D8411DA" w:rsidR="00522F47" w:rsidRPr="00522F47" w:rsidRDefault="00B11D46" w:rsidP="00522F47">
      <w:pPr>
        <w:spacing w:after="120"/>
        <w:jc w:val="both"/>
        <w:rPr>
          <w:rFonts w:ascii="Articulat CF Bold" w:hAnsi="Articulat CF Bold"/>
          <w:b/>
          <w:bCs/>
          <w:sz w:val="20"/>
          <w:szCs w:val="20"/>
          <w:lang w:val="pt-BR"/>
        </w:rPr>
      </w:pPr>
      <w:r>
        <w:rPr>
          <w:rFonts w:ascii="Articulat CF Bold" w:hAnsi="Articulat CF Bold"/>
          <w:b/>
          <w:bCs/>
          <w:sz w:val="20"/>
          <w:szCs w:val="20"/>
          <w:lang w:val="pt-BR"/>
        </w:rPr>
        <w:t>Prevederile</w:t>
      </w:r>
      <w:r w:rsidR="00522F47" w:rsidRPr="00522F47">
        <w:rPr>
          <w:rFonts w:ascii="Articulat CF Bold" w:hAnsi="Articulat CF Bold"/>
          <w:b/>
          <w:bCs/>
          <w:sz w:val="20"/>
          <w:szCs w:val="20"/>
          <w:lang w:val="pt-BR"/>
        </w:rPr>
        <w:t xml:space="preserve"> PUG 2007 în domeniul locuirii</w:t>
      </w:r>
      <w:r>
        <w:rPr>
          <w:rFonts w:ascii="Articulat CF Bold" w:hAnsi="Articulat CF Bold"/>
          <w:b/>
          <w:bCs/>
          <w:sz w:val="20"/>
          <w:szCs w:val="20"/>
          <w:lang w:val="pt-BR"/>
        </w:rPr>
        <w:t xml:space="preserve"> și</w:t>
      </w:r>
      <w:r w:rsidR="00522F47" w:rsidRPr="00522F47">
        <w:rPr>
          <w:rFonts w:ascii="Articulat CF Bold" w:hAnsi="Articulat CF Bold"/>
          <w:b/>
          <w:bCs/>
          <w:sz w:val="20"/>
          <w:szCs w:val="20"/>
          <w:lang w:val="pt-BR"/>
        </w:rPr>
        <w:t xml:space="preserve"> modificări</w:t>
      </w:r>
      <w:r>
        <w:rPr>
          <w:rFonts w:ascii="Articulat CF Bold" w:hAnsi="Articulat CF Bold"/>
          <w:b/>
          <w:bCs/>
          <w:sz w:val="20"/>
          <w:szCs w:val="20"/>
          <w:lang w:val="pt-BR"/>
        </w:rPr>
        <w:t xml:space="preserve">le </w:t>
      </w:r>
      <w:r w:rsidR="00522F47" w:rsidRPr="00522F47">
        <w:rPr>
          <w:rFonts w:ascii="Articulat CF Bold" w:hAnsi="Articulat CF Bold"/>
          <w:b/>
          <w:bCs/>
          <w:sz w:val="20"/>
          <w:szCs w:val="20"/>
          <w:lang w:val="pt-BR"/>
        </w:rPr>
        <w:t>produs</w:t>
      </w:r>
      <w:r>
        <w:rPr>
          <w:rFonts w:ascii="Articulat CF Bold" w:hAnsi="Articulat CF Bold"/>
          <w:b/>
          <w:bCs/>
          <w:sz w:val="20"/>
          <w:szCs w:val="20"/>
          <w:lang w:val="pt-BR"/>
        </w:rPr>
        <w:t>e</w:t>
      </w:r>
      <w:r w:rsidR="00522F47" w:rsidRPr="00522F47">
        <w:rPr>
          <w:rFonts w:ascii="Articulat CF Bold" w:hAnsi="Articulat CF Bold"/>
          <w:b/>
          <w:bCs/>
          <w:sz w:val="20"/>
          <w:szCs w:val="20"/>
          <w:lang w:val="pt-BR"/>
        </w:rPr>
        <w:t xml:space="preserve"> în realitate (ex. schimbări în structura fondului locativ, probleme de gestionare, segregare socio-spațială)</w:t>
      </w:r>
    </w:p>
    <w:p w14:paraId="53AFB686" w14:textId="77777777" w:rsidR="00522F47" w:rsidRPr="00522F47" w:rsidRDefault="00522F47" w:rsidP="00522F47">
      <w:p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Conform studiului de fundamentare "Locuire" pentru Planul Urbanistic General (PUG) al Municipiului Chișinău, reactualizarea PUG 2007 pornește de la următoarele aspecte:</w:t>
      </w:r>
    </w:p>
    <w:p w14:paraId="16FA2001" w14:textId="77777777" w:rsidR="00522F47" w:rsidRPr="00522F47" w:rsidRDefault="00522F47" w:rsidP="00522F47">
      <w:pPr>
        <w:numPr>
          <w:ilvl w:val="0"/>
          <w:numId w:val="118"/>
        </w:numPr>
        <w:spacing w:after="120"/>
        <w:jc w:val="both"/>
        <w:rPr>
          <w:rFonts w:ascii="Articulat CF Bold" w:hAnsi="Articulat CF Bold"/>
          <w:sz w:val="20"/>
          <w:szCs w:val="20"/>
        </w:rPr>
      </w:pPr>
      <w:r w:rsidRPr="00522F47">
        <w:rPr>
          <w:rFonts w:ascii="Articulat CF Bold" w:hAnsi="Articulat CF Bold"/>
          <w:sz w:val="20"/>
          <w:szCs w:val="20"/>
        </w:rPr>
        <w:t>Ce prevedea PUG 2007 în domeniul locuirii:</w:t>
      </w:r>
    </w:p>
    <w:p w14:paraId="14AA7A5E" w14:textId="77777777" w:rsidR="00522F47" w:rsidRPr="00522F47" w:rsidRDefault="00522F47" w:rsidP="00522F47">
      <w:pPr>
        <w:numPr>
          <w:ilvl w:val="0"/>
          <w:numId w:val="119"/>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PUG 2007 reglementa dezvoltarea fondului locativ, inclusiv tipurile de locuințe (individuale, semi-colective, colective), regimul de înălțime, procentul de ocupare și alte indicatori urbanistici pentru zonele rezidențiale.</w:t>
      </w:r>
    </w:p>
    <w:p w14:paraId="6B251DDF" w14:textId="77777777" w:rsidR="00522F47" w:rsidRPr="00522F47" w:rsidRDefault="00522F47" w:rsidP="00522F47">
      <w:pPr>
        <w:numPr>
          <w:ilvl w:val="0"/>
          <w:numId w:val="119"/>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Documentul urmărea asigurarea unei dezvoltări durabile, echilibrate și orientate spre nevoile comunității, prin reguli clare ce guvernează modul de construire și integrarea noilor ansambluri rezidențiale în țesutul urban.</w:t>
      </w:r>
    </w:p>
    <w:p w14:paraId="09F7D6EC" w14:textId="77777777" w:rsidR="00522F47" w:rsidRPr="00522F47" w:rsidRDefault="00522F47" w:rsidP="00522F47">
      <w:pPr>
        <w:numPr>
          <w:ilvl w:val="0"/>
          <w:numId w:val="119"/>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Existau prevederi pentru gestionarea fondului locativ, inclusiv mecanisme de creare și funcționare a asociațiilor de coproprietari.</w:t>
      </w:r>
    </w:p>
    <w:p w14:paraId="03FCC639" w14:textId="34C3912B" w:rsidR="00522F47" w:rsidRPr="00522F47" w:rsidRDefault="00522F47" w:rsidP="00522F47">
      <w:pPr>
        <w:numPr>
          <w:ilvl w:val="0"/>
          <w:numId w:val="119"/>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 xml:space="preserve">PUG 2007 aborda și dotarea cu utilități, accesul la servicii sociale și infrastructura necesară pentru o locuire de calitate. </w:t>
      </w:r>
    </w:p>
    <w:p w14:paraId="134D2BD0" w14:textId="4F991C90" w:rsidR="00522F47" w:rsidRPr="00522F47" w:rsidRDefault="00522F47" w:rsidP="00522F47">
      <w:pPr>
        <w:numPr>
          <w:ilvl w:val="0"/>
          <w:numId w:val="120"/>
        </w:numPr>
        <w:spacing w:after="120"/>
        <w:jc w:val="both"/>
        <w:rPr>
          <w:rFonts w:ascii="Articulat CF Bold" w:hAnsi="Articulat CF Bold"/>
          <w:sz w:val="20"/>
          <w:szCs w:val="20"/>
        </w:rPr>
      </w:pPr>
      <w:r w:rsidRPr="00522F47">
        <w:rPr>
          <w:rFonts w:ascii="Articulat CF Bold" w:hAnsi="Articulat CF Bold"/>
          <w:sz w:val="20"/>
          <w:szCs w:val="20"/>
        </w:rPr>
        <w:t>Modificări în realitate față de prevederile PUG 2007</w:t>
      </w:r>
      <w:r>
        <w:rPr>
          <w:rFonts w:ascii="Articulat CF Bold" w:hAnsi="Articulat CF Bold"/>
          <w:sz w:val="20"/>
          <w:szCs w:val="20"/>
        </w:rPr>
        <w:t xml:space="preserve"> (a se consulta cu informațiile de la secțiunile B și C)</w:t>
      </w:r>
      <w:r w:rsidRPr="00522F47">
        <w:rPr>
          <w:rFonts w:ascii="Articulat CF Bold" w:hAnsi="Articulat CF Bold"/>
          <w:sz w:val="20"/>
          <w:szCs w:val="20"/>
        </w:rPr>
        <w:t>:</w:t>
      </w:r>
    </w:p>
    <w:p w14:paraId="12967965" w14:textId="77777777" w:rsidR="00522F47" w:rsidRPr="00522F47" w:rsidRDefault="00522F47" w:rsidP="00522F47">
      <w:pPr>
        <w:numPr>
          <w:ilvl w:val="0"/>
          <w:numId w:val="121"/>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Fondul locativ a suferit o transformare majoră prin procesul masiv de privatizare demarat în 1993, conducând la trecerea a peste 99% din locuințele publice în proprietatea privată.</w:t>
      </w:r>
    </w:p>
    <w:p w14:paraId="31BBDF53" w14:textId="77777777" w:rsidR="00522F47" w:rsidRPr="00522F47" w:rsidRDefault="00522F47" w:rsidP="00522F47">
      <w:pPr>
        <w:numPr>
          <w:ilvl w:val="0"/>
          <w:numId w:val="121"/>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Gestionarea fondului locativ s-a dovedit ineficientă, cu lipsa asociațiilor de coproprietari eficiente, tarife politizate pentru serviciile locative, lipsa resurselor pentru reparații capitale și o alocare inechitabilă a fondurilor bugetare, favorizând blocurile gestionate municipal față de cele private.</w:t>
      </w:r>
    </w:p>
    <w:p w14:paraId="0F733F82" w14:textId="77777777" w:rsidR="00522F47" w:rsidRPr="00522F47" w:rsidRDefault="00522F47" w:rsidP="00522F47">
      <w:pPr>
        <w:numPr>
          <w:ilvl w:val="0"/>
          <w:numId w:val="121"/>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Starea fizică a multor blocuri vechi este precară, cu rețele inginerești și sisteme de încălzire depășite, pierderi energetice mari și un confort scăzut.</w:t>
      </w:r>
    </w:p>
    <w:p w14:paraId="53581539" w14:textId="77777777" w:rsidR="00522F47" w:rsidRPr="00522F47" w:rsidRDefault="00522F47" w:rsidP="00522F47">
      <w:pPr>
        <w:numPr>
          <w:ilvl w:val="0"/>
          <w:numId w:val="121"/>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Proprietarii nu sunt suficient informați sau responsabili pentru întreținerea blocurilor, iar conflictele între chiriași și proprietari sunt frecvente.</w:t>
      </w:r>
    </w:p>
    <w:p w14:paraId="753311FB" w14:textId="77777777" w:rsidR="00522F47" w:rsidRPr="00522F47" w:rsidRDefault="00522F47" w:rsidP="00522F47">
      <w:pPr>
        <w:numPr>
          <w:ilvl w:val="0"/>
          <w:numId w:val="121"/>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Segregarea socio-spațială a crescut semnificativ: mobilitatea rezidențială determină migrarea grupurilor cu resurse financiare spre zonele bine cotate, în timp ce zonele defavorizate se degradează și devin ghettouri pentru persoanele cu venituri mici.</w:t>
      </w:r>
    </w:p>
    <w:p w14:paraId="4345C810" w14:textId="2CEA54CA" w:rsidR="00522F47" w:rsidRPr="00522F47" w:rsidRDefault="00522F47" w:rsidP="00522F47">
      <w:pPr>
        <w:numPr>
          <w:ilvl w:val="0"/>
          <w:numId w:val="121"/>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 xml:space="preserve">Se manifestă tendințe de expansiune urbană necontrolată, cu construcții neautorizate și anexe improvizate, mai ales în zonele periferice și suburbii. </w:t>
      </w:r>
    </w:p>
    <w:p w14:paraId="6718EDA5" w14:textId="6B2277AF" w:rsidR="00522F47" w:rsidRPr="00522F47" w:rsidRDefault="00522F47" w:rsidP="00522F47">
      <w:pPr>
        <w:numPr>
          <w:ilvl w:val="0"/>
          <w:numId w:val="122"/>
        </w:numPr>
        <w:spacing w:after="120"/>
        <w:jc w:val="both"/>
        <w:rPr>
          <w:rFonts w:ascii="Articulat CF Bold" w:hAnsi="Articulat CF Bold"/>
          <w:sz w:val="20"/>
          <w:szCs w:val="20"/>
          <w:lang w:val="pt-BR"/>
        </w:rPr>
      </w:pPr>
      <w:r w:rsidRPr="00522F47">
        <w:rPr>
          <w:rFonts w:ascii="Articulat CF Bold" w:hAnsi="Articulat CF Bold"/>
          <w:sz w:val="20"/>
          <w:szCs w:val="20"/>
          <w:lang w:val="pt-BR"/>
        </w:rPr>
        <w:t>Cum influențează aceste schimbări recomandările actuale:</w:t>
      </w:r>
    </w:p>
    <w:p w14:paraId="4261B8FE" w14:textId="77777777" w:rsidR="00522F47" w:rsidRPr="00522F47" w:rsidRDefault="00522F47" w:rsidP="00522F47">
      <w:pPr>
        <w:numPr>
          <w:ilvl w:val="0"/>
          <w:numId w:val="123"/>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Este necesară o regândire a mecanismelor de gestionare a fondului locativ, cu sprijin pentru formarea și consolidarea asociațiilor de coproprietari responsabile și eficiente.</w:t>
      </w:r>
    </w:p>
    <w:p w14:paraId="3A02D140" w14:textId="77777777" w:rsidR="00522F47" w:rsidRPr="00522F47" w:rsidRDefault="00522F47" w:rsidP="00522F47">
      <w:pPr>
        <w:numPr>
          <w:ilvl w:val="0"/>
          <w:numId w:val="123"/>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Se recomandă reforma mecanismului de stabilire a tarifelor pentru serviciile locative și susținerea dezvoltării afacerilor private în domeniul gestiunii locuințelor.</w:t>
      </w:r>
    </w:p>
    <w:p w14:paraId="19224A16" w14:textId="77777777" w:rsidR="00522F47" w:rsidRPr="00522F47" w:rsidRDefault="00522F47" w:rsidP="00522F47">
      <w:pPr>
        <w:numPr>
          <w:ilvl w:val="0"/>
          <w:numId w:val="123"/>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lastRenderedPageBreak/>
        <w:t>Programul municipal de co-finanțare a reparațiilor capitale și modernizării blocurilor este esențial pentru îmbunătățirea condițiilor locative.</w:t>
      </w:r>
    </w:p>
    <w:p w14:paraId="5380EC8E" w14:textId="77777777" w:rsidR="00522F47" w:rsidRPr="00522F47" w:rsidRDefault="00522F47" w:rsidP="00522F47">
      <w:pPr>
        <w:numPr>
          <w:ilvl w:val="0"/>
          <w:numId w:val="123"/>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Se impune interzicerea modificărilor necontrolate ale blocurilor existente, pentru a păstra integritatea și aspectul urban.</w:t>
      </w:r>
    </w:p>
    <w:p w14:paraId="13FFF721" w14:textId="77777777" w:rsidR="00522F47" w:rsidRPr="00522F47" w:rsidRDefault="00522F47" w:rsidP="00522F47">
      <w:pPr>
        <w:numPr>
          <w:ilvl w:val="0"/>
          <w:numId w:val="123"/>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Este nevoie de intervenții urbanistice și programe de reabilitare a blocurilor vechi și cartierelor degradate, pentru a preveni ghetoizarea și segregarea socială.</w:t>
      </w:r>
    </w:p>
    <w:p w14:paraId="5DB863E9" w14:textId="77111542" w:rsidR="00522F47" w:rsidRPr="00522F47" w:rsidRDefault="00522F47" w:rsidP="00522F47">
      <w:pPr>
        <w:numPr>
          <w:ilvl w:val="0"/>
          <w:numId w:val="123"/>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 xml:space="preserve">Este recomandată o implicare activă a </w:t>
      </w:r>
      <w:r>
        <w:rPr>
          <w:rFonts w:ascii="Articulat CF Medium" w:hAnsi="Articulat CF Medium"/>
          <w:sz w:val="20"/>
          <w:szCs w:val="20"/>
          <w:lang w:val="pt-BR"/>
        </w:rPr>
        <w:t xml:space="preserve">tuturor actorilor </w:t>
      </w:r>
      <w:r w:rsidR="009E6CF1">
        <w:rPr>
          <w:rFonts w:ascii="Articulat CF Medium" w:hAnsi="Articulat CF Medium"/>
          <w:sz w:val="20"/>
          <w:szCs w:val="20"/>
          <w:lang w:val="pt-BR"/>
        </w:rPr>
        <w:t>direct interesați</w:t>
      </w:r>
      <w:r w:rsidRPr="00522F47">
        <w:rPr>
          <w:rFonts w:ascii="Articulat CF Medium" w:hAnsi="Articulat CF Medium"/>
          <w:sz w:val="20"/>
          <w:szCs w:val="20"/>
          <w:lang w:val="pt-BR"/>
        </w:rPr>
        <w:t xml:space="preserve"> în dezvoltarea locuințelor accesibile, inclusiv locuințe sociale pentru categoriile vulnerabile.</w:t>
      </w:r>
    </w:p>
    <w:p w14:paraId="05DDC0F5" w14:textId="04F8E6F5" w:rsidR="00522F47" w:rsidRPr="00522F47" w:rsidRDefault="009E6CF1" w:rsidP="00522F47">
      <w:pPr>
        <w:numPr>
          <w:ilvl w:val="0"/>
          <w:numId w:val="123"/>
        </w:numPr>
        <w:spacing w:after="120"/>
        <w:jc w:val="both"/>
        <w:rPr>
          <w:rFonts w:ascii="Articulat CF Medium" w:hAnsi="Articulat CF Medium"/>
          <w:sz w:val="20"/>
          <w:szCs w:val="20"/>
          <w:lang w:val="pt-BR"/>
        </w:rPr>
      </w:pPr>
      <w:r>
        <w:rPr>
          <w:rFonts w:ascii="Articulat CF Medium" w:hAnsi="Articulat CF Medium"/>
          <w:sz w:val="20"/>
          <w:szCs w:val="20"/>
          <w:lang w:val="pt-BR"/>
        </w:rPr>
        <w:t>Este de</w:t>
      </w:r>
      <w:r w:rsidR="00522F47" w:rsidRPr="00522F47">
        <w:rPr>
          <w:rFonts w:ascii="Articulat CF Medium" w:hAnsi="Articulat CF Medium"/>
          <w:sz w:val="20"/>
          <w:szCs w:val="20"/>
          <w:lang w:val="pt-BR"/>
        </w:rPr>
        <w:t xml:space="preserve"> sublinia</w:t>
      </w:r>
      <w:r>
        <w:rPr>
          <w:rFonts w:ascii="Articulat CF Medium" w:hAnsi="Articulat CF Medium"/>
          <w:sz w:val="20"/>
          <w:szCs w:val="20"/>
          <w:lang w:val="pt-BR"/>
        </w:rPr>
        <w:t xml:space="preserve">t </w:t>
      </w:r>
      <w:r w:rsidR="00522F47" w:rsidRPr="00522F47">
        <w:rPr>
          <w:rFonts w:ascii="Articulat CF Medium" w:hAnsi="Articulat CF Medium"/>
          <w:sz w:val="20"/>
          <w:szCs w:val="20"/>
          <w:lang w:val="pt-BR"/>
        </w:rPr>
        <w:t>importanța integrării principiilor de durabilitate, eficiență energetică și calitate a vieții în noile dezvoltări rezidențiale.</w:t>
      </w:r>
    </w:p>
    <w:p w14:paraId="27402C48" w14:textId="5BC0F242" w:rsidR="00522F47" w:rsidRPr="00522F47" w:rsidRDefault="00522F47" w:rsidP="00522F47">
      <w:pPr>
        <w:numPr>
          <w:ilvl w:val="0"/>
          <w:numId w:val="123"/>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 xml:space="preserve">Documentațiile de urbanism (PUZ, PUD) trebuie să fie instrumente reale de gestionare a spațiului în interes general, nu doar formalități, iar capacitatea instituțională trebuie consolidată. </w:t>
      </w:r>
    </w:p>
    <w:p w14:paraId="63EF7F40" w14:textId="47578668" w:rsidR="00522F47" w:rsidRPr="00522F47" w:rsidRDefault="00522F47" w:rsidP="00522F47">
      <w:p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 xml:space="preserve">În concluzie, deși PUG 2007 a stabilit un cadru clar pentru locuire, </w:t>
      </w:r>
      <w:r w:rsidR="009E6CF1">
        <w:rPr>
          <w:rFonts w:ascii="Articulat CF Medium" w:hAnsi="Articulat CF Medium"/>
          <w:sz w:val="20"/>
          <w:szCs w:val="20"/>
          <w:lang w:val="pt-BR"/>
        </w:rPr>
        <w:t xml:space="preserve">în </w:t>
      </w:r>
      <w:r w:rsidRPr="00522F47">
        <w:rPr>
          <w:rFonts w:ascii="Articulat CF Medium" w:hAnsi="Articulat CF Medium"/>
          <w:sz w:val="20"/>
          <w:szCs w:val="20"/>
          <w:lang w:val="pt-BR"/>
        </w:rPr>
        <w:t>realitate</w:t>
      </w:r>
      <w:r w:rsidR="009E6CF1">
        <w:rPr>
          <w:rFonts w:ascii="Articulat CF Medium" w:hAnsi="Articulat CF Medium"/>
          <w:sz w:val="20"/>
          <w:szCs w:val="20"/>
          <w:lang w:val="pt-BR"/>
        </w:rPr>
        <w:t xml:space="preserve"> </w:t>
      </w:r>
      <w:r w:rsidRPr="00522F47">
        <w:rPr>
          <w:rFonts w:ascii="Articulat CF Medium" w:hAnsi="Articulat CF Medium"/>
          <w:sz w:val="20"/>
          <w:szCs w:val="20"/>
          <w:lang w:val="pt-BR"/>
        </w:rPr>
        <w:t xml:space="preserve"> </w:t>
      </w:r>
      <w:r w:rsidR="009E6CF1">
        <w:rPr>
          <w:rFonts w:ascii="Articulat CF Medium" w:hAnsi="Articulat CF Medium"/>
          <w:sz w:val="20"/>
          <w:szCs w:val="20"/>
          <w:lang w:val="pt-BR"/>
        </w:rPr>
        <w:t>s-</w:t>
      </w:r>
      <w:r w:rsidRPr="00522F47">
        <w:rPr>
          <w:rFonts w:ascii="Articulat CF Medium" w:hAnsi="Articulat CF Medium"/>
          <w:sz w:val="20"/>
          <w:szCs w:val="20"/>
          <w:lang w:val="pt-BR"/>
        </w:rPr>
        <w:t>a</w:t>
      </w:r>
      <w:r w:rsidR="009E6CF1">
        <w:rPr>
          <w:rFonts w:ascii="Articulat CF Medium" w:hAnsi="Articulat CF Medium"/>
          <w:sz w:val="20"/>
          <w:szCs w:val="20"/>
          <w:lang w:val="pt-BR"/>
        </w:rPr>
        <w:t>u</w:t>
      </w:r>
      <w:r w:rsidRPr="00522F47">
        <w:rPr>
          <w:rFonts w:ascii="Articulat CF Medium" w:hAnsi="Articulat CF Medium"/>
          <w:sz w:val="20"/>
          <w:szCs w:val="20"/>
          <w:lang w:val="pt-BR"/>
        </w:rPr>
        <w:t xml:space="preserve"> adus schimbări profunde în structură și gestionare care necesită o actualizare atentă și cuprinzătoare a reglementărilor, pentru a asigura o locuire de calitate, echitabilă și durabilă în municipiul Chișinău.</w:t>
      </w:r>
    </w:p>
    <w:p w14:paraId="75F1A3D2" w14:textId="77777777" w:rsidR="00522F47" w:rsidRPr="00522F47" w:rsidRDefault="00522F47" w:rsidP="00522F47">
      <w:pPr>
        <w:spacing w:after="120"/>
        <w:jc w:val="both"/>
        <w:rPr>
          <w:rFonts w:ascii="Articulat CF Medium" w:hAnsi="Articulat CF Medium"/>
          <w:sz w:val="20"/>
          <w:szCs w:val="20"/>
          <w:lang w:val="pt-BR"/>
        </w:rPr>
      </w:pPr>
    </w:p>
    <w:p w14:paraId="5226ACDE" w14:textId="05E0D5A4" w:rsidR="00522F47" w:rsidRPr="009E6CF1" w:rsidRDefault="00B11D46" w:rsidP="00522F47">
      <w:pPr>
        <w:spacing w:after="120"/>
        <w:jc w:val="both"/>
        <w:rPr>
          <w:rFonts w:ascii="Articulat CF Bold" w:hAnsi="Articulat CF Bold"/>
          <w:b/>
          <w:bCs/>
          <w:sz w:val="20"/>
          <w:szCs w:val="20"/>
          <w:lang w:val="pt-BR"/>
        </w:rPr>
      </w:pPr>
      <w:r>
        <w:rPr>
          <w:rFonts w:ascii="Articulat CF Bold" w:hAnsi="Articulat CF Bold"/>
          <w:b/>
          <w:bCs/>
          <w:sz w:val="20"/>
          <w:szCs w:val="20"/>
          <w:lang w:val="pt-BR"/>
        </w:rPr>
        <w:t>P</w:t>
      </w:r>
      <w:r w:rsidR="00522F47" w:rsidRPr="009E6CF1">
        <w:rPr>
          <w:rFonts w:ascii="Articulat CF Bold" w:hAnsi="Articulat CF Bold"/>
          <w:b/>
          <w:bCs/>
          <w:sz w:val="20"/>
          <w:szCs w:val="20"/>
          <w:lang w:val="pt-BR"/>
        </w:rPr>
        <w:t xml:space="preserve">revederile din PUG 2007 care trebuie păstrate integral (de </w:t>
      </w:r>
      <w:r>
        <w:rPr>
          <w:rFonts w:ascii="Articulat CF Bold" w:hAnsi="Articulat CF Bold"/>
          <w:b/>
          <w:bCs/>
          <w:sz w:val="20"/>
          <w:szCs w:val="20"/>
          <w:lang w:val="pt-BR"/>
        </w:rPr>
        <w:t xml:space="preserve">ex.: </w:t>
      </w:r>
      <w:r w:rsidR="00522F47" w:rsidRPr="009E6CF1">
        <w:rPr>
          <w:rFonts w:ascii="Articulat CF Bold" w:hAnsi="Articulat CF Bold"/>
          <w:b/>
          <w:bCs/>
          <w:sz w:val="20"/>
          <w:szCs w:val="20"/>
          <w:lang w:val="pt-BR"/>
        </w:rPr>
        <w:t>principiile de zonare, reglementările privind tipurile de locuințe, infrastructura urbană asociată)</w:t>
      </w:r>
    </w:p>
    <w:p w14:paraId="30C2AAF9" w14:textId="77777777" w:rsidR="00522F47" w:rsidRPr="00522F47" w:rsidRDefault="00522F47" w:rsidP="00522F47">
      <w:pPr>
        <w:spacing w:after="120"/>
        <w:jc w:val="both"/>
        <w:rPr>
          <w:rFonts w:ascii="Articulat CF Medium" w:hAnsi="Articulat CF Medium"/>
          <w:sz w:val="20"/>
          <w:szCs w:val="20"/>
        </w:rPr>
      </w:pPr>
      <w:r w:rsidRPr="00522F47">
        <w:rPr>
          <w:rFonts w:ascii="Articulat CF Medium" w:hAnsi="Articulat CF Medium"/>
          <w:sz w:val="20"/>
          <w:szCs w:val="20"/>
        </w:rPr>
        <w:t>Prevederile din PUG 2007 care trebuie păstrate integral, conform analizei documentelor puse la dispoziție, includ următoarele aspecte esențiale:</w:t>
      </w:r>
    </w:p>
    <w:p w14:paraId="3725E2A2" w14:textId="7D9C7A07" w:rsidR="00522F47" w:rsidRPr="009E6CF1" w:rsidRDefault="00522F47" w:rsidP="00522F47">
      <w:pPr>
        <w:numPr>
          <w:ilvl w:val="0"/>
          <w:numId w:val="124"/>
        </w:numPr>
        <w:spacing w:after="120"/>
        <w:jc w:val="both"/>
        <w:rPr>
          <w:rFonts w:ascii="Articulat CF Bold" w:hAnsi="Articulat CF Bold"/>
          <w:sz w:val="20"/>
          <w:szCs w:val="20"/>
        </w:rPr>
      </w:pPr>
      <w:r w:rsidRPr="009E6CF1">
        <w:rPr>
          <w:rFonts w:ascii="Articulat CF Bold" w:hAnsi="Articulat CF Bold"/>
          <w:sz w:val="20"/>
          <w:szCs w:val="20"/>
        </w:rPr>
        <w:t>Principiile de zonare</w:t>
      </w:r>
      <w:r w:rsidR="009E6CF1">
        <w:rPr>
          <w:rFonts w:ascii="Articulat CF Bold" w:hAnsi="Articulat CF Bold"/>
          <w:sz w:val="20"/>
          <w:szCs w:val="20"/>
        </w:rPr>
        <w:t>/zonificare</w:t>
      </w:r>
    </w:p>
    <w:p w14:paraId="437421F7" w14:textId="44E96A89" w:rsidR="00522F47" w:rsidRPr="00522F47" w:rsidRDefault="00522F47" w:rsidP="00522F47">
      <w:pPr>
        <w:numPr>
          <w:ilvl w:val="1"/>
          <w:numId w:val="124"/>
        </w:numPr>
        <w:spacing w:after="120"/>
        <w:jc w:val="both"/>
        <w:rPr>
          <w:rFonts w:ascii="Articulat CF Medium" w:hAnsi="Articulat CF Medium"/>
          <w:sz w:val="20"/>
          <w:szCs w:val="20"/>
        </w:rPr>
      </w:pPr>
      <w:r w:rsidRPr="00522F47">
        <w:rPr>
          <w:rFonts w:ascii="Articulat CF Medium" w:hAnsi="Articulat CF Medium"/>
          <w:sz w:val="20"/>
          <w:szCs w:val="20"/>
        </w:rPr>
        <w:t>Zonarea</w:t>
      </w:r>
      <w:r w:rsidR="009E6CF1">
        <w:rPr>
          <w:rFonts w:ascii="Articulat CF Medium" w:hAnsi="Articulat CF Medium"/>
          <w:sz w:val="20"/>
          <w:szCs w:val="20"/>
        </w:rPr>
        <w:t>/zonificarea</w:t>
      </w:r>
      <w:r w:rsidRPr="00522F47">
        <w:rPr>
          <w:rFonts w:ascii="Articulat CF Medium" w:hAnsi="Articulat CF Medium"/>
          <w:sz w:val="20"/>
          <w:szCs w:val="20"/>
        </w:rPr>
        <w:t xml:space="preserve"> reprezintă un instrument esențial de control al utilizării terenului, care separă funcțiunile urbane incompatibile și influențează structura fizică, economică și socială a orașului.</w:t>
      </w:r>
    </w:p>
    <w:p w14:paraId="5947D4A6" w14:textId="5EBD4A05" w:rsidR="00522F47" w:rsidRPr="00522F47" w:rsidRDefault="00522F47" w:rsidP="00522F47">
      <w:pPr>
        <w:numPr>
          <w:ilvl w:val="1"/>
          <w:numId w:val="124"/>
        </w:numPr>
        <w:spacing w:after="120"/>
        <w:jc w:val="both"/>
        <w:rPr>
          <w:rFonts w:ascii="Articulat CF Medium" w:hAnsi="Articulat CF Medium"/>
          <w:sz w:val="20"/>
          <w:szCs w:val="20"/>
        </w:rPr>
      </w:pPr>
      <w:r w:rsidRPr="00522F47">
        <w:rPr>
          <w:rFonts w:ascii="Articulat CF Medium" w:hAnsi="Articulat CF Medium"/>
          <w:sz w:val="20"/>
          <w:szCs w:val="20"/>
        </w:rPr>
        <w:t>Zonarea</w:t>
      </w:r>
      <w:r w:rsidR="009E6CF1">
        <w:rPr>
          <w:rFonts w:ascii="Articulat CF Medium" w:hAnsi="Articulat CF Medium"/>
          <w:sz w:val="20"/>
          <w:szCs w:val="20"/>
        </w:rPr>
        <w:t>/zonificarea</w:t>
      </w:r>
      <w:r w:rsidRPr="00522F47">
        <w:rPr>
          <w:rFonts w:ascii="Articulat CF Medium" w:hAnsi="Articulat CF Medium"/>
          <w:sz w:val="20"/>
          <w:szCs w:val="20"/>
        </w:rPr>
        <w:t xml:space="preserve"> asigură prevenirea apariției aglomerațiilor prin stabilirea densităților maxime admisibile, protejarea zonelor critice (teren agricol, zone verzi, spații naturale), și asigură condiții de siguranță în cazul calamităților naturale.</w:t>
      </w:r>
    </w:p>
    <w:p w14:paraId="1311E090" w14:textId="1CB996EE" w:rsidR="00522F47" w:rsidRPr="009E6CF1" w:rsidRDefault="00522F47" w:rsidP="009E6CF1">
      <w:pPr>
        <w:numPr>
          <w:ilvl w:val="1"/>
          <w:numId w:val="124"/>
        </w:numPr>
        <w:spacing w:after="120"/>
        <w:jc w:val="both"/>
        <w:rPr>
          <w:rFonts w:ascii="Articulat CF Medium" w:hAnsi="Articulat CF Medium"/>
          <w:sz w:val="20"/>
          <w:szCs w:val="20"/>
        </w:rPr>
      </w:pPr>
      <w:r w:rsidRPr="009E6CF1">
        <w:rPr>
          <w:rFonts w:ascii="Articulat CF Medium" w:hAnsi="Articulat CF Medium"/>
          <w:sz w:val="20"/>
          <w:szCs w:val="20"/>
        </w:rPr>
        <w:t>Zonarea</w:t>
      </w:r>
      <w:r w:rsidR="009E6CF1" w:rsidRPr="009E6CF1">
        <w:rPr>
          <w:rFonts w:ascii="Articulat CF Medium" w:hAnsi="Articulat CF Medium"/>
          <w:sz w:val="20"/>
          <w:szCs w:val="20"/>
        </w:rPr>
        <w:t>/zonificarea</w:t>
      </w:r>
      <w:r w:rsidRPr="009E6CF1">
        <w:rPr>
          <w:rFonts w:ascii="Articulat CF Medium" w:hAnsi="Articulat CF Medium"/>
          <w:sz w:val="20"/>
          <w:szCs w:val="20"/>
        </w:rPr>
        <w:t xml:space="preserve"> cuprinde </w:t>
      </w:r>
      <w:r w:rsidR="009E6CF1" w:rsidRPr="009E6CF1">
        <w:rPr>
          <w:rFonts w:ascii="Articulat CF Medium" w:hAnsi="Articulat CF Medium"/>
          <w:sz w:val="20"/>
          <w:szCs w:val="20"/>
        </w:rPr>
        <w:t>modul în care sunt distribuite</w:t>
      </w:r>
      <w:r w:rsidRPr="009E6CF1">
        <w:rPr>
          <w:rFonts w:ascii="Articulat CF Medium" w:hAnsi="Articulat CF Medium"/>
          <w:sz w:val="20"/>
          <w:szCs w:val="20"/>
        </w:rPr>
        <w:t xml:space="preserve"> zonelor funcționale </w:t>
      </w:r>
      <w:r w:rsidR="009E6CF1" w:rsidRPr="009E6CF1">
        <w:rPr>
          <w:rFonts w:ascii="Articulat CF Medium" w:hAnsi="Articulat CF Medium"/>
          <w:sz w:val="20"/>
          <w:szCs w:val="20"/>
        </w:rPr>
        <w:t xml:space="preserve">în teritoriu </w:t>
      </w:r>
      <w:r w:rsidRPr="009E6CF1">
        <w:rPr>
          <w:rFonts w:ascii="Articulat CF Medium" w:hAnsi="Articulat CF Medium"/>
          <w:sz w:val="20"/>
          <w:szCs w:val="20"/>
        </w:rPr>
        <w:t>(</w:t>
      </w:r>
      <w:r w:rsidR="009E6CF1" w:rsidRPr="009E6CF1">
        <w:rPr>
          <w:rFonts w:ascii="Articulat CF Medium" w:hAnsi="Articulat CF Medium"/>
          <w:sz w:val="20"/>
          <w:szCs w:val="20"/>
        </w:rPr>
        <w:t xml:space="preserve">zone </w:t>
      </w:r>
      <w:r w:rsidRPr="009E6CF1">
        <w:rPr>
          <w:rFonts w:ascii="Articulat CF Medium" w:hAnsi="Articulat CF Medium"/>
          <w:sz w:val="20"/>
          <w:szCs w:val="20"/>
        </w:rPr>
        <w:t>rezidențiale, comerciale, industriale, speciale, de dezvoltare și revitalizare) și regulamentul</w:t>
      </w:r>
      <w:r w:rsidR="009E6CF1" w:rsidRPr="009E6CF1">
        <w:rPr>
          <w:rFonts w:ascii="Articulat CF Medium" w:hAnsi="Articulat CF Medium"/>
          <w:sz w:val="20"/>
          <w:szCs w:val="20"/>
        </w:rPr>
        <w:t>/regl</w:t>
      </w:r>
      <w:r w:rsidR="009E6CF1">
        <w:rPr>
          <w:rFonts w:ascii="Articulat CF Medium" w:hAnsi="Articulat CF Medium"/>
          <w:sz w:val="20"/>
          <w:szCs w:val="20"/>
        </w:rPr>
        <w:t>e</w:t>
      </w:r>
      <w:r w:rsidR="009E6CF1" w:rsidRPr="009E6CF1">
        <w:rPr>
          <w:rFonts w:ascii="Articulat CF Medium" w:hAnsi="Articulat CF Medium"/>
          <w:sz w:val="20"/>
          <w:szCs w:val="20"/>
        </w:rPr>
        <w:t>mentările</w:t>
      </w:r>
      <w:r w:rsidRPr="009E6CF1">
        <w:rPr>
          <w:rFonts w:ascii="Articulat CF Medium" w:hAnsi="Articulat CF Medium"/>
          <w:sz w:val="20"/>
          <w:szCs w:val="20"/>
        </w:rPr>
        <w:t xml:space="preserve"> aferent</w:t>
      </w:r>
      <w:r w:rsidR="009E6CF1">
        <w:rPr>
          <w:rFonts w:ascii="Articulat CF Medium" w:hAnsi="Articulat CF Medium"/>
          <w:sz w:val="20"/>
          <w:szCs w:val="20"/>
        </w:rPr>
        <w:t>/e</w:t>
      </w:r>
      <w:r w:rsidRPr="009E6CF1">
        <w:rPr>
          <w:rFonts w:ascii="Articulat CF Medium" w:hAnsi="Articulat CF Medium"/>
          <w:sz w:val="20"/>
          <w:szCs w:val="20"/>
        </w:rPr>
        <w:t xml:space="preserve"> care stabilește normele de utilizare a terenului, densitățile, gabaritele clădirilor, condițiile de parcare și spațiile verzi.</w:t>
      </w:r>
    </w:p>
    <w:p w14:paraId="2FE0B44D" w14:textId="77777777" w:rsidR="00522F47" w:rsidRPr="009E6CF1" w:rsidRDefault="00522F47" w:rsidP="00522F47">
      <w:pPr>
        <w:numPr>
          <w:ilvl w:val="0"/>
          <w:numId w:val="124"/>
        </w:numPr>
        <w:spacing w:after="120"/>
        <w:jc w:val="both"/>
        <w:rPr>
          <w:rFonts w:ascii="Articulat CF Bold" w:hAnsi="Articulat CF Bold"/>
          <w:sz w:val="20"/>
          <w:szCs w:val="20"/>
        </w:rPr>
      </w:pPr>
      <w:r w:rsidRPr="009E6CF1">
        <w:rPr>
          <w:rFonts w:ascii="Articulat CF Bold" w:hAnsi="Articulat CF Bold"/>
          <w:sz w:val="20"/>
          <w:szCs w:val="20"/>
        </w:rPr>
        <w:t>Reglementările privind tipurile de locuințe</w:t>
      </w:r>
    </w:p>
    <w:p w14:paraId="5A71CC75" w14:textId="77777777" w:rsidR="00522F47" w:rsidRPr="00522F47" w:rsidRDefault="00522F47" w:rsidP="00522F47">
      <w:pPr>
        <w:numPr>
          <w:ilvl w:val="1"/>
          <w:numId w:val="124"/>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Clasificarea locuințelor pe categorii: unifamiliale izolate, locuințe cuplate sau înșiruite pentru una sau două familii, locuințe colective de densitate medie și mare (coduri R1-R7).</w:t>
      </w:r>
    </w:p>
    <w:p w14:paraId="5ABD8037" w14:textId="77777777" w:rsidR="00522F47" w:rsidRPr="00522F47" w:rsidRDefault="00522F47" w:rsidP="00522F47">
      <w:pPr>
        <w:numPr>
          <w:ilvl w:val="1"/>
          <w:numId w:val="124"/>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Pentru fiecare categorie sunt stabilite norme precise privind suprafața minimă a lotului, frontul la stradă, procentul de ocupare a terenului (POT), coeficientul de utilizare a terenului (CUT), retragerile față de limitele proprietății, numărul maxim de locuințe pe hectar, spațiile libere și locurile de parcare obligatorii.</w:t>
      </w:r>
    </w:p>
    <w:p w14:paraId="32ECA469" w14:textId="77777777" w:rsidR="00522F47" w:rsidRPr="00522F47" w:rsidRDefault="00522F47" w:rsidP="00522F47">
      <w:pPr>
        <w:numPr>
          <w:ilvl w:val="1"/>
          <w:numId w:val="124"/>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Reglementări specifice pentru zonele cu locuințe colective, inclusiv condiții privind înălțimea clădirilor și densitățile maxime admise.</w:t>
      </w:r>
    </w:p>
    <w:p w14:paraId="3B6C0F3C" w14:textId="5D0AD28C" w:rsidR="00522F47" w:rsidRDefault="00522F47" w:rsidP="00522F47">
      <w:pPr>
        <w:numPr>
          <w:ilvl w:val="1"/>
          <w:numId w:val="124"/>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Se menține principiul integrării locuințelor în contextul urban, cu asigurarea accesului la utilități, servicii sociale și infrastructură adecvată.</w:t>
      </w:r>
    </w:p>
    <w:p w14:paraId="714F9040" w14:textId="77777777" w:rsidR="00200753" w:rsidRDefault="00200753" w:rsidP="00200753">
      <w:pPr>
        <w:spacing w:after="120"/>
        <w:ind w:left="1080"/>
        <w:jc w:val="both"/>
        <w:rPr>
          <w:rFonts w:ascii="Articulat CF Medium" w:hAnsi="Articulat CF Medium"/>
          <w:sz w:val="20"/>
          <w:szCs w:val="20"/>
          <w:lang w:val="pt-BR"/>
        </w:rPr>
      </w:pPr>
    </w:p>
    <w:p w14:paraId="4C7CCC11" w14:textId="77777777" w:rsidR="00200753" w:rsidRPr="00522F47" w:rsidRDefault="00200753" w:rsidP="00200753">
      <w:pPr>
        <w:spacing w:after="120"/>
        <w:ind w:left="1080"/>
        <w:jc w:val="both"/>
        <w:rPr>
          <w:rFonts w:ascii="Articulat CF Medium" w:hAnsi="Articulat CF Medium"/>
          <w:sz w:val="20"/>
          <w:szCs w:val="20"/>
          <w:lang w:val="pt-BR"/>
        </w:rPr>
      </w:pPr>
    </w:p>
    <w:p w14:paraId="3B914863" w14:textId="414D5EF8" w:rsidR="00522F47" w:rsidRPr="009E6CF1" w:rsidRDefault="00522F47" w:rsidP="00522F47">
      <w:pPr>
        <w:numPr>
          <w:ilvl w:val="0"/>
          <w:numId w:val="124"/>
        </w:numPr>
        <w:spacing w:after="120"/>
        <w:jc w:val="both"/>
        <w:rPr>
          <w:rFonts w:ascii="Articulat CF Bold" w:hAnsi="Articulat CF Bold"/>
          <w:sz w:val="20"/>
          <w:szCs w:val="20"/>
        </w:rPr>
      </w:pPr>
      <w:r w:rsidRPr="009E6CF1">
        <w:rPr>
          <w:rFonts w:ascii="Articulat CF Bold" w:hAnsi="Articulat CF Bold"/>
          <w:sz w:val="20"/>
          <w:szCs w:val="20"/>
        </w:rPr>
        <w:lastRenderedPageBreak/>
        <w:t xml:space="preserve">Infrastructura </w:t>
      </w:r>
      <w:r w:rsidR="009E6CF1">
        <w:rPr>
          <w:rFonts w:ascii="Articulat CF Bold" w:hAnsi="Articulat CF Bold"/>
          <w:sz w:val="20"/>
          <w:szCs w:val="20"/>
        </w:rPr>
        <w:t>(</w:t>
      </w:r>
      <w:r w:rsidRPr="009E6CF1">
        <w:rPr>
          <w:rFonts w:ascii="Articulat CF Bold" w:hAnsi="Articulat CF Bold"/>
          <w:sz w:val="20"/>
          <w:szCs w:val="20"/>
        </w:rPr>
        <w:t>urbană</w:t>
      </w:r>
      <w:r w:rsidR="009E6CF1">
        <w:rPr>
          <w:rFonts w:ascii="Articulat CF Bold" w:hAnsi="Articulat CF Bold"/>
          <w:sz w:val="20"/>
          <w:szCs w:val="20"/>
        </w:rPr>
        <w:t>) adecvată</w:t>
      </w:r>
      <w:r w:rsidRPr="009E6CF1">
        <w:rPr>
          <w:rFonts w:ascii="Articulat CF Bold" w:hAnsi="Articulat CF Bold"/>
          <w:sz w:val="20"/>
          <w:szCs w:val="20"/>
        </w:rPr>
        <w:t xml:space="preserve"> </w:t>
      </w:r>
    </w:p>
    <w:p w14:paraId="4F92E4C4" w14:textId="77777777" w:rsidR="00522F47" w:rsidRPr="00522F47" w:rsidRDefault="00522F47" w:rsidP="00522F47">
      <w:pPr>
        <w:numPr>
          <w:ilvl w:val="1"/>
          <w:numId w:val="124"/>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Păstrarea și dezvoltarea infrastructurii serviciilor sociale și utilităților publice (apă, canalizare, electricitate, telecomunicații) în corelație cu densitatea și tipul de locuințe.</w:t>
      </w:r>
    </w:p>
    <w:p w14:paraId="515F1522" w14:textId="77777777" w:rsidR="00522F47" w:rsidRPr="00522F47" w:rsidRDefault="00522F47" w:rsidP="00522F47">
      <w:pPr>
        <w:numPr>
          <w:ilvl w:val="1"/>
          <w:numId w:val="124"/>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Asigurarea spațiilor verzi, locurilor publice de interes comun (terenuri de joacă, sport, fitness), mobilier urban și infrastructură verde-albastră pentru susținerea calității vieții, sănătății și protecției mediului.</w:t>
      </w:r>
    </w:p>
    <w:p w14:paraId="47BAA2B3" w14:textId="77777777" w:rsidR="00522F47" w:rsidRPr="00522F47" w:rsidRDefault="00522F47" w:rsidP="00522F47">
      <w:pPr>
        <w:numPr>
          <w:ilvl w:val="1"/>
          <w:numId w:val="124"/>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Reglementări privind accesul și dotările necesare pentru locuințe, inclusiv parcaje conform normelor zonale.</w:t>
      </w:r>
    </w:p>
    <w:p w14:paraId="5E0095B3" w14:textId="6FBE9E50" w:rsidR="00522F47" w:rsidRPr="00522F47" w:rsidRDefault="00522F47" w:rsidP="00522F47">
      <w:pPr>
        <w:numPr>
          <w:ilvl w:val="1"/>
          <w:numId w:val="124"/>
        </w:numPr>
        <w:spacing w:after="120"/>
        <w:jc w:val="both"/>
        <w:rPr>
          <w:rFonts w:ascii="Articulat CF Medium" w:hAnsi="Articulat CF Medium"/>
          <w:sz w:val="20"/>
          <w:szCs w:val="20"/>
          <w:lang w:val="pt-BR"/>
        </w:rPr>
      </w:pPr>
      <w:r w:rsidRPr="00522F47">
        <w:rPr>
          <w:rFonts w:ascii="Articulat CF Medium" w:hAnsi="Articulat CF Medium"/>
          <w:sz w:val="20"/>
          <w:szCs w:val="20"/>
          <w:lang w:val="pt-BR"/>
        </w:rPr>
        <w:t>Prioritizarea dezvoltării durabile, evitarea extinderilor urbane necontrolate și promovarea regenerării urbane în zonele cu fond locativ degradat.</w:t>
      </w:r>
    </w:p>
    <w:p w14:paraId="2E77AF81" w14:textId="77777777" w:rsidR="00B11D46" w:rsidRPr="00B11D46" w:rsidRDefault="009E6CF1" w:rsidP="009E6CF1">
      <w:pPr>
        <w:spacing w:after="120"/>
        <w:jc w:val="both"/>
        <w:rPr>
          <w:rFonts w:ascii="Articulat CF Bold" w:hAnsi="Articulat CF Bold"/>
          <w:sz w:val="20"/>
          <w:szCs w:val="20"/>
          <w:lang w:val="pt-BR"/>
        </w:rPr>
      </w:pPr>
      <w:r w:rsidRPr="00B11D46">
        <w:rPr>
          <w:rFonts w:ascii="Articulat CF Bold" w:hAnsi="Articulat CF Bold"/>
          <w:sz w:val="20"/>
          <w:szCs w:val="20"/>
          <w:lang w:val="pt-BR"/>
        </w:rPr>
        <w:t>Tipuri și regimuri de locuire și zone funcționale în PUG 2007 și modificările PUZ</w:t>
      </w:r>
    </w:p>
    <w:p w14:paraId="7C17AAB6" w14:textId="0450E541" w:rsidR="009E6CF1" w:rsidRPr="009E6CF1" w:rsidRDefault="009E6CF1" w:rsidP="009E6CF1">
      <w:pPr>
        <w:spacing w:after="120"/>
        <w:jc w:val="both"/>
        <w:rPr>
          <w:rFonts w:ascii="Articulat CF Medium" w:hAnsi="Articulat CF Medium"/>
          <w:sz w:val="20"/>
          <w:szCs w:val="20"/>
          <w:lang w:val="pt-BR"/>
        </w:rPr>
      </w:pPr>
      <w:r w:rsidRPr="009E6CF1">
        <w:rPr>
          <w:rFonts w:ascii="Articulat CF Medium" w:hAnsi="Articulat CF Medium"/>
          <w:sz w:val="20"/>
          <w:szCs w:val="20"/>
          <w:lang w:val="pt-BR"/>
        </w:rPr>
        <w:t>PUG 2007 stabilește o clasificare precisă a zonelor rezidențiale și comerciale cu coduri urbanistice clare:</w:t>
      </w:r>
    </w:p>
    <w:p w14:paraId="32FD0194" w14:textId="77777777" w:rsidR="009E6CF1" w:rsidRPr="009E6CF1" w:rsidRDefault="009E6CF1" w:rsidP="009E6CF1">
      <w:pPr>
        <w:numPr>
          <w:ilvl w:val="1"/>
          <w:numId w:val="124"/>
        </w:numPr>
        <w:spacing w:after="120"/>
        <w:jc w:val="both"/>
        <w:rPr>
          <w:rFonts w:ascii="Articulat CF Medium" w:hAnsi="Articulat CF Medium"/>
          <w:sz w:val="20"/>
          <w:szCs w:val="20"/>
          <w:lang w:val="pt-BR"/>
        </w:rPr>
      </w:pPr>
      <w:r w:rsidRPr="009E6CF1">
        <w:rPr>
          <w:rFonts w:ascii="Articulat CF Medium" w:hAnsi="Articulat CF Medium"/>
          <w:sz w:val="20"/>
          <w:szCs w:val="20"/>
          <w:lang w:val="pt-BR"/>
        </w:rPr>
        <w:t>Locuințe colective în subzona R7 (blocuri cu P+9E și mai înalte)</w:t>
      </w:r>
    </w:p>
    <w:p w14:paraId="2F324F2D" w14:textId="77777777" w:rsidR="009E6CF1" w:rsidRPr="009E6CF1" w:rsidRDefault="009E6CF1" w:rsidP="009E6CF1">
      <w:pPr>
        <w:numPr>
          <w:ilvl w:val="1"/>
          <w:numId w:val="124"/>
        </w:numPr>
        <w:spacing w:after="120"/>
        <w:jc w:val="both"/>
        <w:rPr>
          <w:rFonts w:ascii="Articulat CF Medium" w:hAnsi="Articulat CF Medium"/>
          <w:sz w:val="20"/>
          <w:szCs w:val="20"/>
          <w:lang w:val="pt-BR"/>
        </w:rPr>
      </w:pPr>
      <w:r w:rsidRPr="009E6CF1">
        <w:rPr>
          <w:rFonts w:ascii="Articulat CF Medium" w:hAnsi="Articulat CF Medium"/>
          <w:sz w:val="20"/>
          <w:szCs w:val="20"/>
          <w:lang w:val="pt-BR"/>
        </w:rPr>
        <w:t>Locuințe cu densitate medie în R6 (P+3E până la P+9E)</w:t>
      </w:r>
    </w:p>
    <w:p w14:paraId="381444F8" w14:textId="77777777" w:rsidR="009E6CF1" w:rsidRPr="009E6CF1" w:rsidRDefault="009E6CF1" w:rsidP="009E6CF1">
      <w:pPr>
        <w:numPr>
          <w:ilvl w:val="1"/>
          <w:numId w:val="124"/>
        </w:numPr>
        <w:spacing w:after="120"/>
        <w:jc w:val="both"/>
        <w:rPr>
          <w:rFonts w:ascii="Articulat CF Medium" w:hAnsi="Articulat CF Medium"/>
          <w:sz w:val="20"/>
          <w:szCs w:val="20"/>
          <w:lang w:val="pt-BR"/>
        </w:rPr>
      </w:pPr>
      <w:r w:rsidRPr="009E6CF1">
        <w:rPr>
          <w:rFonts w:ascii="Articulat CF Medium" w:hAnsi="Articulat CF Medium"/>
          <w:sz w:val="20"/>
          <w:szCs w:val="20"/>
          <w:lang w:val="pt-BR"/>
        </w:rPr>
        <w:t>Locuințe individuale sau cuplate în R2, R3, R4 (P+1E, P+2E)</w:t>
      </w:r>
    </w:p>
    <w:p w14:paraId="7CA6ACD7" w14:textId="77777777" w:rsidR="009E6CF1" w:rsidRPr="009E6CF1" w:rsidRDefault="009E6CF1" w:rsidP="009E6CF1">
      <w:pPr>
        <w:numPr>
          <w:ilvl w:val="1"/>
          <w:numId w:val="124"/>
        </w:numPr>
        <w:spacing w:after="120"/>
        <w:jc w:val="both"/>
        <w:rPr>
          <w:rFonts w:ascii="Articulat CF Medium" w:hAnsi="Articulat CF Medium"/>
          <w:sz w:val="20"/>
          <w:szCs w:val="20"/>
          <w:lang w:val="pt-BR"/>
        </w:rPr>
      </w:pPr>
      <w:r w:rsidRPr="009E6CF1">
        <w:rPr>
          <w:rFonts w:ascii="Articulat CF Medium" w:hAnsi="Articulat CF Medium"/>
          <w:sz w:val="20"/>
          <w:szCs w:val="20"/>
          <w:lang w:val="pt-BR"/>
        </w:rPr>
        <w:t>Zone comerciale (C1, C2, C3-b, C4, C7 etc.) cu graduri diferite de trafic și utilizare</w:t>
      </w:r>
    </w:p>
    <w:p w14:paraId="2141B0A3" w14:textId="077334D2" w:rsidR="009E6CF1" w:rsidRPr="009E6CF1" w:rsidRDefault="009E6CF1" w:rsidP="009E6CF1">
      <w:pPr>
        <w:numPr>
          <w:ilvl w:val="1"/>
          <w:numId w:val="124"/>
        </w:numPr>
        <w:spacing w:after="120"/>
        <w:jc w:val="both"/>
        <w:rPr>
          <w:rFonts w:ascii="Articulat CF Medium" w:hAnsi="Articulat CF Medium"/>
          <w:sz w:val="20"/>
          <w:szCs w:val="20"/>
          <w:lang w:val="pt-BR"/>
        </w:rPr>
      </w:pPr>
      <w:r w:rsidRPr="009E6CF1">
        <w:rPr>
          <w:rFonts w:ascii="Articulat CF Medium" w:hAnsi="Articulat CF Medium"/>
          <w:sz w:val="20"/>
          <w:szCs w:val="20"/>
          <w:lang w:val="pt-BR"/>
        </w:rPr>
        <w:t>Zone speciale (S) pentru funcțiuni neclasificate în locuire/comerț/industrie.</w:t>
      </w:r>
    </w:p>
    <w:p w14:paraId="702232DB" w14:textId="77777777" w:rsidR="009E6CF1" w:rsidRPr="00B11D46" w:rsidRDefault="009E6CF1" w:rsidP="009E6CF1">
      <w:pPr>
        <w:spacing w:after="120"/>
        <w:jc w:val="both"/>
        <w:rPr>
          <w:rFonts w:ascii="Articulat CF Bold" w:hAnsi="Articulat CF Bold"/>
          <w:sz w:val="20"/>
          <w:szCs w:val="20"/>
          <w:lang w:val="pt-BR"/>
        </w:rPr>
      </w:pPr>
      <w:r w:rsidRPr="00B11D46">
        <w:rPr>
          <w:rFonts w:ascii="Articulat CF Bold" w:hAnsi="Articulat CF Bold"/>
          <w:sz w:val="20"/>
          <w:szCs w:val="20"/>
          <w:lang w:val="pt-BR"/>
        </w:rPr>
        <w:t>Modificările relevante evidențiate în PUZ-urile aprobate și în curs de aprobare</w:t>
      </w:r>
    </w:p>
    <w:p w14:paraId="6B05ECFF" w14:textId="77777777" w:rsidR="009E6CF1" w:rsidRPr="009E6CF1" w:rsidRDefault="009E6CF1" w:rsidP="009E6CF1">
      <w:pPr>
        <w:numPr>
          <w:ilvl w:val="1"/>
          <w:numId w:val="124"/>
        </w:numPr>
        <w:spacing w:after="120"/>
        <w:jc w:val="both"/>
        <w:rPr>
          <w:rFonts w:ascii="Articulat CF Medium" w:hAnsi="Articulat CF Medium"/>
          <w:sz w:val="20"/>
          <w:szCs w:val="20"/>
          <w:lang w:val="pt-BR"/>
        </w:rPr>
      </w:pPr>
      <w:r w:rsidRPr="00B11D46">
        <w:rPr>
          <w:rFonts w:ascii="Articulat CF Bold" w:hAnsi="Articulat CF Bold"/>
          <w:sz w:val="20"/>
          <w:szCs w:val="20"/>
          <w:lang w:val="pt-BR"/>
        </w:rPr>
        <w:t>Creșterea densității locuirii colective</w:t>
      </w:r>
      <w:r w:rsidRPr="009E6CF1">
        <w:rPr>
          <w:rFonts w:ascii="Articulat CF Medium" w:hAnsi="Articulat CF Medium"/>
          <w:sz w:val="20"/>
          <w:szCs w:val="20"/>
          <w:lang w:val="pt-BR"/>
        </w:rPr>
        <w:t>: Sunt numeroase PUZ-uri aprobate sau în curs care schimbă regimul urbanistic pentru terenuri vechi sau noi, majorând înălțimea și densitatea locuințelor, în special în subzona R7 (blocuri cu P+9E sau mai înalte). Aceasta indică o tendință de intensificare a locuirii colective, în special prin transformarea unor terenuri cu coduri mai joase în zone cu regimuri înalte (ex: PUZ-uri nr. 6, 10, 26, 31, 46, 47, 50, 51, 53, 54, 55, 58).</w:t>
      </w:r>
    </w:p>
    <w:p w14:paraId="5D61F323" w14:textId="18E4FB68" w:rsidR="009E6CF1" w:rsidRPr="009E6CF1" w:rsidRDefault="009E6CF1" w:rsidP="009E6CF1">
      <w:pPr>
        <w:numPr>
          <w:ilvl w:val="1"/>
          <w:numId w:val="124"/>
        </w:numPr>
        <w:spacing w:after="120"/>
        <w:jc w:val="both"/>
        <w:rPr>
          <w:rFonts w:ascii="Articulat CF Medium" w:hAnsi="Articulat CF Medium"/>
          <w:sz w:val="20"/>
          <w:szCs w:val="20"/>
          <w:lang w:val="pt-BR"/>
        </w:rPr>
      </w:pPr>
      <w:r w:rsidRPr="00B11D46">
        <w:rPr>
          <w:rFonts w:ascii="Articulat CF Bold" w:hAnsi="Articulat CF Bold"/>
          <w:b/>
          <w:bCs/>
          <w:sz w:val="20"/>
          <w:szCs w:val="20"/>
          <w:lang w:val="pt-BR"/>
        </w:rPr>
        <w:t>Diversificarea funcțiunilor mixte</w:t>
      </w:r>
      <w:r w:rsidRPr="00B11D46">
        <w:rPr>
          <w:rFonts w:ascii="Articulat CF Bold" w:hAnsi="Articulat CF Bold"/>
          <w:sz w:val="20"/>
          <w:szCs w:val="20"/>
          <w:lang w:val="pt-BR"/>
        </w:rPr>
        <w:t>:</w:t>
      </w:r>
      <w:r w:rsidRPr="009E6CF1">
        <w:rPr>
          <w:rFonts w:ascii="Articulat CF Medium" w:hAnsi="Articulat CF Medium"/>
          <w:sz w:val="20"/>
          <w:szCs w:val="20"/>
          <w:lang w:val="pt-BR"/>
        </w:rPr>
        <w:t xml:space="preserve"> PUZ-urile includ tot mai des funcțiuni mixte rezidențiale și comerciale, de exemplu coduri combinate R7-C2 (locuințe colective cu funcțiuni comerciale la parter) și extinderi ale zonelor comerciale (C2, C3-b, C4) în vecinătatea zonelor rezidențiale. Aceasta răspunde nevoii de accesibilitate crescută la servicii și facilități pentru locuitori.</w:t>
      </w:r>
    </w:p>
    <w:p w14:paraId="11B97357" w14:textId="00C5A7D1" w:rsidR="009E6CF1" w:rsidRPr="009E6CF1" w:rsidRDefault="009E6CF1" w:rsidP="009E6CF1">
      <w:pPr>
        <w:numPr>
          <w:ilvl w:val="1"/>
          <w:numId w:val="124"/>
        </w:numPr>
        <w:spacing w:after="120"/>
        <w:jc w:val="both"/>
        <w:rPr>
          <w:rFonts w:ascii="Articulat CF Medium" w:hAnsi="Articulat CF Medium"/>
          <w:sz w:val="20"/>
          <w:szCs w:val="20"/>
          <w:lang w:val="pt-BR"/>
        </w:rPr>
      </w:pPr>
      <w:r w:rsidRPr="00B11D46">
        <w:rPr>
          <w:rFonts w:ascii="Articulat CF Bold" w:hAnsi="Articulat CF Bold"/>
          <w:b/>
          <w:bCs/>
          <w:sz w:val="20"/>
          <w:szCs w:val="20"/>
          <w:lang w:val="pt-BR"/>
        </w:rPr>
        <w:t>Revitalizarea zonelor și terenurilor cu cod de dezvoltare (D, Re)</w:t>
      </w:r>
      <w:r w:rsidRPr="00B11D46">
        <w:rPr>
          <w:rFonts w:ascii="Articulat CF Bold" w:hAnsi="Articulat CF Bold"/>
          <w:sz w:val="20"/>
          <w:szCs w:val="20"/>
          <w:lang w:val="pt-BR"/>
        </w:rPr>
        <w:t>:</w:t>
      </w:r>
      <w:r w:rsidRPr="009E6CF1">
        <w:rPr>
          <w:rFonts w:ascii="Articulat CF Medium" w:hAnsi="Articulat CF Medium"/>
          <w:sz w:val="20"/>
          <w:szCs w:val="20"/>
          <w:lang w:val="pt-BR"/>
        </w:rPr>
        <w:t xml:space="preserve"> Mai multe PUZ-uri vizează terenuri cu coduri D și Re, care în PUG 2007 erau destinate investițiilor viitoare și revitalizării economice și sociale. Acestea includ planuri urbanistice zonale care prevăd transformarea și integrarea funcțiunilor rezidențiale și comerciale, ceea ce indică un proces de actualizare și adaptare a PUG-ului la noile cerințe urbane.</w:t>
      </w:r>
    </w:p>
    <w:p w14:paraId="128A7A1E" w14:textId="55142469" w:rsidR="009E6CF1" w:rsidRPr="009E6CF1" w:rsidRDefault="009E6CF1" w:rsidP="009E6CF1">
      <w:pPr>
        <w:numPr>
          <w:ilvl w:val="1"/>
          <w:numId w:val="124"/>
        </w:numPr>
        <w:spacing w:after="120"/>
        <w:jc w:val="both"/>
        <w:rPr>
          <w:rFonts w:ascii="Articulat CF Medium" w:hAnsi="Articulat CF Medium"/>
          <w:sz w:val="20"/>
          <w:szCs w:val="20"/>
          <w:lang w:val="pt-BR"/>
        </w:rPr>
      </w:pPr>
      <w:r w:rsidRPr="00B11D46">
        <w:rPr>
          <w:rFonts w:ascii="Articulat CF Bold" w:hAnsi="Articulat CF Bold"/>
          <w:b/>
          <w:bCs/>
          <w:sz w:val="20"/>
          <w:szCs w:val="20"/>
          <w:lang w:val="pt-BR"/>
        </w:rPr>
        <w:t>Consolidarea și modernizarea infrastructurii locative</w:t>
      </w:r>
      <w:r w:rsidRPr="00B11D46">
        <w:rPr>
          <w:rFonts w:ascii="Articulat CF Bold" w:hAnsi="Articulat CF Bold"/>
          <w:sz w:val="20"/>
          <w:szCs w:val="20"/>
          <w:lang w:val="pt-BR"/>
        </w:rPr>
        <w:t>:</w:t>
      </w:r>
      <w:r w:rsidRPr="009E6CF1">
        <w:rPr>
          <w:rFonts w:ascii="Articulat CF Medium" w:hAnsi="Articulat CF Medium"/>
          <w:sz w:val="20"/>
          <w:szCs w:val="20"/>
          <w:lang w:val="pt-BR"/>
        </w:rPr>
        <w:t xml:space="preserve"> Studiul de locuire recomandă sprijinirea asociațiilor de proprietari, dezvoltarea pieței libere de servicii locative și renovarea energetică. PUZ-urile aprobate includ zone speciale pentru servicii sociale, educație, infrastructură și dotări edilitare, ceea ce asigură suport pentru îmbunătățirea condițiilor de locuire.</w:t>
      </w:r>
    </w:p>
    <w:p w14:paraId="657B9C80" w14:textId="238D86A5" w:rsidR="009E6CF1" w:rsidRPr="009E6CF1" w:rsidRDefault="009E6CF1" w:rsidP="009E6CF1">
      <w:pPr>
        <w:numPr>
          <w:ilvl w:val="1"/>
          <w:numId w:val="124"/>
        </w:numPr>
        <w:spacing w:after="120"/>
        <w:jc w:val="both"/>
        <w:rPr>
          <w:rFonts w:ascii="Articulat CF Medium" w:hAnsi="Articulat CF Medium"/>
          <w:sz w:val="20"/>
          <w:szCs w:val="20"/>
          <w:lang w:val="pt-BR"/>
        </w:rPr>
      </w:pPr>
      <w:r w:rsidRPr="00B11D46">
        <w:rPr>
          <w:rFonts w:ascii="Articulat CF Bold" w:hAnsi="Articulat CF Bold"/>
          <w:b/>
          <w:bCs/>
          <w:sz w:val="20"/>
          <w:szCs w:val="20"/>
          <w:lang w:val="pt-BR"/>
        </w:rPr>
        <w:t>Reglementări clare pentru dezvoltări noi și reabilitare</w:t>
      </w:r>
      <w:r w:rsidRPr="00B11D46">
        <w:rPr>
          <w:rFonts w:ascii="Articulat CF Bold" w:hAnsi="Articulat CF Bold"/>
          <w:sz w:val="20"/>
          <w:szCs w:val="20"/>
          <w:lang w:val="pt-BR"/>
        </w:rPr>
        <w:t>:</w:t>
      </w:r>
      <w:r w:rsidRPr="009E6CF1">
        <w:rPr>
          <w:rFonts w:ascii="Articulat CF Medium" w:hAnsi="Articulat CF Medium"/>
          <w:sz w:val="20"/>
          <w:szCs w:val="20"/>
          <w:lang w:val="pt-BR"/>
        </w:rPr>
        <w:t xml:space="preserve"> PUZ-urile aprobate cer documentații de urbanism detaliate (PUZ, PUD) pentru noile ansambluri rezidențiale, pentru a asigura calitatea spațiului construit și integrarea armonioasă în oraș. Aceasta reflectă recomandările Studiului de Locuire privind necesitatea unei planificări riguroase și a unui control urbanistic mai strict.</w:t>
      </w:r>
    </w:p>
    <w:p w14:paraId="4071AC88" w14:textId="68E4D60D" w:rsidR="009E6CF1" w:rsidRPr="004F0CB1" w:rsidRDefault="009E6CF1" w:rsidP="00185399">
      <w:pPr>
        <w:numPr>
          <w:ilvl w:val="1"/>
          <w:numId w:val="124"/>
        </w:numPr>
        <w:spacing w:after="120"/>
        <w:jc w:val="both"/>
        <w:rPr>
          <w:rFonts w:ascii="Articulat CF Bold" w:hAnsi="Articulat CF Bold" w:cstheme="minorHAnsi"/>
          <w:sz w:val="20"/>
          <w:szCs w:val="20"/>
          <w:lang w:val="pt-BR"/>
        </w:rPr>
      </w:pPr>
      <w:r w:rsidRPr="004F0CB1">
        <w:rPr>
          <w:rFonts w:ascii="Articulat CF Bold" w:hAnsi="Articulat CF Bold"/>
          <w:b/>
          <w:bCs/>
          <w:sz w:val="20"/>
          <w:szCs w:val="20"/>
          <w:lang w:val="pt-BR"/>
        </w:rPr>
        <w:t>Evitarea expansiunii urbane haotice și protejarea spațiilor verzi</w:t>
      </w:r>
      <w:r w:rsidRPr="004F0CB1">
        <w:rPr>
          <w:rFonts w:ascii="Articulat CF Bold" w:hAnsi="Articulat CF Bold"/>
          <w:sz w:val="20"/>
          <w:szCs w:val="20"/>
          <w:lang w:val="pt-BR"/>
        </w:rPr>
        <w:t>:</w:t>
      </w:r>
      <w:r w:rsidRPr="004F0CB1">
        <w:rPr>
          <w:rFonts w:ascii="Articulat CF Medium" w:hAnsi="Articulat CF Medium"/>
          <w:sz w:val="20"/>
          <w:szCs w:val="20"/>
          <w:lang w:val="pt-BR"/>
        </w:rPr>
        <w:t xml:space="preserve"> PUZ-urile indică o atenție sporită pentru limitarea expansiunii urbane necontrolate, prin reglementarea zonelor de dezvoltare și integrarea unor subzone pentru spații verzi și utilități publice (Coduri Sv, Su, Sdr etc.), în conformitate cu recomandările studiului privind dezvoltarea durabilă</w:t>
      </w:r>
      <w:r w:rsidR="004F0CB1">
        <w:rPr>
          <w:rFonts w:ascii="Articulat CF Medium" w:hAnsi="Articulat CF Medium"/>
          <w:sz w:val="20"/>
          <w:szCs w:val="20"/>
          <w:lang w:val="pt-BR"/>
        </w:rPr>
        <w:t>.</w:t>
      </w:r>
    </w:p>
    <w:p w14:paraId="033C89A3" w14:textId="77777777" w:rsidR="009E6CF1" w:rsidRDefault="009E6CF1" w:rsidP="0074687C">
      <w:pPr>
        <w:spacing w:after="120"/>
        <w:jc w:val="both"/>
        <w:rPr>
          <w:rFonts w:ascii="Articulat CF Bold" w:hAnsi="Articulat CF Bold" w:cstheme="minorHAnsi"/>
          <w:sz w:val="20"/>
          <w:szCs w:val="20"/>
          <w:lang w:val="pt-BR"/>
        </w:rPr>
      </w:pPr>
    </w:p>
    <w:p w14:paraId="2479ACAC" w14:textId="77777777" w:rsidR="00B11D46" w:rsidRPr="00B11D46" w:rsidRDefault="00B11D46" w:rsidP="00B11D46">
      <w:pPr>
        <w:spacing w:before="40" w:after="60"/>
        <w:jc w:val="both"/>
        <w:rPr>
          <w:rFonts w:ascii="Articulat CF Bold" w:hAnsi="Articulat CF Bold"/>
          <w:sz w:val="20"/>
          <w:szCs w:val="20"/>
          <w:lang w:val="pt-BR"/>
        </w:rPr>
      </w:pPr>
      <w:r w:rsidRPr="00B11D46">
        <w:rPr>
          <w:rFonts w:ascii="Articulat CF Bold" w:hAnsi="Articulat CF Bold"/>
          <w:sz w:val="20"/>
          <w:szCs w:val="20"/>
          <w:lang w:val="pt-BR"/>
        </w:rPr>
        <w:lastRenderedPageBreak/>
        <w:t xml:space="preserve">Propuneri de reglementare derivate direct din RLU PUG 2007 </w:t>
      </w:r>
    </w:p>
    <w:p w14:paraId="6779B677" w14:textId="234617DB" w:rsidR="00B11D46" w:rsidRPr="00B11D46" w:rsidRDefault="00B11D46" w:rsidP="00B11D46">
      <w:pPr>
        <w:pStyle w:val="ListParagraph"/>
        <w:numPr>
          <w:ilvl w:val="0"/>
          <w:numId w:val="130"/>
        </w:numPr>
        <w:tabs>
          <w:tab w:val="left" w:pos="2160"/>
        </w:tabs>
        <w:spacing w:before="40" w:after="60"/>
        <w:ind w:left="540"/>
        <w:jc w:val="both"/>
        <w:rPr>
          <w:rFonts w:ascii="Articulat CF Medium" w:hAnsi="Articulat CF Medium"/>
          <w:lang w:val="pt-BR"/>
        </w:rPr>
      </w:pPr>
      <w:r w:rsidRPr="00B11D46">
        <w:rPr>
          <w:rFonts w:ascii="Articulat CF Medium" w:hAnsi="Articulat CF Medium"/>
          <w:lang w:val="pt-BR"/>
        </w:rPr>
        <w:t>Men</w:t>
      </w:r>
      <w:r>
        <w:rPr>
          <w:rFonts w:ascii="Articulat CF Medium" w:hAnsi="Articulat CF Medium"/>
          <w:lang w:val="pt-BR"/>
        </w:rPr>
        <w:t>ț</w:t>
      </w:r>
      <w:r w:rsidRPr="00B11D46">
        <w:rPr>
          <w:rFonts w:ascii="Articulat CF Medium" w:hAnsi="Articulat CF Medium"/>
          <w:lang w:val="pt-BR"/>
        </w:rPr>
        <w:t xml:space="preserve">inerea </w:t>
      </w:r>
      <w:r>
        <w:rPr>
          <w:rFonts w:ascii="Articulat CF Medium" w:hAnsi="Articulat CF Medium"/>
          <w:lang w:val="pt-BR"/>
        </w:rPr>
        <w:t>ș</w:t>
      </w:r>
      <w:r w:rsidRPr="00B11D46">
        <w:rPr>
          <w:rFonts w:ascii="Articulat CF Medium" w:hAnsi="Articulat CF Medium"/>
          <w:lang w:val="pt-BR"/>
        </w:rPr>
        <w:t xml:space="preserve">i actualizarea parametrilor urbanistici pentru R6 </w:t>
      </w:r>
      <w:r>
        <w:rPr>
          <w:rFonts w:ascii="Articulat CF Medium" w:hAnsi="Articulat CF Medium"/>
          <w:lang w:val="pt-BR"/>
        </w:rPr>
        <w:t>ș</w:t>
      </w:r>
      <w:r w:rsidRPr="00B11D46">
        <w:rPr>
          <w:rFonts w:ascii="Articulat CF Medium" w:hAnsi="Articulat CF Medium"/>
          <w:lang w:val="pt-BR"/>
        </w:rPr>
        <w:t>i R7 din R</w:t>
      </w:r>
      <w:r>
        <w:rPr>
          <w:rFonts w:ascii="Articulat CF Medium" w:hAnsi="Articulat CF Medium"/>
          <w:lang w:val="pt-BR"/>
        </w:rPr>
        <w:t>L</w:t>
      </w:r>
      <w:r w:rsidRPr="00B11D46">
        <w:rPr>
          <w:rFonts w:ascii="Articulat CF Medium" w:hAnsi="Articulat CF Medium"/>
          <w:lang w:val="pt-BR"/>
        </w:rPr>
        <w:t>U PUG 2007 (POT, CUT, densitate maxima, inaltime, parcaje) ca baza minima a noului RLU, cu ajustari justificate de analiza implementarii din 2007 pana in prezent.</w:t>
      </w:r>
    </w:p>
    <w:p w14:paraId="7A15F16E" w14:textId="59FBE10A" w:rsidR="00B11D46" w:rsidRPr="00B11D46" w:rsidRDefault="00B11D46" w:rsidP="00B11D46">
      <w:pPr>
        <w:pStyle w:val="ListParagraph"/>
        <w:numPr>
          <w:ilvl w:val="0"/>
          <w:numId w:val="130"/>
        </w:numPr>
        <w:tabs>
          <w:tab w:val="left" w:pos="2160"/>
        </w:tabs>
        <w:spacing w:before="60" w:after="60"/>
        <w:ind w:left="540"/>
        <w:jc w:val="both"/>
        <w:rPr>
          <w:rFonts w:ascii="Articulat CF Medium" w:hAnsi="Articulat CF Medium"/>
          <w:lang w:val="pt-BR"/>
        </w:rPr>
      </w:pPr>
      <w:r w:rsidRPr="00B11D46">
        <w:rPr>
          <w:rFonts w:ascii="Articulat CF Medium" w:hAnsi="Articulat CF Medium"/>
          <w:lang w:val="pt-BR"/>
        </w:rPr>
        <w:t>Obligativitatea Programului privind Calitatea Locuirii (prescris de R</w:t>
      </w:r>
      <w:r>
        <w:rPr>
          <w:rFonts w:ascii="Articulat CF Medium" w:hAnsi="Articulat CF Medium"/>
          <w:lang w:val="pt-BR"/>
        </w:rPr>
        <w:t>L</w:t>
      </w:r>
      <w:r w:rsidRPr="00B11D46">
        <w:rPr>
          <w:rFonts w:ascii="Articulat CF Medium" w:hAnsi="Articulat CF Medium"/>
          <w:lang w:val="pt-BR"/>
        </w:rPr>
        <w:t>U pentru R6 si R7 — dar rareori aplicat) ca document prealabil oricarei autorizatii de construire pentru ansambluri rezidentiale colective noi.</w:t>
      </w:r>
    </w:p>
    <w:p w14:paraId="27C07E9B" w14:textId="033BDB1B" w:rsidR="00B11D46" w:rsidRPr="00B11D46" w:rsidRDefault="00B11D46" w:rsidP="00B11D46">
      <w:pPr>
        <w:pStyle w:val="ListParagraph"/>
        <w:numPr>
          <w:ilvl w:val="0"/>
          <w:numId w:val="130"/>
        </w:numPr>
        <w:tabs>
          <w:tab w:val="left" w:pos="2160"/>
        </w:tabs>
        <w:spacing w:before="60" w:after="60"/>
        <w:ind w:left="540"/>
        <w:jc w:val="both"/>
        <w:rPr>
          <w:rFonts w:ascii="Articulat CF Medium" w:hAnsi="Articulat CF Medium"/>
          <w:lang w:val="pt-BR"/>
        </w:rPr>
      </w:pPr>
      <w:r w:rsidRPr="00B11D46">
        <w:rPr>
          <w:rFonts w:ascii="Articulat CF Medium" w:hAnsi="Articulat CF Medium"/>
          <w:lang w:val="pt-BR"/>
        </w:rPr>
        <w:t>Reinstaurarea procedurii PUD de cartier ca instrument obligatoriu pentru activarea zonelor Re ramase (conform R</w:t>
      </w:r>
      <w:r>
        <w:rPr>
          <w:rFonts w:ascii="Articulat CF Medium" w:hAnsi="Articulat CF Medium"/>
          <w:lang w:val="pt-BR"/>
        </w:rPr>
        <w:t>L</w:t>
      </w:r>
      <w:r w:rsidRPr="00B11D46">
        <w:rPr>
          <w:rFonts w:ascii="Articulat CF Medium" w:hAnsi="Articulat CF Medium"/>
          <w:lang w:val="pt-BR"/>
        </w:rPr>
        <w:t xml:space="preserve">U, Cap. D/Re), </w:t>
      </w:r>
      <w:r>
        <w:rPr>
          <w:rFonts w:ascii="Articulat CF Medium" w:hAnsi="Articulat CF Medium"/>
          <w:lang w:val="pt-BR"/>
        </w:rPr>
        <w:t>î</w:t>
      </w:r>
      <w:r w:rsidRPr="00B11D46">
        <w:rPr>
          <w:rFonts w:ascii="Articulat CF Medium" w:hAnsi="Articulat CF Medium"/>
          <w:lang w:val="pt-BR"/>
        </w:rPr>
        <w:t>n locul PUZ-urilor de ini</w:t>
      </w:r>
      <w:r>
        <w:rPr>
          <w:rFonts w:ascii="Articulat CF Medium" w:hAnsi="Articulat CF Medium"/>
          <w:lang w:val="pt-BR"/>
        </w:rPr>
        <w:t>ț</w:t>
      </w:r>
      <w:r w:rsidRPr="00B11D46">
        <w:rPr>
          <w:rFonts w:ascii="Articulat CF Medium" w:hAnsi="Articulat CF Medium"/>
          <w:lang w:val="pt-BR"/>
        </w:rPr>
        <w:t>iativa privat</w:t>
      </w:r>
      <w:r>
        <w:rPr>
          <w:rFonts w:ascii="Articulat CF Medium" w:hAnsi="Articulat CF Medium"/>
          <w:lang w:val="pt-BR"/>
        </w:rPr>
        <w:t>ă</w:t>
      </w:r>
      <w:r w:rsidRPr="00B11D46">
        <w:rPr>
          <w:rFonts w:ascii="Articulat CF Medium" w:hAnsi="Articulat CF Medium"/>
          <w:lang w:val="pt-BR"/>
        </w:rPr>
        <w:t>.</w:t>
      </w:r>
    </w:p>
    <w:p w14:paraId="27B7D27C" w14:textId="46E7B66D" w:rsidR="00B11D46" w:rsidRPr="00B11D46" w:rsidRDefault="00B11D46" w:rsidP="00B11D46">
      <w:pPr>
        <w:pStyle w:val="ListParagraph"/>
        <w:numPr>
          <w:ilvl w:val="0"/>
          <w:numId w:val="130"/>
        </w:numPr>
        <w:tabs>
          <w:tab w:val="left" w:pos="2160"/>
        </w:tabs>
        <w:spacing w:before="60" w:after="60"/>
        <w:ind w:left="540"/>
        <w:jc w:val="both"/>
        <w:rPr>
          <w:rFonts w:ascii="Articulat CF Medium" w:hAnsi="Articulat CF Medium"/>
          <w:lang w:val="pt-BR"/>
        </w:rPr>
      </w:pPr>
      <w:r w:rsidRPr="00B11D46">
        <w:rPr>
          <w:rFonts w:ascii="Articulat CF Medium" w:hAnsi="Articulat CF Medium"/>
          <w:lang w:val="pt-BR"/>
        </w:rPr>
        <w:t>Introducerea unui tabel de incompatibilit</w:t>
      </w:r>
      <w:r>
        <w:rPr>
          <w:rFonts w:ascii="Articulat CF Medium" w:hAnsi="Articulat CF Medium"/>
          <w:lang w:val="pt-BR"/>
        </w:rPr>
        <w:t>ăț</w:t>
      </w:r>
      <w:r w:rsidRPr="00B11D46">
        <w:rPr>
          <w:rFonts w:ascii="Articulat CF Medium" w:hAnsi="Articulat CF Medium"/>
          <w:lang w:val="pt-BR"/>
        </w:rPr>
        <w:t>i func</w:t>
      </w:r>
      <w:r>
        <w:rPr>
          <w:rFonts w:ascii="Articulat CF Medium" w:hAnsi="Articulat CF Medium"/>
          <w:lang w:val="pt-BR"/>
        </w:rPr>
        <w:t>ț</w:t>
      </w:r>
      <w:r w:rsidRPr="00B11D46">
        <w:rPr>
          <w:rFonts w:ascii="Articulat CF Medium" w:hAnsi="Articulat CF Medium"/>
          <w:lang w:val="pt-BR"/>
        </w:rPr>
        <w:t xml:space="preserve">ionale explicit </w:t>
      </w:r>
      <w:r>
        <w:rPr>
          <w:rFonts w:ascii="Articulat CF Medium" w:hAnsi="Articulat CF Medium"/>
          <w:lang w:val="pt-BR"/>
        </w:rPr>
        <w:t>î</w:t>
      </w:r>
      <w:r w:rsidRPr="00B11D46">
        <w:rPr>
          <w:rFonts w:ascii="Articulat CF Medium" w:hAnsi="Articulat CF Medium"/>
          <w:lang w:val="pt-BR"/>
        </w:rPr>
        <w:t>n RLU</w:t>
      </w:r>
      <w:r>
        <w:rPr>
          <w:rFonts w:ascii="Articulat CF Medium" w:hAnsi="Articulat CF Medium"/>
          <w:lang w:val="pt-BR"/>
        </w:rPr>
        <w:t xml:space="preserve"> actualizat</w:t>
      </w:r>
      <w:r w:rsidRPr="00B11D46">
        <w:rPr>
          <w:rFonts w:ascii="Articulat CF Medium" w:hAnsi="Articulat CF Medium"/>
          <w:lang w:val="pt-BR"/>
        </w:rPr>
        <w:t>, bazat pe prevederile R</w:t>
      </w:r>
      <w:r>
        <w:rPr>
          <w:rFonts w:ascii="Articulat CF Medium" w:hAnsi="Articulat CF Medium"/>
          <w:lang w:val="pt-BR"/>
        </w:rPr>
        <w:t>L</w:t>
      </w:r>
      <w:r w:rsidRPr="00B11D46">
        <w:rPr>
          <w:rFonts w:ascii="Articulat CF Medium" w:hAnsi="Articulat CF Medium"/>
          <w:lang w:val="pt-BR"/>
        </w:rPr>
        <w:t>U</w:t>
      </w:r>
      <w:r>
        <w:rPr>
          <w:rFonts w:ascii="Articulat CF Medium" w:hAnsi="Articulat CF Medium"/>
          <w:lang w:val="pt-BR"/>
        </w:rPr>
        <w:t xml:space="preserve"> 2007</w:t>
      </w:r>
      <w:r w:rsidRPr="00B11D46">
        <w:rPr>
          <w:rFonts w:ascii="Articulat CF Medium" w:hAnsi="Articulat CF Medium"/>
          <w:lang w:val="pt-BR"/>
        </w:rPr>
        <w:t xml:space="preserve"> (C7 incompatibil cu locuinte; I2 nu poate fi in interiorul zonelor R).</w:t>
      </w:r>
    </w:p>
    <w:p w14:paraId="6EB715F6" w14:textId="111D93B1" w:rsidR="009E6CF1" w:rsidRPr="00B11D46" w:rsidRDefault="00B11D46" w:rsidP="00B11D46">
      <w:pPr>
        <w:pStyle w:val="ListParagraph"/>
        <w:numPr>
          <w:ilvl w:val="0"/>
          <w:numId w:val="130"/>
        </w:numPr>
        <w:tabs>
          <w:tab w:val="left" w:pos="2160"/>
        </w:tabs>
        <w:spacing w:before="60" w:after="60"/>
        <w:ind w:left="540"/>
        <w:jc w:val="both"/>
        <w:rPr>
          <w:rFonts w:ascii="Articulat CF Medium" w:hAnsi="Articulat CF Medium" w:cs="Times New Roman"/>
          <w:lang w:val="pt-BR"/>
        </w:rPr>
      </w:pPr>
      <w:r w:rsidRPr="00B11D46">
        <w:rPr>
          <w:rFonts w:ascii="Articulat CF Medium" w:hAnsi="Articulat CF Medium"/>
          <w:lang w:val="pt-BR"/>
        </w:rPr>
        <w:t>Evaluarea sistematic</w:t>
      </w:r>
      <w:r>
        <w:rPr>
          <w:rFonts w:ascii="Articulat CF Medium" w:hAnsi="Articulat CF Medium"/>
          <w:lang w:val="pt-BR"/>
        </w:rPr>
        <w:t>ă</w:t>
      </w:r>
      <w:r w:rsidRPr="00B11D46">
        <w:rPr>
          <w:rFonts w:ascii="Articulat CF Medium" w:hAnsi="Articulat CF Medium"/>
          <w:lang w:val="pt-BR"/>
        </w:rPr>
        <w:t xml:space="preserve"> a criteriilor din Capitolul 3 al R</w:t>
      </w:r>
      <w:r>
        <w:rPr>
          <w:rFonts w:ascii="Articulat CF Medium" w:hAnsi="Articulat CF Medium"/>
          <w:lang w:val="pt-BR"/>
        </w:rPr>
        <w:t>L</w:t>
      </w:r>
      <w:r w:rsidRPr="00B11D46">
        <w:rPr>
          <w:rFonts w:ascii="Articulat CF Medium" w:hAnsi="Articulat CF Medium"/>
          <w:lang w:val="pt-BR"/>
        </w:rPr>
        <w:t>U pentru orice solicitare viitoare de schimbare a codului de zon</w:t>
      </w:r>
      <w:r>
        <w:rPr>
          <w:rFonts w:ascii="Articulat CF Medium" w:hAnsi="Articulat CF Medium"/>
          <w:lang w:val="pt-BR"/>
        </w:rPr>
        <w:t>ă</w:t>
      </w:r>
      <w:r w:rsidRPr="00B11D46">
        <w:rPr>
          <w:rFonts w:ascii="Articulat CF Medium" w:hAnsi="Articulat CF Medium"/>
          <w:lang w:val="pt-BR"/>
        </w:rPr>
        <w:t xml:space="preserve"> — inclusiv pentru PUZ-urile in curs de aprobare. Cel putin 4 din cele 7 criterii trebuie sa fie indeplinite (&gt;50%).</w:t>
      </w:r>
    </w:p>
    <w:p w14:paraId="2523863D" w14:textId="77777777" w:rsidR="009E6CF1" w:rsidRPr="00B11D46" w:rsidRDefault="009E6CF1" w:rsidP="0074687C">
      <w:pPr>
        <w:spacing w:after="120"/>
        <w:jc w:val="both"/>
        <w:rPr>
          <w:rFonts w:ascii="Articulat CF Bold" w:hAnsi="Articulat CF Bold" w:cstheme="minorHAnsi"/>
          <w:sz w:val="20"/>
          <w:szCs w:val="20"/>
          <w:lang w:val="pt-BR"/>
        </w:rPr>
      </w:pPr>
    </w:p>
    <w:p w14:paraId="0EC7A4C2" w14:textId="77777777" w:rsidR="009E6CF1" w:rsidRPr="00B11D46" w:rsidRDefault="009E6CF1" w:rsidP="0074687C">
      <w:pPr>
        <w:spacing w:after="120"/>
        <w:jc w:val="both"/>
        <w:rPr>
          <w:rFonts w:ascii="Articulat CF Bold" w:hAnsi="Articulat CF Bold" w:cstheme="minorHAnsi"/>
          <w:sz w:val="20"/>
          <w:szCs w:val="20"/>
          <w:lang w:val="pt-BR"/>
        </w:rPr>
      </w:pPr>
    </w:p>
    <w:p w14:paraId="0AB9F16C" w14:textId="77777777" w:rsidR="009E6CF1" w:rsidRDefault="009E6CF1" w:rsidP="0074687C">
      <w:pPr>
        <w:spacing w:after="120"/>
        <w:jc w:val="both"/>
        <w:rPr>
          <w:rFonts w:ascii="Articulat CF Bold" w:hAnsi="Articulat CF Bold" w:cstheme="minorHAnsi"/>
          <w:sz w:val="20"/>
          <w:szCs w:val="20"/>
          <w:lang w:val="pt-BR"/>
        </w:rPr>
      </w:pPr>
    </w:p>
    <w:p w14:paraId="1C7BAF79" w14:textId="77777777" w:rsidR="00200753" w:rsidRDefault="00200753" w:rsidP="0074687C">
      <w:pPr>
        <w:spacing w:after="120"/>
        <w:jc w:val="both"/>
        <w:rPr>
          <w:rFonts w:ascii="Articulat CF Bold" w:hAnsi="Articulat CF Bold" w:cstheme="minorHAnsi"/>
          <w:sz w:val="20"/>
          <w:szCs w:val="20"/>
          <w:lang w:val="pt-BR"/>
        </w:rPr>
      </w:pPr>
    </w:p>
    <w:p w14:paraId="0D103418" w14:textId="77777777" w:rsidR="00200753" w:rsidRPr="00B11D46" w:rsidRDefault="00200753" w:rsidP="0074687C">
      <w:pPr>
        <w:spacing w:after="120"/>
        <w:jc w:val="both"/>
        <w:rPr>
          <w:rFonts w:ascii="Articulat CF Bold" w:hAnsi="Articulat CF Bold" w:cstheme="minorHAnsi"/>
          <w:sz w:val="20"/>
          <w:szCs w:val="20"/>
          <w:lang w:val="pt-BR"/>
        </w:rPr>
      </w:pPr>
    </w:p>
    <w:p w14:paraId="265995B3" w14:textId="4F5839A4" w:rsidR="00E709ED" w:rsidRDefault="0074687C" w:rsidP="0074687C">
      <w:pPr>
        <w:spacing w:after="120"/>
        <w:jc w:val="both"/>
        <w:rPr>
          <w:rFonts w:ascii="Articulat CF Bold" w:hAnsi="Articulat CF Bold" w:cstheme="minorHAnsi"/>
          <w:sz w:val="20"/>
          <w:szCs w:val="20"/>
          <w:lang w:val="pt-BR"/>
        </w:rPr>
      </w:pPr>
      <w:r w:rsidRPr="0074687C">
        <w:rPr>
          <w:rFonts w:ascii="Articulat CF Bold" w:hAnsi="Articulat CF Bold" w:cstheme="minorHAnsi"/>
          <w:sz w:val="20"/>
          <w:szCs w:val="20"/>
          <w:lang w:val="pt-BR"/>
        </w:rPr>
        <w:t>RECOMANDĂRI PENTRU ÎMBUNĂTĂȚIREA IMPLEMENTĂRII LEGISLAȚIEI ȘI POLITICILOR PUBLICE ÎN MATERIE DE URBANISM PENTRU O LOCUIRE DE CALITATE</w:t>
      </w:r>
    </w:p>
    <w:p w14:paraId="105DB2FE" w14:textId="72FFE282" w:rsidR="0074687C" w:rsidRDefault="0074687C" w:rsidP="0074687C">
      <w:pPr>
        <w:spacing w:after="120"/>
        <w:jc w:val="both"/>
        <w:rPr>
          <w:rFonts w:ascii="Articulat CF Bold" w:hAnsi="Articulat CF Bold" w:cstheme="minorHAnsi"/>
          <w:sz w:val="20"/>
          <w:szCs w:val="20"/>
          <w:lang w:val="pt-BR"/>
        </w:rPr>
      </w:pPr>
      <w:r w:rsidRPr="0074687C">
        <w:rPr>
          <w:rFonts w:ascii="Articulat CF Bold" w:hAnsi="Articulat CF Bold" w:cstheme="minorHAnsi"/>
          <w:sz w:val="20"/>
          <w:szCs w:val="20"/>
          <w:lang w:val="pt-BR"/>
        </w:rPr>
        <w:t>Inițierea unor demersuri de diagnostic de către autoritățile publice locale, în parteneriat</w:t>
      </w:r>
      <w:r>
        <w:rPr>
          <w:rFonts w:ascii="Articulat CF Bold" w:hAnsi="Articulat CF Bold" w:cstheme="minorHAnsi"/>
          <w:sz w:val="20"/>
          <w:szCs w:val="20"/>
          <w:lang w:val="pt-BR"/>
        </w:rPr>
        <w:t xml:space="preserve"> </w:t>
      </w:r>
      <w:r w:rsidRPr="0074687C">
        <w:rPr>
          <w:rFonts w:ascii="Articulat CF Bold" w:hAnsi="Articulat CF Bold" w:cstheme="minorHAnsi"/>
          <w:sz w:val="20"/>
          <w:szCs w:val="20"/>
          <w:lang w:val="pt-BR"/>
        </w:rPr>
        <w:t>cu asociațiile noilor proprietari, pentru</w:t>
      </w:r>
      <w:r>
        <w:rPr>
          <w:rFonts w:ascii="Articulat CF Bold" w:hAnsi="Articulat CF Bold" w:cstheme="minorHAnsi"/>
          <w:sz w:val="20"/>
          <w:szCs w:val="20"/>
          <w:lang w:val="pt-BR"/>
        </w:rPr>
        <w:t xml:space="preserve"> </w:t>
      </w:r>
      <w:r w:rsidRPr="0074687C">
        <w:rPr>
          <w:rFonts w:ascii="Articulat CF Bold" w:hAnsi="Articulat CF Bold" w:cstheme="minorHAnsi"/>
          <w:sz w:val="20"/>
          <w:szCs w:val="20"/>
          <w:lang w:val="pt-BR"/>
        </w:rPr>
        <w:t>ansamblurile rezidențiale existente care suferă</w:t>
      </w:r>
      <w:r>
        <w:rPr>
          <w:rFonts w:ascii="Articulat CF Bold" w:hAnsi="Articulat CF Bold" w:cstheme="minorHAnsi"/>
          <w:sz w:val="20"/>
          <w:szCs w:val="20"/>
          <w:lang w:val="pt-BR"/>
        </w:rPr>
        <w:t xml:space="preserve"> </w:t>
      </w:r>
      <w:r w:rsidRPr="0074687C">
        <w:rPr>
          <w:rFonts w:ascii="Articulat CF Bold" w:hAnsi="Articulat CF Bold" w:cstheme="minorHAnsi"/>
          <w:sz w:val="20"/>
          <w:szCs w:val="20"/>
          <w:lang w:val="pt-BR"/>
        </w:rPr>
        <w:t>din pricina unor condiții de locuire precare</w:t>
      </w:r>
      <w:r>
        <w:rPr>
          <w:rFonts w:ascii="Articulat CF Bold" w:hAnsi="Articulat CF Bold" w:cstheme="minorHAnsi"/>
          <w:sz w:val="20"/>
          <w:szCs w:val="20"/>
          <w:lang w:val="pt-BR"/>
        </w:rPr>
        <w:t xml:space="preserve"> </w:t>
      </w:r>
      <w:r w:rsidRPr="0074687C">
        <w:rPr>
          <w:rFonts w:ascii="Articulat CF Bold" w:hAnsi="Articulat CF Bold" w:cstheme="minorHAnsi"/>
          <w:sz w:val="20"/>
          <w:szCs w:val="20"/>
          <w:lang w:val="pt-BR"/>
        </w:rPr>
        <w:t>și partajarea responsabilității în vederea</w:t>
      </w:r>
      <w:r>
        <w:rPr>
          <w:rFonts w:ascii="Articulat CF Bold" w:hAnsi="Articulat CF Bold" w:cstheme="minorHAnsi"/>
          <w:sz w:val="20"/>
          <w:szCs w:val="20"/>
          <w:lang w:val="pt-BR"/>
        </w:rPr>
        <w:t xml:space="preserve"> </w:t>
      </w:r>
      <w:r w:rsidRPr="0074687C">
        <w:rPr>
          <w:rFonts w:ascii="Articulat CF Bold" w:hAnsi="Articulat CF Bold" w:cstheme="minorHAnsi"/>
          <w:sz w:val="20"/>
          <w:szCs w:val="20"/>
          <w:lang w:val="pt-BR"/>
        </w:rPr>
        <w:t>identificării unor soluții reparatorii, unde acestea</w:t>
      </w:r>
      <w:r>
        <w:rPr>
          <w:rFonts w:ascii="Articulat CF Bold" w:hAnsi="Articulat CF Bold" w:cstheme="minorHAnsi"/>
          <w:sz w:val="20"/>
          <w:szCs w:val="20"/>
          <w:lang w:val="pt-BR"/>
        </w:rPr>
        <w:t xml:space="preserve"> </w:t>
      </w:r>
      <w:r w:rsidRPr="0074687C">
        <w:rPr>
          <w:rFonts w:ascii="Articulat CF Bold" w:hAnsi="Articulat CF Bold" w:cstheme="minorHAnsi"/>
          <w:sz w:val="20"/>
          <w:szCs w:val="20"/>
          <w:lang w:val="pt-BR"/>
        </w:rPr>
        <w:t>sunt posibile.</w:t>
      </w:r>
    </w:p>
    <w:p w14:paraId="1BCEA49F" w14:textId="1552F1FC" w:rsidR="0074687C" w:rsidRDefault="0074687C" w:rsidP="0074687C">
      <w:pPr>
        <w:spacing w:after="120"/>
        <w:jc w:val="both"/>
        <w:rPr>
          <w:rFonts w:ascii="Articulat CF Medium" w:hAnsi="Articulat CF Medium" w:cstheme="minorHAnsi"/>
          <w:sz w:val="20"/>
          <w:szCs w:val="20"/>
          <w:lang w:val="pt-BR"/>
        </w:rPr>
      </w:pPr>
      <w:r w:rsidRPr="0074687C">
        <w:rPr>
          <w:rFonts w:ascii="Articulat CF Medium" w:hAnsi="Articulat CF Medium" w:cstheme="minorHAnsi"/>
          <w:sz w:val="20"/>
          <w:szCs w:val="20"/>
          <w:lang w:val="pt-BR"/>
        </w:rPr>
        <w:t>Există o preocupare intensă cu privire la ansamblurile rezidențiale noi, atât prin prisma unor elemente ce definesc locuirea de calitate, cât și din perspectiva relaționării fondului locativ nou construit cu natura urbană. Este necesară definirea unei limite clare între interesul general vizavi de o locuire de calitate, inclusiv din perspectiva unei planificări urbane care să pună accent pe calitatea vieții și sustenabilitatea mediului construit, și interesele comerciale ale dezvoltatorilor imobiliari, dar și o tensiune între necesitatea protejării naturii urbane și periurbane (în special din suburbii, mediul rural) prin menținerea nealterată a unor spații sălbatice sau destinate micii agriculturi (păduri, zone umede, lunci, mici parcele agricole), pe de o parte, și urbanizarea crescândă (urban sprawl – expansiunea urbană</w:t>
      </w:r>
      <w:r>
        <w:rPr>
          <w:rFonts w:ascii="Articulat CF Medium" w:hAnsi="Articulat CF Medium" w:cstheme="minorHAnsi"/>
          <w:sz w:val="20"/>
          <w:szCs w:val="20"/>
          <w:lang w:val="pt-BR"/>
        </w:rPr>
        <w:t>, care este menționată în paragrafele de</w:t>
      </w:r>
      <w:r w:rsidRPr="0074687C">
        <w:rPr>
          <w:rFonts w:ascii="Articulat CF Medium" w:hAnsi="Articulat CF Medium" w:cstheme="minorHAnsi"/>
          <w:sz w:val="20"/>
          <w:szCs w:val="20"/>
          <w:lang w:val="pt-BR"/>
        </w:rPr>
        <w:t xml:space="preserve"> mai </w:t>
      </w:r>
      <w:r>
        <w:rPr>
          <w:rFonts w:ascii="Articulat CF Medium" w:hAnsi="Articulat CF Medium" w:cstheme="minorHAnsi"/>
          <w:sz w:val="20"/>
          <w:szCs w:val="20"/>
          <w:lang w:val="pt-BR"/>
        </w:rPr>
        <w:t>jos</w:t>
      </w:r>
      <w:r w:rsidRPr="0074687C">
        <w:rPr>
          <w:rFonts w:ascii="Articulat CF Medium" w:hAnsi="Articulat CF Medium" w:cstheme="minorHAnsi"/>
          <w:sz w:val="20"/>
          <w:szCs w:val="20"/>
          <w:lang w:val="pt-BR"/>
        </w:rPr>
        <w:t>).</w:t>
      </w:r>
    </w:p>
    <w:p w14:paraId="135FAC61" w14:textId="7497456B" w:rsidR="0074687C" w:rsidRDefault="00DC22D0" w:rsidP="0074687C">
      <w:pPr>
        <w:spacing w:after="120"/>
        <w:jc w:val="both"/>
        <w:rPr>
          <w:rFonts w:ascii="Articulat CF Medium" w:hAnsi="Articulat CF Medium" w:cstheme="minorHAnsi"/>
          <w:sz w:val="20"/>
          <w:szCs w:val="20"/>
          <w:lang w:val="pt-BR"/>
        </w:rPr>
      </w:pPr>
      <w:r>
        <w:rPr>
          <w:rFonts w:ascii="Articulat CF Medium" w:hAnsi="Articulat CF Medium" w:cstheme="minorHAnsi"/>
          <w:sz w:val="20"/>
          <w:szCs w:val="20"/>
          <w:lang w:val="pt-BR"/>
        </w:rPr>
        <w:t>Paralel cu preocuparea legată de noile ansambluri de locuințe, este necesară distribuirea atenție și asupra fondului locativ existent.</w:t>
      </w:r>
    </w:p>
    <w:p w14:paraId="788B3281" w14:textId="0B6AA87D" w:rsidR="00DC22D0" w:rsidRDefault="00DC22D0" w:rsidP="00DC22D0">
      <w:pPr>
        <w:spacing w:after="120"/>
        <w:jc w:val="both"/>
        <w:rPr>
          <w:rFonts w:ascii="Articulat CF Medium" w:hAnsi="Articulat CF Medium" w:cstheme="minorHAnsi"/>
          <w:sz w:val="20"/>
          <w:szCs w:val="20"/>
          <w:lang w:val="pt-BR"/>
        </w:rPr>
      </w:pPr>
      <w:r w:rsidRPr="00DC22D0">
        <w:rPr>
          <w:rFonts w:ascii="Articulat CF Medium" w:hAnsi="Articulat CF Medium" w:cstheme="minorHAnsi"/>
          <w:sz w:val="20"/>
          <w:szCs w:val="20"/>
          <w:lang w:val="pt-BR"/>
        </w:rPr>
        <w:t>La ora actuală, la nivelul Uniunii Europene 40%</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din energia finală este consumată în clădiri. Pentru a se putea atinge obiectivul de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limitare a creșterii temperaturii globale la mai</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puțin de 1.5°C față de nivelurile preindustriale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sunt necesare emisii de CO2 zero, la care ar</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trebui să se ajungă între 2030 și 2050, potrivit</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consensului științific internațional. Una dintre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măsurile necesare pentru reducerea emisiilor</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cu efect de seră este reducerea consumului de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energie primară. În contextul economic actual,</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de creștere accelerată a costurilor cu energia</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și de criză climatică provocată, printre altele,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de utilizarea în creștere a combustibililor</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fosili pentru necesarul energetic al clădirilor</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de locuințe, se impune o reorientare strategică</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a cadrului normativ și de politici publice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actual pentru creșterea accelerată a eficienței</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energetice a clădirilor noi, dar mai ales a</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fondului imobiliar existent</w:t>
      </w:r>
      <w:r>
        <w:rPr>
          <w:rFonts w:ascii="Articulat CF Medium" w:hAnsi="Articulat CF Medium" w:cstheme="minorHAnsi"/>
          <w:sz w:val="20"/>
          <w:szCs w:val="20"/>
          <w:lang w:val="pt-BR"/>
        </w:rPr>
        <w:t>.</w:t>
      </w:r>
    </w:p>
    <w:p w14:paraId="4710F095" w14:textId="731968F0" w:rsidR="00DC22D0" w:rsidRDefault="00DC22D0" w:rsidP="00DC22D0">
      <w:pPr>
        <w:spacing w:after="120"/>
        <w:jc w:val="both"/>
        <w:rPr>
          <w:rFonts w:ascii="Articulat CF Medium" w:hAnsi="Articulat CF Medium" w:cstheme="minorHAnsi"/>
          <w:sz w:val="20"/>
          <w:szCs w:val="20"/>
          <w:lang w:val="pt-BR"/>
        </w:rPr>
      </w:pPr>
      <w:r w:rsidRPr="00DC22D0">
        <w:rPr>
          <w:rFonts w:ascii="Articulat CF Medium" w:hAnsi="Articulat CF Medium" w:cstheme="minorHAnsi"/>
          <w:sz w:val="20"/>
          <w:szCs w:val="20"/>
          <w:lang w:val="pt-BR"/>
        </w:rPr>
        <w:t xml:space="preserve">Investițiile </w:t>
      </w:r>
      <w:r>
        <w:rPr>
          <w:rFonts w:ascii="Articulat CF Medium" w:hAnsi="Articulat CF Medium" w:cstheme="minorHAnsi"/>
          <w:sz w:val="20"/>
          <w:szCs w:val="20"/>
          <w:lang w:val="pt-BR"/>
        </w:rPr>
        <w:t xml:space="preserve">care necesită </w:t>
      </w:r>
      <w:r w:rsidRPr="00DC22D0">
        <w:rPr>
          <w:rFonts w:ascii="Articulat CF Medium" w:hAnsi="Articulat CF Medium" w:cstheme="minorHAnsi"/>
          <w:sz w:val="20"/>
          <w:szCs w:val="20"/>
          <w:lang w:val="pt-BR"/>
        </w:rPr>
        <w:t>sprijin vizează finanțarea de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lucrări de îmbunătățire a eficienței energetice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a fondului construit existent, fiind previzionat</w:t>
      </w:r>
      <w:r>
        <w:rPr>
          <w:rFonts w:ascii="Articulat CF Medium" w:hAnsi="Articulat CF Medium" w:cstheme="minorHAnsi"/>
          <w:sz w:val="20"/>
          <w:szCs w:val="20"/>
          <w:lang w:val="pt-BR"/>
        </w:rPr>
        <w:t xml:space="preserve">ă </w:t>
      </w:r>
      <w:r w:rsidRPr="00DC22D0">
        <w:rPr>
          <w:rFonts w:ascii="Articulat CF Medium" w:hAnsi="Articulat CF Medium" w:cstheme="minorHAnsi"/>
          <w:sz w:val="20"/>
          <w:szCs w:val="20"/>
          <w:lang w:val="pt-BR"/>
        </w:rPr>
        <w:t xml:space="preserve">renovarea a </w:t>
      </w:r>
      <w:r>
        <w:rPr>
          <w:rFonts w:ascii="Articulat CF Medium" w:hAnsi="Articulat CF Medium" w:cstheme="minorHAnsi"/>
          <w:sz w:val="20"/>
          <w:szCs w:val="20"/>
          <w:lang w:val="pt-BR"/>
        </w:rPr>
        <w:t>peste 60%</w:t>
      </w:r>
      <w:r w:rsidRPr="00DC22D0">
        <w:rPr>
          <w:rFonts w:ascii="Articulat CF Medium" w:hAnsi="Articulat CF Medium" w:cstheme="minorHAnsi"/>
          <w:sz w:val="20"/>
          <w:szCs w:val="20"/>
          <w:lang w:val="pt-BR"/>
        </w:rPr>
        <w:t xml:space="preserve"> d</w:t>
      </w:r>
      <w:r>
        <w:rPr>
          <w:rFonts w:ascii="Articulat CF Medium" w:hAnsi="Articulat CF Medium" w:cstheme="minorHAnsi"/>
          <w:sz w:val="20"/>
          <w:szCs w:val="20"/>
          <w:lang w:val="pt-BR"/>
        </w:rPr>
        <w:t>in</w:t>
      </w:r>
      <w:r w:rsidRPr="00DC22D0">
        <w:rPr>
          <w:rFonts w:ascii="Articulat CF Medium" w:hAnsi="Articulat CF Medium" w:cstheme="minorHAnsi"/>
          <w:sz w:val="20"/>
          <w:szCs w:val="20"/>
          <w:lang w:val="pt-BR"/>
        </w:rPr>
        <w:t xml:space="preserve"> clădiri</w:t>
      </w:r>
      <w:r>
        <w:rPr>
          <w:rFonts w:ascii="Articulat CF Medium" w:hAnsi="Articulat CF Medium" w:cstheme="minorHAnsi"/>
          <w:sz w:val="20"/>
          <w:szCs w:val="20"/>
          <w:lang w:val="pt-BR"/>
        </w:rPr>
        <w:t xml:space="preserve">le </w:t>
      </w:r>
      <w:r w:rsidRPr="00DC22D0">
        <w:rPr>
          <w:rFonts w:ascii="Articulat CF Medium" w:hAnsi="Articulat CF Medium" w:cstheme="minorHAnsi"/>
          <w:sz w:val="20"/>
          <w:szCs w:val="20"/>
          <w:lang w:val="pt-BR"/>
        </w:rPr>
        <w:t>rezidențiale multifamiliale până în anul 20</w:t>
      </w:r>
      <w:r>
        <w:rPr>
          <w:rFonts w:ascii="Articulat CF Medium" w:hAnsi="Articulat CF Medium" w:cstheme="minorHAnsi"/>
          <w:sz w:val="20"/>
          <w:szCs w:val="20"/>
          <w:lang w:val="pt-BR"/>
        </w:rPr>
        <w:t>30</w:t>
      </w:r>
      <w:r w:rsidRPr="00DC22D0">
        <w:rPr>
          <w:rFonts w:ascii="Articulat CF Medium" w:hAnsi="Articulat CF Medium" w:cstheme="minorHAnsi"/>
          <w:sz w:val="20"/>
          <w:szCs w:val="20"/>
          <w:lang w:val="pt-BR"/>
        </w:rPr>
        <w:t>.</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Renovările finanțate impun reducerea minimă</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a consumului de energie cu cel puțin 50 %</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în comparație cu consumul anual de energie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pentru încălzire dinainte de renovare pentru</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fiecare clădire, subsecvent asigurându-se o</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reducere a necesarului de energie primară de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cel puțin 30 % (renovare moderată) și de 60</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 (renovare aprofundată). Totuși, din păcate,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renovarea majoră, ca un conceput impus de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EPBD</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Directiva Performanței Energetice a Clădirilor</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În aceste condiții de insuficientă renovare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a fondului actual de locuințe, pe fondul</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costurilor crescute cu energia și necesității</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accelerării procesului de decarbonizare, se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impun modificări aduse cadrului normativ</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și de politici publice existente în ceea ce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privește performanța energetică a clădirilor</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de locuințe.</w:t>
      </w:r>
    </w:p>
    <w:p w14:paraId="537A262C" w14:textId="25C431A9" w:rsidR="00DC22D0" w:rsidRDefault="00DC22D0" w:rsidP="00DC22D0">
      <w:pPr>
        <w:spacing w:after="120"/>
        <w:jc w:val="both"/>
        <w:rPr>
          <w:rFonts w:ascii="Articulat CF Medium" w:hAnsi="Articulat CF Medium" w:cstheme="minorHAnsi"/>
          <w:sz w:val="20"/>
          <w:szCs w:val="20"/>
          <w:lang w:val="pt-BR"/>
        </w:rPr>
      </w:pPr>
      <w:r w:rsidRPr="00DC22D0">
        <w:rPr>
          <w:rFonts w:ascii="Articulat CF Medium" w:hAnsi="Articulat CF Medium" w:cstheme="minorHAnsi"/>
          <w:sz w:val="20"/>
          <w:szCs w:val="20"/>
          <w:lang w:val="pt-BR"/>
        </w:rPr>
        <w:lastRenderedPageBreak/>
        <w:t>Ca strategie de abordare pentru a se obține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reduceri relevante de energie în sectorul</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rezidențial, trebuie avute în vedere aplicarea</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simultană de măsuri tehnice pe trei direcții:</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la nivelul construcției (anvelopei clădirii), la</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nivelul instalațiilor de producere și distribuție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a energiei, respectiv introducerea de surse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regenerabile de energie.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Măsurile aplicabile anvelopei clădirii trebuie să</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cuprindă reducerea necesarului termic pentru</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încălzire, ceea ce se transpune în renovarea</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clădirii pe fiecare element de construcție (pereți</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exteriori, ferestre/uși, planșee superioare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spre pod sau terase, planșee inferioare spre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subsol sau placa pe sol, elemente spre spații</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neîncălzite).</w:t>
      </w:r>
    </w:p>
    <w:p w14:paraId="6B293445" w14:textId="20D0B4BA" w:rsidR="00745CD2" w:rsidRDefault="00DC22D0" w:rsidP="00DC22D0">
      <w:pPr>
        <w:spacing w:after="120"/>
        <w:jc w:val="both"/>
        <w:rPr>
          <w:rFonts w:ascii="Articulat CF Medium" w:hAnsi="Articulat CF Medium" w:cstheme="minorHAnsi"/>
          <w:sz w:val="20"/>
          <w:szCs w:val="20"/>
          <w:lang w:val="pt-BR"/>
        </w:rPr>
      </w:pPr>
      <w:r w:rsidRPr="00DC22D0">
        <w:rPr>
          <w:rFonts w:ascii="Articulat CF Medium" w:hAnsi="Articulat CF Medium" w:cstheme="minorHAnsi"/>
          <w:sz w:val="20"/>
          <w:szCs w:val="20"/>
          <w:lang w:val="pt-BR"/>
        </w:rPr>
        <w:t>În ceea ce privește măsurile de eficientizare la</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nivelul instalațiilor de producere și distribuție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a energiei, utilizarea centralelor termice de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apartament (care asigură atât încălzirea, cât</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și apa caldă de consum) este limitativă în</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sensul limitării tehnologiilor aplicabile (de ex.</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nu se pot aplica captatoare solare pentru apă</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caldă, la nivelul locuințelor multifamiliale –</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condominiilor echipate cu cazane murale). În</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aceste condiții opțiunea de dorit pentru mediul</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urban este racordarea la termoficare, însă este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necesar ca, în mod obligatoriu, clădirile să fie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termoizolate și etanșate în prealabil, pentru</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reducerea necesarului termic pentru încălzire.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Totodată, este necesar ca sursele de energie de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la termoficare să poată asigura minim 10% din</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procentajul de surse regenerabile de energie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necesar clădirilor existente, respectiv. 30%</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pentru clădirile noi. Termoficarea trebuie să</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fie considerată soluția optimă nu numai pentru</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cartierele existente, ci și pentru cartierele noi din</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mediul urban, de regulă dezvoltate la periferia</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orașelor (ceea ce presupune extinderea rețelelor</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de termoficare existente). În mediul rural, pe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partea de instalații și surse regenerabile de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energie, după termoizolarea și etanșarea clădirii,</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ca soluție optimă, se poate avea în vedere mai</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cu seamă utilizarea cazanelor automatizate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pe biomasă: lemne, peleți, deșeuri lemnoase,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rumeguș sau deșeuri agricole. În ceea privește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utilizarea cazanelor pe lemne, trebuie asigurat</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ca lemnul să provină din sursă sustenabilă (ce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se utilizează pe durata sezonului de încălzire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trebuie replantat). Lemnele de foc și deșeurile</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lemnoase sau agricole trebuie utilizate ca</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produse certificate (biomasă certificată). Soluția</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pompelor de căldură, utilizabilă și în mediul</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urban, și în cel rural, asigură o componentă</w:t>
      </w:r>
      <w:r>
        <w:rPr>
          <w:rFonts w:ascii="Articulat CF Medium" w:hAnsi="Articulat CF Medium" w:cstheme="minorHAnsi"/>
          <w:sz w:val="20"/>
          <w:szCs w:val="20"/>
          <w:lang w:val="pt-BR"/>
        </w:rPr>
        <w:t xml:space="preserve"> i</w:t>
      </w:r>
      <w:r w:rsidRPr="00DC22D0">
        <w:rPr>
          <w:rFonts w:ascii="Articulat CF Medium" w:hAnsi="Articulat CF Medium" w:cstheme="minorHAnsi"/>
          <w:sz w:val="20"/>
          <w:szCs w:val="20"/>
          <w:lang w:val="pt-BR"/>
        </w:rPr>
        <w:t>mportantă de sursă regenerabilă (între 65 - 85%</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din câtă energie se produce) și totodată evită</w:t>
      </w:r>
      <w:r>
        <w:rPr>
          <w:rFonts w:ascii="Articulat CF Medium" w:hAnsi="Articulat CF Medium" w:cstheme="minorHAnsi"/>
          <w:sz w:val="20"/>
          <w:szCs w:val="20"/>
          <w:lang w:val="pt-BR"/>
        </w:rPr>
        <w:t xml:space="preserve"> </w:t>
      </w:r>
      <w:r w:rsidRPr="00DC22D0">
        <w:rPr>
          <w:rFonts w:ascii="Articulat CF Medium" w:hAnsi="Articulat CF Medium" w:cstheme="minorHAnsi"/>
          <w:sz w:val="20"/>
          <w:szCs w:val="20"/>
          <w:lang w:val="pt-BR"/>
        </w:rPr>
        <w:t>dezavantajele utilizării masei lemnoase.</w:t>
      </w:r>
    </w:p>
    <w:p w14:paraId="647C346D" w14:textId="79153BFE" w:rsidR="0074687C" w:rsidRPr="0074687C" w:rsidRDefault="00DC22D0" w:rsidP="0074687C">
      <w:pPr>
        <w:spacing w:after="120"/>
        <w:jc w:val="both"/>
        <w:rPr>
          <w:rFonts w:ascii="Articulat CF Medium" w:hAnsi="Articulat CF Medium" w:cstheme="minorHAnsi"/>
          <w:sz w:val="20"/>
          <w:szCs w:val="20"/>
          <w:lang w:val="pt-BR"/>
        </w:rPr>
      </w:pPr>
      <w:r>
        <w:rPr>
          <w:rFonts w:ascii="Articulat CF Medium" w:hAnsi="Articulat CF Medium" w:cstheme="minorHAnsi"/>
          <w:sz w:val="20"/>
          <w:szCs w:val="20"/>
          <w:lang w:val="pt-BR"/>
        </w:rPr>
        <w:t>Astfel, mai jos sunt enumerate câteva obiective strategice pentru următoarea perioadă:</w:t>
      </w:r>
    </w:p>
    <w:p w14:paraId="5FDD4B09" w14:textId="33217A32" w:rsidR="003217FE" w:rsidRPr="003217FE" w:rsidRDefault="003217FE" w:rsidP="003217FE">
      <w:pPr>
        <w:spacing w:after="120"/>
        <w:jc w:val="both"/>
        <w:rPr>
          <w:rFonts w:ascii="Articulat CF Bold" w:hAnsi="Articulat CF Bold" w:cstheme="minorHAnsi"/>
          <w:sz w:val="20"/>
          <w:szCs w:val="20"/>
          <w:lang w:val="pt-BR"/>
        </w:rPr>
      </w:pPr>
      <w:r w:rsidRPr="003217FE">
        <w:rPr>
          <w:rFonts w:ascii="Articulat CF Bold" w:hAnsi="Articulat CF Bold" w:cstheme="minorHAnsi"/>
          <w:sz w:val="20"/>
          <w:szCs w:val="20"/>
          <w:lang w:val="pt-BR"/>
        </w:rPr>
        <w:t>Obiectivul 1: Sprijinirea apariţiei şi consolidării de proprietari colectivi responsabili şi eficienţi în fiecare bloc de locuinţe.</w:t>
      </w:r>
    </w:p>
    <w:p w14:paraId="5B2CEAF6" w14:textId="1951E11E" w:rsidR="003217FE" w:rsidRPr="003217FE" w:rsidRDefault="003217FE" w:rsidP="003217FE">
      <w:pPr>
        <w:spacing w:after="120"/>
        <w:jc w:val="both"/>
        <w:rPr>
          <w:rFonts w:ascii="Articulat CF Bold" w:hAnsi="Articulat CF Bold" w:cstheme="minorHAnsi"/>
          <w:sz w:val="20"/>
          <w:szCs w:val="20"/>
          <w:lang w:val="pt-BR"/>
        </w:rPr>
      </w:pPr>
      <w:r w:rsidRPr="003217FE">
        <w:rPr>
          <w:rFonts w:ascii="Articulat CF Bold" w:hAnsi="Articulat CF Bold" w:cstheme="minorHAnsi"/>
          <w:sz w:val="20"/>
          <w:szCs w:val="20"/>
          <w:lang w:val="pt-BR"/>
        </w:rPr>
        <w:t>Obiectivul 2: Sprijinirea dezvoltării pieţii libere şi concurenţiale de servicii locative.</w:t>
      </w:r>
    </w:p>
    <w:p w14:paraId="653EC02C" w14:textId="77777777" w:rsidR="003217FE" w:rsidRPr="003217FE" w:rsidRDefault="003217FE" w:rsidP="003217FE">
      <w:pPr>
        <w:spacing w:after="120"/>
        <w:jc w:val="both"/>
        <w:rPr>
          <w:rFonts w:ascii="Articulat CF Medium" w:hAnsi="Articulat CF Medium" w:cstheme="minorHAnsi"/>
          <w:sz w:val="20"/>
          <w:szCs w:val="20"/>
          <w:lang w:val="pt-BR"/>
        </w:rPr>
      </w:pPr>
      <w:r w:rsidRPr="003217FE">
        <w:rPr>
          <w:rFonts w:ascii="Articulat CF Medium" w:hAnsi="Articulat CF Medium" w:cstheme="minorHAnsi"/>
          <w:sz w:val="20"/>
          <w:szCs w:val="20"/>
          <w:lang w:val="pt-BR"/>
        </w:rPr>
        <w:t>Programe:</w:t>
      </w:r>
    </w:p>
    <w:p w14:paraId="69EF9051" w14:textId="6034E231" w:rsidR="003217FE" w:rsidRPr="003217FE" w:rsidRDefault="003217FE">
      <w:pPr>
        <w:pStyle w:val="ListParagraph"/>
        <w:numPr>
          <w:ilvl w:val="1"/>
          <w:numId w:val="48"/>
        </w:numPr>
        <w:spacing w:after="120"/>
        <w:jc w:val="both"/>
        <w:rPr>
          <w:rFonts w:ascii="Articulat CF Medium" w:hAnsi="Articulat CF Medium" w:cstheme="minorHAnsi"/>
          <w:lang w:val="pt-BR"/>
        </w:rPr>
      </w:pPr>
      <w:r w:rsidRPr="003217FE">
        <w:rPr>
          <w:rFonts w:ascii="Articulat CF Medium" w:hAnsi="Articulat CF Medium" w:cstheme="minorHAnsi"/>
          <w:lang w:val="pt-BR"/>
        </w:rPr>
        <w:t>Blocurile locative sunt gestionate de către întreprinderile municipale în baza principiului de monopol teritorial exclusivist.</w:t>
      </w:r>
    </w:p>
    <w:p w14:paraId="4C9CA55F" w14:textId="210A257D" w:rsidR="003217FE" w:rsidRPr="003217FE" w:rsidRDefault="003217FE">
      <w:pPr>
        <w:pStyle w:val="ListParagraph"/>
        <w:numPr>
          <w:ilvl w:val="1"/>
          <w:numId w:val="48"/>
        </w:numPr>
        <w:spacing w:after="120"/>
        <w:jc w:val="both"/>
        <w:rPr>
          <w:rFonts w:ascii="Articulat CF Medium" w:hAnsi="Articulat CF Medium" w:cstheme="minorHAnsi"/>
          <w:lang w:val="pt-BR"/>
        </w:rPr>
      </w:pPr>
      <w:r w:rsidRPr="003217FE">
        <w:rPr>
          <w:rFonts w:ascii="Articulat CF Medium" w:hAnsi="Articulat CF Medium" w:cstheme="minorHAnsi"/>
          <w:lang w:val="pt-BR"/>
        </w:rPr>
        <w:t xml:space="preserve">Proprietarii de locuinţe din cadrul unul bloc locativ nu deţin posibilităţi practice de a-şi alege de sine stătător gestionarul fondului locativ. Totodată, ei nu conştientizează avantajele selectării gestionarului în bază de competiţie. </w:t>
      </w:r>
    </w:p>
    <w:p w14:paraId="2EEE71F5" w14:textId="15736120" w:rsidR="003217FE" w:rsidRPr="003217FE" w:rsidRDefault="003217FE">
      <w:pPr>
        <w:pStyle w:val="ListParagraph"/>
        <w:numPr>
          <w:ilvl w:val="1"/>
          <w:numId w:val="48"/>
        </w:numPr>
        <w:spacing w:after="120"/>
        <w:jc w:val="both"/>
        <w:rPr>
          <w:rFonts w:ascii="Articulat CF Medium" w:hAnsi="Articulat CF Medium" w:cstheme="minorHAnsi"/>
          <w:lang w:val="pt-BR"/>
        </w:rPr>
      </w:pPr>
      <w:r w:rsidRPr="003217FE">
        <w:rPr>
          <w:rFonts w:ascii="Articulat CF Medium" w:hAnsi="Articulat CF Medium" w:cstheme="minorHAnsi"/>
          <w:lang w:val="pt-BR"/>
        </w:rPr>
        <w:t xml:space="preserve">Reglementarea politică (de către Consiliul Municipal) al preţului pentru serviciile locative şi, respectiv, fixarea unor tarife economic nejustificate, împiedică emergenţa şi dezvoltarea de afaceri private în domeniul gestiunii fondului locativ. </w:t>
      </w:r>
    </w:p>
    <w:p w14:paraId="7F0F0183" w14:textId="7250C28A" w:rsidR="003217FE" w:rsidRPr="003217FE" w:rsidRDefault="003217FE">
      <w:pPr>
        <w:pStyle w:val="ListParagraph"/>
        <w:numPr>
          <w:ilvl w:val="1"/>
          <w:numId w:val="48"/>
        </w:numPr>
        <w:spacing w:after="120"/>
        <w:jc w:val="both"/>
        <w:rPr>
          <w:rFonts w:ascii="Articulat CF Medium" w:hAnsi="Articulat CF Medium" w:cstheme="minorHAnsi"/>
          <w:lang w:val="pt-BR"/>
        </w:rPr>
      </w:pPr>
      <w:r w:rsidRPr="003217FE">
        <w:rPr>
          <w:rFonts w:ascii="Articulat CF Medium" w:hAnsi="Articulat CF Medium" w:cstheme="minorHAnsi"/>
          <w:lang w:val="pt-BR"/>
        </w:rPr>
        <w:t>Domină ideea (şi implementarea ei în practică) potrivit căreia asociaţiile de (co)proprietari se creează pentru a substitui serviciile locative prestate de întreprinderile municipale (în baza de autogestiune completă).</w:t>
      </w:r>
    </w:p>
    <w:p w14:paraId="47948823" w14:textId="3DEBDE07" w:rsidR="003217FE" w:rsidRPr="003217FE" w:rsidRDefault="003217FE">
      <w:pPr>
        <w:pStyle w:val="ListParagraph"/>
        <w:numPr>
          <w:ilvl w:val="1"/>
          <w:numId w:val="48"/>
        </w:numPr>
        <w:spacing w:after="120"/>
        <w:jc w:val="both"/>
        <w:rPr>
          <w:rFonts w:ascii="Articulat CF Medium" w:hAnsi="Articulat CF Medium" w:cstheme="minorHAnsi"/>
          <w:lang w:val="pt-BR"/>
        </w:rPr>
      </w:pPr>
      <w:r w:rsidRPr="003217FE">
        <w:rPr>
          <w:rFonts w:ascii="Articulat CF Medium" w:hAnsi="Articulat CF Medium" w:cstheme="minorHAnsi"/>
          <w:lang w:val="pt-BR"/>
        </w:rPr>
        <w:t>Apariţia (foarte redusă) a gestionarilor privaţi ai fondului locativ este determinată în mod absolut de strategia multor developeri pentru deservirea propriilor proiecte locative.</w:t>
      </w:r>
    </w:p>
    <w:p w14:paraId="5D8E618C" w14:textId="44A91B89" w:rsidR="00AE37FC" w:rsidRDefault="003217FE" w:rsidP="003217FE">
      <w:pPr>
        <w:spacing w:after="120"/>
        <w:jc w:val="both"/>
        <w:rPr>
          <w:rFonts w:ascii="Articulat CF Medium" w:hAnsi="Articulat CF Medium" w:cstheme="minorHAnsi"/>
          <w:sz w:val="20"/>
          <w:szCs w:val="20"/>
          <w:lang w:val="pt-BR"/>
        </w:rPr>
      </w:pPr>
      <w:r w:rsidRPr="003217FE">
        <w:rPr>
          <w:rFonts w:ascii="Articulat CF Medium" w:hAnsi="Articulat CF Medium" w:cstheme="minorHAnsi"/>
          <w:sz w:val="20"/>
          <w:szCs w:val="20"/>
          <w:lang w:val="pt-BR"/>
        </w:rPr>
        <w:t>Măsur</w:t>
      </w:r>
      <w:r w:rsidR="00C26FF0">
        <w:rPr>
          <w:rFonts w:ascii="Articulat CF Medium" w:hAnsi="Articulat CF Medium" w:cstheme="minorHAnsi"/>
          <w:sz w:val="20"/>
          <w:szCs w:val="20"/>
          <w:lang w:val="pt-BR"/>
        </w:rPr>
        <w:t>ă:</w:t>
      </w:r>
      <w:r w:rsidRPr="003217FE">
        <w:rPr>
          <w:rFonts w:ascii="Articulat CF Medium" w:hAnsi="Articulat CF Medium" w:cstheme="minorHAnsi"/>
          <w:sz w:val="20"/>
          <w:szCs w:val="20"/>
          <w:lang w:val="pt-BR"/>
        </w:rPr>
        <w:t xml:space="preserve"> Crearea şi înregistrarea cadastrală în masă de condominiu pentru</w:t>
      </w:r>
      <w:r>
        <w:rPr>
          <w:rFonts w:ascii="Articulat CF Medium" w:hAnsi="Articulat CF Medium" w:cstheme="minorHAnsi"/>
          <w:sz w:val="20"/>
          <w:szCs w:val="20"/>
          <w:lang w:val="pt-BR"/>
        </w:rPr>
        <w:t xml:space="preserve"> </w:t>
      </w:r>
      <w:r w:rsidRPr="003217FE">
        <w:rPr>
          <w:rFonts w:ascii="Articulat CF Medium" w:hAnsi="Articulat CF Medium" w:cstheme="minorHAnsi"/>
          <w:sz w:val="20"/>
          <w:szCs w:val="20"/>
          <w:lang w:val="pt-BR"/>
        </w:rPr>
        <w:t>fiecare bloc de locuinţe în parte</w:t>
      </w:r>
      <w:r>
        <w:rPr>
          <w:rFonts w:ascii="Articulat CF Medium" w:hAnsi="Articulat CF Medium" w:cstheme="minorHAnsi"/>
          <w:sz w:val="20"/>
          <w:szCs w:val="20"/>
          <w:lang w:val="pt-BR"/>
        </w:rPr>
        <w:t>.</w:t>
      </w:r>
    </w:p>
    <w:p w14:paraId="1F37F860" w14:textId="2A74F71C" w:rsidR="003217FE" w:rsidRDefault="003217FE" w:rsidP="003217FE">
      <w:pPr>
        <w:spacing w:after="120"/>
        <w:jc w:val="both"/>
        <w:rPr>
          <w:rFonts w:ascii="Articulat CF Medium" w:hAnsi="Articulat CF Medium" w:cstheme="minorHAnsi"/>
          <w:sz w:val="20"/>
          <w:szCs w:val="20"/>
          <w:lang w:val="pt-BR"/>
        </w:rPr>
      </w:pPr>
      <w:r w:rsidRPr="003217FE">
        <w:rPr>
          <w:rFonts w:ascii="Articulat CF Medium" w:hAnsi="Articulat CF Medium" w:cstheme="minorHAnsi"/>
          <w:sz w:val="20"/>
          <w:szCs w:val="20"/>
          <w:lang w:val="pt-BR"/>
        </w:rPr>
        <w:t>Măsur</w:t>
      </w:r>
      <w:r w:rsidR="00C26FF0">
        <w:rPr>
          <w:rFonts w:ascii="Articulat CF Medium" w:hAnsi="Articulat CF Medium" w:cstheme="minorHAnsi"/>
          <w:sz w:val="20"/>
          <w:szCs w:val="20"/>
          <w:lang w:val="pt-BR"/>
        </w:rPr>
        <w:t>ă:</w:t>
      </w:r>
      <w:r w:rsidRPr="003217FE">
        <w:rPr>
          <w:rFonts w:ascii="Articulat CF Medium" w:hAnsi="Articulat CF Medium" w:cstheme="minorHAnsi"/>
          <w:sz w:val="20"/>
          <w:szCs w:val="20"/>
          <w:lang w:val="pt-BR"/>
        </w:rPr>
        <w:t xml:space="preserve"> Reforma mecanismului de formare a preţurilor pentru serviciile locative</w:t>
      </w:r>
      <w:r>
        <w:rPr>
          <w:rFonts w:ascii="Articulat CF Medium" w:hAnsi="Articulat CF Medium" w:cstheme="minorHAnsi"/>
          <w:sz w:val="20"/>
          <w:szCs w:val="20"/>
          <w:lang w:val="pt-BR"/>
        </w:rPr>
        <w:t>.</w:t>
      </w:r>
    </w:p>
    <w:p w14:paraId="3DA0A752" w14:textId="3DFD9659" w:rsidR="003217FE" w:rsidRDefault="003217FE" w:rsidP="003217FE">
      <w:pPr>
        <w:spacing w:after="120"/>
        <w:jc w:val="both"/>
        <w:rPr>
          <w:rFonts w:ascii="Articulat CF Medium" w:hAnsi="Articulat CF Medium" w:cstheme="minorHAnsi"/>
          <w:sz w:val="20"/>
          <w:szCs w:val="20"/>
          <w:lang w:val="pt-BR"/>
        </w:rPr>
      </w:pPr>
      <w:r>
        <w:rPr>
          <w:rFonts w:ascii="Articulat CF Medium" w:hAnsi="Articulat CF Medium" w:cstheme="minorHAnsi"/>
          <w:sz w:val="20"/>
          <w:szCs w:val="20"/>
          <w:lang w:val="pt-BR"/>
        </w:rPr>
        <w:t>M</w:t>
      </w:r>
      <w:r w:rsidRPr="003217FE">
        <w:rPr>
          <w:rFonts w:ascii="Articulat CF Medium" w:hAnsi="Articulat CF Medium" w:cstheme="minorHAnsi"/>
          <w:sz w:val="20"/>
          <w:szCs w:val="20"/>
          <w:lang w:val="pt-BR"/>
        </w:rPr>
        <w:t>ăsur</w:t>
      </w:r>
      <w:r w:rsidR="00C26FF0">
        <w:rPr>
          <w:rFonts w:ascii="Articulat CF Medium" w:hAnsi="Articulat CF Medium" w:cstheme="minorHAnsi"/>
          <w:sz w:val="20"/>
          <w:szCs w:val="20"/>
          <w:lang w:val="pt-BR"/>
        </w:rPr>
        <w:t>ă:</w:t>
      </w:r>
      <w:r w:rsidRPr="003217FE">
        <w:rPr>
          <w:rFonts w:ascii="Articulat CF Medium" w:hAnsi="Articulat CF Medium" w:cstheme="minorHAnsi"/>
          <w:sz w:val="20"/>
          <w:szCs w:val="20"/>
          <w:lang w:val="pt-BR"/>
        </w:rPr>
        <w:t xml:space="preserve"> Reorganizarea DGLCA şi privatizarea </w:t>
      </w:r>
      <w:r>
        <w:rPr>
          <w:rFonts w:ascii="Articulat CF Medium" w:hAnsi="Articulat CF Medium" w:cstheme="minorHAnsi"/>
          <w:sz w:val="20"/>
          <w:szCs w:val="20"/>
          <w:lang w:val="pt-BR"/>
        </w:rPr>
        <w:t>Î</w:t>
      </w:r>
      <w:r w:rsidRPr="003217FE">
        <w:rPr>
          <w:rFonts w:ascii="Articulat CF Medium" w:hAnsi="Articulat CF Medium" w:cstheme="minorHAnsi"/>
          <w:sz w:val="20"/>
          <w:szCs w:val="20"/>
          <w:lang w:val="pt-BR"/>
        </w:rPr>
        <w:t>MGFL-urilor</w:t>
      </w:r>
      <w:r>
        <w:rPr>
          <w:rFonts w:ascii="Articulat CF Medium" w:hAnsi="Articulat CF Medium" w:cstheme="minorHAnsi"/>
          <w:sz w:val="20"/>
          <w:szCs w:val="20"/>
          <w:lang w:val="pt-BR"/>
        </w:rPr>
        <w:t>.</w:t>
      </w:r>
    </w:p>
    <w:p w14:paraId="067BDBEC" w14:textId="0E21ABC6" w:rsidR="003217FE" w:rsidRDefault="003217FE" w:rsidP="003217FE">
      <w:pPr>
        <w:spacing w:after="120"/>
        <w:jc w:val="both"/>
        <w:rPr>
          <w:rFonts w:ascii="Articulat CF Medium" w:hAnsi="Articulat CF Medium" w:cstheme="minorHAnsi"/>
          <w:sz w:val="20"/>
          <w:szCs w:val="20"/>
          <w:lang w:val="pt-BR"/>
        </w:rPr>
      </w:pPr>
      <w:r w:rsidRPr="003217FE">
        <w:rPr>
          <w:rFonts w:ascii="Articulat CF Medium" w:hAnsi="Articulat CF Medium" w:cstheme="minorHAnsi"/>
          <w:sz w:val="20"/>
          <w:szCs w:val="20"/>
          <w:lang w:val="pt-BR"/>
        </w:rPr>
        <w:t>Măsur</w:t>
      </w:r>
      <w:r w:rsidR="00C26FF0">
        <w:rPr>
          <w:rFonts w:ascii="Articulat CF Medium" w:hAnsi="Articulat CF Medium" w:cstheme="minorHAnsi"/>
          <w:sz w:val="20"/>
          <w:szCs w:val="20"/>
          <w:lang w:val="pt-BR"/>
        </w:rPr>
        <w:t>ă:</w:t>
      </w:r>
      <w:r>
        <w:rPr>
          <w:rFonts w:ascii="Articulat CF Medium" w:hAnsi="Articulat CF Medium" w:cstheme="minorHAnsi"/>
          <w:sz w:val="20"/>
          <w:szCs w:val="20"/>
          <w:lang w:val="pt-BR"/>
        </w:rPr>
        <w:t xml:space="preserve"> </w:t>
      </w:r>
      <w:r w:rsidRPr="003217FE">
        <w:rPr>
          <w:rFonts w:ascii="Articulat CF Medium" w:hAnsi="Articulat CF Medium" w:cstheme="minorHAnsi"/>
          <w:sz w:val="20"/>
          <w:szCs w:val="20"/>
          <w:lang w:val="pt-BR"/>
        </w:rPr>
        <w:t>Susţinerea dezvoltării afacerilor private de gestiune a fondului locativ</w:t>
      </w:r>
      <w:r>
        <w:rPr>
          <w:rFonts w:ascii="Articulat CF Medium" w:hAnsi="Articulat CF Medium" w:cstheme="minorHAnsi"/>
          <w:sz w:val="20"/>
          <w:szCs w:val="20"/>
          <w:lang w:val="pt-BR"/>
        </w:rPr>
        <w:t>.</w:t>
      </w:r>
    </w:p>
    <w:p w14:paraId="51CAA70C" w14:textId="394610C2" w:rsidR="003217FE" w:rsidRDefault="003217FE" w:rsidP="003217FE">
      <w:pPr>
        <w:spacing w:after="120"/>
        <w:jc w:val="both"/>
        <w:rPr>
          <w:rFonts w:ascii="Articulat CF Medium" w:hAnsi="Articulat CF Medium" w:cstheme="minorHAnsi"/>
          <w:sz w:val="20"/>
          <w:szCs w:val="20"/>
          <w:lang w:val="pt-BR"/>
        </w:rPr>
      </w:pPr>
      <w:r w:rsidRPr="003217FE">
        <w:rPr>
          <w:rFonts w:ascii="Articulat CF Medium" w:hAnsi="Articulat CF Medium" w:cstheme="minorHAnsi"/>
          <w:sz w:val="20"/>
          <w:szCs w:val="20"/>
          <w:lang w:val="pt-BR"/>
        </w:rPr>
        <w:t>Măsur</w:t>
      </w:r>
      <w:r w:rsidR="00C26FF0">
        <w:rPr>
          <w:rFonts w:ascii="Articulat CF Medium" w:hAnsi="Articulat CF Medium" w:cstheme="minorHAnsi"/>
          <w:sz w:val="20"/>
          <w:szCs w:val="20"/>
          <w:lang w:val="pt-BR"/>
        </w:rPr>
        <w:t>ă:</w:t>
      </w:r>
      <w:r w:rsidRPr="003217FE">
        <w:rPr>
          <w:rFonts w:ascii="Articulat CF Medium" w:hAnsi="Articulat CF Medium" w:cstheme="minorHAnsi"/>
          <w:sz w:val="20"/>
          <w:szCs w:val="20"/>
          <w:lang w:val="pt-BR"/>
        </w:rPr>
        <w:t xml:space="preserve"> Promovarea contractelor directe dintre gestionari şi coproprietarii</w:t>
      </w:r>
      <w:r>
        <w:rPr>
          <w:rFonts w:ascii="Articulat CF Medium" w:hAnsi="Articulat CF Medium" w:cstheme="minorHAnsi"/>
          <w:sz w:val="20"/>
          <w:szCs w:val="20"/>
          <w:lang w:val="pt-BR"/>
        </w:rPr>
        <w:t xml:space="preserve"> </w:t>
      </w:r>
      <w:r w:rsidRPr="003217FE">
        <w:rPr>
          <w:rFonts w:ascii="Articulat CF Medium" w:hAnsi="Articulat CF Medium" w:cstheme="minorHAnsi"/>
          <w:sz w:val="20"/>
          <w:szCs w:val="20"/>
          <w:lang w:val="pt-BR"/>
        </w:rPr>
        <w:t>blocurilor de locuinţe</w:t>
      </w:r>
      <w:r>
        <w:rPr>
          <w:rFonts w:ascii="Articulat CF Medium" w:hAnsi="Articulat CF Medium" w:cstheme="minorHAnsi"/>
          <w:sz w:val="20"/>
          <w:szCs w:val="20"/>
          <w:lang w:val="pt-BR"/>
        </w:rPr>
        <w:t>.</w:t>
      </w:r>
    </w:p>
    <w:p w14:paraId="357B9729" w14:textId="511B5CB9" w:rsidR="003217FE" w:rsidRPr="003217FE" w:rsidRDefault="003217FE" w:rsidP="003217FE">
      <w:pPr>
        <w:spacing w:after="120"/>
        <w:jc w:val="both"/>
        <w:rPr>
          <w:rFonts w:ascii="Articulat CF Bold" w:hAnsi="Articulat CF Bold" w:cstheme="minorHAnsi"/>
          <w:sz w:val="20"/>
          <w:szCs w:val="20"/>
          <w:lang w:val="pt-BR"/>
        </w:rPr>
      </w:pPr>
      <w:r w:rsidRPr="003217FE">
        <w:rPr>
          <w:rFonts w:ascii="Articulat CF Bold" w:hAnsi="Articulat CF Bold" w:cstheme="minorHAnsi"/>
          <w:sz w:val="20"/>
          <w:szCs w:val="20"/>
          <w:lang w:val="pt-BR"/>
        </w:rPr>
        <w:t>Obiectivul 3: Sprijinirea dezvoltării de instrumente financiare de susţinere a reparaţiilor capitale şi modernizării blocurilor de locuinţe.</w:t>
      </w:r>
    </w:p>
    <w:p w14:paraId="05AEADE5" w14:textId="4887DA60" w:rsidR="003217FE" w:rsidRDefault="00C26FF0" w:rsidP="00C26FF0">
      <w:pPr>
        <w:spacing w:after="120"/>
        <w:jc w:val="both"/>
        <w:rPr>
          <w:rFonts w:ascii="Articulat CF Medium" w:hAnsi="Articulat CF Medium" w:cstheme="minorHAnsi"/>
          <w:sz w:val="20"/>
          <w:szCs w:val="20"/>
          <w:lang w:val="pt-BR"/>
        </w:rPr>
      </w:pPr>
      <w:r w:rsidRPr="00C26FF0">
        <w:rPr>
          <w:rFonts w:ascii="Articulat CF Medium" w:hAnsi="Articulat CF Medium" w:cstheme="minorHAnsi"/>
          <w:sz w:val="20"/>
          <w:szCs w:val="20"/>
          <w:lang w:val="pt-BR"/>
        </w:rPr>
        <w:lastRenderedPageBreak/>
        <w:t>Măsur</w:t>
      </w:r>
      <w:r>
        <w:rPr>
          <w:rFonts w:ascii="Articulat CF Medium" w:hAnsi="Articulat CF Medium" w:cstheme="minorHAnsi"/>
          <w:sz w:val="20"/>
          <w:szCs w:val="20"/>
          <w:lang w:val="pt-BR"/>
        </w:rPr>
        <w:t>ă:</w:t>
      </w:r>
      <w:r w:rsidRPr="00C26FF0">
        <w:rPr>
          <w:rFonts w:ascii="Articulat CF Medium" w:hAnsi="Articulat CF Medium" w:cstheme="minorHAnsi"/>
          <w:sz w:val="20"/>
          <w:szCs w:val="20"/>
          <w:lang w:val="pt-BR"/>
        </w:rPr>
        <w:t xml:space="preserve"> Lansarea şi dezvoltarea Programului municipal de co-finanţare a</w:t>
      </w:r>
      <w:r>
        <w:rPr>
          <w:rFonts w:ascii="Articulat CF Medium" w:hAnsi="Articulat CF Medium" w:cstheme="minorHAnsi"/>
          <w:sz w:val="20"/>
          <w:szCs w:val="20"/>
          <w:lang w:val="pt-BR"/>
        </w:rPr>
        <w:t xml:space="preserve"> </w:t>
      </w:r>
      <w:r w:rsidRPr="00C26FF0">
        <w:rPr>
          <w:rFonts w:ascii="Articulat CF Medium" w:hAnsi="Articulat CF Medium" w:cstheme="minorHAnsi"/>
          <w:sz w:val="20"/>
          <w:szCs w:val="20"/>
          <w:lang w:val="pt-BR"/>
        </w:rPr>
        <w:t>reparaţiilor capitale şi modernizării blocurilor de locuinţe</w:t>
      </w:r>
      <w:r>
        <w:rPr>
          <w:rFonts w:ascii="Articulat CF Medium" w:hAnsi="Articulat CF Medium" w:cstheme="minorHAnsi"/>
          <w:sz w:val="20"/>
          <w:szCs w:val="20"/>
          <w:lang w:val="pt-BR"/>
        </w:rPr>
        <w:t>.</w:t>
      </w:r>
    </w:p>
    <w:p w14:paraId="5616EA24" w14:textId="0ACCA7FF" w:rsidR="003217FE" w:rsidRDefault="00C26FF0" w:rsidP="00C26FF0">
      <w:pPr>
        <w:spacing w:after="120"/>
        <w:jc w:val="both"/>
        <w:rPr>
          <w:rFonts w:ascii="Articulat CF Medium" w:hAnsi="Articulat CF Medium" w:cstheme="minorHAnsi"/>
          <w:sz w:val="20"/>
          <w:szCs w:val="20"/>
          <w:lang w:val="pt-BR"/>
        </w:rPr>
      </w:pPr>
      <w:r w:rsidRPr="00C26FF0">
        <w:rPr>
          <w:rFonts w:ascii="Articulat CF Medium" w:hAnsi="Articulat CF Medium" w:cstheme="minorHAnsi"/>
          <w:sz w:val="20"/>
          <w:szCs w:val="20"/>
          <w:lang w:val="pt-BR"/>
        </w:rPr>
        <w:t>Măsur</w:t>
      </w:r>
      <w:r>
        <w:rPr>
          <w:rFonts w:ascii="Articulat CF Medium" w:hAnsi="Articulat CF Medium" w:cstheme="minorHAnsi"/>
          <w:sz w:val="20"/>
          <w:szCs w:val="20"/>
          <w:lang w:val="pt-BR"/>
        </w:rPr>
        <w:t>ă</w:t>
      </w:r>
      <w:r w:rsidRPr="00C26FF0">
        <w:rPr>
          <w:rFonts w:ascii="Articulat CF Medium" w:hAnsi="Articulat CF Medium" w:cstheme="minorHAnsi"/>
          <w:sz w:val="20"/>
          <w:szCs w:val="20"/>
          <w:lang w:val="pt-BR"/>
        </w:rPr>
        <w:t>: Lansarea şi dezvoltarea Programului municipal de susţinere a</w:t>
      </w:r>
      <w:r>
        <w:rPr>
          <w:rFonts w:ascii="Articulat CF Medium" w:hAnsi="Articulat CF Medium" w:cstheme="minorHAnsi"/>
          <w:sz w:val="20"/>
          <w:szCs w:val="20"/>
          <w:lang w:val="pt-BR"/>
        </w:rPr>
        <w:t xml:space="preserve"> </w:t>
      </w:r>
      <w:r w:rsidRPr="00C26FF0">
        <w:rPr>
          <w:rFonts w:ascii="Articulat CF Medium" w:hAnsi="Articulat CF Medium" w:cstheme="minorHAnsi"/>
          <w:sz w:val="20"/>
          <w:szCs w:val="20"/>
          <w:lang w:val="pt-BR"/>
        </w:rPr>
        <w:t>proprietarilor de locuinţe cu venituri mici în procesul reparaţiilor capitale a</w:t>
      </w:r>
      <w:r>
        <w:rPr>
          <w:rFonts w:ascii="Articulat CF Medium" w:hAnsi="Articulat CF Medium" w:cstheme="minorHAnsi"/>
          <w:sz w:val="20"/>
          <w:szCs w:val="20"/>
          <w:lang w:val="pt-BR"/>
        </w:rPr>
        <w:t xml:space="preserve"> </w:t>
      </w:r>
      <w:r w:rsidRPr="00C26FF0">
        <w:rPr>
          <w:rFonts w:ascii="Articulat CF Medium" w:hAnsi="Articulat CF Medium" w:cstheme="minorHAnsi"/>
          <w:sz w:val="20"/>
          <w:szCs w:val="20"/>
          <w:lang w:val="pt-BR"/>
        </w:rPr>
        <w:t>blocurilor</w:t>
      </w:r>
      <w:r>
        <w:rPr>
          <w:rFonts w:ascii="Articulat CF Medium" w:hAnsi="Articulat CF Medium" w:cstheme="minorHAnsi"/>
          <w:sz w:val="20"/>
          <w:szCs w:val="20"/>
          <w:lang w:val="pt-BR"/>
        </w:rPr>
        <w:t>.</w:t>
      </w:r>
    </w:p>
    <w:p w14:paraId="37741DA1" w14:textId="5A22E178" w:rsidR="00C26FF0" w:rsidRDefault="00C26FF0" w:rsidP="00C26FF0">
      <w:pPr>
        <w:spacing w:after="120"/>
        <w:jc w:val="both"/>
        <w:rPr>
          <w:rFonts w:ascii="Articulat CF Medium" w:hAnsi="Articulat CF Medium" w:cstheme="minorHAnsi"/>
          <w:sz w:val="20"/>
          <w:szCs w:val="20"/>
          <w:lang w:val="pt-BR"/>
        </w:rPr>
      </w:pPr>
      <w:r>
        <w:rPr>
          <w:rFonts w:ascii="Articulat CF Medium" w:hAnsi="Articulat CF Medium" w:cstheme="minorHAnsi"/>
          <w:sz w:val="20"/>
          <w:szCs w:val="20"/>
          <w:lang w:val="pt-BR"/>
        </w:rPr>
        <w:t>M</w:t>
      </w:r>
      <w:r w:rsidRPr="00C26FF0">
        <w:rPr>
          <w:rFonts w:ascii="Articulat CF Medium" w:hAnsi="Articulat CF Medium" w:cstheme="minorHAnsi"/>
          <w:sz w:val="20"/>
          <w:szCs w:val="20"/>
          <w:lang w:val="pt-BR"/>
        </w:rPr>
        <w:t>ăsur</w:t>
      </w:r>
      <w:r>
        <w:rPr>
          <w:rFonts w:ascii="Articulat CF Medium" w:hAnsi="Articulat CF Medium" w:cstheme="minorHAnsi"/>
          <w:sz w:val="20"/>
          <w:szCs w:val="20"/>
          <w:lang w:val="pt-BR"/>
        </w:rPr>
        <w:t>ă</w:t>
      </w:r>
      <w:r w:rsidRPr="00C26FF0">
        <w:rPr>
          <w:rFonts w:ascii="Articulat CF Medium" w:hAnsi="Articulat CF Medium" w:cstheme="minorHAnsi"/>
          <w:sz w:val="20"/>
          <w:szCs w:val="20"/>
          <w:lang w:val="pt-BR"/>
        </w:rPr>
        <w:t>: Lansarea şi dezvoltarea Programului municipal de susţinere a</w:t>
      </w:r>
      <w:r>
        <w:rPr>
          <w:rFonts w:ascii="Articulat CF Medium" w:hAnsi="Articulat CF Medium" w:cstheme="minorHAnsi"/>
          <w:sz w:val="20"/>
          <w:szCs w:val="20"/>
          <w:lang w:val="pt-BR"/>
        </w:rPr>
        <w:t xml:space="preserve"> </w:t>
      </w:r>
      <w:r w:rsidRPr="00C26FF0">
        <w:rPr>
          <w:rFonts w:ascii="Articulat CF Medium" w:hAnsi="Articulat CF Medium" w:cstheme="minorHAnsi"/>
          <w:sz w:val="20"/>
          <w:szCs w:val="20"/>
          <w:lang w:val="pt-BR"/>
        </w:rPr>
        <w:t>proprietarilor de locuinţe cu venituri mici în procesul reparaţiilor capitale a</w:t>
      </w:r>
      <w:r>
        <w:rPr>
          <w:rFonts w:ascii="Articulat CF Medium" w:hAnsi="Articulat CF Medium" w:cstheme="minorHAnsi"/>
          <w:sz w:val="20"/>
          <w:szCs w:val="20"/>
          <w:lang w:val="pt-BR"/>
        </w:rPr>
        <w:t xml:space="preserve"> </w:t>
      </w:r>
      <w:r w:rsidRPr="00C26FF0">
        <w:rPr>
          <w:rFonts w:ascii="Articulat CF Medium" w:hAnsi="Articulat CF Medium" w:cstheme="minorHAnsi"/>
          <w:sz w:val="20"/>
          <w:szCs w:val="20"/>
          <w:lang w:val="pt-BR"/>
        </w:rPr>
        <w:t>blocurilor</w:t>
      </w:r>
      <w:r>
        <w:rPr>
          <w:rFonts w:ascii="Articulat CF Medium" w:hAnsi="Articulat CF Medium" w:cstheme="minorHAnsi"/>
          <w:sz w:val="20"/>
          <w:szCs w:val="20"/>
          <w:lang w:val="pt-BR"/>
        </w:rPr>
        <w:t>.</w:t>
      </w:r>
    </w:p>
    <w:p w14:paraId="32BB820E" w14:textId="15FDA454" w:rsidR="00AE37FC" w:rsidRPr="00AE37FC" w:rsidRDefault="00C26FF0" w:rsidP="00C75C8C">
      <w:pPr>
        <w:spacing w:after="120"/>
        <w:jc w:val="both"/>
        <w:rPr>
          <w:rFonts w:ascii="Articulat CF Demi Bold" w:hAnsi="Articulat CF Demi Bold" w:cstheme="minorHAnsi"/>
          <w:sz w:val="28"/>
          <w:szCs w:val="28"/>
          <w:lang w:val="ro-MD"/>
        </w:rPr>
      </w:pPr>
      <w:r w:rsidRPr="00C26FF0">
        <w:rPr>
          <w:rFonts w:ascii="Articulat CF Medium" w:hAnsi="Articulat CF Medium" w:cstheme="minorHAnsi"/>
          <w:sz w:val="20"/>
          <w:szCs w:val="20"/>
          <w:lang w:val="pt-BR"/>
        </w:rPr>
        <w:t>Măsur</w:t>
      </w:r>
      <w:r>
        <w:rPr>
          <w:rFonts w:ascii="Articulat CF Medium" w:hAnsi="Articulat CF Medium" w:cstheme="minorHAnsi"/>
          <w:sz w:val="20"/>
          <w:szCs w:val="20"/>
          <w:lang w:val="pt-BR"/>
        </w:rPr>
        <w:t>ă</w:t>
      </w:r>
      <w:r w:rsidRPr="00C26FF0">
        <w:rPr>
          <w:rFonts w:ascii="Articulat CF Medium" w:hAnsi="Articulat CF Medium" w:cstheme="minorHAnsi"/>
          <w:sz w:val="20"/>
          <w:szCs w:val="20"/>
          <w:lang w:val="pt-BR"/>
        </w:rPr>
        <w:t>: Dezvoltarea premiselor pentru atragerea creditelor bancare în procesul</w:t>
      </w:r>
      <w:r>
        <w:rPr>
          <w:rFonts w:ascii="Articulat CF Medium" w:hAnsi="Articulat CF Medium" w:cstheme="minorHAnsi"/>
          <w:sz w:val="20"/>
          <w:szCs w:val="20"/>
          <w:lang w:val="pt-BR"/>
        </w:rPr>
        <w:t xml:space="preserve"> </w:t>
      </w:r>
      <w:r w:rsidRPr="00C26FF0">
        <w:rPr>
          <w:rFonts w:ascii="Articulat CF Medium" w:hAnsi="Articulat CF Medium" w:cstheme="minorHAnsi"/>
          <w:sz w:val="20"/>
          <w:szCs w:val="20"/>
          <w:lang w:val="pt-BR"/>
        </w:rPr>
        <w:t>de reparaţii capitale şi modernizare a fondului locativ</w:t>
      </w:r>
      <w:r>
        <w:rPr>
          <w:rFonts w:ascii="Articulat CF Medium" w:hAnsi="Articulat CF Medium" w:cstheme="minorHAnsi"/>
          <w:sz w:val="20"/>
          <w:szCs w:val="20"/>
          <w:lang w:val="pt-BR"/>
        </w:rPr>
        <w:t>.</w:t>
      </w:r>
    </w:p>
    <w:p w14:paraId="21D27100" w14:textId="77777777" w:rsidR="006726D6" w:rsidRDefault="006726D6" w:rsidP="00AE37FC">
      <w:pPr>
        <w:spacing w:after="120"/>
        <w:jc w:val="both"/>
        <w:rPr>
          <w:rFonts w:ascii="Articulat CF Demi Bold" w:hAnsi="Articulat CF Demi Bold"/>
          <w:sz w:val="20"/>
          <w:szCs w:val="20"/>
        </w:rPr>
      </w:pPr>
    </w:p>
    <w:p w14:paraId="5E36ED6A" w14:textId="77777777" w:rsidR="00200753" w:rsidRDefault="00200753" w:rsidP="00AE37FC">
      <w:pPr>
        <w:spacing w:after="120"/>
        <w:jc w:val="both"/>
        <w:rPr>
          <w:rFonts w:ascii="Articulat CF Demi Bold" w:hAnsi="Articulat CF Demi Bold"/>
          <w:sz w:val="20"/>
          <w:szCs w:val="20"/>
        </w:rPr>
      </w:pPr>
    </w:p>
    <w:p w14:paraId="1315574A" w14:textId="77777777" w:rsidR="00200753" w:rsidRDefault="00200753" w:rsidP="00AE37FC">
      <w:pPr>
        <w:spacing w:after="120"/>
        <w:jc w:val="both"/>
        <w:rPr>
          <w:rFonts w:ascii="Articulat CF Demi Bold" w:hAnsi="Articulat CF Demi Bold"/>
          <w:sz w:val="20"/>
          <w:szCs w:val="20"/>
        </w:rPr>
      </w:pPr>
    </w:p>
    <w:tbl>
      <w:tblPr>
        <w:tblStyle w:val="TableGrid"/>
        <w:tblW w:w="0" w:type="auto"/>
        <w:tblBorders>
          <w:top w:val="single" w:sz="4" w:space="0" w:color="D9E2F3" w:themeColor="accent1" w:themeTint="33"/>
          <w:left w:val="single" w:sz="4" w:space="0" w:color="D9E2F3" w:themeColor="accent1" w:themeTint="33"/>
          <w:bottom w:val="single" w:sz="4" w:space="0" w:color="D9E2F3" w:themeColor="accent1" w:themeTint="33"/>
          <w:right w:val="single" w:sz="4" w:space="0" w:color="D9E2F3" w:themeColor="accent1" w:themeTint="33"/>
          <w:insideH w:val="single" w:sz="4" w:space="0" w:color="D9E2F3" w:themeColor="accent1" w:themeTint="33"/>
          <w:insideV w:val="single" w:sz="4" w:space="0" w:color="D9E2F3" w:themeColor="accent1" w:themeTint="33"/>
        </w:tblBorders>
        <w:tblLook w:val="04A0" w:firstRow="1" w:lastRow="0" w:firstColumn="1" w:lastColumn="0" w:noHBand="0" w:noVBand="1"/>
      </w:tblPr>
      <w:tblGrid>
        <w:gridCol w:w="535"/>
        <w:gridCol w:w="9714"/>
      </w:tblGrid>
      <w:tr w:rsidR="006726D6" w:rsidRPr="006726D6" w14:paraId="2ABAA878" w14:textId="77777777" w:rsidTr="008A6BD8">
        <w:tc>
          <w:tcPr>
            <w:tcW w:w="535" w:type="dxa"/>
          </w:tcPr>
          <w:p w14:paraId="7EC097F2" w14:textId="77777777" w:rsidR="006726D6" w:rsidRPr="006726D6" w:rsidRDefault="006726D6" w:rsidP="008A6BD8">
            <w:pPr>
              <w:spacing w:after="120"/>
              <w:jc w:val="both"/>
              <w:rPr>
                <w:rFonts w:ascii="Articulat CF Medium" w:hAnsi="Articulat CF Medium" w:cstheme="minorHAnsi"/>
                <w:sz w:val="20"/>
                <w:szCs w:val="20"/>
                <w:lang w:val="ro-MD"/>
              </w:rPr>
            </w:pPr>
            <w:r w:rsidRPr="006726D6">
              <w:rPr>
                <w:rFonts w:ascii="Articulat CF Medium" w:hAnsi="Articulat CF Medium" w:cstheme="minorHAnsi"/>
                <w:sz w:val="20"/>
                <w:szCs w:val="20"/>
                <w:lang w:val="ro-MD"/>
              </w:rPr>
              <w:t>E1.</w:t>
            </w:r>
          </w:p>
        </w:tc>
        <w:tc>
          <w:tcPr>
            <w:tcW w:w="9715" w:type="dxa"/>
          </w:tcPr>
          <w:p w14:paraId="3D9225A3" w14:textId="77777777" w:rsidR="006726D6" w:rsidRPr="006726D6" w:rsidRDefault="006726D6" w:rsidP="008A6BD8">
            <w:pPr>
              <w:spacing w:after="120"/>
              <w:jc w:val="both"/>
              <w:rPr>
                <w:lang w:val="ro-MD"/>
              </w:rPr>
            </w:pPr>
            <w:bookmarkStart w:id="13" w:name="_Propuneri_și_recomandări_1"/>
            <w:bookmarkEnd w:id="13"/>
            <w:r w:rsidRPr="006726D6">
              <w:rPr>
                <w:rFonts w:ascii="Articulat CF Medium" w:hAnsi="Articulat CF Medium" w:cstheme="minorHAnsi"/>
                <w:sz w:val="20"/>
                <w:szCs w:val="20"/>
                <w:lang w:val="ro-MD"/>
              </w:rPr>
              <w:t>Propuneri și recomandări de la nivel central, instituțional (ministere, IP, ÎM)</w:t>
            </w:r>
          </w:p>
        </w:tc>
      </w:tr>
    </w:tbl>
    <w:p w14:paraId="1EA9D3E3" w14:textId="77777777" w:rsidR="006726D6" w:rsidRPr="0066425B" w:rsidRDefault="006726D6" w:rsidP="00AE37FC">
      <w:pPr>
        <w:spacing w:after="120"/>
        <w:jc w:val="both"/>
        <w:rPr>
          <w:rFonts w:ascii="Articulat CF Medium" w:hAnsi="Articulat CF Medium" w:cstheme="minorHAnsi"/>
          <w:sz w:val="20"/>
          <w:szCs w:val="20"/>
          <w:lang w:val="pt-BR"/>
        </w:rPr>
      </w:pPr>
    </w:p>
    <w:p w14:paraId="4FCE57A4" w14:textId="296653A1" w:rsidR="0066425B" w:rsidRPr="0066425B" w:rsidRDefault="0066425B" w:rsidP="0066425B">
      <w:pPr>
        <w:pStyle w:val="BodyText"/>
        <w:shd w:val="clear" w:color="auto" w:fill="A8D08D" w:themeFill="accent6" w:themeFillTint="99"/>
        <w:kinsoku w:val="0"/>
        <w:overflowPunct w:val="0"/>
        <w:spacing w:after="120"/>
        <w:ind w:right="225"/>
        <w:rPr>
          <w:rFonts w:ascii="Articulat CF Bold" w:hAnsi="Articulat CF Bold" w:cstheme="minorHAnsi"/>
          <w:sz w:val="22"/>
          <w:szCs w:val="22"/>
          <w:lang w:val="pt-BR" w:eastAsia="en-US"/>
        </w:rPr>
      </w:pPr>
      <w:r w:rsidRPr="0066425B">
        <w:rPr>
          <w:rFonts w:ascii="Articulat CF Bold" w:hAnsi="Articulat CF Bold" w:cstheme="minorHAnsi"/>
          <w:sz w:val="22"/>
          <w:szCs w:val="22"/>
          <w:lang w:val="pt-BR" w:eastAsia="en-US"/>
        </w:rPr>
        <w:t>PROPUNERI ȘI RECOMANDĂRI MINISTERE</w:t>
      </w:r>
    </w:p>
    <w:p w14:paraId="508D19AA" w14:textId="2C0ED356" w:rsidR="0066425B" w:rsidRDefault="0066425B" w:rsidP="0066425B">
      <w:pPr>
        <w:pStyle w:val="BodyText"/>
        <w:kinsoku w:val="0"/>
        <w:overflowPunct w:val="0"/>
        <w:spacing w:after="120"/>
        <w:ind w:right="225"/>
        <w:rPr>
          <w:rFonts w:ascii="Articulat CF Medium" w:hAnsi="Articulat CF Medium" w:cstheme="minorHAnsi"/>
          <w:sz w:val="20"/>
          <w:lang w:val="pt-BR" w:eastAsia="en-US"/>
        </w:rPr>
      </w:pPr>
      <w:r w:rsidRPr="0066425B">
        <w:rPr>
          <w:rFonts w:ascii="Articulat CF Medium" w:hAnsi="Articulat CF Medium" w:cstheme="minorHAnsi"/>
          <w:sz w:val="20"/>
          <w:lang w:val="pt-BR" w:eastAsia="en-US"/>
        </w:rPr>
        <w:t xml:space="preserve">Ministerul Muncii și Protecției Sociale a </w:t>
      </w:r>
      <w:r>
        <w:rPr>
          <w:rFonts w:ascii="Articulat CF Medium" w:hAnsi="Articulat CF Medium" w:cstheme="minorHAnsi"/>
          <w:sz w:val="20"/>
          <w:lang w:val="pt-BR" w:eastAsia="en-US"/>
        </w:rPr>
        <w:t>răspuns</w:t>
      </w:r>
      <w:r w:rsidRPr="0066425B">
        <w:rPr>
          <w:rFonts w:ascii="Articulat CF Medium" w:hAnsi="Articulat CF Medium" w:cstheme="minorHAnsi"/>
          <w:sz w:val="20"/>
          <w:lang w:val="pt-BR" w:eastAsia="en-US"/>
        </w:rPr>
        <w:t xml:space="preserve"> demersul</w:t>
      </w:r>
      <w:r>
        <w:rPr>
          <w:rFonts w:ascii="Articulat CF Medium" w:hAnsi="Articulat CF Medium" w:cstheme="minorHAnsi"/>
          <w:sz w:val="20"/>
          <w:lang w:val="pt-BR" w:eastAsia="en-US"/>
        </w:rPr>
        <w:t>ui</w:t>
      </w:r>
      <w:r w:rsidRPr="0066425B">
        <w:rPr>
          <w:rFonts w:ascii="Articulat CF Medium" w:hAnsi="Articulat CF Medium" w:cstheme="minorHAnsi"/>
          <w:sz w:val="20"/>
          <w:lang w:val="pt-BR" w:eastAsia="en-US"/>
        </w:rPr>
        <w:t xml:space="preserve"> Primăriei municipiului Chișinău, privind propuneri</w:t>
      </w:r>
      <w:r>
        <w:rPr>
          <w:rFonts w:ascii="Articulat CF Medium" w:hAnsi="Articulat CF Medium" w:cstheme="minorHAnsi"/>
          <w:sz w:val="20"/>
          <w:lang w:val="pt-BR" w:eastAsia="en-US"/>
        </w:rPr>
        <w:t>le</w:t>
      </w:r>
      <w:r w:rsidRPr="0066425B">
        <w:rPr>
          <w:rFonts w:ascii="Articulat CF Medium" w:hAnsi="Articulat CF Medium" w:cstheme="minorHAnsi"/>
          <w:sz w:val="20"/>
          <w:lang w:val="pt-BR" w:eastAsia="en-US"/>
        </w:rPr>
        <w:t xml:space="preserve"> și măsuri</w:t>
      </w:r>
      <w:r>
        <w:rPr>
          <w:rFonts w:ascii="Articulat CF Medium" w:hAnsi="Articulat CF Medium" w:cstheme="minorHAnsi"/>
          <w:sz w:val="20"/>
          <w:lang w:val="pt-BR" w:eastAsia="en-US"/>
        </w:rPr>
        <w:t>le</w:t>
      </w:r>
      <w:r w:rsidRPr="0066425B">
        <w:rPr>
          <w:rFonts w:ascii="Articulat CF Medium" w:hAnsi="Articulat CF Medium" w:cstheme="minorHAnsi"/>
          <w:sz w:val="20"/>
          <w:lang w:val="pt-BR" w:eastAsia="en-US"/>
        </w:rPr>
        <w:t xml:space="preserve"> de modernizare cu impact asupra dezvoltării teritoriale a municipiului și, reieșind din domeniile de competență ale autorității centrale, </w:t>
      </w:r>
      <w:r>
        <w:rPr>
          <w:rFonts w:ascii="Articulat CF Medium" w:hAnsi="Articulat CF Medium" w:cstheme="minorHAnsi"/>
          <w:sz w:val="20"/>
          <w:lang w:val="pt-BR" w:eastAsia="en-US"/>
        </w:rPr>
        <w:t xml:space="preserve">a </w:t>
      </w:r>
      <w:r w:rsidRPr="0066425B">
        <w:rPr>
          <w:rFonts w:ascii="Articulat CF Medium" w:hAnsi="Articulat CF Medium" w:cstheme="minorHAnsi"/>
          <w:sz w:val="20"/>
          <w:lang w:val="pt-BR" w:eastAsia="en-US"/>
        </w:rPr>
        <w:t>comunic</w:t>
      </w:r>
      <w:r>
        <w:rPr>
          <w:rFonts w:ascii="Articulat CF Medium" w:hAnsi="Articulat CF Medium" w:cstheme="minorHAnsi"/>
          <w:sz w:val="20"/>
          <w:lang w:val="pt-BR" w:eastAsia="en-US"/>
        </w:rPr>
        <w:t>at</w:t>
      </w:r>
      <w:r w:rsidRPr="0066425B">
        <w:rPr>
          <w:rFonts w:ascii="Articulat CF Medium" w:hAnsi="Articulat CF Medium" w:cstheme="minorHAnsi"/>
          <w:sz w:val="20"/>
          <w:lang w:val="pt-BR" w:eastAsia="en-US"/>
        </w:rPr>
        <w:t xml:space="preserve"> următoarele propuneri pentru a fi avute în vedere în procesul de elaborare și integrare în Planul Urbanistic General al municipiului Chișinău</w:t>
      </w:r>
      <w:r>
        <w:rPr>
          <w:rFonts w:ascii="Articulat CF Medium" w:hAnsi="Articulat CF Medium" w:cstheme="minorHAnsi"/>
          <w:sz w:val="20"/>
          <w:lang w:val="pt-BR" w:eastAsia="en-US"/>
        </w:rPr>
        <w:t>:</w:t>
      </w:r>
    </w:p>
    <w:p w14:paraId="58D2E203" w14:textId="2F765308" w:rsidR="0066425B" w:rsidRDefault="0066425B" w:rsidP="0066425B">
      <w:pPr>
        <w:spacing w:after="120"/>
        <w:jc w:val="both"/>
        <w:rPr>
          <w:rFonts w:ascii="Articulat CF Bold" w:hAnsi="Articulat CF Bold" w:cstheme="minorHAnsi"/>
          <w:sz w:val="20"/>
          <w:szCs w:val="20"/>
          <w:lang w:val="pt-BR"/>
        </w:rPr>
      </w:pPr>
      <w:r w:rsidRPr="0066425B">
        <w:rPr>
          <w:rFonts w:ascii="Articulat CF Bold" w:hAnsi="Articulat CF Bold" w:cstheme="minorHAnsi"/>
          <w:sz w:val="20"/>
          <w:szCs w:val="20"/>
          <w:lang w:val="pt-BR"/>
        </w:rPr>
        <w:t>1. Dezvoltarea locuințelor sociale și a măsurilor de incluziune socială pentru persoanele vulnerabile, inclusiv tinerii proveniți din sistemul de protecție a copilului</w:t>
      </w:r>
      <w:r>
        <w:rPr>
          <w:rFonts w:ascii="Articulat CF Bold" w:hAnsi="Articulat CF Bold" w:cstheme="minorHAnsi"/>
          <w:sz w:val="20"/>
          <w:szCs w:val="20"/>
          <w:lang w:val="pt-BR"/>
        </w:rPr>
        <w:t>.</w:t>
      </w:r>
    </w:p>
    <w:p w14:paraId="49E67810" w14:textId="77777777" w:rsidR="0066425B" w:rsidRPr="006F6B5A" w:rsidRDefault="0066425B" w:rsidP="0066425B">
      <w:pPr>
        <w:spacing w:after="120"/>
        <w:jc w:val="both"/>
        <w:rPr>
          <w:rFonts w:ascii="Articulat CF Medium" w:hAnsi="Articulat CF Medium" w:cs="Aptos"/>
          <w:sz w:val="20"/>
          <w:szCs w:val="20"/>
          <w:lang w:val="pt-BR"/>
        </w:rPr>
      </w:pPr>
      <w:r w:rsidRPr="006F6B5A">
        <w:rPr>
          <w:rFonts w:ascii="Articulat CF Medium" w:hAnsi="Articulat CF Medium" w:cs="Aptos"/>
          <w:sz w:val="20"/>
          <w:szCs w:val="20"/>
          <w:lang w:val="pt-BR"/>
        </w:rPr>
        <w:t>Conform prevederilor Legii nr. 547/2003, asistența socială reprezintă componenta sistemului național de protecție socială, prin care statul și societatea civilă se angajează să prevină, să limiteze sau să elimine efectele evenimentelor considerate drept riscuri sociale, care pot genera marginalizarea sau excluderea socială a persoanelor și familiilor aflate în dificultate. Aceasta se acordă sub formă de prestații în bani și/sau servicii sociale, reprezentând un ansamblu de măsuri și activități orientate spre satisfacerea necesităților sociale ale beneficiarilor.</w:t>
      </w:r>
    </w:p>
    <w:p w14:paraId="2998C91E" w14:textId="77777777" w:rsidR="0066425B" w:rsidRPr="006F6B5A" w:rsidRDefault="0066425B" w:rsidP="0066425B">
      <w:pPr>
        <w:spacing w:after="120"/>
        <w:jc w:val="both"/>
        <w:rPr>
          <w:rFonts w:ascii="Articulat CF Medium" w:hAnsi="Articulat CF Medium" w:cs="Aptos"/>
          <w:sz w:val="20"/>
          <w:szCs w:val="20"/>
          <w:lang w:val="pt-BR"/>
        </w:rPr>
      </w:pPr>
      <w:r w:rsidRPr="006F6B5A">
        <w:rPr>
          <w:rFonts w:ascii="Articulat CF Medium" w:hAnsi="Articulat CF Medium" w:cs="Aptos"/>
          <w:sz w:val="20"/>
          <w:szCs w:val="20"/>
          <w:lang w:val="pt-BR"/>
        </w:rPr>
        <w:t>În baza prevederilor Legii nr. 136/2016, municipiul Chișinău este persoană juridică de drept public, dispune de patrimoniu municipal ce constituie baza economică a municipiului și servește drept sursă de obținere a veniturilor și de satisfacere a necesităților social-economice ale populației și beneficiază, în condițiile legii, de autonomie decizională, organizațională, gestionară și financiară. Autoritățile administrației publice locale sunt responsabile de dezvoltarea și gestionarea serviciilor sociale, în funcție de necesitățile identificate ale comunității, în colaborare cu agenții economici, patronatele, sindicatele și asociațiile obștești naționale și internaționale.</w:t>
      </w:r>
    </w:p>
    <w:p w14:paraId="65684C6D" w14:textId="77777777" w:rsidR="0066425B" w:rsidRPr="006F6B5A" w:rsidRDefault="0066425B" w:rsidP="0066425B">
      <w:pPr>
        <w:spacing w:after="120"/>
        <w:jc w:val="both"/>
        <w:rPr>
          <w:rFonts w:ascii="Articulat CF Medium" w:hAnsi="Articulat CF Medium" w:cs="Aptos"/>
          <w:sz w:val="20"/>
          <w:szCs w:val="20"/>
          <w:lang w:val="pt-BR"/>
        </w:rPr>
      </w:pPr>
      <w:r w:rsidRPr="006F6B5A">
        <w:rPr>
          <w:rFonts w:ascii="Articulat CF Medium" w:hAnsi="Articulat CF Medium" w:cs="Aptos"/>
          <w:sz w:val="20"/>
          <w:szCs w:val="20"/>
          <w:lang w:val="pt-BR"/>
        </w:rPr>
        <w:t>În contextul asigurării unei dezvoltări teritoriale echilibrate și incluzive, se propune examinarea oportunității construirii sau procurării de locuințe sociale destinate categoriilor de persoane vulnerabile.</w:t>
      </w:r>
    </w:p>
    <w:p w14:paraId="6D48EB34" w14:textId="77777777" w:rsidR="0066425B" w:rsidRPr="006F6B5A" w:rsidRDefault="0066425B" w:rsidP="0066425B">
      <w:pPr>
        <w:spacing w:after="120"/>
        <w:jc w:val="both"/>
        <w:rPr>
          <w:rFonts w:ascii="Articulat CF Medium" w:hAnsi="Articulat CF Medium" w:cs="Aptos"/>
          <w:sz w:val="20"/>
          <w:szCs w:val="20"/>
          <w:lang w:val="pt-BR"/>
        </w:rPr>
      </w:pPr>
      <w:r w:rsidRPr="006F6B5A">
        <w:rPr>
          <w:rFonts w:ascii="Articulat CF Medium" w:hAnsi="Articulat CF Medium" w:cs="Aptos"/>
          <w:sz w:val="20"/>
          <w:szCs w:val="20"/>
          <w:lang w:val="pt-BR"/>
        </w:rPr>
        <w:t>Propunerea este înaintată în temeiul art. 10 alin. (2) din Legea nr. 75/2015 cu privire la locuințe, care reglementează dreptul prioritar al persoanelor vulnerabile la locuințe sociale. Se recomandă ca locuințele sociale să fie acordate cu prioritate persoanelor cu dizabilități severe, care nu sunt angajate în câmpul</w:t>
      </w:r>
      <w:r>
        <w:rPr>
          <w:rFonts w:ascii="Articulat CF Medium" w:hAnsi="Articulat CF Medium" w:cs="Aptos"/>
          <w:sz w:val="20"/>
          <w:szCs w:val="20"/>
          <w:lang w:val="pt-BR"/>
        </w:rPr>
        <w:t xml:space="preserve"> </w:t>
      </w:r>
      <w:r w:rsidRPr="006F6B5A">
        <w:rPr>
          <w:rFonts w:ascii="Articulat CF Medium" w:hAnsi="Articulat CF Medium" w:cs="Aptos"/>
          <w:sz w:val="20"/>
          <w:szCs w:val="20"/>
          <w:lang w:val="pt-BR"/>
        </w:rPr>
        <w:t>muncii din motive de sănătate, precum și persoanelor care îngrijesc minori cu dizabilități severe. Totodată, în conformitate cu prevederile art. 10 alin. (2) din Legea nr. 75/2015 cu privire la locuințe, obiectele de menire socială trebuie să fie amenajate astfel, încât să faciliteze accesul persoanelor cu dizabilități și al persoanelor cu mobilitate redusă, prin asigurarea căilor de acces corespunzătoare și conform actelor normative în domeniu. Persoanelor în etate și persoanelor cu dizabilități, la solicitare, li se pot atribui locuințe situate la etaje inferioare, iar locuințele repartizate trebuie să corespundă necesităților beneficiarilor, respectând principiile accesibilității și adaptării rezonabile.</w:t>
      </w:r>
    </w:p>
    <w:p w14:paraId="21742287" w14:textId="77777777" w:rsidR="0066425B" w:rsidRPr="006F6B5A" w:rsidRDefault="0066425B" w:rsidP="0066425B">
      <w:pPr>
        <w:spacing w:after="120"/>
        <w:jc w:val="both"/>
        <w:rPr>
          <w:rFonts w:ascii="Articulat CF Medium" w:hAnsi="Articulat CF Medium" w:cs="Aptos"/>
          <w:sz w:val="20"/>
          <w:szCs w:val="20"/>
          <w:lang w:val="pt-BR"/>
        </w:rPr>
      </w:pPr>
      <w:r w:rsidRPr="006F6B5A">
        <w:rPr>
          <w:rFonts w:ascii="Articulat CF Medium" w:hAnsi="Articulat CF Medium" w:cs="Aptos"/>
          <w:sz w:val="20"/>
          <w:szCs w:val="20"/>
          <w:lang w:val="pt-BR"/>
        </w:rPr>
        <w:t xml:space="preserve">Totodată, legislația națională în domeniul protecției copilului prevede că, în cazul copiilor rămași fără ocrotire părintească și al copiilor rămași temporar fără ocrotire părintească, autoritatea tutelară teritorială asigură protecția acestora prin plasamentul </w:t>
      </w:r>
      <w:r w:rsidRPr="006F6B5A">
        <w:rPr>
          <w:rFonts w:ascii="Articulat CF Medium" w:hAnsi="Articulat CF Medium" w:cs="Aptos"/>
          <w:sz w:val="20"/>
          <w:szCs w:val="20"/>
          <w:lang w:val="pt-BR"/>
        </w:rPr>
        <w:lastRenderedPageBreak/>
        <w:t>planificat într-un serviciu social, până la atingerea vârstei majoratului (Legea nr. 140/2013 privind protecția specială a copiilor aflați în situație de risc și a copiilor separați de părinți).</w:t>
      </w:r>
    </w:p>
    <w:p w14:paraId="7F5D5999" w14:textId="77777777" w:rsidR="0066425B" w:rsidRPr="006F6B5A" w:rsidRDefault="0066425B" w:rsidP="0066425B">
      <w:pPr>
        <w:spacing w:after="120"/>
        <w:jc w:val="both"/>
        <w:rPr>
          <w:rFonts w:ascii="Articulat CF Medium" w:hAnsi="Articulat CF Medium" w:cs="Aptos"/>
          <w:sz w:val="20"/>
          <w:szCs w:val="20"/>
          <w:lang w:val="pt-BR"/>
        </w:rPr>
      </w:pPr>
      <w:r w:rsidRPr="006F6B5A">
        <w:rPr>
          <w:rFonts w:ascii="Articulat CF Medium" w:hAnsi="Articulat CF Medium" w:cs="Aptos"/>
          <w:sz w:val="20"/>
          <w:szCs w:val="20"/>
          <w:lang w:val="pt-BR"/>
        </w:rPr>
        <w:t>În lipsa adopției sau reintegrării în familia biologică, la atingerea vârstei de 18 ani, acești tineri rămân, în mod efectiv, fără un spațiu locativ, fapt ce generează riscuri sociale semnificative și afectează procesul de integrare socio-economică.</w:t>
      </w:r>
    </w:p>
    <w:p w14:paraId="3B434A81" w14:textId="77777777" w:rsidR="0066425B" w:rsidRPr="0066425B" w:rsidRDefault="0066425B" w:rsidP="0066425B">
      <w:pPr>
        <w:spacing w:after="120"/>
        <w:jc w:val="both"/>
        <w:rPr>
          <w:rFonts w:ascii="Articulat CF Demi Bold" w:hAnsi="Articulat CF Demi Bold" w:cs="Aptos"/>
          <w:sz w:val="20"/>
          <w:szCs w:val="20"/>
          <w:lang w:val="pt-BR"/>
        </w:rPr>
      </w:pPr>
      <w:r w:rsidRPr="0066425B">
        <w:rPr>
          <w:rFonts w:ascii="Articulat CF Demi Bold" w:hAnsi="Articulat CF Demi Bold" w:cs="Aptos"/>
          <w:sz w:val="20"/>
          <w:szCs w:val="20"/>
          <w:lang w:val="pt-BR"/>
        </w:rPr>
        <w:t>În acest context, se consideră necesară includerea în documentele de planificare urbană a unor măsuri dedicate dezvoltării fondului de locuințe sociale pentru această persoanele vulnerabile, cu examinarea oportunității monitorizării continue a subiectului, în vederea asigurării dreptului la locuință și la un trai decent.</w:t>
      </w:r>
    </w:p>
    <w:p w14:paraId="4FC3BB5E" w14:textId="77777777" w:rsidR="0066425B" w:rsidRDefault="0066425B" w:rsidP="0066425B">
      <w:pPr>
        <w:spacing w:after="120"/>
        <w:jc w:val="both"/>
        <w:rPr>
          <w:rFonts w:ascii="Articulat CF Bold" w:hAnsi="Articulat CF Bold" w:cstheme="minorHAnsi"/>
          <w:sz w:val="20"/>
          <w:szCs w:val="20"/>
          <w:lang w:val="pt-BR"/>
        </w:rPr>
      </w:pPr>
    </w:p>
    <w:p w14:paraId="562A9206" w14:textId="5E9FB1D6" w:rsidR="0066425B" w:rsidRPr="0066425B" w:rsidRDefault="0066425B" w:rsidP="0066425B">
      <w:pPr>
        <w:spacing w:after="120"/>
        <w:jc w:val="both"/>
        <w:rPr>
          <w:rFonts w:ascii="Articulat CF Bold" w:hAnsi="Articulat CF Bold" w:cstheme="minorHAnsi"/>
          <w:sz w:val="20"/>
          <w:szCs w:val="20"/>
          <w:lang w:val="pt-BR"/>
        </w:rPr>
      </w:pPr>
      <w:r>
        <w:rPr>
          <w:rFonts w:ascii="Articulat CF Bold" w:hAnsi="Articulat CF Bold" w:cstheme="minorHAnsi"/>
          <w:sz w:val="20"/>
          <w:szCs w:val="20"/>
          <w:lang w:val="pt-BR"/>
        </w:rPr>
        <w:t xml:space="preserve">2. </w:t>
      </w:r>
      <w:r w:rsidRPr="0066425B">
        <w:rPr>
          <w:rFonts w:ascii="Articulat CF Bold" w:hAnsi="Articulat CF Bold" w:cstheme="minorHAnsi"/>
          <w:sz w:val="20"/>
          <w:szCs w:val="20"/>
          <w:lang w:val="pt-BR"/>
        </w:rPr>
        <w:t>Consolidarea și dezvoltarea infrastructurii serviciilor sociale</w:t>
      </w:r>
      <w:r>
        <w:rPr>
          <w:rFonts w:ascii="Articulat CF Bold" w:hAnsi="Articulat CF Bold" w:cstheme="minorHAnsi"/>
          <w:sz w:val="20"/>
          <w:szCs w:val="20"/>
          <w:lang w:val="pt-BR"/>
        </w:rPr>
        <w:t>.</w:t>
      </w:r>
    </w:p>
    <w:p w14:paraId="3A30DBA1" w14:textId="77777777" w:rsidR="0066425B" w:rsidRPr="006F6B5A" w:rsidRDefault="0066425B" w:rsidP="0066425B">
      <w:pPr>
        <w:spacing w:after="120"/>
        <w:jc w:val="both"/>
        <w:rPr>
          <w:rFonts w:ascii="Articulat CF Medium" w:hAnsi="Articulat CF Medium" w:cs="Aptos"/>
          <w:sz w:val="20"/>
          <w:szCs w:val="20"/>
          <w:lang w:val="pt-BR"/>
        </w:rPr>
      </w:pPr>
      <w:r w:rsidRPr="006F6B5A">
        <w:rPr>
          <w:rFonts w:ascii="Articulat CF Medium" w:hAnsi="Articulat CF Medium" w:cs="Aptos"/>
          <w:sz w:val="20"/>
          <w:szCs w:val="20"/>
          <w:lang w:val="pt-BR"/>
        </w:rPr>
        <w:t>Se recomandă luarea în considerare a necesității consolidării și dezvoltării serviciilor sociale prin modernizarea infrastructurii și asigurarea accesibilității, în scopul creșterii calității, eficienței și accesului echitabil al tuturor grupurilor vulnerabile la servicii sociale adaptate nevoilor comunității.</w:t>
      </w:r>
    </w:p>
    <w:p w14:paraId="7F667518" w14:textId="77777777" w:rsidR="0066425B" w:rsidRPr="006F6B5A" w:rsidRDefault="0066425B" w:rsidP="0066425B">
      <w:pPr>
        <w:spacing w:after="120"/>
        <w:jc w:val="both"/>
        <w:rPr>
          <w:rFonts w:ascii="Articulat CF Medium" w:hAnsi="Articulat CF Medium" w:cs="Aptos"/>
          <w:sz w:val="20"/>
          <w:szCs w:val="20"/>
          <w:lang w:val="pt-BR"/>
        </w:rPr>
      </w:pPr>
      <w:r w:rsidRPr="006F6B5A">
        <w:rPr>
          <w:rFonts w:ascii="Articulat CF Medium" w:hAnsi="Articulat CF Medium" w:cs="Aptos"/>
          <w:sz w:val="20"/>
          <w:szCs w:val="20"/>
          <w:lang w:val="pt-BR"/>
        </w:rPr>
        <w:t>Raționalitatea acestor propuneri derivă din prevederile cadrului normativ și, desigur, din necesitățile constatate la nivel de municipiu privind serviciile sociale. Astfel, efectuarea unei analize la nivel de municipiu ar putea contura imaginea serviciilor sociale, care sunt necesare a fi dezvoltate, consolidate, cum ar fi: asistența personală, centrele de plasament temporar pentru persoane în etate și cu dizabilități, centre de zi, locuințe protejate, case comunitare ș.a.</w:t>
      </w:r>
    </w:p>
    <w:p w14:paraId="18A7101C" w14:textId="77777777" w:rsidR="0066425B" w:rsidRPr="006F6B5A" w:rsidRDefault="0066425B" w:rsidP="0066425B">
      <w:pPr>
        <w:spacing w:after="120"/>
        <w:jc w:val="both"/>
        <w:rPr>
          <w:rFonts w:ascii="Articulat CF Medium" w:hAnsi="Articulat CF Medium" w:cs="Aptos"/>
          <w:sz w:val="20"/>
          <w:szCs w:val="20"/>
          <w:lang w:val="pt-BR"/>
        </w:rPr>
      </w:pPr>
      <w:r w:rsidRPr="006F6B5A">
        <w:rPr>
          <w:rFonts w:ascii="Articulat CF Medium" w:hAnsi="Articulat CF Medium" w:cs="Aptos"/>
          <w:sz w:val="20"/>
          <w:szCs w:val="20"/>
          <w:lang w:val="pt-BR"/>
        </w:rPr>
        <w:t>Aceasta va permite extinderea serviciilor sociale în municipiul Chișinău, adaptarea infrastructurii existente pentru a asigura accesibilitatea persoanelor cu dizabilități și condiții optime de funcționare, precum și modernizarea unor spații destinate activităților de suport și asistență socială.</w:t>
      </w:r>
    </w:p>
    <w:p w14:paraId="19F7ADCA" w14:textId="2D356DD3" w:rsidR="0066425B" w:rsidRDefault="0066425B" w:rsidP="0066425B">
      <w:pPr>
        <w:pStyle w:val="BodyText"/>
        <w:kinsoku w:val="0"/>
        <w:overflowPunct w:val="0"/>
        <w:spacing w:before="89"/>
        <w:ind w:right="225"/>
        <w:rPr>
          <w:rFonts w:ascii="Articulat CF Medium" w:hAnsi="Articulat CF Medium" w:cstheme="minorHAnsi"/>
          <w:sz w:val="20"/>
          <w:lang w:val="pt-BR" w:eastAsia="en-US"/>
        </w:rPr>
      </w:pPr>
    </w:p>
    <w:p w14:paraId="71F951BD" w14:textId="2ADB9D05" w:rsidR="009B011C" w:rsidRPr="009B011C" w:rsidRDefault="009B011C" w:rsidP="009B011C">
      <w:pPr>
        <w:spacing w:after="120"/>
        <w:jc w:val="both"/>
        <w:rPr>
          <w:rFonts w:ascii="Articulat CF Bold" w:hAnsi="Articulat CF Bold" w:cstheme="minorHAnsi"/>
          <w:sz w:val="20"/>
          <w:szCs w:val="20"/>
          <w:lang w:val="pt-BR"/>
        </w:rPr>
      </w:pPr>
      <w:r w:rsidRPr="009B011C">
        <w:rPr>
          <w:rFonts w:ascii="Articulat CF Bold" w:hAnsi="Articulat CF Bold" w:cstheme="minorHAnsi"/>
          <w:sz w:val="20"/>
          <w:szCs w:val="20"/>
          <w:lang w:val="pt-BR"/>
        </w:rPr>
        <w:t>3. Dezvoltarea comunităților prietenoase persoanelor în etate.</w:t>
      </w:r>
    </w:p>
    <w:p w14:paraId="04C1A283" w14:textId="77777777" w:rsidR="009B011C" w:rsidRPr="006F6B5A" w:rsidRDefault="009B011C" w:rsidP="009B011C">
      <w:pPr>
        <w:spacing w:after="120"/>
        <w:jc w:val="both"/>
        <w:rPr>
          <w:rFonts w:ascii="Articulat CF Medium" w:hAnsi="Articulat CF Medium" w:cs="Aptos"/>
          <w:sz w:val="20"/>
          <w:szCs w:val="20"/>
          <w:lang w:val="pt-BR"/>
        </w:rPr>
      </w:pPr>
      <w:r w:rsidRPr="006F6B5A">
        <w:rPr>
          <w:rFonts w:ascii="Articulat CF Medium" w:hAnsi="Articulat CF Medium" w:cs="Aptos"/>
          <w:sz w:val="20"/>
          <w:szCs w:val="20"/>
          <w:lang w:val="pt-BR"/>
        </w:rPr>
        <w:t>În contextul prognozelor demografice privind îmbătrânirea populației și în conformitate cu principiile Organizației Mondiale a Sănătății privind comunitățile prietenoase vârstei, se recomandă ca planificarea urbană a municipiului Chișinău să includă măsuri dedicate persoanelor în etate. Este importantă integrarea principiilor de planificare urbană prietenoasă vârstei, inclusiv prin amenajarea</w:t>
      </w:r>
      <w:r>
        <w:rPr>
          <w:rFonts w:ascii="Articulat CF Medium" w:hAnsi="Articulat CF Medium" w:cs="Aptos"/>
          <w:sz w:val="20"/>
          <w:szCs w:val="20"/>
          <w:lang w:val="pt-BR"/>
        </w:rPr>
        <w:t xml:space="preserve"> </w:t>
      </w:r>
      <w:r w:rsidRPr="006F6B5A">
        <w:rPr>
          <w:rFonts w:ascii="Articulat CF Medium" w:hAnsi="Articulat CF Medium" w:cs="Aptos"/>
          <w:sz w:val="20"/>
          <w:szCs w:val="20"/>
          <w:lang w:val="pt-BR"/>
        </w:rPr>
        <w:t>trotuarelor accesibile, instalarea băncilor, iluminat public adecvat și adaptarea</w:t>
      </w:r>
      <w:r>
        <w:rPr>
          <w:rFonts w:ascii="Articulat CF Medium" w:hAnsi="Articulat CF Medium" w:cs="Aptos"/>
          <w:sz w:val="20"/>
          <w:szCs w:val="20"/>
          <w:lang w:val="pt-BR"/>
        </w:rPr>
        <w:t xml:space="preserve"> </w:t>
      </w:r>
      <w:r w:rsidRPr="006F6B5A">
        <w:rPr>
          <w:rFonts w:ascii="Articulat CF Medium" w:hAnsi="Articulat CF Medium" w:cs="Aptos"/>
          <w:sz w:val="20"/>
          <w:szCs w:val="20"/>
          <w:lang w:val="pt-BR"/>
        </w:rPr>
        <w:t>semafoarelor pietonale cu timp extins de traversare.</w:t>
      </w:r>
    </w:p>
    <w:p w14:paraId="13843DC1" w14:textId="77777777" w:rsidR="009B011C" w:rsidRPr="006F6B5A" w:rsidRDefault="009B011C" w:rsidP="009B011C">
      <w:pPr>
        <w:spacing w:after="120"/>
        <w:jc w:val="both"/>
        <w:rPr>
          <w:rFonts w:ascii="Articulat CF Medium" w:hAnsi="Articulat CF Medium" w:cs="Aptos"/>
          <w:sz w:val="20"/>
          <w:szCs w:val="20"/>
          <w:lang w:val="pt-BR"/>
        </w:rPr>
      </w:pPr>
      <w:r w:rsidRPr="006F6B5A">
        <w:rPr>
          <w:rFonts w:ascii="Articulat CF Medium" w:hAnsi="Articulat CF Medium" w:cs="Aptos"/>
          <w:sz w:val="20"/>
          <w:szCs w:val="20"/>
          <w:lang w:val="pt-BR"/>
        </w:rPr>
        <w:t>De asemenea, se recomandă dezvoltarea locuințelor sociale și a locuințelor asistate pentru vârstnici, fără bariere arhitecturale, și promovarea conceptului de locuire socială intergenerațională, pentru consolidarea coeziunii sociale și prevenirii izolării. În paralel, poate fi inițiat un program municipal de adaptare a fondului locativ existent, prin instalarea rampelor de acces, a mânerelelor de sprijin, a lifturilor și a altor soluții tehnice necesare.</w:t>
      </w:r>
    </w:p>
    <w:p w14:paraId="5341D780" w14:textId="77777777" w:rsidR="009B011C" w:rsidRPr="006F6B5A" w:rsidRDefault="009B011C" w:rsidP="009B011C">
      <w:pPr>
        <w:spacing w:after="120"/>
        <w:jc w:val="both"/>
        <w:rPr>
          <w:rFonts w:ascii="Articulat CF Medium" w:hAnsi="Articulat CF Medium" w:cs="Aptos"/>
          <w:sz w:val="20"/>
          <w:szCs w:val="20"/>
          <w:lang w:val="pt-BR"/>
        </w:rPr>
      </w:pPr>
      <w:r w:rsidRPr="006F6B5A">
        <w:rPr>
          <w:rFonts w:ascii="Articulat CF Medium" w:hAnsi="Articulat CF Medium" w:cs="Aptos"/>
          <w:sz w:val="20"/>
          <w:szCs w:val="20"/>
          <w:lang w:val="pt-BR"/>
        </w:rPr>
        <w:t>Accesul la servicii de proximitate trebuie asigurat prin dezvoltarea centrelor comunitare pentru seniori la nivel de cartier și sector, care să ofere servicii sociale, medicale de bază, consiliere și activități de suport. Mobilitatea și siguranța urbană pot fi îmbunătățite prin adaptarea transportului public pentru toate vârstele, amenajarea stațiilor accesibile, prioritizarea circulației pietonale și implementarea iluminatului public inteligent și a măsurilor de siguranță în zonele frecventate de vârstnici.</w:t>
      </w:r>
    </w:p>
    <w:p w14:paraId="1FF520CB" w14:textId="77777777" w:rsidR="009B011C" w:rsidRPr="006F6B5A" w:rsidRDefault="009B011C" w:rsidP="009B011C">
      <w:pPr>
        <w:spacing w:after="120"/>
        <w:jc w:val="both"/>
        <w:rPr>
          <w:rFonts w:ascii="Articulat CF Medium" w:hAnsi="Articulat CF Medium" w:cs="Aptos"/>
          <w:sz w:val="20"/>
          <w:szCs w:val="20"/>
          <w:lang w:val="pt-BR"/>
        </w:rPr>
      </w:pPr>
      <w:r w:rsidRPr="006F6B5A">
        <w:rPr>
          <w:rFonts w:ascii="Articulat CF Medium" w:hAnsi="Articulat CF Medium" w:cs="Aptos"/>
          <w:sz w:val="20"/>
          <w:szCs w:val="20"/>
          <w:lang w:val="pt-BR"/>
        </w:rPr>
        <w:t>Spațiile publice trebuie să fie incluzive și adaptate, cu parcuri și zone de recreere modernizate, alei plane, toalete publice accesibile și zone de odihnă corespunzătoare. Este esențial să se dezvolte infrastructura necesară pentru servicii de îngrijire pe termen lung, inclusiv centre de zi și facilități care sprijină îngrijirea la domiciliu. Totodată, prevenirea izolării sociale și promovarea participării active pot fi sprijinite prin crearea de spații urbane destinate activităților intergeneraționale, voluntariatului comunitar și implicării sociale a persoanelor în etate.</w:t>
      </w:r>
    </w:p>
    <w:p w14:paraId="19F7D6AD" w14:textId="77777777" w:rsidR="009B011C" w:rsidRPr="006F6B5A" w:rsidRDefault="009B011C" w:rsidP="009B011C">
      <w:pPr>
        <w:spacing w:after="120"/>
        <w:jc w:val="both"/>
        <w:rPr>
          <w:rFonts w:ascii="Articulat CF Medium" w:hAnsi="Articulat CF Medium" w:cs="Aptos"/>
          <w:sz w:val="20"/>
          <w:szCs w:val="20"/>
          <w:lang w:val="pt-BR"/>
        </w:rPr>
      </w:pPr>
      <w:r w:rsidRPr="006F6B5A">
        <w:rPr>
          <w:rFonts w:ascii="Articulat CF Medium" w:hAnsi="Articulat CF Medium" w:cs="Aptos"/>
          <w:sz w:val="20"/>
          <w:szCs w:val="20"/>
          <w:lang w:val="pt-BR"/>
        </w:rPr>
        <w:t>Susținerea digitalizării asistate este recomandată prin instituirea de puncte de suport digital pentru vârstnici, pentru facilitarea accesului la servicii electronice, programări și informare.</w:t>
      </w:r>
    </w:p>
    <w:p w14:paraId="53F376E6" w14:textId="77777777" w:rsidR="009B011C" w:rsidRPr="006F6B5A" w:rsidRDefault="009B011C" w:rsidP="009B011C">
      <w:pPr>
        <w:spacing w:after="120"/>
        <w:jc w:val="both"/>
        <w:rPr>
          <w:rFonts w:ascii="Articulat CF Medium" w:hAnsi="Articulat CF Medium" w:cs="Aptos"/>
          <w:sz w:val="20"/>
          <w:szCs w:val="20"/>
          <w:lang w:val="pt-BR"/>
        </w:rPr>
      </w:pPr>
      <w:r w:rsidRPr="006F6B5A">
        <w:rPr>
          <w:rFonts w:ascii="Articulat CF Medium" w:hAnsi="Articulat CF Medium" w:cs="Aptos"/>
          <w:sz w:val="20"/>
          <w:szCs w:val="20"/>
          <w:lang w:val="pt-BR"/>
        </w:rPr>
        <w:t>În final, toate deciziile de planificare urbană trebuie să fie bazate pe date demografice actualizate, pentru a adapta durabil infrastructura urbană la evoluțiile demografice pe termen mediu și lung.</w:t>
      </w:r>
    </w:p>
    <w:p w14:paraId="1212B012" w14:textId="77777777" w:rsidR="009B011C" w:rsidRPr="0066425B" w:rsidRDefault="009B011C" w:rsidP="0066425B">
      <w:pPr>
        <w:pStyle w:val="BodyText"/>
        <w:kinsoku w:val="0"/>
        <w:overflowPunct w:val="0"/>
        <w:spacing w:before="89"/>
        <w:ind w:right="225"/>
        <w:rPr>
          <w:rFonts w:ascii="Articulat CF Medium" w:hAnsi="Articulat CF Medium" w:cstheme="minorHAnsi"/>
          <w:sz w:val="20"/>
          <w:lang w:val="pt-BR" w:eastAsia="en-US"/>
        </w:rPr>
      </w:pPr>
    </w:p>
    <w:p w14:paraId="0C1C0EBB" w14:textId="26258E60" w:rsidR="00A517E5" w:rsidRPr="00A517E5" w:rsidRDefault="00A517E5" w:rsidP="00A517E5">
      <w:pPr>
        <w:spacing w:after="120"/>
        <w:jc w:val="both"/>
        <w:rPr>
          <w:rFonts w:ascii="Articulat CF Bold" w:hAnsi="Articulat CF Bold" w:cstheme="minorHAnsi"/>
          <w:sz w:val="20"/>
          <w:szCs w:val="20"/>
          <w:lang w:val="pt-BR"/>
        </w:rPr>
      </w:pPr>
      <w:r w:rsidRPr="00A517E5">
        <w:rPr>
          <w:rFonts w:ascii="Articulat CF Bold" w:hAnsi="Articulat CF Bold" w:cstheme="minorHAnsi"/>
          <w:sz w:val="20"/>
          <w:szCs w:val="20"/>
          <w:lang w:val="pt-BR"/>
        </w:rPr>
        <w:t>4. Dezvoltarea comunităților și locuințelor accesibile persoanelor cu dizabilități.</w:t>
      </w:r>
    </w:p>
    <w:p w14:paraId="2B6DC538" w14:textId="77777777" w:rsidR="00A517E5" w:rsidRPr="006F6B5A" w:rsidRDefault="00A517E5" w:rsidP="00A517E5">
      <w:pPr>
        <w:spacing w:after="120"/>
        <w:jc w:val="both"/>
        <w:rPr>
          <w:rFonts w:ascii="Articulat CF Medium" w:hAnsi="Articulat CF Medium" w:cs="Aptos"/>
          <w:sz w:val="20"/>
          <w:szCs w:val="20"/>
          <w:lang w:val="pt-BR"/>
        </w:rPr>
      </w:pPr>
      <w:r w:rsidRPr="006F6B5A">
        <w:rPr>
          <w:rFonts w:ascii="Articulat CF Medium" w:hAnsi="Articulat CF Medium" w:cs="Aptos"/>
          <w:sz w:val="20"/>
          <w:szCs w:val="20"/>
          <w:lang w:val="pt-BR"/>
        </w:rPr>
        <w:lastRenderedPageBreak/>
        <w:t>Se recomandă ca în procesul de planificare urbanistică a municipiului Chișinău a se avea în vedere măsurile specifice pentru asigurarea accesibilității și incluziunii persoanelor cu dizabilități.</w:t>
      </w:r>
    </w:p>
    <w:p w14:paraId="2D33D268" w14:textId="77777777" w:rsidR="00A517E5" w:rsidRPr="006F6B5A" w:rsidRDefault="00A517E5" w:rsidP="00A517E5">
      <w:pPr>
        <w:spacing w:after="120"/>
        <w:jc w:val="both"/>
        <w:rPr>
          <w:rFonts w:ascii="Articulat CF Medium" w:hAnsi="Articulat CF Medium" w:cs="Aptos"/>
          <w:sz w:val="20"/>
          <w:szCs w:val="20"/>
          <w:lang w:val="pt-BR"/>
        </w:rPr>
      </w:pPr>
      <w:r w:rsidRPr="006F6B5A">
        <w:rPr>
          <w:rFonts w:ascii="Articulat CF Medium" w:hAnsi="Articulat CF Medium" w:cs="Aptos"/>
          <w:sz w:val="20"/>
          <w:szCs w:val="20"/>
          <w:lang w:val="pt-BR"/>
        </w:rPr>
        <w:t>Potrivit prevederilor art. 18 din Legea nr. 60/2012 privind incluziunea socială a persoanelor cu dizabilități, nu se admite proiectarea și construcția centrelor populate, formarea cartierelor de locuit, elaborarea soluțiilor de proiect, construcția și reconstrucția clădirilor, instalațiilor, complexelor și comunicațiilor, precum și producerea sau achiziția mijloacelor de transport public urban sau a mijloacelor de informare și comunicații electronice, fără ca aceste obiective și mijloace să fie amenajate în așa mod încât persoanele cu dizabilități să aibă acces la ele și să le poată utiliza.</w:t>
      </w:r>
    </w:p>
    <w:p w14:paraId="381BAA30" w14:textId="77777777" w:rsidR="00A517E5" w:rsidRPr="006F6B5A" w:rsidRDefault="00A517E5" w:rsidP="00A517E5">
      <w:pPr>
        <w:spacing w:after="120"/>
        <w:jc w:val="both"/>
        <w:rPr>
          <w:rFonts w:ascii="Articulat CF Medium" w:hAnsi="Articulat CF Medium" w:cs="Aptos"/>
          <w:sz w:val="20"/>
          <w:szCs w:val="20"/>
          <w:lang w:val="pt-BR"/>
        </w:rPr>
      </w:pPr>
      <w:r w:rsidRPr="006F6B5A">
        <w:rPr>
          <w:rFonts w:ascii="Articulat CF Medium" w:hAnsi="Articulat CF Medium" w:cs="Aptos"/>
          <w:sz w:val="20"/>
          <w:szCs w:val="20"/>
          <w:lang w:val="pt-BR"/>
        </w:rPr>
        <w:t>În concluzie, autoritatea administrației publice municipale are angajamentul</w:t>
      </w:r>
      <w:r>
        <w:rPr>
          <w:rFonts w:ascii="Articulat CF Medium" w:hAnsi="Articulat CF Medium" w:cs="Aptos"/>
          <w:sz w:val="20"/>
          <w:szCs w:val="20"/>
          <w:lang w:val="pt-BR"/>
        </w:rPr>
        <w:t xml:space="preserve"> </w:t>
      </w:r>
      <w:r w:rsidRPr="006F6B5A">
        <w:rPr>
          <w:rFonts w:ascii="Articulat CF Medium" w:hAnsi="Articulat CF Medium" w:cs="Aptos"/>
          <w:sz w:val="20"/>
          <w:szCs w:val="20"/>
          <w:lang w:val="pt-BR"/>
        </w:rPr>
        <w:t>legal de a respecta și de a asigura drepturile persoanelor cu dizabilități, inclusiv</w:t>
      </w:r>
      <w:r>
        <w:rPr>
          <w:rFonts w:ascii="Articulat CF Medium" w:hAnsi="Articulat CF Medium" w:cs="Aptos"/>
          <w:sz w:val="20"/>
          <w:szCs w:val="20"/>
          <w:lang w:val="pt-BR"/>
        </w:rPr>
        <w:t xml:space="preserve"> </w:t>
      </w:r>
      <w:r w:rsidRPr="006F6B5A">
        <w:rPr>
          <w:rFonts w:ascii="Articulat CF Medium" w:hAnsi="Articulat CF Medium" w:cs="Aptos"/>
          <w:sz w:val="20"/>
          <w:szCs w:val="20"/>
          <w:lang w:val="pt-BR"/>
        </w:rPr>
        <w:t>prin garantarea accesibilității, a adaptării rezonabile și prin acordarea priorității prevăzute de lege în domeniul asistenței sociale.</w:t>
      </w:r>
    </w:p>
    <w:p w14:paraId="185CB514" w14:textId="77777777" w:rsidR="00A517E5" w:rsidRPr="006F6B5A" w:rsidRDefault="00A517E5" w:rsidP="00A517E5">
      <w:pPr>
        <w:spacing w:after="120"/>
        <w:jc w:val="both"/>
        <w:rPr>
          <w:rFonts w:ascii="Articulat CF Medium" w:hAnsi="Articulat CF Medium" w:cs="Aptos"/>
          <w:sz w:val="20"/>
          <w:szCs w:val="20"/>
          <w:lang w:val="pt-BR"/>
        </w:rPr>
      </w:pPr>
      <w:r w:rsidRPr="006F6B5A">
        <w:rPr>
          <w:rFonts w:ascii="Articulat CF Medium" w:hAnsi="Articulat CF Medium" w:cs="Aptos"/>
          <w:sz w:val="20"/>
          <w:szCs w:val="20"/>
          <w:lang w:val="pt-BR"/>
        </w:rPr>
        <w:t>Integrarea acestor propuneri în documentele de planificare urbană va contribui la dezvoltarea unui municipiu accesibil, incluziv și funcțional pentru toate categoriile de populație, în conformitate cu standardele naționale și internaționale în domeniu.</w:t>
      </w:r>
    </w:p>
    <w:p w14:paraId="379B783D" w14:textId="77777777" w:rsidR="00A517E5" w:rsidRPr="006F6B5A" w:rsidRDefault="00A517E5" w:rsidP="00A517E5">
      <w:pPr>
        <w:spacing w:after="120"/>
        <w:jc w:val="both"/>
        <w:rPr>
          <w:rFonts w:ascii="Articulat CF Medium" w:hAnsi="Articulat CF Medium" w:cs="Aptos"/>
          <w:sz w:val="20"/>
          <w:szCs w:val="20"/>
          <w:lang w:val="pt-BR"/>
        </w:rPr>
      </w:pPr>
      <w:r w:rsidRPr="006F6B5A">
        <w:rPr>
          <w:rFonts w:ascii="Articulat CF Medium" w:hAnsi="Articulat CF Medium" w:cs="Aptos"/>
          <w:sz w:val="20"/>
          <w:szCs w:val="20"/>
          <w:lang w:val="pt-BR"/>
        </w:rPr>
        <w:t>Ministerul subliniază necesitatea respectării standardelor minime de calitate pentru serviciile sociale în procesul de implementare a prevederilor Planului Urbanistic General, precum și a consultării Direcției generale asistență medicală și socială și a Direcției generale pentru protecția copilului din municipiul Chișinău, astfel încât planificarea teritorială să fie fundamentată pe nevoile reale ale populației.</w:t>
      </w:r>
    </w:p>
    <w:p w14:paraId="5F9193CC" w14:textId="77777777" w:rsidR="006726D6" w:rsidRDefault="006726D6" w:rsidP="00AE37FC">
      <w:pPr>
        <w:spacing w:after="120"/>
        <w:jc w:val="both"/>
        <w:rPr>
          <w:rFonts w:ascii="Articulat CF Demi Bold" w:hAnsi="Articulat CF Demi Bold"/>
          <w:sz w:val="20"/>
          <w:szCs w:val="20"/>
        </w:rPr>
      </w:pPr>
    </w:p>
    <w:p w14:paraId="061B6A7A" w14:textId="77777777" w:rsidR="006726D6" w:rsidRDefault="006726D6" w:rsidP="00AE37FC">
      <w:pPr>
        <w:spacing w:after="120"/>
        <w:jc w:val="both"/>
        <w:rPr>
          <w:rFonts w:ascii="Articulat CF Demi Bold" w:hAnsi="Articulat CF Demi Bold"/>
          <w:sz w:val="20"/>
          <w:szCs w:val="20"/>
        </w:rPr>
      </w:pPr>
    </w:p>
    <w:p w14:paraId="6F1DFD23" w14:textId="69EB27FA" w:rsidR="00A517E5" w:rsidRPr="00A517E5" w:rsidRDefault="00A517E5" w:rsidP="00A517E5">
      <w:pPr>
        <w:pStyle w:val="BodyText"/>
        <w:shd w:val="clear" w:color="auto" w:fill="A8D08D" w:themeFill="accent6" w:themeFillTint="99"/>
        <w:kinsoku w:val="0"/>
        <w:overflowPunct w:val="0"/>
        <w:spacing w:after="120"/>
        <w:ind w:right="225"/>
        <w:rPr>
          <w:rFonts w:ascii="Articulat CF Bold" w:hAnsi="Articulat CF Bold" w:cstheme="minorHAnsi"/>
          <w:sz w:val="22"/>
          <w:szCs w:val="22"/>
          <w:lang w:eastAsia="en-US"/>
        </w:rPr>
      </w:pPr>
      <w:r w:rsidRPr="00A517E5">
        <w:rPr>
          <w:rFonts w:ascii="Articulat CF Bold" w:hAnsi="Articulat CF Bold" w:cstheme="minorHAnsi"/>
          <w:sz w:val="22"/>
          <w:szCs w:val="22"/>
          <w:lang w:eastAsia="en-US"/>
        </w:rPr>
        <w:t>PROPUNERI ȘI RECOMANDĂRI I.P. / Î.M. -ur</w:t>
      </w:r>
      <w:r>
        <w:rPr>
          <w:rFonts w:ascii="Articulat CF Bold" w:hAnsi="Articulat CF Bold" w:cstheme="minorHAnsi"/>
          <w:sz w:val="22"/>
          <w:szCs w:val="22"/>
          <w:lang w:eastAsia="en-US"/>
        </w:rPr>
        <w:t>i</w:t>
      </w:r>
    </w:p>
    <w:p w14:paraId="2CDB93C4" w14:textId="77777777" w:rsidR="006726D6" w:rsidRDefault="006726D6" w:rsidP="00AE37FC">
      <w:pPr>
        <w:spacing w:after="120"/>
        <w:jc w:val="both"/>
        <w:rPr>
          <w:rFonts w:ascii="Articulat CF Demi Bold" w:hAnsi="Articulat CF Demi Bold"/>
          <w:sz w:val="20"/>
          <w:szCs w:val="20"/>
        </w:rPr>
      </w:pPr>
    </w:p>
    <w:p w14:paraId="2AD9B44A" w14:textId="64D079BF" w:rsidR="00C75C8C" w:rsidRDefault="00576D70" w:rsidP="00AE37FC">
      <w:pPr>
        <w:spacing w:after="120"/>
        <w:jc w:val="both"/>
        <w:rPr>
          <w:rFonts w:ascii="Articulat CF Demi Bold" w:hAnsi="Articulat CF Demi Bold"/>
          <w:sz w:val="20"/>
          <w:szCs w:val="20"/>
        </w:rPr>
      </w:pPr>
      <w:r>
        <w:rPr>
          <w:rFonts w:ascii="Articulat CF Demi Bold" w:hAnsi="Articulat CF Demi Bold"/>
          <w:sz w:val="20"/>
          <w:szCs w:val="20"/>
        </w:rPr>
        <w:t>R</w:t>
      </w:r>
      <w:r w:rsidRPr="00576D70">
        <w:rPr>
          <w:rFonts w:ascii="Articulat CF Demi Bold" w:hAnsi="Articulat CF Demi Bold"/>
          <w:sz w:val="20"/>
          <w:szCs w:val="20"/>
        </w:rPr>
        <w:t>ecomandare din partea ÎM “AGSV”</w:t>
      </w:r>
      <w:r>
        <w:rPr>
          <w:rFonts w:ascii="Articulat CF Demi Bold" w:hAnsi="Articulat CF Demi Bold"/>
          <w:sz w:val="20"/>
          <w:szCs w:val="20"/>
        </w:rPr>
        <w:t xml:space="preserve">: </w:t>
      </w:r>
      <w:r w:rsidRPr="00576D70">
        <w:rPr>
          <w:rFonts w:ascii="Articulat CF Demi Bold" w:hAnsi="Articulat CF Demi Bold"/>
          <w:sz w:val="20"/>
          <w:szCs w:val="20"/>
        </w:rPr>
        <w:t>Inventarierea, actualizarea și stabilirea hotarelor zonelor spațiilor verzi (o acțiune care ar trebui repetată odată la 5 ani)</w:t>
      </w:r>
      <w:r>
        <w:rPr>
          <w:rFonts w:ascii="Articulat CF Demi Bold" w:hAnsi="Articulat CF Demi Bold"/>
          <w:sz w:val="20"/>
          <w:szCs w:val="20"/>
        </w:rPr>
        <w:t>.</w:t>
      </w:r>
    </w:p>
    <w:p w14:paraId="051EB925" w14:textId="77777777" w:rsidR="00576D70" w:rsidRPr="00840241" w:rsidRDefault="00576D70" w:rsidP="00576D70">
      <w:pPr>
        <w:spacing w:after="120"/>
        <w:jc w:val="both"/>
        <w:rPr>
          <w:rFonts w:ascii="Articulat CF Medium" w:hAnsi="Articulat CF Medium" w:cstheme="minorHAnsi"/>
          <w:sz w:val="20"/>
          <w:szCs w:val="20"/>
        </w:rPr>
      </w:pPr>
      <w:r w:rsidRPr="00576D70">
        <w:rPr>
          <w:rFonts w:ascii="Articulat CF Medium" w:hAnsi="Articulat CF Medium" w:cstheme="minorHAnsi"/>
          <w:sz w:val="20"/>
          <w:szCs w:val="20"/>
        </w:rPr>
        <w:t xml:space="preserve">Implementarea recomandării de la </w:t>
      </w:r>
      <w:r w:rsidRPr="00576D70">
        <w:rPr>
          <w:rFonts w:ascii="Articulat CF Bold" w:hAnsi="Articulat CF Bold" w:cstheme="minorHAnsi"/>
          <w:sz w:val="20"/>
          <w:szCs w:val="20"/>
        </w:rPr>
        <w:t>Î.M. „Asociația de Gospodărire a Spațiilor Verzi” (AGSV)</w:t>
      </w:r>
      <w:r w:rsidRPr="00576D70">
        <w:rPr>
          <w:rFonts w:ascii="Articulat CF Medium" w:hAnsi="Articulat CF Medium" w:cstheme="minorHAnsi"/>
          <w:sz w:val="20"/>
          <w:szCs w:val="20"/>
        </w:rPr>
        <w:t xml:space="preserve"> – inventarierea, actualizarea și stabilirea precisă a hotarelor zonelor de spații verzi, repetată o dată la 5 ani – ar avea un </w:t>
      </w:r>
      <w:r w:rsidRPr="00576D70">
        <w:rPr>
          <w:rFonts w:ascii="Articulat CF Bold" w:hAnsi="Articulat CF Bold" w:cstheme="minorHAnsi"/>
          <w:b/>
          <w:bCs/>
          <w:sz w:val="20"/>
          <w:szCs w:val="20"/>
        </w:rPr>
        <w:t>impact pozitiv semnificativ asupra locuirii în municipiul Chișinău</w:t>
      </w:r>
      <w:r w:rsidRPr="00576D70">
        <w:rPr>
          <w:rFonts w:ascii="Articulat CF Bold" w:hAnsi="Articulat CF Bold" w:cstheme="minorHAnsi"/>
          <w:sz w:val="20"/>
          <w:szCs w:val="20"/>
        </w:rPr>
        <w:t>,</w:t>
      </w:r>
      <w:r w:rsidRPr="00576D70">
        <w:rPr>
          <w:rFonts w:ascii="Articulat CF Medium" w:hAnsi="Articulat CF Medium" w:cstheme="minorHAnsi"/>
          <w:sz w:val="20"/>
          <w:szCs w:val="20"/>
        </w:rPr>
        <w:t xml:space="preserve"> în special pe termen mediu și lung. </w:t>
      </w:r>
      <w:r w:rsidRPr="00840241">
        <w:rPr>
          <w:rFonts w:ascii="Articulat CF Medium" w:hAnsi="Articulat CF Medium" w:cstheme="minorHAnsi"/>
          <w:sz w:val="20"/>
          <w:szCs w:val="20"/>
        </w:rPr>
        <w:t xml:space="preserve">Această acțiune ar </w:t>
      </w:r>
      <w:bookmarkStart w:id="14" w:name="_Hlk221008218"/>
      <w:r w:rsidRPr="00840241">
        <w:rPr>
          <w:rFonts w:ascii="Articulat CF Medium" w:hAnsi="Articulat CF Medium" w:cstheme="minorHAnsi"/>
          <w:sz w:val="20"/>
          <w:szCs w:val="20"/>
        </w:rPr>
        <w:t>contribui la o gestionare mai eficientă a spațiilor verzi, care sunt esențiale pentru calitatea vieții urbane.</w:t>
      </w:r>
    </w:p>
    <w:p w14:paraId="06B17246" w14:textId="77777777" w:rsidR="00576D70" w:rsidRPr="00576D70" w:rsidRDefault="00576D70" w:rsidP="00576D70">
      <w:pPr>
        <w:spacing w:after="120"/>
        <w:jc w:val="both"/>
        <w:rPr>
          <w:rFonts w:ascii="Articulat CF Demi Bold" w:hAnsi="Articulat CF Demi Bold" w:cstheme="minorHAnsi"/>
          <w:sz w:val="20"/>
          <w:szCs w:val="20"/>
          <w:lang w:val="pt-BR"/>
        </w:rPr>
      </w:pPr>
      <w:r w:rsidRPr="00576D70">
        <w:rPr>
          <w:rFonts w:ascii="Articulat CF Demi Bold" w:hAnsi="Articulat CF Demi Bold" w:cstheme="minorHAnsi"/>
          <w:sz w:val="20"/>
          <w:szCs w:val="20"/>
          <w:lang w:val="pt-BR"/>
        </w:rPr>
        <w:t>Protecție împotriva construcțiilor ilegale sau necontrolate</w:t>
      </w:r>
    </w:p>
    <w:p w14:paraId="607992E3" w14:textId="77777777" w:rsidR="00576D70" w:rsidRPr="00576D70" w:rsidRDefault="00576D70" w:rsidP="00576D70">
      <w:pPr>
        <w:spacing w:after="120"/>
        <w:jc w:val="both"/>
        <w:rPr>
          <w:rFonts w:ascii="Articulat CF Medium" w:hAnsi="Articulat CF Medium" w:cstheme="minorHAnsi"/>
          <w:sz w:val="20"/>
          <w:szCs w:val="20"/>
          <w:lang w:val="pt-BR"/>
        </w:rPr>
      </w:pPr>
      <w:r w:rsidRPr="00576D70">
        <w:rPr>
          <w:rFonts w:ascii="Articulat CF Medium" w:hAnsi="Articulat CF Medium" w:cstheme="minorHAnsi"/>
          <w:sz w:val="20"/>
          <w:szCs w:val="20"/>
          <w:lang w:val="pt-BR"/>
        </w:rPr>
        <w:t>Chișinăul se confruntă cu o diminuare constantă a spațiilor verzi din cauza dezvoltării imobiliare haotice, defrișărilor și ocupărilor abuzive. Lipsa unei inventarierii actualizate duce la confuzii privind suprafața reală și hotarele exacte, facilitând schimbarea destinației terenurilor verzi în zone construibile.</w:t>
      </w:r>
    </w:p>
    <w:p w14:paraId="3304F5CB" w14:textId="77777777" w:rsidR="00576D70" w:rsidRPr="00576D70" w:rsidRDefault="00576D70" w:rsidP="00576D70">
      <w:pPr>
        <w:spacing w:after="120"/>
        <w:jc w:val="both"/>
        <w:rPr>
          <w:rFonts w:ascii="Articulat CF Medium" w:hAnsi="Articulat CF Medium" w:cstheme="minorHAnsi"/>
          <w:sz w:val="20"/>
          <w:szCs w:val="20"/>
          <w:lang w:val="pt-BR"/>
        </w:rPr>
      </w:pPr>
      <w:r w:rsidRPr="00576D70">
        <w:rPr>
          <w:rFonts w:ascii="Articulat CF Medium" w:hAnsi="Articulat CF Medium" w:cstheme="minorHAnsi"/>
          <w:sz w:val="20"/>
          <w:szCs w:val="20"/>
          <w:lang w:val="pt-BR"/>
        </w:rPr>
        <w:t>O inventariere periodică (la 5 ani) ar delimita clar hotarele, ar crea un cadastru digital precis și ar oferi bază legală solidă pentru blocarea autorizațiilor de construcție pe terenuri verzi. Conform Legii nr. 591/1999 privind spațiile verzi, evidența și delimitarea sunt obligatorii, iar actualizarea regulată ar reduce riscul de construcții ilegale în parcuri, scuaruri sau zone riverane, prevenind apariția de blocuri noi în cartiere deja dens populate, fără spații de recreere adecvate.</w:t>
      </w:r>
    </w:p>
    <w:bookmarkEnd w:id="14"/>
    <w:p w14:paraId="605632BA" w14:textId="77777777" w:rsidR="00576D70" w:rsidRPr="00576D70" w:rsidRDefault="00576D70" w:rsidP="00576D70">
      <w:pPr>
        <w:spacing w:after="120"/>
        <w:jc w:val="both"/>
        <w:rPr>
          <w:rFonts w:ascii="Articulat CF Demi Bold" w:hAnsi="Articulat CF Demi Bold" w:cstheme="minorHAnsi"/>
          <w:sz w:val="20"/>
          <w:szCs w:val="20"/>
          <w:lang w:val="pt-BR"/>
        </w:rPr>
      </w:pPr>
      <w:r w:rsidRPr="00576D70">
        <w:rPr>
          <w:rFonts w:ascii="Articulat CF Demi Bold" w:hAnsi="Articulat CF Demi Bold" w:cstheme="minorHAnsi"/>
          <w:sz w:val="20"/>
          <w:szCs w:val="20"/>
          <w:lang w:val="pt-BR"/>
        </w:rPr>
        <w:t>Îmbunătățirea calității vieții și sănătății locuitorilor</w:t>
      </w:r>
    </w:p>
    <w:p w14:paraId="65E4FC6F" w14:textId="77777777" w:rsidR="00576D70" w:rsidRPr="00576D70" w:rsidRDefault="00576D70" w:rsidP="00576D70">
      <w:pPr>
        <w:spacing w:after="120"/>
        <w:jc w:val="both"/>
        <w:rPr>
          <w:rFonts w:ascii="Articulat CF Medium" w:hAnsi="Articulat CF Medium" w:cstheme="minorHAnsi"/>
          <w:sz w:val="20"/>
          <w:szCs w:val="20"/>
          <w:lang w:val="pt-BR"/>
        </w:rPr>
      </w:pPr>
      <w:r w:rsidRPr="00576D70">
        <w:rPr>
          <w:rFonts w:ascii="Articulat CF Medium" w:hAnsi="Articulat CF Medium" w:cstheme="minorHAnsi"/>
          <w:sz w:val="20"/>
          <w:szCs w:val="20"/>
          <w:lang w:val="pt-BR"/>
        </w:rPr>
        <w:t>Spațiile verzi contribuie la reducerea poluării aerului, reglarea temperaturii (efect de răcire în perioadele caniculare), absorbția apelor pluviale și oferirea de zone de odihnă, sport și socializare. În Chișinău, suprafața oficială de spații verzi este de circa 6.600 ha la nivel urban (66% în municipiu), cu aproximativ 50-58 m²/locuitor conform datelor BNS recente, dar experții și activiștii semnalează o scădere reală datorită lipsei de date precise și protecție ineficientă.</w:t>
      </w:r>
    </w:p>
    <w:p w14:paraId="1CB519A0" w14:textId="77777777" w:rsidR="00576D70" w:rsidRPr="00576D70" w:rsidRDefault="00576D70" w:rsidP="00576D70">
      <w:pPr>
        <w:spacing w:after="120"/>
        <w:jc w:val="both"/>
        <w:rPr>
          <w:rFonts w:ascii="Articulat CF Medium" w:hAnsi="Articulat CF Medium" w:cstheme="minorHAnsi"/>
          <w:sz w:val="20"/>
          <w:szCs w:val="20"/>
          <w:lang w:val="pt-BR"/>
        </w:rPr>
      </w:pPr>
      <w:r w:rsidRPr="00576D70">
        <w:rPr>
          <w:rFonts w:ascii="Articulat CF Medium" w:hAnsi="Articulat CF Medium" w:cstheme="minorHAnsi"/>
          <w:sz w:val="20"/>
          <w:szCs w:val="20"/>
          <w:lang w:val="pt-BR"/>
        </w:rPr>
        <w:t>O inventariere regulată ar permite identificarea zonelor deficitare (ex. cartiere periferice sau suburbii ca Durlești, cu sub 10 m²/locuitor), planificarea extinderii spațiilor verzi și revitalizarea celor degradate. Locuitorii ar beneficia de un mediu mai sănătos, reducerea stresului urban, mai multe opțiuni de recreere aproape de locuințe și o distribuție echitabilă a zonelor verzi, crescând confortul locuirii, mai ales în blocurile vechi sau noile ansambluri rezidențiale.</w:t>
      </w:r>
    </w:p>
    <w:p w14:paraId="6AA4C6CB" w14:textId="77777777" w:rsidR="00576D70" w:rsidRPr="00576D70" w:rsidRDefault="00576D70" w:rsidP="00576D70">
      <w:pPr>
        <w:spacing w:after="120"/>
        <w:jc w:val="both"/>
        <w:rPr>
          <w:rFonts w:ascii="Articulat CF Demi Bold" w:hAnsi="Articulat CF Demi Bold" w:cstheme="minorHAnsi"/>
          <w:sz w:val="20"/>
          <w:szCs w:val="20"/>
          <w:lang w:val="pt-BR"/>
        </w:rPr>
      </w:pPr>
      <w:r w:rsidRPr="00576D70">
        <w:rPr>
          <w:rFonts w:ascii="Articulat CF Demi Bold" w:hAnsi="Articulat CF Demi Bold" w:cstheme="minorHAnsi"/>
          <w:sz w:val="20"/>
          <w:szCs w:val="20"/>
          <w:lang w:val="pt-BR"/>
        </w:rPr>
        <w:t>Creșterea valorii proprietăților și sustenabilitate urbană</w:t>
      </w:r>
    </w:p>
    <w:p w14:paraId="4E6B5860" w14:textId="10AE88BF" w:rsidR="00576D70" w:rsidRPr="00576D70" w:rsidRDefault="00576D70" w:rsidP="00576D70">
      <w:pPr>
        <w:spacing w:after="120"/>
        <w:jc w:val="both"/>
        <w:rPr>
          <w:rFonts w:ascii="Articulat CF Medium" w:hAnsi="Articulat CF Medium" w:cstheme="minorHAnsi"/>
          <w:sz w:val="20"/>
          <w:szCs w:val="20"/>
          <w:lang w:val="pt-BR"/>
        </w:rPr>
      </w:pPr>
      <w:r w:rsidRPr="00576D70">
        <w:rPr>
          <w:rFonts w:ascii="Articulat CF Medium" w:hAnsi="Articulat CF Medium" w:cstheme="minorHAnsi"/>
          <w:sz w:val="20"/>
          <w:szCs w:val="20"/>
          <w:lang w:val="pt-BR"/>
        </w:rPr>
        <w:lastRenderedPageBreak/>
        <w:t>Cartierele cu acces bun la spații verzi protejate devin mai atractive, crescând valoarea imobilelor și atractivitatea pentru familii. Pe termen lung, ar sprijini integrarea în Planul Urbanistic General (PUG) al Chișinăului, care include obiective de protejare și extindere a spațiilor verzi (</w:t>
      </w:r>
      <w:r w:rsidR="00BF6764">
        <w:rPr>
          <w:rFonts w:ascii="Articulat CF Medium" w:hAnsi="Articulat CF Medium" w:cstheme="minorHAnsi"/>
          <w:sz w:val="20"/>
          <w:szCs w:val="20"/>
          <w:lang w:val="pt-BR"/>
        </w:rPr>
        <w:t xml:space="preserve">de </w:t>
      </w:r>
      <w:r w:rsidRPr="00576D70">
        <w:rPr>
          <w:rFonts w:ascii="Articulat CF Medium" w:hAnsi="Articulat CF Medium" w:cstheme="minorHAnsi"/>
          <w:sz w:val="20"/>
          <w:szCs w:val="20"/>
          <w:lang w:val="pt-BR"/>
        </w:rPr>
        <w:t>ex.</w:t>
      </w:r>
      <w:r w:rsidR="00BF6764">
        <w:rPr>
          <w:rFonts w:ascii="Articulat CF Medium" w:hAnsi="Articulat CF Medium" w:cstheme="minorHAnsi"/>
          <w:sz w:val="20"/>
          <w:szCs w:val="20"/>
          <w:lang w:val="pt-BR"/>
        </w:rPr>
        <w:t>:</w:t>
      </w:r>
      <w:r w:rsidRPr="00576D70">
        <w:rPr>
          <w:rFonts w:ascii="Articulat CF Medium" w:hAnsi="Articulat CF Medium" w:cstheme="minorHAnsi"/>
          <w:sz w:val="20"/>
          <w:szCs w:val="20"/>
          <w:lang w:val="pt-BR"/>
        </w:rPr>
        <w:t xml:space="preserve"> prin proiecte ca „Chișinău Oraș Verde”).</w:t>
      </w:r>
    </w:p>
    <w:p w14:paraId="072A33AB" w14:textId="77777777" w:rsidR="00576D70" w:rsidRDefault="00576D70" w:rsidP="00576D70">
      <w:pPr>
        <w:spacing w:after="120"/>
        <w:jc w:val="both"/>
        <w:rPr>
          <w:rFonts w:ascii="Articulat CF Medium" w:hAnsi="Articulat CF Medium" w:cstheme="minorHAnsi"/>
          <w:sz w:val="20"/>
          <w:szCs w:val="20"/>
          <w:lang w:val="pt-BR"/>
        </w:rPr>
      </w:pPr>
      <w:r w:rsidRPr="00576D70">
        <w:rPr>
          <w:rFonts w:ascii="Articulat CF Medium" w:hAnsi="Articulat CF Medium" w:cstheme="minorHAnsi"/>
          <w:sz w:val="20"/>
          <w:szCs w:val="20"/>
          <w:lang w:val="pt-BR"/>
        </w:rPr>
        <w:t>Ar preveni supra-densificarea urbană, asigurând respectarea normelor minime de spațiu verde pe cap de locuitor (recomandat de OMS: 50 m², UE: minim 26 m²).</w:t>
      </w:r>
    </w:p>
    <w:p w14:paraId="2F39D6B7" w14:textId="77777777" w:rsidR="0037043A" w:rsidRDefault="0037043A" w:rsidP="00576D70">
      <w:pPr>
        <w:spacing w:after="120"/>
        <w:jc w:val="both"/>
        <w:rPr>
          <w:rFonts w:ascii="Articulat CF Medium" w:hAnsi="Articulat CF Medium" w:cstheme="minorHAnsi"/>
          <w:sz w:val="20"/>
          <w:szCs w:val="20"/>
          <w:lang w:val="pt-BR"/>
        </w:rPr>
      </w:pPr>
    </w:p>
    <w:p w14:paraId="2249B9FD" w14:textId="77777777" w:rsidR="00200753" w:rsidRPr="00576D70" w:rsidRDefault="00200753" w:rsidP="00576D70">
      <w:pPr>
        <w:spacing w:after="120"/>
        <w:jc w:val="both"/>
        <w:rPr>
          <w:rFonts w:ascii="Articulat CF Medium" w:hAnsi="Articulat CF Medium" w:cstheme="minorHAnsi"/>
          <w:sz w:val="20"/>
          <w:szCs w:val="20"/>
          <w:lang w:val="pt-BR"/>
        </w:rPr>
      </w:pPr>
    </w:p>
    <w:p w14:paraId="790CE3F6" w14:textId="77777777" w:rsidR="00576D70" w:rsidRPr="00576D70" w:rsidRDefault="00576D70" w:rsidP="00576D70">
      <w:pPr>
        <w:spacing w:after="120"/>
        <w:jc w:val="both"/>
        <w:rPr>
          <w:rFonts w:ascii="Articulat CF Demi Bold" w:hAnsi="Articulat CF Demi Bold" w:cstheme="minorHAnsi"/>
          <w:sz w:val="20"/>
          <w:szCs w:val="20"/>
          <w:lang w:val="pt-BR"/>
        </w:rPr>
      </w:pPr>
      <w:r w:rsidRPr="00576D70">
        <w:rPr>
          <w:rFonts w:ascii="Articulat CF Demi Bold" w:hAnsi="Articulat CF Demi Bold" w:cstheme="minorHAnsi"/>
          <w:sz w:val="20"/>
          <w:szCs w:val="20"/>
          <w:lang w:val="pt-BR"/>
        </w:rPr>
        <w:t>Provocări și impact pe termen scurt</w:t>
      </w:r>
    </w:p>
    <w:p w14:paraId="7E924116" w14:textId="77777777" w:rsidR="00576D70" w:rsidRPr="00576D70" w:rsidRDefault="00576D70" w:rsidP="00576D70">
      <w:pPr>
        <w:spacing w:after="120"/>
        <w:jc w:val="both"/>
        <w:rPr>
          <w:rFonts w:ascii="Articulat CF Medium" w:hAnsi="Articulat CF Medium" w:cstheme="minorHAnsi"/>
          <w:sz w:val="20"/>
          <w:szCs w:val="20"/>
          <w:lang w:val="pt-BR"/>
        </w:rPr>
      </w:pPr>
      <w:r w:rsidRPr="00576D70">
        <w:rPr>
          <w:rFonts w:ascii="Articulat CF Medium" w:hAnsi="Articulat CF Medium" w:cstheme="minorHAnsi"/>
          <w:sz w:val="20"/>
          <w:szCs w:val="20"/>
          <w:lang w:val="pt-BR"/>
        </w:rPr>
        <w:t>Implementarea ar necesita resurse (bugetare, tehnice – ex. GIS pentru cadastrul verde), dar ar fi finanțată din bugetul local, conform legii. Pe termen scurt, ar putea genera contestații din partea dezvoltatorilor, dar beneficiile predomină.</w:t>
      </w:r>
    </w:p>
    <w:p w14:paraId="4BD7D869" w14:textId="77777777" w:rsidR="00576D70" w:rsidRDefault="00576D70" w:rsidP="00576D70">
      <w:pPr>
        <w:spacing w:after="120"/>
        <w:jc w:val="both"/>
        <w:rPr>
          <w:rFonts w:ascii="Articulat CF Medium" w:hAnsi="Articulat CF Medium" w:cstheme="minorHAnsi"/>
          <w:sz w:val="20"/>
          <w:szCs w:val="20"/>
          <w:lang w:val="pt-BR"/>
        </w:rPr>
      </w:pPr>
      <w:r w:rsidRPr="00576D70">
        <w:rPr>
          <w:rFonts w:ascii="Articulat CF Medium" w:hAnsi="Articulat CF Medium" w:cstheme="minorHAnsi"/>
          <w:sz w:val="20"/>
          <w:szCs w:val="20"/>
          <w:lang w:val="pt-BR"/>
        </w:rPr>
        <w:t>În concluzie, această măsură ar face locuințele din Chișinău mai plăcute, mai sigure ecologic și mai valoroase, contribuind la un oraș mai verde și mai rezilient.</w:t>
      </w:r>
    </w:p>
    <w:p w14:paraId="26947FE4" w14:textId="77777777" w:rsidR="007D1604" w:rsidRDefault="007D1604" w:rsidP="00576D70">
      <w:pPr>
        <w:spacing w:after="120"/>
        <w:jc w:val="both"/>
        <w:rPr>
          <w:rFonts w:ascii="Articulat CF Medium" w:hAnsi="Articulat CF Medium" w:cstheme="minorHAnsi"/>
          <w:sz w:val="20"/>
          <w:szCs w:val="20"/>
          <w:lang w:val="pt-BR"/>
        </w:rPr>
      </w:pPr>
    </w:p>
    <w:p w14:paraId="64EEE9D6" w14:textId="6D77E72E" w:rsidR="000213A0" w:rsidRPr="000213A0" w:rsidRDefault="000213A0" w:rsidP="000213A0">
      <w:pPr>
        <w:spacing w:after="120"/>
        <w:jc w:val="both"/>
        <w:rPr>
          <w:rFonts w:ascii="Articulat CF Bold" w:hAnsi="Articulat CF Bold" w:cstheme="minorHAnsi"/>
          <w:b/>
          <w:bCs/>
          <w:sz w:val="20"/>
          <w:szCs w:val="20"/>
          <w:lang w:val="pt-BR"/>
        </w:rPr>
      </w:pPr>
      <w:r w:rsidRPr="000213A0">
        <w:rPr>
          <w:rFonts w:ascii="Articulat CF Bold" w:hAnsi="Articulat CF Bold" w:cstheme="minorHAnsi"/>
          <w:b/>
          <w:bCs/>
          <w:sz w:val="20"/>
          <w:szCs w:val="20"/>
          <w:lang w:val="pt-BR"/>
        </w:rPr>
        <w:t>Pași pentru implementarea recomandării privind inventarierea, actualizarea și stabilirea hotarelor zonelor spațiilor verzi de către Î.M. „AGSV”</w:t>
      </w:r>
    </w:p>
    <w:p w14:paraId="3C8DB0CD" w14:textId="1519C65F" w:rsidR="000213A0" w:rsidRPr="000213A0" w:rsidRDefault="000213A0" w:rsidP="000213A0">
      <w:pPr>
        <w:spacing w:after="120"/>
        <w:jc w:val="both"/>
        <w:rPr>
          <w:rFonts w:ascii="Articulat CF Medium" w:hAnsi="Articulat CF Medium" w:cstheme="minorHAnsi"/>
          <w:sz w:val="20"/>
          <w:szCs w:val="20"/>
          <w:lang w:val="pt-BR"/>
        </w:rPr>
      </w:pPr>
      <w:r w:rsidRPr="000213A0">
        <w:rPr>
          <w:rFonts w:ascii="Articulat CF Medium" w:hAnsi="Articulat CF Medium" w:cstheme="minorHAnsi"/>
          <w:sz w:val="20"/>
          <w:szCs w:val="20"/>
          <w:lang w:val="pt-BR"/>
        </w:rPr>
        <w:t>Conform document</w:t>
      </w:r>
      <w:r>
        <w:rPr>
          <w:rFonts w:ascii="Articulat CF Medium" w:hAnsi="Articulat CF Medium" w:cstheme="minorHAnsi"/>
          <w:sz w:val="20"/>
          <w:szCs w:val="20"/>
          <w:lang w:val="pt-BR"/>
        </w:rPr>
        <w:t xml:space="preserve">elor furnizate de </w:t>
      </w:r>
      <w:r w:rsidRPr="000213A0">
        <w:rPr>
          <w:rFonts w:ascii="Articulat CF Medium" w:hAnsi="Articulat CF Medium" w:cstheme="minorHAnsi"/>
          <w:sz w:val="20"/>
          <w:szCs w:val="20"/>
          <w:lang w:val="pt-BR"/>
        </w:rPr>
        <w:t xml:space="preserve">Î.M. „Asociația de gospodărire a spațiilor verzi” – AGSV, procesul de inventariere, actualizare și stabilire a hotarelor spațiilor verzi din municipiul Chișinău este un efort colaborativ care implică mai multe entități administrative locale. </w:t>
      </w:r>
    </w:p>
    <w:p w14:paraId="22C47E31" w14:textId="77777777" w:rsidR="000213A0" w:rsidRPr="000213A0" w:rsidRDefault="000213A0" w:rsidP="000213A0">
      <w:pPr>
        <w:spacing w:after="120"/>
        <w:jc w:val="both"/>
        <w:rPr>
          <w:rFonts w:ascii="Articulat CF Medium" w:hAnsi="Articulat CF Medium" w:cstheme="minorHAnsi"/>
          <w:sz w:val="20"/>
          <w:szCs w:val="20"/>
          <w:lang w:val="pt-BR"/>
        </w:rPr>
      </w:pPr>
      <w:r w:rsidRPr="000213A0">
        <w:rPr>
          <w:rFonts w:ascii="Articulat CF Medium" w:hAnsi="Articulat CF Medium" w:cstheme="minorHAnsi"/>
          <w:sz w:val="20"/>
          <w:szCs w:val="20"/>
          <w:lang w:val="pt-BR"/>
        </w:rPr>
        <w:t>Implementarea ar trebui să urmeze un cadru similar cu cel descris în document, respectând legislația locală (de exemplu, deciziile Primăriei și Consiliului Municipal Chișinău – CMC – din anii 2000-2017 privind delimitarea și gestionarea spațiilor verzi). Iată o abordare pas cu pas, bazată pe elementele menționate în document, pentru a realiza această acțiune și a o face repetabilă:</w:t>
      </w:r>
    </w:p>
    <w:p w14:paraId="6729EFD8" w14:textId="27A0D129" w:rsidR="000213A0" w:rsidRPr="000213A0" w:rsidRDefault="000213A0" w:rsidP="000213A0">
      <w:pPr>
        <w:pStyle w:val="ListParagraph"/>
        <w:numPr>
          <w:ilvl w:val="0"/>
          <w:numId w:val="75"/>
        </w:numPr>
        <w:spacing w:after="120"/>
        <w:ind w:left="360"/>
        <w:jc w:val="both"/>
        <w:rPr>
          <w:rFonts w:ascii="Articulat CF Demi Bold" w:hAnsi="Articulat CF Demi Bold" w:cstheme="minorHAnsi"/>
          <w:lang w:val="pt-BR"/>
        </w:rPr>
      </w:pPr>
      <w:r w:rsidRPr="000213A0">
        <w:rPr>
          <w:rFonts w:ascii="Articulat CF Demi Bold" w:hAnsi="Articulat CF Demi Bold" w:cstheme="minorHAnsi"/>
          <w:lang w:val="pt-BR"/>
        </w:rPr>
        <w:t>Pregătirea și inițierea procesului (coordonare internă și externă)</w:t>
      </w:r>
    </w:p>
    <w:p w14:paraId="4EE32DB3" w14:textId="77777777" w:rsidR="000213A0" w:rsidRPr="000213A0" w:rsidRDefault="000213A0" w:rsidP="000213A0">
      <w:pPr>
        <w:numPr>
          <w:ilvl w:val="0"/>
          <w:numId w:val="69"/>
        </w:numPr>
        <w:spacing w:after="120"/>
        <w:jc w:val="both"/>
        <w:rPr>
          <w:rFonts w:ascii="Articulat CF Medium" w:hAnsi="Articulat CF Medium" w:cstheme="minorHAnsi"/>
          <w:sz w:val="20"/>
          <w:szCs w:val="20"/>
          <w:lang w:val="pt-BR"/>
        </w:rPr>
      </w:pPr>
      <w:r w:rsidRPr="000213A0">
        <w:rPr>
          <w:rFonts w:ascii="Articulat CF Demi Bold" w:hAnsi="Articulat CF Demi Bold" w:cstheme="minorHAnsi"/>
          <w:sz w:val="20"/>
          <w:szCs w:val="20"/>
          <w:lang w:val="pt-BR"/>
        </w:rPr>
        <w:t>Responsabil principal:</w:t>
      </w:r>
      <w:r w:rsidRPr="000213A0">
        <w:rPr>
          <w:rFonts w:ascii="Articulat CF Medium" w:hAnsi="Articulat CF Medium" w:cstheme="minorHAnsi"/>
          <w:sz w:val="20"/>
          <w:szCs w:val="20"/>
          <w:lang w:val="pt-BR"/>
        </w:rPr>
        <w:t xml:space="preserve"> Î.M. „AGSV”, ca entitate gestionară a spațiilor verzi.</w:t>
      </w:r>
    </w:p>
    <w:p w14:paraId="7C5D0C02" w14:textId="77777777" w:rsidR="000213A0" w:rsidRPr="000213A0" w:rsidRDefault="000213A0" w:rsidP="000213A0">
      <w:pPr>
        <w:numPr>
          <w:ilvl w:val="0"/>
          <w:numId w:val="69"/>
        </w:numPr>
        <w:spacing w:after="120"/>
        <w:jc w:val="both"/>
        <w:rPr>
          <w:rFonts w:ascii="Articulat CF Demi Bold" w:hAnsi="Articulat CF Demi Bold" w:cstheme="minorHAnsi"/>
          <w:sz w:val="20"/>
          <w:szCs w:val="20"/>
          <w:lang w:val="en-US"/>
        </w:rPr>
      </w:pPr>
      <w:proofErr w:type="spellStart"/>
      <w:r w:rsidRPr="000213A0">
        <w:rPr>
          <w:rFonts w:ascii="Articulat CF Demi Bold" w:hAnsi="Articulat CF Demi Bold" w:cstheme="minorHAnsi"/>
          <w:sz w:val="20"/>
          <w:szCs w:val="20"/>
          <w:lang w:val="en-US"/>
        </w:rPr>
        <w:t>Acțiuni</w:t>
      </w:r>
      <w:proofErr w:type="spellEnd"/>
      <w:r w:rsidRPr="000213A0">
        <w:rPr>
          <w:rFonts w:ascii="Articulat CF Demi Bold" w:hAnsi="Articulat CF Demi Bold" w:cstheme="minorHAnsi"/>
          <w:sz w:val="20"/>
          <w:szCs w:val="20"/>
          <w:lang w:val="en-US"/>
        </w:rPr>
        <w:t xml:space="preserve"> concrete:</w:t>
      </w:r>
    </w:p>
    <w:p w14:paraId="18A29CB8" w14:textId="77777777" w:rsidR="000213A0" w:rsidRPr="000213A0" w:rsidRDefault="000213A0" w:rsidP="000213A0">
      <w:pPr>
        <w:numPr>
          <w:ilvl w:val="1"/>
          <w:numId w:val="69"/>
        </w:numPr>
        <w:spacing w:after="120"/>
        <w:jc w:val="both"/>
        <w:rPr>
          <w:rFonts w:ascii="Articulat CF Medium" w:hAnsi="Articulat CF Medium" w:cstheme="minorHAnsi"/>
          <w:sz w:val="20"/>
          <w:szCs w:val="20"/>
          <w:lang w:val="pt-BR"/>
        </w:rPr>
      </w:pPr>
      <w:proofErr w:type="spellStart"/>
      <w:r w:rsidRPr="000213A0">
        <w:rPr>
          <w:rFonts w:ascii="Articulat CF Medium" w:hAnsi="Articulat CF Medium" w:cstheme="minorHAnsi"/>
          <w:sz w:val="20"/>
          <w:szCs w:val="20"/>
          <w:lang w:val="en-US"/>
        </w:rPr>
        <w:t>Inițieze</w:t>
      </w:r>
      <w:proofErr w:type="spellEnd"/>
      <w:r w:rsidRPr="000213A0">
        <w:rPr>
          <w:rFonts w:ascii="Articulat CF Medium" w:hAnsi="Articulat CF Medium" w:cstheme="minorHAnsi"/>
          <w:sz w:val="20"/>
          <w:szCs w:val="20"/>
          <w:lang w:val="en-US"/>
        </w:rPr>
        <w:t xml:space="preserve"> un </w:t>
      </w:r>
      <w:proofErr w:type="spellStart"/>
      <w:r w:rsidRPr="000213A0">
        <w:rPr>
          <w:rFonts w:ascii="Articulat CF Medium" w:hAnsi="Articulat CF Medium" w:cstheme="minorHAnsi"/>
          <w:sz w:val="20"/>
          <w:szCs w:val="20"/>
          <w:lang w:val="en-US"/>
        </w:rPr>
        <w:t>demers</w:t>
      </w:r>
      <w:proofErr w:type="spellEnd"/>
      <w:r w:rsidRPr="000213A0">
        <w:rPr>
          <w:rFonts w:ascii="Articulat CF Medium" w:hAnsi="Articulat CF Medium" w:cstheme="minorHAnsi"/>
          <w:sz w:val="20"/>
          <w:szCs w:val="20"/>
          <w:lang w:val="en-US"/>
        </w:rPr>
        <w:t xml:space="preserve"> </w:t>
      </w:r>
      <w:proofErr w:type="spellStart"/>
      <w:r w:rsidRPr="000213A0">
        <w:rPr>
          <w:rFonts w:ascii="Articulat CF Medium" w:hAnsi="Articulat CF Medium" w:cstheme="minorHAnsi"/>
          <w:sz w:val="20"/>
          <w:szCs w:val="20"/>
          <w:lang w:val="en-US"/>
        </w:rPr>
        <w:t>oficial</w:t>
      </w:r>
      <w:proofErr w:type="spellEnd"/>
      <w:r w:rsidRPr="000213A0">
        <w:rPr>
          <w:rFonts w:ascii="Articulat CF Medium" w:hAnsi="Articulat CF Medium" w:cstheme="minorHAnsi"/>
          <w:sz w:val="20"/>
          <w:szCs w:val="20"/>
          <w:lang w:val="en-US"/>
        </w:rPr>
        <w:t xml:space="preserve"> </w:t>
      </w:r>
      <w:proofErr w:type="spellStart"/>
      <w:r w:rsidRPr="000213A0">
        <w:rPr>
          <w:rFonts w:ascii="Articulat CF Medium" w:hAnsi="Articulat CF Medium" w:cstheme="minorHAnsi"/>
          <w:sz w:val="20"/>
          <w:szCs w:val="20"/>
          <w:lang w:val="en-US"/>
        </w:rPr>
        <w:t>către</w:t>
      </w:r>
      <w:proofErr w:type="spellEnd"/>
      <w:r w:rsidRPr="000213A0">
        <w:rPr>
          <w:rFonts w:ascii="Articulat CF Medium" w:hAnsi="Articulat CF Medium" w:cstheme="minorHAnsi"/>
          <w:sz w:val="20"/>
          <w:szCs w:val="20"/>
          <w:lang w:val="en-US"/>
        </w:rPr>
        <w:t xml:space="preserve"> </w:t>
      </w:r>
      <w:proofErr w:type="spellStart"/>
      <w:r w:rsidRPr="000213A0">
        <w:rPr>
          <w:rFonts w:ascii="Articulat CF Medium" w:hAnsi="Articulat CF Medium" w:cstheme="minorHAnsi"/>
          <w:sz w:val="20"/>
          <w:szCs w:val="20"/>
          <w:lang w:val="en-US"/>
        </w:rPr>
        <w:t>Direcția</w:t>
      </w:r>
      <w:proofErr w:type="spellEnd"/>
      <w:r w:rsidRPr="000213A0">
        <w:rPr>
          <w:rFonts w:ascii="Articulat CF Medium" w:hAnsi="Articulat CF Medium" w:cstheme="minorHAnsi"/>
          <w:sz w:val="20"/>
          <w:szCs w:val="20"/>
          <w:lang w:val="en-US"/>
        </w:rPr>
        <w:t xml:space="preserve"> </w:t>
      </w:r>
      <w:proofErr w:type="spellStart"/>
      <w:r w:rsidRPr="000213A0">
        <w:rPr>
          <w:rFonts w:ascii="Articulat CF Medium" w:hAnsi="Articulat CF Medium" w:cstheme="minorHAnsi"/>
          <w:sz w:val="20"/>
          <w:szCs w:val="20"/>
          <w:lang w:val="en-US"/>
        </w:rPr>
        <w:t>Generală</w:t>
      </w:r>
      <w:proofErr w:type="spellEnd"/>
      <w:r w:rsidRPr="000213A0">
        <w:rPr>
          <w:rFonts w:ascii="Articulat CF Medium" w:hAnsi="Articulat CF Medium" w:cstheme="minorHAnsi"/>
          <w:sz w:val="20"/>
          <w:szCs w:val="20"/>
          <w:lang w:val="en-US"/>
        </w:rPr>
        <w:t xml:space="preserve"> Arhitectură, Urbanism </w:t>
      </w:r>
      <w:proofErr w:type="spellStart"/>
      <w:r w:rsidRPr="000213A0">
        <w:rPr>
          <w:rFonts w:ascii="Articulat CF Medium" w:hAnsi="Articulat CF Medium" w:cstheme="minorHAnsi"/>
          <w:sz w:val="20"/>
          <w:szCs w:val="20"/>
          <w:lang w:val="en-US"/>
        </w:rPr>
        <w:t>și</w:t>
      </w:r>
      <w:proofErr w:type="spellEnd"/>
      <w:r w:rsidRPr="000213A0">
        <w:rPr>
          <w:rFonts w:ascii="Articulat CF Medium" w:hAnsi="Articulat CF Medium" w:cstheme="minorHAnsi"/>
          <w:sz w:val="20"/>
          <w:szCs w:val="20"/>
          <w:lang w:val="en-US"/>
        </w:rPr>
        <w:t xml:space="preserve"> </w:t>
      </w:r>
      <w:proofErr w:type="spellStart"/>
      <w:r w:rsidRPr="000213A0">
        <w:rPr>
          <w:rFonts w:ascii="Articulat CF Medium" w:hAnsi="Articulat CF Medium" w:cstheme="minorHAnsi"/>
          <w:sz w:val="20"/>
          <w:szCs w:val="20"/>
          <w:lang w:val="en-US"/>
        </w:rPr>
        <w:t>Relații</w:t>
      </w:r>
      <w:proofErr w:type="spellEnd"/>
      <w:r w:rsidRPr="000213A0">
        <w:rPr>
          <w:rFonts w:ascii="Articulat CF Medium" w:hAnsi="Articulat CF Medium" w:cstheme="minorHAnsi"/>
          <w:sz w:val="20"/>
          <w:szCs w:val="20"/>
          <w:lang w:val="en-US"/>
        </w:rPr>
        <w:t xml:space="preserve"> </w:t>
      </w:r>
      <w:proofErr w:type="spellStart"/>
      <w:r w:rsidRPr="000213A0">
        <w:rPr>
          <w:rFonts w:ascii="Articulat CF Medium" w:hAnsi="Articulat CF Medium" w:cstheme="minorHAnsi"/>
          <w:sz w:val="20"/>
          <w:szCs w:val="20"/>
          <w:lang w:val="en-US"/>
        </w:rPr>
        <w:t>Funciare</w:t>
      </w:r>
      <w:proofErr w:type="spellEnd"/>
      <w:r w:rsidRPr="000213A0">
        <w:rPr>
          <w:rFonts w:ascii="Articulat CF Medium" w:hAnsi="Articulat CF Medium" w:cstheme="minorHAnsi"/>
          <w:sz w:val="20"/>
          <w:szCs w:val="20"/>
          <w:lang w:val="en-US"/>
        </w:rPr>
        <w:t xml:space="preserve"> (DGAURF), similar cu cel din 12.11.2024 (nr. 2514/24), </w:t>
      </w:r>
      <w:proofErr w:type="spellStart"/>
      <w:r w:rsidRPr="000213A0">
        <w:rPr>
          <w:rFonts w:ascii="Articulat CF Medium" w:hAnsi="Articulat CF Medium" w:cstheme="minorHAnsi"/>
          <w:sz w:val="20"/>
          <w:szCs w:val="20"/>
          <w:lang w:val="en-US"/>
        </w:rPr>
        <w:t>solicitând</w:t>
      </w:r>
      <w:proofErr w:type="spellEnd"/>
      <w:r w:rsidRPr="000213A0">
        <w:rPr>
          <w:rFonts w:ascii="Articulat CF Medium" w:hAnsi="Articulat CF Medium" w:cstheme="minorHAnsi"/>
          <w:sz w:val="20"/>
          <w:szCs w:val="20"/>
          <w:lang w:val="en-US"/>
        </w:rPr>
        <w:t xml:space="preserve"> </w:t>
      </w:r>
      <w:proofErr w:type="spellStart"/>
      <w:r w:rsidRPr="000213A0">
        <w:rPr>
          <w:rFonts w:ascii="Articulat CF Medium" w:hAnsi="Articulat CF Medium" w:cstheme="minorHAnsi"/>
          <w:sz w:val="20"/>
          <w:szCs w:val="20"/>
          <w:lang w:val="en-US"/>
        </w:rPr>
        <w:t>actualizarea</w:t>
      </w:r>
      <w:proofErr w:type="spellEnd"/>
      <w:r w:rsidRPr="000213A0">
        <w:rPr>
          <w:rFonts w:ascii="Articulat CF Medium" w:hAnsi="Articulat CF Medium" w:cstheme="minorHAnsi"/>
          <w:sz w:val="20"/>
          <w:szCs w:val="20"/>
          <w:lang w:val="en-US"/>
        </w:rPr>
        <w:t xml:space="preserve"> </w:t>
      </w:r>
      <w:proofErr w:type="spellStart"/>
      <w:r w:rsidRPr="000213A0">
        <w:rPr>
          <w:rFonts w:ascii="Articulat CF Medium" w:hAnsi="Articulat CF Medium" w:cstheme="minorHAnsi"/>
          <w:sz w:val="20"/>
          <w:szCs w:val="20"/>
          <w:lang w:val="en-US"/>
        </w:rPr>
        <w:t>hotarelor</w:t>
      </w:r>
      <w:proofErr w:type="spellEnd"/>
      <w:r w:rsidRPr="000213A0">
        <w:rPr>
          <w:rFonts w:ascii="Articulat CF Medium" w:hAnsi="Articulat CF Medium" w:cstheme="minorHAnsi"/>
          <w:sz w:val="20"/>
          <w:szCs w:val="20"/>
          <w:lang w:val="en-US"/>
        </w:rPr>
        <w:t xml:space="preserve"> pe </w:t>
      </w:r>
      <w:proofErr w:type="spellStart"/>
      <w:r w:rsidRPr="000213A0">
        <w:rPr>
          <w:rFonts w:ascii="Articulat CF Medium" w:hAnsi="Articulat CF Medium" w:cstheme="minorHAnsi"/>
          <w:sz w:val="20"/>
          <w:szCs w:val="20"/>
          <w:lang w:val="en-US"/>
        </w:rPr>
        <w:t>baza</w:t>
      </w:r>
      <w:proofErr w:type="spellEnd"/>
      <w:r w:rsidRPr="000213A0">
        <w:rPr>
          <w:rFonts w:ascii="Articulat CF Medium" w:hAnsi="Articulat CF Medium" w:cstheme="minorHAnsi"/>
          <w:sz w:val="20"/>
          <w:szCs w:val="20"/>
          <w:lang w:val="en-US"/>
        </w:rPr>
        <w:t xml:space="preserve"> </w:t>
      </w:r>
      <w:proofErr w:type="spellStart"/>
      <w:r w:rsidRPr="000213A0">
        <w:rPr>
          <w:rFonts w:ascii="Articulat CF Medium" w:hAnsi="Articulat CF Medium" w:cstheme="minorHAnsi"/>
          <w:sz w:val="20"/>
          <w:szCs w:val="20"/>
          <w:lang w:val="en-US"/>
        </w:rPr>
        <w:t>deciziilor</w:t>
      </w:r>
      <w:proofErr w:type="spellEnd"/>
      <w:r w:rsidRPr="000213A0">
        <w:rPr>
          <w:rFonts w:ascii="Articulat CF Medium" w:hAnsi="Articulat CF Medium" w:cstheme="minorHAnsi"/>
          <w:sz w:val="20"/>
          <w:szCs w:val="20"/>
          <w:lang w:val="en-US"/>
        </w:rPr>
        <w:t xml:space="preserve"> CMC </w:t>
      </w:r>
      <w:proofErr w:type="spellStart"/>
      <w:r w:rsidRPr="000213A0">
        <w:rPr>
          <w:rFonts w:ascii="Articulat CF Medium" w:hAnsi="Articulat CF Medium" w:cstheme="minorHAnsi"/>
          <w:sz w:val="20"/>
          <w:szCs w:val="20"/>
          <w:lang w:val="en-US"/>
        </w:rPr>
        <w:t>existente</w:t>
      </w:r>
      <w:proofErr w:type="spellEnd"/>
      <w:r w:rsidRPr="000213A0">
        <w:rPr>
          <w:rFonts w:ascii="Articulat CF Medium" w:hAnsi="Articulat CF Medium" w:cstheme="minorHAnsi"/>
          <w:sz w:val="20"/>
          <w:szCs w:val="20"/>
          <w:lang w:val="en-US"/>
        </w:rPr>
        <w:t xml:space="preserve"> </w:t>
      </w:r>
      <w:proofErr w:type="spellStart"/>
      <w:r w:rsidRPr="000213A0">
        <w:rPr>
          <w:rFonts w:ascii="Articulat CF Medium" w:hAnsi="Articulat CF Medium" w:cstheme="minorHAnsi"/>
          <w:sz w:val="20"/>
          <w:szCs w:val="20"/>
          <w:lang w:val="en-US"/>
        </w:rPr>
        <w:t>și</w:t>
      </w:r>
      <w:proofErr w:type="spellEnd"/>
      <w:r w:rsidRPr="000213A0">
        <w:rPr>
          <w:rFonts w:ascii="Articulat CF Medium" w:hAnsi="Articulat CF Medium" w:cstheme="minorHAnsi"/>
          <w:sz w:val="20"/>
          <w:szCs w:val="20"/>
          <w:lang w:val="en-US"/>
        </w:rPr>
        <w:t xml:space="preserve"> a </w:t>
      </w:r>
      <w:proofErr w:type="spellStart"/>
      <w:r w:rsidRPr="000213A0">
        <w:rPr>
          <w:rFonts w:ascii="Articulat CF Medium" w:hAnsi="Articulat CF Medium" w:cstheme="minorHAnsi"/>
          <w:sz w:val="20"/>
          <w:szCs w:val="20"/>
          <w:lang w:val="en-US"/>
        </w:rPr>
        <w:t>terenurilor</w:t>
      </w:r>
      <w:proofErr w:type="spellEnd"/>
      <w:r w:rsidRPr="000213A0">
        <w:rPr>
          <w:rFonts w:ascii="Articulat CF Medium" w:hAnsi="Articulat CF Medium" w:cstheme="minorHAnsi"/>
          <w:sz w:val="20"/>
          <w:szCs w:val="20"/>
          <w:lang w:val="en-US"/>
        </w:rPr>
        <w:t xml:space="preserve"> </w:t>
      </w:r>
      <w:proofErr w:type="spellStart"/>
      <w:r w:rsidRPr="000213A0">
        <w:rPr>
          <w:rFonts w:ascii="Articulat CF Medium" w:hAnsi="Articulat CF Medium" w:cstheme="minorHAnsi"/>
          <w:sz w:val="20"/>
          <w:szCs w:val="20"/>
          <w:lang w:val="en-US"/>
        </w:rPr>
        <w:t>gestionate</w:t>
      </w:r>
      <w:proofErr w:type="spellEnd"/>
      <w:r w:rsidRPr="000213A0">
        <w:rPr>
          <w:rFonts w:ascii="Articulat CF Medium" w:hAnsi="Articulat CF Medium" w:cstheme="minorHAnsi"/>
          <w:sz w:val="20"/>
          <w:szCs w:val="20"/>
          <w:lang w:val="en-US"/>
        </w:rPr>
        <w:t xml:space="preserve"> </w:t>
      </w:r>
      <w:proofErr w:type="spellStart"/>
      <w:r w:rsidRPr="000213A0">
        <w:rPr>
          <w:rFonts w:ascii="Articulat CF Medium" w:hAnsi="Articulat CF Medium" w:cstheme="minorHAnsi"/>
          <w:sz w:val="20"/>
          <w:szCs w:val="20"/>
          <w:lang w:val="en-US"/>
        </w:rPr>
        <w:t>efectiv</w:t>
      </w:r>
      <w:proofErr w:type="spellEnd"/>
      <w:r w:rsidRPr="000213A0">
        <w:rPr>
          <w:rFonts w:ascii="Articulat CF Medium" w:hAnsi="Articulat CF Medium" w:cstheme="minorHAnsi"/>
          <w:sz w:val="20"/>
          <w:szCs w:val="20"/>
          <w:lang w:val="en-US"/>
        </w:rPr>
        <w:t xml:space="preserve"> de AGSV. </w:t>
      </w:r>
      <w:r w:rsidRPr="000213A0">
        <w:rPr>
          <w:rFonts w:ascii="Articulat CF Medium" w:hAnsi="Articulat CF Medium" w:cstheme="minorHAnsi"/>
          <w:sz w:val="20"/>
          <w:szCs w:val="20"/>
          <w:lang w:val="pt-BR"/>
        </w:rPr>
        <w:t>Acest demers ar trebui să includă o listă preliminară a terenurilor (bazată pe anexele deciziilor vechi, cum ar fi nr. 19/1 din 28.09.2000, modificate în 2001, și Regulamentul din 2017).</w:t>
      </w:r>
    </w:p>
    <w:p w14:paraId="3162F937" w14:textId="3055BF2F" w:rsidR="000213A0" w:rsidRPr="000213A0" w:rsidRDefault="000213A0" w:rsidP="000213A0">
      <w:pPr>
        <w:numPr>
          <w:ilvl w:val="1"/>
          <w:numId w:val="69"/>
        </w:numPr>
        <w:spacing w:after="120"/>
        <w:jc w:val="both"/>
        <w:rPr>
          <w:rFonts w:ascii="Articulat CF Medium" w:hAnsi="Articulat CF Medium" w:cstheme="minorHAnsi"/>
          <w:sz w:val="20"/>
          <w:szCs w:val="20"/>
          <w:lang w:val="pt-BR"/>
        </w:rPr>
      </w:pPr>
      <w:r w:rsidRPr="000213A0">
        <w:rPr>
          <w:rFonts w:ascii="Articulat CF Medium" w:hAnsi="Articulat CF Medium" w:cstheme="minorHAnsi"/>
          <w:sz w:val="20"/>
          <w:szCs w:val="20"/>
          <w:lang w:val="pt-BR"/>
        </w:rPr>
        <w:t>Organizeze ședințe de lucru comune cu DGAURF, Institutul de Geodezie, Prospecțiuni Tehnice și Cadastru „Ingeocad” S.A. (sau un echivalent calificat). Scopul: definirea scopului inventarierii, identificarea terenurilor proprietate municipală (domeniul public) și stabilirea unui calendar clar.</w:t>
      </w:r>
    </w:p>
    <w:p w14:paraId="3CFF7990" w14:textId="77777777" w:rsidR="000213A0" w:rsidRPr="000213A0" w:rsidRDefault="000213A0" w:rsidP="000213A0">
      <w:pPr>
        <w:numPr>
          <w:ilvl w:val="1"/>
          <w:numId w:val="69"/>
        </w:numPr>
        <w:spacing w:after="120"/>
        <w:jc w:val="both"/>
        <w:rPr>
          <w:rFonts w:ascii="Articulat CF Medium" w:hAnsi="Articulat CF Medium" w:cstheme="minorHAnsi"/>
          <w:sz w:val="20"/>
          <w:szCs w:val="20"/>
          <w:lang w:val="pt-BR"/>
        </w:rPr>
      </w:pPr>
      <w:r w:rsidRPr="000213A0">
        <w:rPr>
          <w:rFonts w:ascii="Articulat CF Medium" w:hAnsi="Articulat CF Medium" w:cstheme="minorHAnsi"/>
          <w:sz w:val="20"/>
          <w:szCs w:val="20"/>
          <w:lang w:val="pt-BR"/>
        </w:rPr>
        <w:t>Integreze repetitivitatea: Propune în demers includerea unei clauze pentru repetarea procesului la fiecare 5 ani, motivată de schimbările urbane (extinderi, degradări etc.). Acest lucru ar putea fi ancorat în Planul Urbanistic General al municipiului Chișinău, menționat în document ca context al solicitării inițiale.</w:t>
      </w:r>
    </w:p>
    <w:p w14:paraId="2FE76733" w14:textId="14A8D7D8" w:rsidR="000213A0" w:rsidRPr="000213A0" w:rsidRDefault="000213A0" w:rsidP="000213A0">
      <w:pPr>
        <w:numPr>
          <w:ilvl w:val="0"/>
          <w:numId w:val="69"/>
        </w:numPr>
        <w:spacing w:after="120"/>
        <w:jc w:val="both"/>
        <w:rPr>
          <w:rFonts w:ascii="Articulat CF Medium" w:hAnsi="Articulat CF Medium" w:cstheme="minorHAnsi"/>
          <w:sz w:val="20"/>
          <w:szCs w:val="20"/>
          <w:lang w:val="pt-BR"/>
        </w:rPr>
      </w:pPr>
      <w:r w:rsidRPr="000213A0">
        <w:rPr>
          <w:rFonts w:ascii="Articulat CF Demi Bold" w:hAnsi="Articulat CF Demi Bold" w:cstheme="minorHAnsi"/>
          <w:sz w:val="20"/>
          <w:szCs w:val="20"/>
          <w:lang w:val="pt-BR"/>
        </w:rPr>
        <w:t>Termen estimat:</w:t>
      </w:r>
      <w:r w:rsidRPr="000213A0">
        <w:rPr>
          <w:rFonts w:ascii="Articulat CF Medium" w:hAnsi="Articulat CF Medium" w:cstheme="minorHAnsi"/>
          <w:sz w:val="20"/>
          <w:szCs w:val="20"/>
          <w:lang w:val="pt-BR"/>
        </w:rPr>
        <w:t xml:space="preserve"> 1-2 luni de la inițiere.</w:t>
      </w:r>
    </w:p>
    <w:p w14:paraId="5B6ED9DB" w14:textId="4B3A4428" w:rsidR="000213A0" w:rsidRPr="000213A0" w:rsidRDefault="000213A0" w:rsidP="000213A0">
      <w:pPr>
        <w:pStyle w:val="ListParagraph"/>
        <w:numPr>
          <w:ilvl w:val="0"/>
          <w:numId w:val="75"/>
        </w:numPr>
        <w:spacing w:after="120"/>
        <w:ind w:left="360"/>
        <w:jc w:val="both"/>
        <w:rPr>
          <w:rFonts w:ascii="Articulat CF Demi Bold" w:hAnsi="Articulat CF Demi Bold" w:cstheme="minorHAnsi"/>
          <w:lang w:val="pt-BR"/>
        </w:rPr>
      </w:pPr>
      <w:r w:rsidRPr="000213A0">
        <w:rPr>
          <w:rFonts w:ascii="Articulat CF Demi Bold" w:hAnsi="Articulat CF Demi Bold" w:cstheme="minorHAnsi"/>
          <w:lang w:val="pt-BR"/>
        </w:rPr>
        <w:t>Achiziționarea serviciilor tehnice (contractare și execuție)</w:t>
      </w:r>
    </w:p>
    <w:p w14:paraId="46A88797" w14:textId="77777777" w:rsidR="000213A0" w:rsidRPr="000213A0" w:rsidRDefault="000213A0" w:rsidP="000213A0">
      <w:pPr>
        <w:numPr>
          <w:ilvl w:val="0"/>
          <w:numId w:val="70"/>
        </w:numPr>
        <w:spacing w:after="120"/>
        <w:jc w:val="both"/>
        <w:rPr>
          <w:rFonts w:ascii="Articulat CF Medium" w:hAnsi="Articulat CF Medium" w:cstheme="minorHAnsi"/>
          <w:sz w:val="20"/>
          <w:szCs w:val="20"/>
          <w:lang w:val="pt-BR"/>
        </w:rPr>
      </w:pPr>
      <w:r w:rsidRPr="000213A0">
        <w:rPr>
          <w:rFonts w:ascii="Articulat CF Demi Bold" w:hAnsi="Articulat CF Demi Bold" w:cstheme="minorHAnsi"/>
          <w:sz w:val="20"/>
          <w:szCs w:val="20"/>
          <w:lang w:val="pt-BR"/>
        </w:rPr>
        <w:t>Responsabil:</w:t>
      </w:r>
      <w:r w:rsidRPr="000213A0">
        <w:rPr>
          <w:rFonts w:ascii="Articulat CF Medium" w:hAnsi="Articulat CF Medium" w:cstheme="minorHAnsi"/>
          <w:sz w:val="20"/>
          <w:szCs w:val="20"/>
          <w:lang w:val="pt-BR"/>
        </w:rPr>
        <w:t xml:space="preserve"> AGSV, în colaborare cu DGAURF (pentru aprobări bugetare și administrative).</w:t>
      </w:r>
    </w:p>
    <w:p w14:paraId="4A668E50" w14:textId="77777777" w:rsidR="000213A0" w:rsidRPr="000213A0" w:rsidRDefault="000213A0" w:rsidP="000213A0">
      <w:pPr>
        <w:numPr>
          <w:ilvl w:val="0"/>
          <w:numId w:val="70"/>
        </w:numPr>
        <w:spacing w:after="120"/>
        <w:jc w:val="both"/>
        <w:rPr>
          <w:rFonts w:ascii="Articulat CF Demi Bold" w:hAnsi="Articulat CF Demi Bold" w:cstheme="minorHAnsi"/>
          <w:sz w:val="20"/>
          <w:szCs w:val="20"/>
          <w:lang w:val="pt-BR"/>
        </w:rPr>
      </w:pPr>
      <w:r w:rsidRPr="000213A0">
        <w:rPr>
          <w:rFonts w:ascii="Articulat CF Demi Bold" w:hAnsi="Articulat CF Demi Bold" w:cstheme="minorHAnsi"/>
          <w:sz w:val="20"/>
          <w:szCs w:val="20"/>
          <w:lang w:val="pt-BR"/>
        </w:rPr>
        <w:t>Acțiuni concrete:</w:t>
      </w:r>
    </w:p>
    <w:p w14:paraId="5B6E6076" w14:textId="48409F1E" w:rsidR="000213A0" w:rsidRPr="000213A0" w:rsidRDefault="000213A0" w:rsidP="000213A0">
      <w:pPr>
        <w:numPr>
          <w:ilvl w:val="1"/>
          <w:numId w:val="70"/>
        </w:numPr>
        <w:spacing w:after="120"/>
        <w:jc w:val="both"/>
        <w:rPr>
          <w:rFonts w:ascii="Articulat CF Medium" w:hAnsi="Articulat CF Medium" w:cstheme="minorHAnsi"/>
          <w:sz w:val="20"/>
          <w:szCs w:val="20"/>
          <w:lang w:val="pt-BR"/>
        </w:rPr>
      </w:pPr>
      <w:r w:rsidRPr="000213A0">
        <w:rPr>
          <w:rFonts w:ascii="Articulat CF Medium" w:hAnsi="Articulat CF Medium" w:cstheme="minorHAnsi"/>
          <w:sz w:val="20"/>
          <w:szCs w:val="20"/>
          <w:lang w:val="pt-BR"/>
        </w:rPr>
        <w:t>Lans</w:t>
      </w:r>
      <w:r>
        <w:rPr>
          <w:rFonts w:ascii="Articulat CF Medium" w:hAnsi="Articulat CF Medium" w:cstheme="minorHAnsi"/>
          <w:sz w:val="20"/>
          <w:szCs w:val="20"/>
          <w:lang w:val="pt-BR"/>
        </w:rPr>
        <w:t>area</w:t>
      </w:r>
      <w:r w:rsidRPr="000213A0">
        <w:rPr>
          <w:rFonts w:ascii="Articulat CF Medium" w:hAnsi="Articulat CF Medium" w:cstheme="minorHAnsi"/>
          <w:sz w:val="20"/>
          <w:szCs w:val="20"/>
          <w:lang w:val="pt-BR"/>
        </w:rPr>
        <w:t xml:space="preserve"> un</w:t>
      </w:r>
      <w:r>
        <w:rPr>
          <w:rFonts w:ascii="Articulat CF Medium" w:hAnsi="Articulat CF Medium" w:cstheme="minorHAnsi"/>
          <w:sz w:val="20"/>
          <w:szCs w:val="20"/>
          <w:lang w:val="pt-BR"/>
        </w:rPr>
        <w:t>ui</w:t>
      </w:r>
      <w:r w:rsidRPr="000213A0">
        <w:rPr>
          <w:rFonts w:ascii="Articulat CF Medium" w:hAnsi="Articulat CF Medium" w:cstheme="minorHAnsi"/>
          <w:sz w:val="20"/>
          <w:szCs w:val="20"/>
          <w:lang w:val="pt-BR"/>
        </w:rPr>
        <w:t xml:space="preserve"> contract de achiziție publică pentru servicii de inventariere, actualizare și stabilire a hotarelor, similar cu cel din perioada 2021-2022. </w:t>
      </w:r>
    </w:p>
    <w:p w14:paraId="3477810F" w14:textId="77777777" w:rsidR="000213A0" w:rsidRPr="000213A0" w:rsidRDefault="000213A0" w:rsidP="000213A0">
      <w:pPr>
        <w:numPr>
          <w:ilvl w:val="1"/>
          <w:numId w:val="70"/>
        </w:numPr>
        <w:spacing w:after="120"/>
        <w:jc w:val="both"/>
        <w:rPr>
          <w:rFonts w:ascii="Articulat CF Medium" w:hAnsi="Articulat CF Medium" w:cstheme="minorHAnsi"/>
          <w:sz w:val="20"/>
          <w:szCs w:val="20"/>
          <w:lang w:val="en-US"/>
        </w:rPr>
      </w:pPr>
      <w:proofErr w:type="spellStart"/>
      <w:r w:rsidRPr="000213A0">
        <w:rPr>
          <w:rFonts w:ascii="Articulat CF Medium" w:hAnsi="Articulat CF Medium" w:cstheme="minorHAnsi"/>
          <w:sz w:val="20"/>
          <w:szCs w:val="20"/>
          <w:lang w:val="en-US"/>
        </w:rPr>
        <w:lastRenderedPageBreak/>
        <w:t>Specificații</w:t>
      </w:r>
      <w:proofErr w:type="spellEnd"/>
      <w:r w:rsidRPr="000213A0">
        <w:rPr>
          <w:rFonts w:ascii="Articulat CF Medium" w:hAnsi="Articulat CF Medium" w:cstheme="minorHAnsi"/>
          <w:sz w:val="20"/>
          <w:szCs w:val="20"/>
          <w:lang w:val="en-US"/>
        </w:rPr>
        <w:t xml:space="preserve"> </w:t>
      </w:r>
      <w:proofErr w:type="spellStart"/>
      <w:r w:rsidRPr="000213A0">
        <w:rPr>
          <w:rFonts w:ascii="Articulat CF Medium" w:hAnsi="Articulat CF Medium" w:cstheme="minorHAnsi"/>
          <w:sz w:val="20"/>
          <w:szCs w:val="20"/>
          <w:lang w:val="en-US"/>
        </w:rPr>
        <w:t>tehnice</w:t>
      </w:r>
      <w:proofErr w:type="spellEnd"/>
      <w:r w:rsidRPr="000213A0">
        <w:rPr>
          <w:rFonts w:ascii="Articulat CF Medium" w:hAnsi="Articulat CF Medium" w:cstheme="minorHAnsi"/>
          <w:sz w:val="20"/>
          <w:szCs w:val="20"/>
          <w:lang w:val="en-US"/>
        </w:rPr>
        <w:t xml:space="preserve"> </w:t>
      </w:r>
      <w:proofErr w:type="spellStart"/>
      <w:r w:rsidRPr="000213A0">
        <w:rPr>
          <w:rFonts w:ascii="Articulat CF Medium" w:hAnsi="Articulat CF Medium" w:cstheme="minorHAnsi"/>
          <w:sz w:val="20"/>
          <w:szCs w:val="20"/>
          <w:lang w:val="en-US"/>
        </w:rPr>
        <w:t>în</w:t>
      </w:r>
      <w:proofErr w:type="spellEnd"/>
      <w:r w:rsidRPr="000213A0">
        <w:rPr>
          <w:rFonts w:ascii="Articulat CF Medium" w:hAnsi="Articulat CF Medium" w:cstheme="minorHAnsi"/>
          <w:sz w:val="20"/>
          <w:szCs w:val="20"/>
          <w:lang w:val="en-US"/>
        </w:rPr>
        <w:t xml:space="preserve"> contract:</w:t>
      </w:r>
    </w:p>
    <w:p w14:paraId="679EEF65" w14:textId="77777777" w:rsidR="000213A0" w:rsidRPr="000F0A41" w:rsidRDefault="000213A0" w:rsidP="000213A0">
      <w:pPr>
        <w:numPr>
          <w:ilvl w:val="2"/>
          <w:numId w:val="70"/>
        </w:numPr>
        <w:spacing w:after="120"/>
        <w:jc w:val="both"/>
        <w:rPr>
          <w:rFonts w:ascii="Articulat CF Medium" w:hAnsi="Articulat CF Medium" w:cstheme="minorHAnsi"/>
          <w:sz w:val="20"/>
          <w:szCs w:val="20"/>
          <w:lang w:val="pt-BR"/>
        </w:rPr>
      </w:pPr>
      <w:r w:rsidRPr="000F0A41">
        <w:rPr>
          <w:rFonts w:ascii="Articulat CF Medium" w:hAnsi="Articulat CF Medium" w:cstheme="minorHAnsi"/>
          <w:sz w:val="20"/>
          <w:szCs w:val="20"/>
          <w:lang w:val="pt-BR"/>
        </w:rPr>
        <w:t>Inventariere completă a terenurilor cu spații verzi (geometrie, suprafață, destinație), bazată pe deciziile CMC per sector administrativ (cum ar fi cele din 2013-2014).</w:t>
      </w:r>
    </w:p>
    <w:p w14:paraId="5752D274" w14:textId="77777777" w:rsidR="000213A0" w:rsidRPr="000213A0" w:rsidRDefault="000213A0" w:rsidP="000213A0">
      <w:pPr>
        <w:numPr>
          <w:ilvl w:val="2"/>
          <w:numId w:val="70"/>
        </w:numPr>
        <w:spacing w:after="120"/>
        <w:jc w:val="both"/>
        <w:rPr>
          <w:rFonts w:ascii="Articulat CF Medium" w:hAnsi="Articulat CF Medium" w:cstheme="minorHAnsi"/>
          <w:sz w:val="20"/>
          <w:szCs w:val="20"/>
          <w:lang w:val="pt-BR"/>
        </w:rPr>
      </w:pPr>
      <w:r w:rsidRPr="000213A0">
        <w:rPr>
          <w:rFonts w:ascii="Articulat CF Medium" w:hAnsi="Articulat CF Medium" w:cstheme="minorHAnsi"/>
          <w:sz w:val="20"/>
          <w:szCs w:val="20"/>
          <w:lang w:val="pt-BR"/>
        </w:rPr>
        <w:t>Utilizarea instrumentelor digitale (GIS, hărți electronice) pentru a produce date vectoriale și raster, care lipsesc în prezent conform documentului.</w:t>
      </w:r>
    </w:p>
    <w:p w14:paraId="1F608109" w14:textId="77777777" w:rsidR="000213A0" w:rsidRPr="000213A0" w:rsidRDefault="000213A0" w:rsidP="000213A0">
      <w:pPr>
        <w:numPr>
          <w:ilvl w:val="2"/>
          <w:numId w:val="70"/>
        </w:numPr>
        <w:spacing w:after="120"/>
        <w:jc w:val="both"/>
        <w:rPr>
          <w:rFonts w:ascii="Articulat CF Medium" w:hAnsi="Articulat CF Medium" w:cstheme="minorHAnsi"/>
          <w:sz w:val="20"/>
          <w:szCs w:val="20"/>
          <w:lang w:val="pt-BR"/>
        </w:rPr>
      </w:pPr>
      <w:r w:rsidRPr="000213A0">
        <w:rPr>
          <w:rFonts w:ascii="Articulat CF Medium" w:hAnsi="Articulat CF Medium" w:cstheme="minorHAnsi"/>
          <w:sz w:val="20"/>
          <w:szCs w:val="20"/>
          <w:lang w:val="pt-BR"/>
        </w:rPr>
        <w:t>Includerea zonelor noi formate prin decizii recente ale administrației locale.</w:t>
      </w:r>
    </w:p>
    <w:p w14:paraId="54430864" w14:textId="77777777" w:rsidR="000213A0" w:rsidRPr="00840241" w:rsidRDefault="000213A0" w:rsidP="000213A0">
      <w:pPr>
        <w:numPr>
          <w:ilvl w:val="1"/>
          <w:numId w:val="70"/>
        </w:numPr>
        <w:spacing w:after="120"/>
        <w:jc w:val="both"/>
        <w:rPr>
          <w:rFonts w:ascii="Articulat CF Medium" w:hAnsi="Articulat CF Medium" w:cstheme="minorHAnsi"/>
          <w:sz w:val="20"/>
          <w:szCs w:val="20"/>
          <w:lang w:val="pt-BR"/>
        </w:rPr>
      </w:pPr>
      <w:r w:rsidRPr="00840241">
        <w:rPr>
          <w:rFonts w:ascii="Articulat CF Medium" w:hAnsi="Articulat CF Medium" w:cstheme="minorHAnsi"/>
          <w:sz w:val="20"/>
          <w:szCs w:val="20"/>
          <w:lang w:val="pt-BR"/>
        </w:rPr>
        <w:t>Buget: Finanțat din fonduri municipale (proprietate publică), cu estimări bazate pe contracte anterioare.</w:t>
      </w:r>
    </w:p>
    <w:p w14:paraId="2AA5C12A" w14:textId="77777777" w:rsidR="000213A0" w:rsidRPr="000213A0" w:rsidRDefault="000213A0" w:rsidP="000213A0">
      <w:pPr>
        <w:numPr>
          <w:ilvl w:val="1"/>
          <w:numId w:val="70"/>
        </w:numPr>
        <w:spacing w:after="120"/>
        <w:jc w:val="both"/>
        <w:rPr>
          <w:rFonts w:ascii="Articulat CF Medium" w:hAnsi="Articulat CF Medium" w:cstheme="minorHAnsi"/>
          <w:sz w:val="20"/>
          <w:szCs w:val="20"/>
          <w:lang w:val="pt-BR"/>
        </w:rPr>
      </w:pPr>
      <w:r w:rsidRPr="000213A0">
        <w:rPr>
          <w:rFonts w:ascii="Articulat CF Medium" w:hAnsi="Articulat CF Medium" w:cstheme="minorHAnsi"/>
          <w:sz w:val="20"/>
          <w:szCs w:val="20"/>
          <w:lang w:val="pt-BR"/>
        </w:rPr>
        <w:t>Pentru repetitivitate: Contractul ar trebui să prevadă opțiuni de prelungire sau reînnoire la 5 ani, cu ajustări pentru schimbări (ex: expansiune urbană).</w:t>
      </w:r>
    </w:p>
    <w:p w14:paraId="33F0441F" w14:textId="77777777" w:rsidR="000213A0" w:rsidRDefault="000213A0" w:rsidP="000213A0">
      <w:pPr>
        <w:numPr>
          <w:ilvl w:val="0"/>
          <w:numId w:val="70"/>
        </w:numPr>
        <w:spacing w:after="120"/>
        <w:jc w:val="both"/>
        <w:rPr>
          <w:rFonts w:ascii="Articulat CF Medium" w:hAnsi="Articulat CF Medium" w:cstheme="minorHAnsi"/>
          <w:sz w:val="20"/>
          <w:szCs w:val="20"/>
          <w:lang w:val="pt-BR"/>
        </w:rPr>
      </w:pPr>
      <w:r w:rsidRPr="000213A0">
        <w:rPr>
          <w:rFonts w:ascii="Articulat CF Demi Bold" w:hAnsi="Articulat CF Demi Bold" w:cstheme="minorHAnsi"/>
          <w:sz w:val="20"/>
          <w:szCs w:val="20"/>
          <w:lang w:val="pt-BR"/>
        </w:rPr>
        <w:t>Termen estimat:</w:t>
      </w:r>
      <w:r w:rsidRPr="000213A0">
        <w:rPr>
          <w:rFonts w:ascii="Articulat CF Medium" w:hAnsi="Articulat CF Medium" w:cstheme="minorHAnsi"/>
          <w:sz w:val="20"/>
          <w:szCs w:val="20"/>
          <w:lang w:val="pt-BR"/>
        </w:rPr>
        <w:t xml:space="preserve"> 3-6 luni pentru execuție, țintind finalizarea documentației până la un termen fix (ex: similar cu 30.06.2022 din document).</w:t>
      </w:r>
    </w:p>
    <w:p w14:paraId="2EC89AD3" w14:textId="77777777" w:rsidR="006726D6" w:rsidRPr="000213A0" w:rsidRDefault="006726D6" w:rsidP="006726D6">
      <w:pPr>
        <w:spacing w:after="120"/>
        <w:ind w:left="720"/>
        <w:jc w:val="both"/>
        <w:rPr>
          <w:rFonts w:ascii="Articulat CF Medium" w:hAnsi="Articulat CF Medium" w:cstheme="minorHAnsi"/>
          <w:sz w:val="20"/>
          <w:szCs w:val="20"/>
          <w:lang w:val="pt-BR"/>
        </w:rPr>
      </w:pPr>
    </w:p>
    <w:p w14:paraId="23722744" w14:textId="725C4FE0" w:rsidR="000213A0" w:rsidRPr="000213A0" w:rsidRDefault="000213A0" w:rsidP="000213A0">
      <w:pPr>
        <w:pStyle w:val="ListParagraph"/>
        <w:numPr>
          <w:ilvl w:val="0"/>
          <w:numId w:val="75"/>
        </w:numPr>
        <w:spacing w:after="120"/>
        <w:ind w:left="360"/>
        <w:jc w:val="both"/>
        <w:rPr>
          <w:rFonts w:ascii="Articulat CF Demi Bold" w:hAnsi="Articulat CF Demi Bold" w:cstheme="minorHAnsi"/>
          <w:lang w:val="pt-BR"/>
        </w:rPr>
      </w:pPr>
      <w:r w:rsidRPr="000213A0">
        <w:rPr>
          <w:rFonts w:ascii="Articulat CF Demi Bold" w:hAnsi="Articulat CF Demi Bold" w:cstheme="minorHAnsi"/>
          <w:lang w:val="pt-BR"/>
        </w:rPr>
        <w:t>Elaborarea și validarea documentației</w:t>
      </w:r>
    </w:p>
    <w:p w14:paraId="6D59128C" w14:textId="77777777" w:rsidR="000213A0" w:rsidRPr="000213A0" w:rsidRDefault="000213A0" w:rsidP="000213A0">
      <w:pPr>
        <w:numPr>
          <w:ilvl w:val="0"/>
          <w:numId w:val="71"/>
        </w:numPr>
        <w:spacing w:after="120"/>
        <w:jc w:val="both"/>
        <w:rPr>
          <w:rFonts w:ascii="Articulat CF Medium" w:hAnsi="Articulat CF Medium" w:cstheme="minorHAnsi"/>
          <w:sz w:val="20"/>
          <w:szCs w:val="20"/>
          <w:lang w:val="pt-BR"/>
        </w:rPr>
      </w:pPr>
      <w:r w:rsidRPr="000213A0">
        <w:rPr>
          <w:rFonts w:ascii="Articulat CF Demi Bold" w:hAnsi="Articulat CF Demi Bold" w:cstheme="minorHAnsi"/>
          <w:sz w:val="20"/>
          <w:szCs w:val="20"/>
          <w:lang w:val="pt-BR"/>
        </w:rPr>
        <w:t>Responsabil:</w:t>
      </w:r>
      <w:r w:rsidRPr="000213A0">
        <w:rPr>
          <w:rFonts w:ascii="Articulat CF Medium" w:hAnsi="Articulat CF Medium" w:cstheme="minorHAnsi"/>
          <w:sz w:val="20"/>
          <w:szCs w:val="20"/>
          <w:lang w:val="pt-BR"/>
        </w:rPr>
        <w:t xml:space="preserve"> Furnizorul contractat (ex: Ingeocad), sub supravegherea AGSV și DGAURF.</w:t>
      </w:r>
    </w:p>
    <w:p w14:paraId="0D298391" w14:textId="77777777" w:rsidR="000213A0" w:rsidRPr="000213A0" w:rsidRDefault="000213A0" w:rsidP="000213A0">
      <w:pPr>
        <w:numPr>
          <w:ilvl w:val="0"/>
          <w:numId w:val="71"/>
        </w:numPr>
        <w:spacing w:after="120"/>
        <w:jc w:val="both"/>
        <w:rPr>
          <w:rFonts w:ascii="Articulat CF Demi Bold" w:hAnsi="Articulat CF Demi Bold" w:cstheme="minorHAnsi"/>
          <w:sz w:val="20"/>
          <w:szCs w:val="20"/>
          <w:lang w:val="pt-BR"/>
        </w:rPr>
      </w:pPr>
      <w:r w:rsidRPr="000213A0">
        <w:rPr>
          <w:rFonts w:ascii="Articulat CF Demi Bold" w:hAnsi="Articulat CF Demi Bold" w:cstheme="minorHAnsi"/>
          <w:sz w:val="20"/>
          <w:szCs w:val="20"/>
          <w:lang w:val="pt-BR"/>
        </w:rPr>
        <w:t>Acțiuni concrete:</w:t>
      </w:r>
    </w:p>
    <w:p w14:paraId="0CA90B26" w14:textId="77777777" w:rsidR="000213A0" w:rsidRPr="009F526E" w:rsidRDefault="000213A0" w:rsidP="000213A0">
      <w:pPr>
        <w:numPr>
          <w:ilvl w:val="1"/>
          <w:numId w:val="71"/>
        </w:numPr>
        <w:spacing w:after="120"/>
        <w:jc w:val="both"/>
        <w:rPr>
          <w:rFonts w:ascii="Articulat CF Medium" w:hAnsi="Articulat CF Medium" w:cstheme="minorHAnsi"/>
          <w:sz w:val="20"/>
          <w:szCs w:val="20"/>
          <w:lang w:val="pt-BR"/>
        </w:rPr>
      </w:pPr>
      <w:r w:rsidRPr="009F526E">
        <w:rPr>
          <w:rFonts w:ascii="Articulat CF Medium" w:hAnsi="Articulat CF Medium" w:cstheme="minorHAnsi"/>
          <w:sz w:val="20"/>
          <w:szCs w:val="20"/>
          <w:lang w:val="pt-BR"/>
        </w:rPr>
        <w:t>Elaboreze planuri geometrice, hărți și rapoarte detaliate pentru fiecare sector (Botanica, Centru, Ciocana, Rîșcani, Buiucani), actualizând delimitările din 2013-2014.</w:t>
      </w:r>
    </w:p>
    <w:p w14:paraId="4C1D707E" w14:textId="03F35F93" w:rsidR="000213A0" w:rsidRPr="000213A0" w:rsidRDefault="000213A0" w:rsidP="000213A0">
      <w:pPr>
        <w:numPr>
          <w:ilvl w:val="1"/>
          <w:numId w:val="71"/>
        </w:numPr>
        <w:spacing w:after="120"/>
        <w:jc w:val="both"/>
        <w:rPr>
          <w:rFonts w:ascii="Articulat CF Medium" w:hAnsi="Articulat CF Medium" w:cstheme="minorHAnsi"/>
          <w:sz w:val="20"/>
          <w:szCs w:val="20"/>
          <w:lang w:val="pt-BR"/>
        </w:rPr>
      </w:pPr>
      <w:r w:rsidRPr="000213A0">
        <w:rPr>
          <w:rFonts w:ascii="Articulat CF Medium" w:hAnsi="Articulat CF Medium" w:cstheme="minorHAnsi"/>
          <w:sz w:val="20"/>
          <w:szCs w:val="20"/>
          <w:lang w:val="pt-BR"/>
        </w:rPr>
        <w:t>Integr</w:t>
      </w:r>
      <w:r>
        <w:rPr>
          <w:rFonts w:ascii="Articulat CF Medium" w:hAnsi="Articulat CF Medium" w:cstheme="minorHAnsi"/>
          <w:sz w:val="20"/>
          <w:szCs w:val="20"/>
          <w:lang w:val="pt-BR"/>
        </w:rPr>
        <w:t>area</w:t>
      </w:r>
      <w:r w:rsidRPr="000213A0">
        <w:rPr>
          <w:rFonts w:ascii="Articulat CF Medium" w:hAnsi="Articulat CF Medium" w:cstheme="minorHAnsi"/>
          <w:sz w:val="20"/>
          <w:szCs w:val="20"/>
          <w:lang w:val="pt-BR"/>
        </w:rPr>
        <w:t xml:space="preserve"> date</w:t>
      </w:r>
      <w:r>
        <w:rPr>
          <w:rFonts w:ascii="Articulat CF Medium" w:hAnsi="Articulat CF Medium" w:cstheme="minorHAnsi"/>
          <w:sz w:val="20"/>
          <w:szCs w:val="20"/>
          <w:lang w:val="pt-BR"/>
        </w:rPr>
        <w:t>lor</w:t>
      </w:r>
      <w:r w:rsidRPr="000213A0">
        <w:rPr>
          <w:rFonts w:ascii="Articulat CF Medium" w:hAnsi="Articulat CF Medium" w:cstheme="minorHAnsi"/>
          <w:sz w:val="20"/>
          <w:szCs w:val="20"/>
          <w:lang w:val="pt-BR"/>
        </w:rPr>
        <w:t xml:space="preserve"> din surse existente: anexele deciziilor CMC, registrul terenurilor municipale și zonele gestionate de AGSV.</w:t>
      </w:r>
    </w:p>
    <w:p w14:paraId="20717AC0" w14:textId="42690344" w:rsidR="000213A0" w:rsidRPr="000213A0" w:rsidRDefault="000213A0" w:rsidP="000213A0">
      <w:pPr>
        <w:numPr>
          <w:ilvl w:val="1"/>
          <w:numId w:val="71"/>
        </w:numPr>
        <w:spacing w:after="120"/>
        <w:jc w:val="both"/>
        <w:rPr>
          <w:rFonts w:ascii="Articulat CF Medium" w:hAnsi="Articulat CF Medium" w:cstheme="minorHAnsi"/>
          <w:sz w:val="20"/>
          <w:szCs w:val="20"/>
          <w:lang w:val="pt-BR"/>
        </w:rPr>
      </w:pPr>
      <w:r w:rsidRPr="000213A0">
        <w:rPr>
          <w:rFonts w:ascii="Articulat CF Medium" w:hAnsi="Articulat CF Medium" w:cstheme="minorHAnsi"/>
          <w:sz w:val="20"/>
          <w:szCs w:val="20"/>
          <w:lang w:val="pt-BR"/>
        </w:rPr>
        <w:t>Valid</w:t>
      </w:r>
      <w:r>
        <w:rPr>
          <w:rFonts w:ascii="Articulat CF Medium" w:hAnsi="Articulat CF Medium" w:cstheme="minorHAnsi"/>
          <w:sz w:val="20"/>
          <w:szCs w:val="20"/>
          <w:lang w:val="pt-BR"/>
        </w:rPr>
        <w:t>area</w:t>
      </w:r>
      <w:r w:rsidRPr="000213A0">
        <w:rPr>
          <w:rFonts w:ascii="Articulat CF Medium" w:hAnsi="Articulat CF Medium" w:cstheme="minorHAnsi"/>
          <w:sz w:val="20"/>
          <w:szCs w:val="20"/>
          <w:lang w:val="pt-BR"/>
        </w:rPr>
        <w:t xml:space="preserve"> documentați</w:t>
      </w:r>
      <w:r>
        <w:rPr>
          <w:rFonts w:ascii="Articulat CF Medium" w:hAnsi="Articulat CF Medium" w:cstheme="minorHAnsi"/>
          <w:sz w:val="20"/>
          <w:szCs w:val="20"/>
          <w:lang w:val="pt-BR"/>
        </w:rPr>
        <w:t>ilor</w:t>
      </w:r>
      <w:r w:rsidRPr="000213A0">
        <w:rPr>
          <w:rFonts w:ascii="Articulat CF Medium" w:hAnsi="Articulat CF Medium" w:cstheme="minorHAnsi"/>
          <w:sz w:val="20"/>
          <w:szCs w:val="20"/>
          <w:lang w:val="pt-BR"/>
        </w:rPr>
        <w:t xml:space="preserve"> prin verificări pe teren și consultări interne.</w:t>
      </w:r>
    </w:p>
    <w:p w14:paraId="3C7EDD95" w14:textId="379442A1" w:rsidR="000213A0" w:rsidRPr="000213A0" w:rsidRDefault="000213A0" w:rsidP="000213A0">
      <w:pPr>
        <w:numPr>
          <w:ilvl w:val="1"/>
          <w:numId w:val="71"/>
        </w:numPr>
        <w:spacing w:after="120"/>
        <w:jc w:val="both"/>
        <w:rPr>
          <w:rFonts w:ascii="Articulat CF Medium" w:hAnsi="Articulat CF Medium" w:cstheme="minorHAnsi"/>
          <w:sz w:val="20"/>
          <w:szCs w:val="20"/>
          <w:lang w:val="pt-BR"/>
        </w:rPr>
      </w:pPr>
      <w:r w:rsidRPr="000213A0">
        <w:rPr>
          <w:rFonts w:ascii="Articulat CF Medium" w:hAnsi="Articulat CF Medium" w:cstheme="minorHAnsi"/>
          <w:sz w:val="20"/>
          <w:szCs w:val="20"/>
          <w:lang w:val="pt-BR"/>
        </w:rPr>
        <w:t>Pentru repetitivitate: Cre</w:t>
      </w:r>
      <w:r>
        <w:rPr>
          <w:rFonts w:ascii="Articulat CF Medium" w:hAnsi="Articulat CF Medium" w:cstheme="minorHAnsi"/>
          <w:sz w:val="20"/>
          <w:szCs w:val="20"/>
          <w:lang w:val="pt-BR"/>
        </w:rPr>
        <w:t>area</w:t>
      </w:r>
      <w:r w:rsidRPr="000213A0">
        <w:rPr>
          <w:rFonts w:ascii="Articulat CF Medium" w:hAnsi="Articulat CF Medium" w:cstheme="minorHAnsi"/>
          <w:sz w:val="20"/>
          <w:szCs w:val="20"/>
          <w:lang w:val="pt-BR"/>
        </w:rPr>
        <w:t xml:space="preserve"> un</w:t>
      </w:r>
      <w:r>
        <w:rPr>
          <w:rFonts w:ascii="Articulat CF Medium" w:hAnsi="Articulat CF Medium" w:cstheme="minorHAnsi"/>
          <w:sz w:val="20"/>
          <w:szCs w:val="20"/>
          <w:lang w:val="pt-BR"/>
        </w:rPr>
        <w:t>ui</w:t>
      </w:r>
      <w:r w:rsidRPr="000213A0">
        <w:rPr>
          <w:rFonts w:ascii="Articulat CF Medium" w:hAnsi="Articulat CF Medium" w:cstheme="minorHAnsi"/>
          <w:sz w:val="20"/>
          <w:szCs w:val="20"/>
          <w:lang w:val="pt-BR"/>
        </w:rPr>
        <w:t xml:space="preserve"> protocol standardizat (template-uri pentru hărți și rapoarte) care să faciliteze actualizări viitoare, cu monitorizare anuală a schimbărilor minore.</w:t>
      </w:r>
    </w:p>
    <w:p w14:paraId="6A07820E" w14:textId="16D692EE" w:rsidR="000213A0" w:rsidRPr="000213A0" w:rsidRDefault="000213A0" w:rsidP="000213A0">
      <w:pPr>
        <w:pStyle w:val="ListParagraph"/>
        <w:numPr>
          <w:ilvl w:val="0"/>
          <w:numId w:val="75"/>
        </w:numPr>
        <w:spacing w:after="120"/>
        <w:ind w:left="360"/>
        <w:jc w:val="both"/>
        <w:rPr>
          <w:rFonts w:ascii="Articulat CF Demi Bold" w:hAnsi="Articulat CF Demi Bold" w:cstheme="minorHAnsi"/>
          <w:lang w:val="pt-BR"/>
        </w:rPr>
      </w:pPr>
      <w:r w:rsidRPr="000213A0">
        <w:rPr>
          <w:rFonts w:ascii="Articulat CF Demi Bold" w:hAnsi="Articulat CF Demi Bold" w:cstheme="minorHAnsi"/>
          <w:lang w:val="pt-BR"/>
        </w:rPr>
        <w:t>Aprobarea și implementarea oficială</w:t>
      </w:r>
    </w:p>
    <w:p w14:paraId="3D1546A0" w14:textId="77777777" w:rsidR="000213A0" w:rsidRPr="000213A0" w:rsidRDefault="000213A0" w:rsidP="000213A0">
      <w:pPr>
        <w:numPr>
          <w:ilvl w:val="0"/>
          <w:numId w:val="72"/>
        </w:numPr>
        <w:spacing w:after="120"/>
        <w:jc w:val="both"/>
        <w:rPr>
          <w:rFonts w:ascii="Articulat CF Medium" w:hAnsi="Articulat CF Medium" w:cstheme="minorHAnsi"/>
          <w:sz w:val="20"/>
          <w:szCs w:val="20"/>
          <w:lang w:val="pt-BR"/>
        </w:rPr>
      </w:pPr>
      <w:r w:rsidRPr="000213A0">
        <w:rPr>
          <w:rFonts w:ascii="Articulat CF Demi Bold" w:hAnsi="Articulat CF Demi Bold" w:cstheme="minorHAnsi"/>
          <w:sz w:val="20"/>
          <w:szCs w:val="20"/>
          <w:lang w:val="pt-BR"/>
        </w:rPr>
        <w:t>Responsabil:</w:t>
      </w:r>
      <w:r w:rsidRPr="000213A0">
        <w:rPr>
          <w:rFonts w:ascii="Articulat CF Medium" w:hAnsi="Articulat CF Medium" w:cstheme="minorHAnsi"/>
          <w:sz w:val="20"/>
          <w:szCs w:val="20"/>
          <w:lang w:val="pt-BR"/>
        </w:rPr>
        <w:t xml:space="preserve"> CMC, pe baza propunerilor înaintate de AGSV și DGAURF.</w:t>
      </w:r>
    </w:p>
    <w:p w14:paraId="74434568" w14:textId="77777777" w:rsidR="000213A0" w:rsidRPr="000213A0" w:rsidRDefault="000213A0" w:rsidP="000213A0">
      <w:pPr>
        <w:numPr>
          <w:ilvl w:val="0"/>
          <w:numId w:val="72"/>
        </w:numPr>
        <w:spacing w:after="120"/>
        <w:jc w:val="both"/>
        <w:rPr>
          <w:rFonts w:ascii="Articulat CF Demi Bold" w:hAnsi="Articulat CF Demi Bold" w:cstheme="minorHAnsi"/>
          <w:sz w:val="20"/>
          <w:szCs w:val="20"/>
          <w:lang w:val="en-US"/>
        </w:rPr>
      </w:pPr>
      <w:proofErr w:type="spellStart"/>
      <w:r w:rsidRPr="000213A0">
        <w:rPr>
          <w:rFonts w:ascii="Articulat CF Demi Bold" w:hAnsi="Articulat CF Demi Bold" w:cstheme="minorHAnsi"/>
          <w:sz w:val="20"/>
          <w:szCs w:val="20"/>
          <w:lang w:val="en-US"/>
        </w:rPr>
        <w:t>Acțiuni</w:t>
      </w:r>
      <w:proofErr w:type="spellEnd"/>
      <w:r w:rsidRPr="000213A0">
        <w:rPr>
          <w:rFonts w:ascii="Articulat CF Demi Bold" w:hAnsi="Articulat CF Demi Bold" w:cstheme="minorHAnsi"/>
          <w:sz w:val="20"/>
          <w:szCs w:val="20"/>
          <w:lang w:val="en-US"/>
        </w:rPr>
        <w:t xml:space="preserve"> concrete:</w:t>
      </w:r>
    </w:p>
    <w:p w14:paraId="53CAAC74" w14:textId="1F1295C5" w:rsidR="000213A0" w:rsidRPr="000213A0" w:rsidRDefault="000213A0" w:rsidP="000213A0">
      <w:pPr>
        <w:numPr>
          <w:ilvl w:val="1"/>
          <w:numId w:val="72"/>
        </w:numPr>
        <w:spacing w:after="120"/>
        <w:jc w:val="both"/>
        <w:rPr>
          <w:rFonts w:ascii="Articulat CF Medium" w:hAnsi="Articulat CF Medium" w:cstheme="minorHAnsi"/>
          <w:sz w:val="20"/>
          <w:szCs w:val="20"/>
          <w:lang w:val="pt-BR"/>
        </w:rPr>
      </w:pPr>
      <w:r w:rsidRPr="000213A0">
        <w:rPr>
          <w:rFonts w:ascii="Articulat CF Medium" w:hAnsi="Articulat CF Medium" w:cstheme="minorHAnsi"/>
          <w:sz w:val="20"/>
          <w:szCs w:val="20"/>
          <w:lang w:val="pt-BR"/>
        </w:rPr>
        <w:t>Înaint</w:t>
      </w:r>
      <w:r>
        <w:rPr>
          <w:rFonts w:ascii="Articulat CF Medium" w:hAnsi="Articulat CF Medium" w:cstheme="minorHAnsi"/>
          <w:sz w:val="20"/>
          <w:szCs w:val="20"/>
          <w:lang w:val="pt-BR"/>
        </w:rPr>
        <w:t>area</w:t>
      </w:r>
      <w:r w:rsidRPr="000213A0">
        <w:rPr>
          <w:rFonts w:ascii="Articulat CF Medium" w:hAnsi="Articulat CF Medium" w:cstheme="minorHAnsi"/>
          <w:sz w:val="20"/>
          <w:szCs w:val="20"/>
          <w:lang w:val="pt-BR"/>
        </w:rPr>
        <w:t xml:space="preserve"> propuneril</w:t>
      </w:r>
      <w:r>
        <w:rPr>
          <w:rFonts w:ascii="Articulat CF Medium" w:hAnsi="Articulat CF Medium" w:cstheme="minorHAnsi"/>
          <w:sz w:val="20"/>
          <w:szCs w:val="20"/>
          <w:lang w:val="pt-BR"/>
        </w:rPr>
        <w:t>or</w:t>
      </w:r>
      <w:r w:rsidRPr="000213A0">
        <w:rPr>
          <w:rFonts w:ascii="Articulat CF Medium" w:hAnsi="Articulat CF Medium" w:cstheme="minorHAnsi"/>
          <w:sz w:val="20"/>
          <w:szCs w:val="20"/>
          <w:lang w:val="pt-BR"/>
        </w:rPr>
        <w:t xml:space="preserve"> complete către CMC pentru adoptare, similar cu decizia nr. 4/19 din 24.06.2025 pentru sectorul Botanica (singura menționată ca adoptată recent).</w:t>
      </w:r>
    </w:p>
    <w:p w14:paraId="2146B9C8" w14:textId="742DA474" w:rsidR="000213A0" w:rsidRPr="000213A0" w:rsidRDefault="000213A0" w:rsidP="000213A0">
      <w:pPr>
        <w:numPr>
          <w:ilvl w:val="1"/>
          <w:numId w:val="72"/>
        </w:numPr>
        <w:spacing w:after="120"/>
        <w:jc w:val="both"/>
        <w:rPr>
          <w:rFonts w:ascii="Articulat CF Medium" w:hAnsi="Articulat CF Medium" w:cstheme="minorHAnsi"/>
          <w:sz w:val="20"/>
          <w:szCs w:val="20"/>
          <w:lang w:val="pt-BR"/>
        </w:rPr>
      </w:pPr>
      <w:r w:rsidRPr="000213A0">
        <w:rPr>
          <w:rFonts w:ascii="Articulat CF Medium" w:hAnsi="Articulat CF Medium" w:cstheme="minorHAnsi"/>
          <w:sz w:val="20"/>
          <w:szCs w:val="20"/>
          <w:lang w:val="pt-BR"/>
        </w:rPr>
        <w:t xml:space="preserve">Odată aprobate, </w:t>
      </w:r>
      <w:r>
        <w:rPr>
          <w:rFonts w:ascii="Articulat CF Medium" w:hAnsi="Articulat CF Medium" w:cstheme="minorHAnsi"/>
          <w:sz w:val="20"/>
          <w:szCs w:val="20"/>
          <w:lang w:val="pt-BR"/>
        </w:rPr>
        <w:t xml:space="preserve">se vor </w:t>
      </w:r>
      <w:r w:rsidRPr="000213A0">
        <w:rPr>
          <w:rFonts w:ascii="Articulat CF Medium" w:hAnsi="Articulat CF Medium" w:cstheme="minorHAnsi"/>
          <w:sz w:val="20"/>
          <w:szCs w:val="20"/>
          <w:lang w:val="pt-BR"/>
        </w:rPr>
        <w:t>integr</w:t>
      </w:r>
      <w:r>
        <w:rPr>
          <w:rFonts w:ascii="Articulat CF Medium" w:hAnsi="Articulat CF Medium" w:cstheme="minorHAnsi"/>
          <w:sz w:val="20"/>
          <w:szCs w:val="20"/>
          <w:lang w:val="pt-BR"/>
        </w:rPr>
        <w:t>a</w:t>
      </w:r>
      <w:r w:rsidRPr="000213A0">
        <w:rPr>
          <w:rFonts w:ascii="Articulat CF Medium" w:hAnsi="Articulat CF Medium" w:cstheme="minorHAnsi"/>
          <w:sz w:val="20"/>
          <w:szCs w:val="20"/>
          <w:lang w:val="pt-BR"/>
        </w:rPr>
        <w:t xml:space="preserve"> hotarele actualizate în registrul municipal și în Planul Urbanistic General.</w:t>
      </w:r>
    </w:p>
    <w:p w14:paraId="3151E6C1" w14:textId="78567DE1" w:rsidR="000213A0" w:rsidRPr="000213A0" w:rsidRDefault="000213A0" w:rsidP="000213A0">
      <w:pPr>
        <w:numPr>
          <w:ilvl w:val="1"/>
          <w:numId w:val="72"/>
        </w:numPr>
        <w:spacing w:after="120"/>
        <w:jc w:val="both"/>
        <w:rPr>
          <w:rFonts w:ascii="Articulat CF Medium" w:hAnsi="Articulat CF Medium" w:cstheme="minorHAnsi"/>
          <w:sz w:val="20"/>
          <w:szCs w:val="20"/>
          <w:lang w:val="pt-BR"/>
        </w:rPr>
      </w:pPr>
      <w:r w:rsidRPr="000213A0">
        <w:rPr>
          <w:rFonts w:ascii="Articulat CF Medium" w:hAnsi="Articulat CF Medium" w:cstheme="minorHAnsi"/>
          <w:sz w:val="20"/>
          <w:szCs w:val="20"/>
          <w:lang w:val="pt-BR"/>
        </w:rPr>
        <w:t>Publica</w:t>
      </w:r>
      <w:r>
        <w:rPr>
          <w:rFonts w:ascii="Articulat CF Medium" w:hAnsi="Articulat CF Medium" w:cstheme="minorHAnsi"/>
          <w:sz w:val="20"/>
          <w:szCs w:val="20"/>
          <w:lang w:val="pt-BR"/>
        </w:rPr>
        <w:t>rea</w:t>
      </w:r>
      <w:r w:rsidRPr="000213A0">
        <w:rPr>
          <w:rFonts w:ascii="Articulat CF Medium" w:hAnsi="Articulat CF Medium" w:cstheme="minorHAnsi"/>
          <w:sz w:val="20"/>
          <w:szCs w:val="20"/>
          <w:lang w:val="pt-BR"/>
        </w:rPr>
        <w:t xml:space="preserve"> rezultatel</w:t>
      </w:r>
      <w:r>
        <w:rPr>
          <w:rFonts w:ascii="Articulat CF Medium" w:hAnsi="Articulat CF Medium" w:cstheme="minorHAnsi"/>
          <w:sz w:val="20"/>
          <w:szCs w:val="20"/>
          <w:lang w:val="pt-BR"/>
        </w:rPr>
        <w:t>or</w:t>
      </w:r>
      <w:r w:rsidRPr="000213A0">
        <w:rPr>
          <w:rFonts w:ascii="Articulat CF Medium" w:hAnsi="Articulat CF Medium" w:cstheme="minorHAnsi"/>
          <w:sz w:val="20"/>
          <w:szCs w:val="20"/>
          <w:lang w:val="pt-BR"/>
        </w:rPr>
        <w:t xml:space="preserve"> (hărți digitale) pe site-urile oficiale (ex: chisinau.md sau agsv.md) pentru transparență și acces public.</w:t>
      </w:r>
    </w:p>
    <w:p w14:paraId="2E0E3D53" w14:textId="77777777" w:rsidR="000213A0" w:rsidRPr="000213A0" w:rsidRDefault="000213A0" w:rsidP="000213A0">
      <w:pPr>
        <w:numPr>
          <w:ilvl w:val="1"/>
          <w:numId w:val="72"/>
        </w:numPr>
        <w:spacing w:after="120"/>
        <w:jc w:val="both"/>
        <w:rPr>
          <w:rFonts w:ascii="Articulat CF Medium" w:hAnsi="Articulat CF Medium" w:cstheme="minorHAnsi"/>
          <w:sz w:val="20"/>
          <w:szCs w:val="20"/>
          <w:lang w:val="pt-BR"/>
        </w:rPr>
      </w:pPr>
      <w:r w:rsidRPr="000213A0">
        <w:rPr>
          <w:rFonts w:ascii="Articulat CF Medium" w:hAnsi="Articulat CF Medium" w:cstheme="minorHAnsi"/>
          <w:sz w:val="20"/>
          <w:szCs w:val="20"/>
          <w:lang w:val="pt-BR"/>
        </w:rPr>
        <w:t>Pentru repetitivitate: Propune o decizie CMC care să oblige repetarea procesului la fiecare 5 ani, cu raportare anuală de progres către Primărie.</w:t>
      </w:r>
    </w:p>
    <w:p w14:paraId="7353705E" w14:textId="77777777" w:rsidR="000213A0" w:rsidRPr="000213A0" w:rsidRDefault="000213A0" w:rsidP="000213A0">
      <w:pPr>
        <w:numPr>
          <w:ilvl w:val="0"/>
          <w:numId w:val="72"/>
        </w:numPr>
        <w:spacing w:after="120"/>
        <w:jc w:val="both"/>
        <w:rPr>
          <w:rFonts w:ascii="Articulat CF Medium" w:hAnsi="Articulat CF Medium" w:cstheme="minorHAnsi"/>
          <w:sz w:val="20"/>
          <w:szCs w:val="20"/>
          <w:lang w:val="pt-BR"/>
        </w:rPr>
      </w:pPr>
      <w:r w:rsidRPr="000213A0">
        <w:rPr>
          <w:rFonts w:ascii="Articulat CF Demi Bold" w:hAnsi="Articulat CF Demi Bold" w:cstheme="minorHAnsi"/>
          <w:sz w:val="20"/>
          <w:szCs w:val="20"/>
          <w:lang w:val="pt-BR"/>
        </w:rPr>
        <w:t>Termen estimat</w:t>
      </w:r>
      <w:r w:rsidRPr="000213A0">
        <w:rPr>
          <w:rFonts w:ascii="Articulat CF Medium" w:hAnsi="Articulat CF Medium" w:cstheme="minorHAnsi"/>
          <w:b/>
          <w:bCs/>
          <w:sz w:val="20"/>
          <w:szCs w:val="20"/>
          <w:lang w:val="pt-BR"/>
        </w:rPr>
        <w:t>:</w:t>
      </w:r>
      <w:r w:rsidRPr="000213A0">
        <w:rPr>
          <w:rFonts w:ascii="Articulat CF Medium" w:hAnsi="Articulat CF Medium" w:cstheme="minorHAnsi"/>
          <w:sz w:val="20"/>
          <w:szCs w:val="20"/>
          <w:lang w:val="pt-BR"/>
        </w:rPr>
        <w:t xml:space="preserve"> 1-3 luni pentru aprobare, în funcție de agenda CMC.</w:t>
      </w:r>
    </w:p>
    <w:p w14:paraId="630AB078" w14:textId="5FAFD14E" w:rsidR="000213A0" w:rsidRPr="000213A0" w:rsidRDefault="000213A0" w:rsidP="000213A0">
      <w:pPr>
        <w:pStyle w:val="ListParagraph"/>
        <w:numPr>
          <w:ilvl w:val="0"/>
          <w:numId w:val="75"/>
        </w:numPr>
        <w:spacing w:after="120"/>
        <w:ind w:left="360"/>
        <w:jc w:val="both"/>
        <w:rPr>
          <w:rFonts w:ascii="Articulat CF Demi Bold" w:hAnsi="Articulat CF Demi Bold" w:cstheme="minorHAnsi"/>
          <w:lang w:val="pt-BR"/>
        </w:rPr>
      </w:pPr>
      <w:r w:rsidRPr="000213A0">
        <w:rPr>
          <w:rFonts w:ascii="Articulat CF Demi Bold" w:hAnsi="Articulat CF Demi Bold" w:cstheme="minorHAnsi"/>
          <w:lang w:val="pt-BR"/>
        </w:rPr>
        <w:t>Monitorizarea și repetarea la 5 ani</w:t>
      </w:r>
    </w:p>
    <w:p w14:paraId="2C20E235" w14:textId="77777777" w:rsidR="000213A0" w:rsidRPr="000213A0" w:rsidRDefault="000213A0" w:rsidP="000213A0">
      <w:pPr>
        <w:numPr>
          <w:ilvl w:val="0"/>
          <w:numId w:val="73"/>
        </w:numPr>
        <w:spacing w:after="120"/>
        <w:jc w:val="both"/>
        <w:rPr>
          <w:rFonts w:ascii="Articulat CF Medium" w:hAnsi="Articulat CF Medium" w:cstheme="minorHAnsi"/>
          <w:sz w:val="20"/>
          <w:szCs w:val="20"/>
          <w:lang w:val="pt-BR"/>
        </w:rPr>
      </w:pPr>
      <w:r w:rsidRPr="000213A0">
        <w:rPr>
          <w:rFonts w:ascii="Articulat CF Demi Bold" w:hAnsi="Articulat CF Demi Bold" w:cstheme="minorHAnsi"/>
          <w:sz w:val="20"/>
          <w:szCs w:val="20"/>
          <w:lang w:val="pt-BR"/>
        </w:rPr>
        <w:t>Responsabil:</w:t>
      </w:r>
      <w:r w:rsidRPr="000213A0">
        <w:rPr>
          <w:rFonts w:ascii="Articulat CF Medium" w:hAnsi="Articulat CF Medium" w:cstheme="minorHAnsi"/>
          <w:sz w:val="20"/>
          <w:szCs w:val="20"/>
          <w:lang w:val="pt-BR"/>
        </w:rPr>
        <w:t xml:space="preserve"> AGSV, cu suport DGAURF.</w:t>
      </w:r>
    </w:p>
    <w:p w14:paraId="0492D357" w14:textId="77777777" w:rsidR="000213A0" w:rsidRPr="000213A0" w:rsidRDefault="000213A0" w:rsidP="000213A0">
      <w:pPr>
        <w:numPr>
          <w:ilvl w:val="0"/>
          <w:numId w:val="73"/>
        </w:numPr>
        <w:spacing w:after="120"/>
        <w:jc w:val="both"/>
        <w:rPr>
          <w:rFonts w:ascii="Articulat CF Demi Bold" w:hAnsi="Articulat CF Demi Bold" w:cstheme="minorHAnsi"/>
          <w:sz w:val="20"/>
          <w:szCs w:val="20"/>
          <w:lang w:val="en-US"/>
        </w:rPr>
      </w:pPr>
      <w:proofErr w:type="spellStart"/>
      <w:r w:rsidRPr="000213A0">
        <w:rPr>
          <w:rFonts w:ascii="Articulat CF Demi Bold" w:hAnsi="Articulat CF Demi Bold" w:cstheme="minorHAnsi"/>
          <w:sz w:val="20"/>
          <w:szCs w:val="20"/>
          <w:lang w:val="en-US"/>
        </w:rPr>
        <w:t>Acțiuni</w:t>
      </w:r>
      <w:proofErr w:type="spellEnd"/>
      <w:r w:rsidRPr="000213A0">
        <w:rPr>
          <w:rFonts w:ascii="Articulat CF Demi Bold" w:hAnsi="Articulat CF Demi Bold" w:cstheme="minorHAnsi"/>
          <w:sz w:val="20"/>
          <w:szCs w:val="20"/>
          <w:lang w:val="en-US"/>
        </w:rPr>
        <w:t xml:space="preserve"> concrete:</w:t>
      </w:r>
    </w:p>
    <w:p w14:paraId="0FC25A0B" w14:textId="4340BD34" w:rsidR="000213A0" w:rsidRPr="000213A0" w:rsidRDefault="000213A0" w:rsidP="000213A0">
      <w:pPr>
        <w:numPr>
          <w:ilvl w:val="1"/>
          <w:numId w:val="73"/>
        </w:numPr>
        <w:spacing w:after="120"/>
        <w:jc w:val="both"/>
        <w:rPr>
          <w:rFonts w:ascii="Articulat CF Medium" w:hAnsi="Articulat CF Medium" w:cstheme="minorHAnsi"/>
          <w:sz w:val="20"/>
          <w:szCs w:val="20"/>
          <w:lang w:val="pt-BR"/>
        </w:rPr>
      </w:pPr>
      <w:r w:rsidRPr="000213A0">
        <w:rPr>
          <w:rFonts w:ascii="Articulat CF Medium" w:hAnsi="Articulat CF Medium" w:cstheme="minorHAnsi"/>
          <w:sz w:val="20"/>
          <w:szCs w:val="20"/>
          <w:lang w:val="pt-BR"/>
        </w:rPr>
        <w:t>Stabile</w:t>
      </w:r>
      <w:r>
        <w:rPr>
          <w:rFonts w:ascii="Articulat CF Medium" w:hAnsi="Articulat CF Medium" w:cstheme="minorHAnsi"/>
          <w:sz w:val="20"/>
          <w:szCs w:val="20"/>
          <w:lang w:val="pt-BR"/>
        </w:rPr>
        <w:t xml:space="preserve">rea </w:t>
      </w:r>
      <w:r w:rsidRPr="000213A0">
        <w:rPr>
          <w:rFonts w:ascii="Articulat CF Medium" w:hAnsi="Articulat CF Medium" w:cstheme="minorHAnsi"/>
          <w:sz w:val="20"/>
          <w:szCs w:val="20"/>
          <w:lang w:val="pt-BR"/>
        </w:rPr>
        <w:t>un</w:t>
      </w:r>
      <w:r>
        <w:rPr>
          <w:rFonts w:ascii="Articulat CF Medium" w:hAnsi="Articulat CF Medium" w:cstheme="minorHAnsi"/>
          <w:sz w:val="20"/>
          <w:szCs w:val="20"/>
          <w:lang w:val="pt-BR"/>
        </w:rPr>
        <w:t>ui</w:t>
      </w:r>
      <w:r w:rsidRPr="000213A0">
        <w:rPr>
          <w:rFonts w:ascii="Articulat CF Medium" w:hAnsi="Articulat CF Medium" w:cstheme="minorHAnsi"/>
          <w:sz w:val="20"/>
          <w:szCs w:val="20"/>
          <w:lang w:val="pt-BR"/>
        </w:rPr>
        <w:t xml:space="preserve"> sistem de monitorizare continuă (ex: actualizări anuale minore prin inspecții pe teren).</w:t>
      </w:r>
    </w:p>
    <w:p w14:paraId="2E051CA2" w14:textId="6BF59171" w:rsidR="000213A0" w:rsidRPr="000213A0" w:rsidRDefault="000213A0" w:rsidP="000213A0">
      <w:pPr>
        <w:numPr>
          <w:ilvl w:val="1"/>
          <w:numId w:val="73"/>
        </w:numPr>
        <w:spacing w:after="120"/>
        <w:jc w:val="both"/>
        <w:rPr>
          <w:rFonts w:ascii="Articulat CF Medium" w:hAnsi="Articulat CF Medium" w:cstheme="minorHAnsi"/>
          <w:sz w:val="20"/>
          <w:szCs w:val="20"/>
          <w:lang w:val="pt-BR"/>
        </w:rPr>
      </w:pPr>
      <w:r w:rsidRPr="000213A0">
        <w:rPr>
          <w:rFonts w:ascii="Articulat CF Medium" w:hAnsi="Articulat CF Medium" w:cstheme="minorHAnsi"/>
          <w:sz w:val="20"/>
          <w:szCs w:val="20"/>
          <w:lang w:val="pt-BR"/>
        </w:rPr>
        <w:t>Planific</w:t>
      </w:r>
      <w:r>
        <w:rPr>
          <w:rFonts w:ascii="Articulat CF Medium" w:hAnsi="Articulat CF Medium" w:cstheme="minorHAnsi"/>
          <w:sz w:val="20"/>
          <w:szCs w:val="20"/>
          <w:lang w:val="pt-BR"/>
        </w:rPr>
        <w:t>area unui</w:t>
      </w:r>
      <w:r w:rsidRPr="000213A0">
        <w:rPr>
          <w:rFonts w:ascii="Articulat CF Medium" w:hAnsi="Articulat CF Medium" w:cstheme="minorHAnsi"/>
          <w:sz w:val="20"/>
          <w:szCs w:val="20"/>
          <w:lang w:val="pt-BR"/>
        </w:rPr>
        <w:t xml:space="preserve"> ciclul de 5 ani: Următoarea inventariere completă ar putea fi programată pentru 2030 (dacă actuala se finalizează în 2026-2027), bazat pe ultima delimitare majoră din 2013-2014 și întârzierile ulterioare.</w:t>
      </w:r>
    </w:p>
    <w:p w14:paraId="15283504" w14:textId="1D4DBADC" w:rsidR="000213A0" w:rsidRPr="000213A0" w:rsidRDefault="000213A0" w:rsidP="000213A0">
      <w:pPr>
        <w:numPr>
          <w:ilvl w:val="1"/>
          <w:numId w:val="73"/>
        </w:numPr>
        <w:spacing w:after="120"/>
        <w:jc w:val="both"/>
        <w:rPr>
          <w:rFonts w:ascii="Articulat CF Medium" w:hAnsi="Articulat CF Medium" w:cstheme="minorHAnsi"/>
          <w:sz w:val="20"/>
          <w:szCs w:val="20"/>
          <w:lang w:val="pt-BR"/>
        </w:rPr>
      </w:pPr>
      <w:r w:rsidRPr="000213A0">
        <w:rPr>
          <w:rFonts w:ascii="Articulat CF Medium" w:hAnsi="Articulat CF Medium" w:cstheme="minorHAnsi"/>
          <w:sz w:val="20"/>
          <w:szCs w:val="20"/>
          <w:lang w:val="pt-BR"/>
        </w:rPr>
        <w:lastRenderedPageBreak/>
        <w:t>Integr</w:t>
      </w:r>
      <w:r>
        <w:rPr>
          <w:rFonts w:ascii="Articulat CF Medium" w:hAnsi="Articulat CF Medium" w:cstheme="minorHAnsi"/>
          <w:sz w:val="20"/>
          <w:szCs w:val="20"/>
          <w:lang w:val="pt-BR"/>
        </w:rPr>
        <w:t>area</w:t>
      </w:r>
      <w:r w:rsidRPr="000213A0">
        <w:rPr>
          <w:rFonts w:ascii="Articulat CF Medium" w:hAnsi="Articulat CF Medium" w:cstheme="minorHAnsi"/>
          <w:sz w:val="20"/>
          <w:szCs w:val="20"/>
          <w:lang w:val="pt-BR"/>
        </w:rPr>
        <w:t xml:space="preserve"> în bugetul anual al AGSV </w:t>
      </w:r>
      <w:r w:rsidR="007D1604">
        <w:rPr>
          <w:rFonts w:ascii="Articulat CF Medium" w:hAnsi="Articulat CF Medium" w:cstheme="minorHAnsi"/>
          <w:sz w:val="20"/>
          <w:szCs w:val="20"/>
          <w:lang w:val="pt-BR"/>
        </w:rPr>
        <w:t xml:space="preserve">a unor </w:t>
      </w:r>
      <w:r w:rsidRPr="000213A0">
        <w:rPr>
          <w:rFonts w:ascii="Articulat CF Medium" w:hAnsi="Articulat CF Medium" w:cstheme="minorHAnsi"/>
          <w:sz w:val="20"/>
          <w:szCs w:val="20"/>
          <w:lang w:val="pt-BR"/>
        </w:rPr>
        <w:t>alocări pentru acest proces periodic.</w:t>
      </w:r>
    </w:p>
    <w:p w14:paraId="42869CD7" w14:textId="77777777" w:rsidR="000213A0" w:rsidRPr="000213A0" w:rsidRDefault="000213A0" w:rsidP="000213A0">
      <w:pPr>
        <w:numPr>
          <w:ilvl w:val="1"/>
          <w:numId w:val="73"/>
        </w:numPr>
        <w:spacing w:after="120"/>
        <w:jc w:val="both"/>
        <w:rPr>
          <w:rFonts w:ascii="Articulat CF Medium" w:hAnsi="Articulat CF Medium" w:cstheme="minorHAnsi"/>
          <w:sz w:val="20"/>
          <w:szCs w:val="20"/>
          <w:lang w:val="pt-BR"/>
        </w:rPr>
      </w:pPr>
      <w:r w:rsidRPr="000213A0">
        <w:rPr>
          <w:rFonts w:ascii="Articulat CF Medium" w:hAnsi="Articulat CF Medium" w:cstheme="minorHAnsi"/>
          <w:sz w:val="20"/>
          <w:szCs w:val="20"/>
          <w:lang w:val="pt-BR"/>
        </w:rPr>
        <w:t>Colaborează cu entități externe (ex: Institutul Municipal de Proiectări „CHIȘINĂUPROIECT”) pentru integrarea în planuri urbane mai largi.</w:t>
      </w:r>
    </w:p>
    <w:p w14:paraId="413BBB66" w14:textId="77777777" w:rsidR="000213A0" w:rsidRPr="000213A0" w:rsidRDefault="000213A0" w:rsidP="007D1604">
      <w:pPr>
        <w:numPr>
          <w:ilvl w:val="0"/>
          <w:numId w:val="76"/>
        </w:numPr>
        <w:spacing w:after="120"/>
        <w:jc w:val="both"/>
        <w:rPr>
          <w:rFonts w:ascii="Articulat CF Demi Bold" w:hAnsi="Articulat CF Demi Bold" w:cstheme="minorHAnsi"/>
          <w:sz w:val="20"/>
          <w:szCs w:val="20"/>
          <w:lang w:val="en-US"/>
        </w:rPr>
      </w:pPr>
      <w:proofErr w:type="spellStart"/>
      <w:r w:rsidRPr="000213A0">
        <w:rPr>
          <w:rFonts w:ascii="Articulat CF Demi Bold" w:hAnsi="Articulat CF Demi Bold" w:cstheme="minorHAnsi"/>
          <w:sz w:val="20"/>
          <w:szCs w:val="20"/>
          <w:lang w:val="en-US"/>
        </w:rPr>
        <w:t>Provocări</w:t>
      </w:r>
      <w:proofErr w:type="spellEnd"/>
      <w:r w:rsidRPr="000213A0">
        <w:rPr>
          <w:rFonts w:ascii="Articulat CF Demi Bold" w:hAnsi="Articulat CF Demi Bold" w:cstheme="minorHAnsi"/>
          <w:sz w:val="20"/>
          <w:szCs w:val="20"/>
          <w:lang w:val="en-US"/>
        </w:rPr>
        <w:t xml:space="preserve"> </w:t>
      </w:r>
      <w:proofErr w:type="spellStart"/>
      <w:r w:rsidRPr="000213A0">
        <w:rPr>
          <w:rFonts w:ascii="Articulat CF Demi Bold" w:hAnsi="Articulat CF Demi Bold" w:cstheme="minorHAnsi"/>
          <w:sz w:val="20"/>
          <w:szCs w:val="20"/>
          <w:lang w:val="en-US"/>
        </w:rPr>
        <w:t>potențiale</w:t>
      </w:r>
      <w:proofErr w:type="spellEnd"/>
      <w:r w:rsidRPr="000213A0">
        <w:rPr>
          <w:rFonts w:ascii="Articulat CF Demi Bold" w:hAnsi="Articulat CF Demi Bold" w:cstheme="minorHAnsi"/>
          <w:sz w:val="20"/>
          <w:szCs w:val="20"/>
          <w:lang w:val="en-US"/>
        </w:rPr>
        <w:t xml:space="preserve"> </w:t>
      </w:r>
      <w:proofErr w:type="spellStart"/>
      <w:r w:rsidRPr="000213A0">
        <w:rPr>
          <w:rFonts w:ascii="Articulat CF Demi Bold" w:hAnsi="Articulat CF Demi Bold" w:cstheme="minorHAnsi"/>
          <w:sz w:val="20"/>
          <w:szCs w:val="20"/>
          <w:lang w:val="en-US"/>
        </w:rPr>
        <w:t>și</w:t>
      </w:r>
      <w:proofErr w:type="spellEnd"/>
      <w:r w:rsidRPr="000213A0">
        <w:rPr>
          <w:rFonts w:ascii="Articulat CF Demi Bold" w:hAnsi="Articulat CF Demi Bold" w:cstheme="minorHAnsi"/>
          <w:sz w:val="20"/>
          <w:szCs w:val="20"/>
          <w:lang w:val="en-US"/>
        </w:rPr>
        <w:t xml:space="preserve"> </w:t>
      </w:r>
      <w:proofErr w:type="spellStart"/>
      <w:r w:rsidRPr="000213A0">
        <w:rPr>
          <w:rFonts w:ascii="Articulat CF Demi Bold" w:hAnsi="Articulat CF Demi Bold" w:cstheme="minorHAnsi"/>
          <w:sz w:val="20"/>
          <w:szCs w:val="20"/>
          <w:lang w:val="en-US"/>
        </w:rPr>
        <w:t>recomandări</w:t>
      </w:r>
      <w:proofErr w:type="spellEnd"/>
      <w:r w:rsidRPr="000213A0">
        <w:rPr>
          <w:rFonts w:ascii="Articulat CF Demi Bold" w:hAnsi="Articulat CF Demi Bold" w:cstheme="minorHAnsi"/>
          <w:sz w:val="20"/>
          <w:szCs w:val="20"/>
          <w:lang w:val="en-US"/>
        </w:rPr>
        <w:t xml:space="preserve"> </w:t>
      </w:r>
      <w:proofErr w:type="spellStart"/>
      <w:r w:rsidRPr="000213A0">
        <w:rPr>
          <w:rFonts w:ascii="Articulat CF Demi Bold" w:hAnsi="Articulat CF Demi Bold" w:cstheme="minorHAnsi"/>
          <w:sz w:val="20"/>
          <w:szCs w:val="20"/>
          <w:lang w:val="en-US"/>
        </w:rPr>
        <w:t>suplimentare</w:t>
      </w:r>
      <w:proofErr w:type="spellEnd"/>
    </w:p>
    <w:p w14:paraId="2B9102FC" w14:textId="77777777" w:rsidR="000213A0" w:rsidRPr="000213A0" w:rsidRDefault="000213A0" w:rsidP="000213A0">
      <w:pPr>
        <w:numPr>
          <w:ilvl w:val="0"/>
          <w:numId w:val="74"/>
        </w:numPr>
        <w:spacing w:after="120"/>
        <w:jc w:val="both"/>
        <w:rPr>
          <w:rFonts w:ascii="Articulat CF Medium" w:hAnsi="Articulat CF Medium" w:cstheme="minorHAnsi"/>
          <w:sz w:val="20"/>
          <w:szCs w:val="20"/>
          <w:lang w:val="pt-BR"/>
        </w:rPr>
      </w:pPr>
      <w:r w:rsidRPr="000213A0">
        <w:rPr>
          <w:rFonts w:ascii="Articulat CF Demi Bold" w:hAnsi="Articulat CF Demi Bold" w:cstheme="minorHAnsi"/>
          <w:sz w:val="20"/>
          <w:szCs w:val="20"/>
          <w:lang w:val="pt-BR"/>
        </w:rPr>
        <w:t>Întârzieri administrative:</w:t>
      </w:r>
      <w:r w:rsidRPr="000213A0">
        <w:rPr>
          <w:rFonts w:ascii="Articulat CF Medium" w:hAnsi="Articulat CF Medium" w:cstheme="minorHAnsi"/>
          <w:sz w:val="20"/>
          <w:szCs w:val="20"/>
          <w:lang w:val="pt-BR"/>
        </w:rPr>
        <w:t xml:space="preserve"> Documentul arată că procesul din 2022 a fost întârziat, iar doar un sector (Botanica) a fost actualizat în 2025. Pentru a evita asta, prioritizează sectoarele cu schimbări majore (ex: expansiune urbană) și implică Primăria pentru accelerare.</w:t>
      </w:r>
    </w:p>
    <w:p w14:paraId="752C4999" w14:textId="77777777" w:rsidR="000213A0" w:rsidRPr="000213A0" w:rsidRDefault="000213A0" w:rsidP="000213A0">
      <w:pPr>
        <w:numPr>
          <w:ilvl w:val="0"/>
          <w:numId w:val="74"/>
        </w:numPr>
        <w:spacing w:after="120"/>
        <w:jc w:val="both"/>
        <w:rPr>
          <w:rFonts w:ascii="Articulat CF Medium" w:hAnsi="Articulat CF Medium" w:cstheme="minorHAnsi"/>
          <w:sz w:val="20"/>
          <w:szCs w:val="20"/>
          <w:lang w:val="pt-BR"/>
        </w:rPr>
      </w:pPr>
      <w:r w:rsidRPr="000213A0">
        <w:rPr>
          <w:rFonts w:ascii="Articulat CF Demi Bold" w:hAnsi="Articulat CF Demi Bold" w:cstheme="minorHAnsi"/>
          <w:sz w:val="20"/>
          <w:szCs w:val="20"/>
          <w:lang w:val="pt-BR"/>
        </w:rPr>
        <w:t>Resurse:</w:t>
      </w:r>
      <w:r w:rsidRPr="000213A0">
        <w:rPr>
          <w:rFonts w:ascii="Articulat CF Medium" w:hAnsi="Articulat CF Medium" w:cstheme="minorHAnsi"/>
          <w:sz w:val="20"/>
          <w:szCs w:val="20"/>
          <w:lang w:val="pt-BR"/>
        </w:rPr>
        <w:t xml:space="preserve"> Lipsa datelor digitale actuale (cum se menționează) necesită investiții în tehnologii GIS. AGSV ar putea solicita fonduri europene sau naționale pentru mediu (ex: prin Strategia de Mediu a RM).</w:t>
      </w:r>
    </w:p>
    <w:p w14:paraId="3F105A6F" w14:textId="77777777" w:rsidR="000213A0" w:rsidRPr="00840241" w:rsidRDefault="000213A0" w:rsidP="000213A0">
      <w:pPr>
        <w:numPr>
          <w:ilvl w:val="0"/>
          <w:numId w:val="74"/>
        </w:numPr>
        <w:spacing w:after="120"/>
        <w:jc w:val="both"/>
        <w:rPr>
          <w:rFonts w:ascii="Articulat CF Medium" w:hAnsi="Articulat CF Medium" w:cstheme="minorHAnsi"/>
          <w:sz w:val="20"/>
          <w:szCs w:val="20"/>
          <w:lang w:val="pt-BR"/>
        </w:rPr>
      </w:pPr>
      <w:r w:rsidRPr="000213A0">
        <w:rPr>
          <w:rFonts w:ascii="Articulat CF Demi Bold" w:hAnsi="Articulat CF Demi Bold" w:cstheme="minorHAnsi"/>
          <w:sz w:val="20"/>
          <w:szCs w:val="20"/>
          <w:lang w:val="pt-BR"/>
        </w:rPr>
        <w:t>Bază legală:</w:t>
      </w:r>
      <w:r w:rsidRPr="00840241">
        <w:rPr>
          <w:rFonts w:ascii="Articulat CF Medium" w:hAnsi="Articulat CF Medium" w:cstheme="minorHAnsi"/>
          <w:sz w:val="20"/>
          <w:szCs w:val="20"/>
          <w:lang w:val="pt-BR"/>
        </w:rPr>
        <w:t xml:space="preserve"> Asigură conformitatea cu Legea privind spațiile verzi și Regulamentul din 2017, evitând orice modificări neautorizate ale terenurilor.</w:t>
      </w:r>
    </w:p>
    <w:p w14:paraId="2E28DE23" w14:textId="77777777" w:rsidR="00576D70" w:rsidRPr="00576D70" w:rsidRDefault="00576D70" w:rsidP="00AE37FC">
      <w:pPr>
        <w:spacing w:after="120"/>
        <w:jc w:val="both"/>
        <w:rPr>
          <w:rFonts w:ascii="Articulat CF Demi Bold" w:hAnsi="Articulat CF Demi Bold" w:cstheme="minorHAnsi"/>
          <w:sz w:val="16"/>
          <w:szCs w:val="16"/>
          <w:lang w:val="pt-BR"/>
        </w:rPr>
      </w:pPr>
    </w:p>
    <w:tbl>
      <w:tblPr>
        <w:tblStyle w:val="TableGrid"/>
        <w:tblW w:w="0" w:type="auto"/>
        <w:tblBorders>
          <w:top w:val="single" w:sz="4" w:space="0" w:color="D9E2F3" w:themeColor="accent1" w:themeTint="33"/>
          <w:left w:val="single" w:sz="4" w:space="0" w:color="D9E2F3" w:themeColor="accent1" w:themeTint="33"/>
          <w:bottom w:val="single" w:sz="4" w:space="0" w:color="D9E2F3" w:themeColor="accent1" w:themeTint="33"/>
          <w:right w:val="single" w:sz="4" w:space="0" w:color="D9E2F3" w:themeColor="accent1" w:themeTint="33"/>
          <w:insideH w:val="single" w:sz="4" w:space="0" w:color="D9E2F3" w:themeColor="accent1" w:themeTint="33"/>
          <w:insideV w:val="single" w:sz="4" w:space="0" w:color="D9E2F3" w:themeColor="accent1" w:themeTint="33"/>
        </w:tblBorders>
        <w:tblLook w:val="04A0" w:firstRow="1" w:lastRow="0" w:firstColumn="1" w:lastColumn="0" w:noHBand="0" w:noVBand="1"/>
      </w:tblPr>
      <w:tblGrid>
        <w:gridCol w:w="535"/>
        <w:gridCol w:w="9714"/>
      </w:tblGrid>
      <w:tr w:rsidR="006726D6" w:rsidRPr="009F526E" w14:paraId="223D0F3E" w14:textId="77777777" w:rsidTr="008A6BD8">
        <w:tc>
          <w:tcPr>
            <w:tcW w:w="535" w:type="dxa"/>
          </w:tcPr>
          <w:p w14:paraId="60E86565" w14:textId="77777777" w:rsidR="006726D6" w:rsidRPr="009F526E" w:rsidRDefault="006726D6" w:rsidP="008A6BD8">
            <w:pPr>
              <w:jc w:val="both"/>
              <w:rPr>
                <w:rFonts w:ascii="Articulat CF Medium" w:hAnsi="Articulat CF Medium" w:cstheme="minorHAnsi"/>
                <w:sz w:val="20"/>
                <w:szCs w:val="20"/>
                <w:lang w:val="ro-MD"/>
              </w:rPr>
            </w:pPr>
            <w:r>
              <w:rPr>
                <w:rFonts w:ascii="Articulat CF Medium" w:hAnsi="Articulat CF Medium" w:cstheme="minorHAnsi"/>
                <w:sz w:val="20"/>
                <w:szCs w:val="20"/>
                <w:lang w:val="ro-MD"/>
              </w:rPr>
              <w:t>E2</w:t>
            </w:r>
            <w:r w:rsidRPr="009F526E">
              <w:rPr>
                <w:rFonts w:ascii="Articulat CF Medium" w:hAnsi="Articulat CF Medium" w:cstheme="minorHAnsi"/>
                <w:sz w:val="20"/>
                <w:szCs w:val="20"/>
                <w:lang w:val="ro-MD"/>
              </w:rPr>
              <w:t>.</w:t>
            </w:r>
          </w:p>
        </w:tc>
        <w:tc>
          <w:tcPr>
            <w:tcW w:w="9715" w:type="dxa"/>
          </w:tcPr>
          <w:p w14:paraId="4E86BE3D" w14:textId="7D6A5E53" w:rsidR="006726D6" w:rsidRPr="009F526E" w:rsidRDefault="006726D6" w:rsidP="008A6BD8">
            <w:pPr>
              <w:jc w:val="both"/>
            </w:pPr>
            <w:bookmarkStart w:id="15" w:name="_Propuneri_și_recomandări"/>
            <w:bookmarkEnd w:id="15"/>
            <w:r w:rsidRPr="009F526E">
              <w:rPr>
                <w:rFonts w:ascii="Articulat CF Medium" w:hAnsi="Articulat CF Medium" w:cstheme="minorHAnsi"/>
                <w:sz w:val="20"/>
                <w:szCs w:val="20"/>
                <w:lang w:val="ro-MD"/>
              </w:rPr>
              <w:t>Propuneri și recomandări din partea suburbiilor și a preturilor</w:t>
            </w:r>
          </w:p>
        </w:tc>
      </w:tr>
    </w:tbl>
    <w:p w14:paraId="1B7E7247" w14:textId="77777777" w:rsidR="006726D6" w:rsidRDefault="006726D6" w:rsidP="006726D6">
      <w:pPr>
        <w:spacing w:after="120"/>
        <w:jc w:val="both"/>
        <w:rPr>
          <w:rFonts w:ascii="Articulat CF Medium" w:hAnsi="Articulat CF Medium" w:cstheme="minorHAnsi"/>
          <w:sz w:val="20"/>
          <w:szCs w:val="20"/>
        </w:rPr>
      </w:pPr>
    </w:p>
    <w:p w14:paraId="5A05AFA0" w14:textId="3E7212A0" w:rsidR="00576D70" w:rsidRPr="00B90D78" w:rsidRDefault="00B90D78" w:rsidP="00B90D78">
      <w:pPr>
        <w:shd w:val="clear" w:color="auto" w:fill="E7E6E6" w:themeFill="background2"/>
        <w:spacing w:after="120"/>
        <w:jc w:val="both"/>
        <w:rPr>
          <w:rFonts w:ascii="Articulat CF Bold" w:hAnsi="Articulat CF Bold" w:cstheme="minorHAnsi"/>
          <w:sz w:val="20"/>
          <w:szCs w:val="20"/>
        </w:rPr>
      </w:pPr>
      <w:r w:rsidRPr="00B90D78">
        <w:rPr>
          <w:rFonts w:ascii="Articulat CF Bold" w:hAnsi="Articulat CF Bold" w:cstheme="minorHAnsi"/>
          <w:sz w:val="20"/>
          <w:szCs w:val="20"/>
        </w:rPr>
        <w:t>PRETURA RÎȘCANI</w:t>
      </w:r>
    </w:p>
    <w:p w14:paraId="1AB34D1D" w14:textId="29AF0298" w:rsidR="00B90D78" w:rsidRPr="00B90D78" w:rsidRDefault="00B90D78" w:rsidP="00B90D78">
      <w:pPr>
        <w:ind w:right="-283"/>
        <w:rPr>
          <w:rFonts w:ascii="Articulat CF Normal" w:hAnsi="Articulat CF Normal"/>
          <w:sz w:val="20"/>
          <w:szCs w:val="20"/>
          <w:lang w:val="ro-MD"/>
        </w:rPr>
      </w:pPr>
      <w:r w:rsidRPr="00B90D78">
        <w:rPr>
          <w:rFonts w:ascii="Articulat CF Bold" w:hAnsi="Articulat CF Bold"/>
          <w:b/>
          <w:sz w:val="20"/>
          <w:szCs w:val="20"/>
          <w:lang w:val="ro-MD"/>
        </w:rPr>
        <w:t>Tabel -</w:t>
      </w:r>
      <w:r w:rsidRPr="00B90D78">
        <w:rPr>
          <w:rFonts w:ascii="Articulat CF Normal" w:hAnsi="Articulat CF Normal"/>
          <w:sz w:val="20"/>
          <w:szCs w:val="20"/>
          <w:lang w:val="ro-MD"/>
        </w:rPr>
        <w:t xml:space="preserve"> Propuneri de modernizare ale sectorului destinate integrării în Studiile de Fundamentare ale Planului Urbanistic General al municipiului Chișinău.</w:t>
      </w:r>
    </w:p>
    <w:p w14:paraId="6F9DC678" w14:textId="77777777" w:rsidR="00B90D78" w:rsidRPr="00CB7649" w:rsidRDefault="00B90D78" w:rsidP="00B90D78">
      <w:pPr>
        <w:ind w:right="-283"/>
        <w:rPr>
          <w:lang w:val="ro-MD"/>
        </w:rPr>
      </w:pPr>
    </w:p>
    <w:tbl>
      <w:tblPr>
        <w:tblStyle w:val="TableGrid"/>
        <w:tblW w:w="10170" w:type="dxa"/>
        <w:tblInd w:w="85" w:type="dxa"/>
        <w:tblLook w:val="04A0" w:firstRow="1" w:lastRow="0" w:firstColumn="1" w:lastColumn="0" w:noHBand="0" w:noVBand="1"/>
      </w:tblPr>
      <w:tblGrid>
        <w:gridCol w:w="527"/>
        <w:gridCol w:w="2064"/>
        <w:gridCol w:w="3080"/>
        <w:gridCol w:w="2429"/>
        <w:gridCol w:w="2070"/>
      </w:tblGrid>
      <w:tr w:rsidR="00B90D78" w:rsidRPr="00B90D78" w14:paraId="682DA489" w14:textId="77777777" w:rsidTr="00B90D78">
        <w:tc>
          <w:tcPr>
            <w:tcW w:w="527" w:type="dxa"/>
          </w:tcPr>
          <w:p w14:paraId="6BA2200F" w14:textId="77777777" w:rsidR="00B90D78" w:rsidRPr="00B90D78" w:rsidRDefault="00B90D78" w:rsidP="00696F1A">
            <w:pPr>
              <w:jc w:val="center"/>
              <w:rPr>
                <w:rFonts w:ascii="Arial Narrow" w:hAnsi="Arial Narrow"/>
                <w:b/>
                <w:sz w:val="20"/>
                <w:szCs w:val="20"/>
                <w:lang w:val="ro-MD"/>
              </w:rPr>
            </w:pPr>
            <w:r w:rsidRPr="00B90D78">
              <w:rPr>
                <w:rFonts w:ascii="Arial Narrow" w:hAnsi="Arial Narrow"/>
                <w:b/>
                <w:sz w:val="20"/>
                <w:szCs w:val="20"/>
                <w:lang w:val="ro-MD"/>
              </w:rPr>
              <w:t>Nr.</w:t>
            </w:r>
          </w:p>
          <w:p w14:paraId="45B4C713" w14:textId="77777777" w:rsidR="00B90D78" w:rsidRPr="00B90D78" w:rsidRDefault="00B90D78" w:rsidP="00696F1A">
            <w:pPr>
              <w:jc w:val="center"/>
              <w:rPr>
                <w:rFonts w:ascii="Arial Narrow" w:hAnsi="Arial Narrow"/>
                <w:b/>
                <w:sz w:val="20"/>
                <w:szCs w:val="20"/>
                <w:lang w:val="ro-MD"/>
              </w:rPr>
            </w:pPr>
            <w:r w:rsidRPr="00B90D78">
              <w:rPr>
                <w:rFonts w:ascii="Arial Narrow" w:hAnsi="Arial Narrow"/>
                <w:b/>
                <w:sz w:val="20"/>
                <w:szCs w:val="20"/>
                <w:lang w:val="ro-MD"/>
              </w:rPr>
              <w:t>Crt.</w:t>
            </w:r>
          </w:p>
        </w:tc>
        <w:tc>
          <w:tcPr>
            <w:tcW w:w="2064" w:type="dxa"/>
          </w:tcPr>
          <w:p w14:paraId="434605D5" w14:textId="77777777" w:rsidR="00B90D78" w:rsidRPr="00B90D78" w:rsidRDefault="00B90D78" w:rsidP="00696F1A">
            <w:pPr>
              <w:jc w:val="center"/>
              <w:rPr>
                <w:rFonts w:ascii="Arial Narrow" w:hAnsi="Arial Narrow"/>
                <w:b/>
                <w:sz w:val="20"/>
                <w:szCs w:val="20"/>
                <w:lang w:val="ro-MD"/>
              </w:rPr>
            </w:pPr>
            <w:r w:rsidRPr="00B90D78">
              <w:rPr>
                <w:rFonts w:ascii="Arial Narrow" w:hAnsi="Arial Narrow"/>
                <w:b/>
                <w:sz w:val="20"/>
                <w:szCs w:val="20"/>
                <w:lang w:val="ro-MD"/>
              </w:rPr>
              <w:t>Propuneri(inclusive proiecte în curs de implementare sau necesare)</w:t>
            </w:r>
          </w:p>
        </w:tc>
        <w:tc>
          <w:tcPr>
            <w:tcW w:w="3080" w:type="dxa"/>
          </w:tcPr>
          <w:p w14:paraId="705AA5BA" w14:textId="77777777" w:rsidR="00B90D78" w:rsidRPr="00B90D78" w:rsidRDefault="00B90D78" w:rsidP="00696F1A">
            <w:pPr>
              <w:jc w:val="center"/>
              <w:rPr>
                <w:rFonts w:ascii="Arial Narrow" w:hAnsi="Arial Narrow"/>
                <w:b/>
                <w:sz w:val="20"/>
                <w:szCs w:val="20"/>
                <w:lang w:val="ro-MD"/>
              </w:rPr>
            </w:pPr>
            <w:r w:rsidRPr="00B90D78">
              <w:rPr>
                <w:rFonts w:ascii="Arial Narrow" w:hAnsi="Arial Narrow"/>
                <w:b/>
                <w:sz w:val="20"/>
                <w:szCs w:val="20"/>
                <w:lang w:val="ro-MD"/>
              </w:rPr>
              <w:t>Infrastructură și mediu+Mobilitate/Accesibilitate</w:t>
            </w:r>
          </w:p>
        </w:tc>
        <w:tc>
          <w:tcPr>
            <w:tcW w:w="2429" w:type="dxa"/>
          </w:tcPr>
          <w:p w14:paraId="6094B93E" w14:textId="77777777" w:rsidR="00B90D78" w:rsidRPr="00B90D78" w:rsidRDefault="00B90D78" w:rsidP="00696F1A">
            <w:pPr>
              <w:jc w:val="center"/>
              <w:rPr>
                <w:rFonts w:ascii="Arial Narrow" w:hAnsi="Arial Narrow"/>
                <w:b/>
                <w:sz w:val="20"/>
                <w:szCs w:val="20"/>
                <w:lang w:val="ro-MD"/>
              </w:rPr>
            </w:pPr>
            <w:r w:rsidRPr="00B90D78">
              <w:rPr>
                <w:rFonts w:ascii="Arial Narrow" w:hAnsi="Arial Narrow"/>
                <w:b/>
                <w:sz w:val="20"/>
                <w:szCs w:val="20"/>
                <w:lang w:val="ro-MD"/>
              </w:rPr>
              <w:t>Economie Locală</w:t>
            </w:r>
          </w:p>
        </w:tc>
        <w:tc>
          <w:tcPr>
            <w:tcW w:w="2070" w:type="dxa"/>
          </w:tcPr>
          <w:p w14:paraId="44937649" w14:textId="77777777" w:rsidR="00B90D78" w:rsidRPr="00B90D78" w:rsidRDefault="00B90D78" w:rsidP="00696F1A">
            <w:pPr>
              <w:jc w:val="center"/>
              <w:rPr>
                <w:rFonts w:ascii="Arial Narrow" w:hAnsi="Arial Narrow"/>
                <w:b/>
                <w:sz w:val="20"/>
                <w:szCs w:val="20"/>
                <w:lang w:val="ro-MD"/>
              </w:rPr>
            </w:pPr>
            <w:r w:rsidRPr="00B90D78">
              <w:rPr>
                <w:rFonts w:ascii="Arial Narrow" w:hAnsi="Arial Narrow"/>
                <w:b/>
                <w:sz w:val="20"/>
                <w:szCs w:val="20"/>
                <w:lang w:val="ro-MD"/>
              </w:rPr>
              <w:t>Socio-Demografic (servicii, fond Locativ)</w:t>
            </w:r>
          </w:p>
        </w:tc>
      </w:tr>
      <w:tr w:rsidR="00B90D78" w:rsidRPr="00B90D78" w14:paraId="33BCF15B" w14:textId="77777777" w:rsidTr="00B90D78">
        <w:tc>
          <w:tcPr>
            <w:tcW w:w="527" w:type="dxa"/>
          </w:tcPr>
          <w:p w14:paraId="3A0E09B1" w14:textId="3E5DF852" w:rsidR="00B90D78" w:rsidRPr="00B90D78" w:rsidRDefault="00B90D78" w:rsidP="00696F1A">
            <w:pPr>
              <w:jc w:val="center"/>
              <w:rPr>
                <w:rFonts w:ascii="Arial Narrow" w:hAnsi="Arial Narrow"/>
                <w:b/>
                <w:bCs/>
                <w:sz w:val="20"/>
                <w:szCs w:val="20"/>
                <w:lang w:val="ro-MD"/>
              </w:rPr>
            </w:pPr>
            <w:r w:rsidRPr="00B90D78">
              <w:rPr>
                <w:rFonts w:ascii="Arial Narrow" w:hAnsi="Arial Narrow"/>
                <w:b/>
                <w:bCs/>
                <w:sz w:val="20"/>
                <w:szCs w:val="20"/>
                <w:lang w:val="ro-MD"/>
              </w:rPr>
              <w:t>1</w:t>
            </w:r>
            <w:r>
              <w:rPr>
                <w:rFonts w:ascii="Arial Narrow" w:hAnsi="Arial Narrow"/>
                <w:b/>
                <w:bCs/>
                <w:sz w:val="20"/>
                <w:szCs w:val="20"/>
                <w:lang w:val="ro-MD"/>
              </w:rPr>
              <w:t>.</w:t>
            </w:r>
          </w:p>
        </w:tc>
        <w:tc>
          <w:tcPr>
            <w:tcW w:w="2064" w:type="dxa"/>
          </w:tcPr>
          <w:p w14:paraId="479690AF"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Lărgirea și optimizarea arterelor de circulație a transportului public, cum ar fi bulevarde, străzi principale, drumuri secundare, drumuri intercartiere</w:t>
            </w:r>
          </w:p>
        </w:tc>
        <w:tc>
          <w:tcPr>
            <w:tcW w:w="3080" w:type="dxa"/>
          </w:tcPr>
          <w:p w14:paraId="76396B0E"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Creșterea capacității rețelei rutiere, fluidizarea traficului, reducerea timpului de deplasare, îmbunătățirea accesibilității transportului public și reducerea emisiilor prin trafic mai eficient</w:t>
            </w:r>
          </w:p>
        </w:tc>
        <w:tc>
          <w:tcPr>
            <w:tcW w:w="2429" w:type="dxa"/>
          </w:tcPr>
          <w:p w14:paraId="13CCDDFE"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Facilitarea accesului către zonele comerciale și industriale, creșterea atractivității investiționale a sectorului, reducerea costurilor logistice pentru agenții economici</w:t>
            </w:r>
          </w:p>
        </w:tc>
        <w:tc>
          <w:tcPr>
            <w:tcW w:w="2070" w:type="dxa"/>
          </w:tcPr>
          <w:p w14:paraId="356D0DF3"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Îmbunătățirea accesului populației la servicii publice (educație, sănătate, administrație), creșterea confortului urban și a calității vieții</w:t>
            </w:r>
          </w:p>
        </w:tc>
      </w:tr>
      <w:tr w:rsidR="00B90D78" w:rsidRPr="00B90D78" w14:paraId="40A7F227" w14:textId="77777777" w:rsidTr="00B90D78">
        <w:tc>
          <w:tcPr>
            <w:tcW w:w="527" w:type="dxa"/>
          </w:tcPr>
          <w:p w14:paraId="7283EDDF" w14:textId="6B6FE2D5" w:rsidR="00B90D78" w:rsidRPr="00B90D78" w:rsidRDefault="00B90D78" w:rsidP="00696F1A">
            <w:pPr>
              <w:jc w:val="center"/>
              <w:rPr>
                <w:rFonts w:ascii="Arial Narrow" w:hAnsi="Arial Narrow"/>
                <w:b/>
                <w:bCs/>
                <w:sz w:val="20"/>
                <w:szCs w:val="20"/>
                <w:lang w:val="ro-MD"/>
              </w:rPr>
            </w:pPr>
            <w:r w:rsidRPr="00B90D78">
              <w:rPr>
                <w:rFonts w:ascii="Arial Narrow" w:hAnsi="Arial Narrow"/>
                <w:b/>
                <w:bCs/>
                <w:sz w:val="20"/>
                <w:szCs w:val="20"/>
                <w:lang w:val="ro-MD"/>
              </w:rPr>
              <w:t>2</w:t>
            </w:r>
            <w:r>
              <w:rPr>
                <w:rFonts w:ascii="Arial Narrow" w:hAnsi="Arial Narrow"/>
                <w:b/>
                <w:bCs/>
                <w:sz w:val="20"/>
                <w:szCs w:val="20"/>
                <w:lang w:val="ro-MD"/>
              </w:rPr>
              <w:t>.</w:t>
            </w:r>
          </w:p>
        </w:tc>
        <w:tc>
          <w:tcPr>
            <w:tcW w:w="2064" w:type="dxa"/>
          </w:tcPr>
          <w:p w14:paraId="4A497E98"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Optimizarea mecanismului de implementare și gestionare a rețelelor inginerești de către operatori pe segmente reabilitate din sectorul Rîșcani (alei, curți, străzi, trotuare), inclusiv acordarea certificatului de garanție</w:t>
            </w:r>
          </w:p>
          <w:p w14:paraId="008A6D5B" w14:textId="77777777" w:rsidR="00B90D78" w:rsidRPr="00B90D78" w:rsidRDefault="00B90D78" w:rsidP="00696F1A">
            <w:pPr>
              <w:rPr>
                <w:rFonts w:ascii="Arial Narrow" w:hAnsi="Arial Narrow"/>
                <w:sz w:val="20"/>
                <w:szCs w:val="20"/>
                <w:lang w:val="ro-MD"/>
              </w:rPr>
            </w:pPr>
          </w:p>
        </w:tc>
        <w:tc>
          <w:tcPr>
            <w:tcW w:w="3080" w:type="dxa"/>
          </w:tcPr>
          <w:p w14:paraId="5991F142"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Creșterea durabilității infrastructurii edilitare, reducerea intervențiilor repetate, protejarea mediului urban și siguranță tehnică sporită</w:t>
            </w:r>
          </w:p>
        </w:tc>
        <w:tc>
          <w:tcPr>
            <w:tcW w:w="2429" w:type="dxa"/>
          </w:tcPr>
          <w:p w14:paraId="4EE14978"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Reducerea cheltuielilor publice și private pentru reparații repetate, predictibilitate pentru agenții economici, eficientizarea activității operatorilor de utilități</w:t>
            </w:r>
          </w:p>
        </w:tc>
        <w:tc>
          <w:tcPr>
            <w:tcW w:w="2070" w:type="dxa"/>
          </w:tcPr>
          <w:p w14:paraId="33CC5364"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Creșterea siguranței și confortului locatarilor, reducerea disconfortului cauzat de lucrări frecvente, îmbunătățirea condițiilor de trai în cartierele rezidențiale</w:t>
            </w:r>
          </w:p>
        </w:tc>
      </w:tr>
      <w:tr w:rsidR="00B90D78" w:rsidRPr="00B90D78" w14:paraId="27F7AA73" w14:textId="77777777" w:rsidTr="00B90D78">
        <w:tc>
          <w:tcPr>
            <w:tcW w:w="527" w:type="dxa"/>
          </w:tcPr>
          <w:p w14:paraId="06019F4F" w14:textId="2B86BF91" w:rsidR="00B90D78" w:rsidRPr="00B90D78" w:rsidRDefault="00B90D78" w:rsidP="00696F1A">
            <w:pPr>
              <w:jc w:val="center"/>
              <w:rPr>
                <w:rFonts w:ascii="Arial Narrow" w:hAnsi="Arial Narrow"/>
                <w:b/>
                <w:bCs/>
                <w:sz w:val="20"/>
                <w:szCs w:val="20"/>
                <w:lang w:val="ro-MD"/>
              </w:rPr>
            </w:pPr>
            <w:r w:rsidRPr="00B90D78">
              <w:rPr>
                <w:rFonts w:ascii="Arial Narrow" w:hAnsi="Arial Narrow"/>
                <w:b/>
                <w:bCs/>
                <w:sz w:val="20"/>
                <w:szCs w:val="20"/>
                <w:lang w:val="ro-MD"/>
              </w:rPr>
              <w:t>3</w:t>
            </w:r>
            <w:r>
              <w:rPr>
                <w:rFonts w:ascii="Arial Narrow" w:hAnsi="Arial Narrow"/>
                <w:b/>
                <w:bCs/>
                <w:sz w:val="20"/>
                <w:szCs w:val="20"/>
                <w:lang w:val="ro-MD"/>
              </w:rPr>
              <w:t>.</w:t>
            </w:r>
          </w:p>
        </w:tc>
        <w:tc>
          <w:tcPr>
            <w:tcW w:w="2064" w:type="dxa"/>
          </w:tcPr>
          <w:p w14:paraId="074944B6"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Crearea și optimizarea parcărilor publice; dezvoltarea parcărilor supraetajate; reglementarea parcării în noile dezvoltări imobiliare</w:t>
            </w:r>
          </w:p>
        </w:tc>
        <w:tc>
          <w:tcPr>
            <w:tcW w:w="3080" w:type="dxa"/>
          </w:tcPr>
          <w:p w14:paraId="20DDB7A3"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Reorganizarea parcajelor la nivel de sector pentru reducerea ocupării spațiilor verzi.</w:t>
            </w:r>
          </w:p>
          <w:p w14:paraId="74DAA08F"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Reducerea parcării nereglementate, degrevarea spațiilor publice și a trotuarelor.</w:t>
            </w:r>
          </w:p>
          <w:p w14:paraId="024E7E92"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 xml:space="preserve">Prioritizarea terenurilor degradate sau subutilizate pentru </w:t>
            </w:r>
            <w:r w:rsidRPr="00B90D78">
              <w:rPr>
                <w:rFonts w:ascii="Arial Narrow" w:hAnsi="Arial Narrow"/>
                <w:sz w:val="20"/>
                <w:szCs w:val="20"/>
                <w:lang w:val="ro-MD"/>
              </w:rPr>
              <w:lastRenderedPageBreak/>
              <w:t>realizarea/proiectarea parcărilor publice.</w:t>
            </w:r>
          </w:p>
          <w:p w14:paraId="185A5AD1"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Descurajarea parcării pe domeniul public în zonele centrale și sensibile.</w:t>
            </w:r>
          </w:p>
          <w:p w14:paraId="5D5ACB1C" w14:textId="77777777" w:rsidR="00B90D78" w:rsidRPr="00B90D78" w:rsidRDefault="00B90D78" w:rsidP="00696F1A">
            <w:pPr>
              <w:rPr>
                <w:rFonts w:ascii="Arial Narrow" w:hAnsi="Arial Narrow"/>
                <w:sz w:val="20"/>
                <w:szCs w:val="20"/>
                <w:lang w:val="ro-MD"/>
              </w:rPr>
            </w:pPr>
          </w:p>
        </w:tc>
        <w:tc>
          <w:tcPr>
            <w:tcW w:w="2429" w:type="dxa"/>
          </w:tcPr>
          <w:p w14:paraId="7F2ED114"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lastRenderedPageBreak/>
              <w:t>Oportunități investiționale în infrastructura de parcare, venituri suplimentare la bugetul local</w:t>
            </w:r>
          </w:p>
        </w:tc>
        <w:tc>
          <w:tcPr>
            <w:tcW w:w="2070" w:type="dxa"/>
          </w:tcPr>
          <w:p w14:paraId="4217D949"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Creșterea confortului rezidențial, reducerea conflictelor de utilizare a spațiului și creșterea valorii locuințelor</w:t>
            </w:r>
          </w:p>
        </w:tc>
      </w:tr>
      <w:tr w:rsidR="00B90D78" w:rsidRPr="00B90D78" w14:paraId="54449B5D" w14:textId="77777777" w:rsidTr="00B90D78">
        <w:tc>
          <w:tcPr>
            <w:tcW w:w="527" w:type="dxa"/>
          </w:tcPr>
          <w:p w14:paraId="6352CAF4" w14:textId="7FC45F3E" w:rsidR="00B90D78" w:rsidRPr="00B90D78" w:rsidRDefault="00B90D78" w:rsidP="00696F1A">
            <w:pPr>
              <w:jc w:val="center"/>
              <w:rPr>
                <w:rFonts w:ascii="Arial Narrow" w:hAnsi="Arial Narrow"/>
                <w:b/>
                <w:bCs/>
                <w:sz w:val="20"/>
                <w:szCs w:val="20"/>
                <w:lang w:val="ro-MD"/>
              </w:rPr>
            </w:pPr>
            <w:r w:rsidRPr="00B90D78">
              <w:rPr>
                <w:rFonts w:ascii="Arial Narrow" w:hAnsi="Arial Narrow"/>
                <w:b/>
                <w:bCs/>
                <w:sz w:val="20"/>
                <w:szCs w:val="20"/>
                <w:lang w:val="ro-MD"/>
              </w:rPr>
              <w:t>4</w:t>
            </w:r>
            <w:r>
              <w:rPr>
                <w:rFonts w:ascii="Arial Narrow" w:hAnsi="Arial Narrow"/>
                <w:b/>
                <w:bCs/>
                <w:sz w:val="20"/>
                <w:szCs w:val="20"/>
                <w:lang w:val="ro-MD"/>
              </w:rPr>
              <w:t>.</w:t>
            </w:r>
          </w:p>
        </w:tc>
        <w:tc>
          <w:tcPr>
            <w:tcW w:w="2064" w:type="dxa"/>
          </w:tcPr>
          <w:p w14:paraId="7A40CFEC"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Organizarea funcțională a curților locative</w:t>
            </w:r>
          </w:p>
        </w:tc>
        <w:tc>
          <w:tcPr>
            <w:tcW w:w="3080" w:type="dxa"/>
          </w:tcPr>
          <w:p w14:paraId="23759669" w14:textId="77777777" w:rsidR="00B90D78" w:rsidRPr="00B90D78" w:rsidRDefault="00B90D78" w:rsidP="00696F1A">
            <w:pPr>
              <w:rPr>
                <w:rFonts w:ascii="Arial Narrow" w:hAnsi="Arial Narrow"/>
                <w:sz w:val="20"/>
                <w:szCs w:val="20"/>
              </w:rPr>
            </w:pPr>
            <w:r w:rsidRPr="00B90D78">
              <w:rPr>
                <w:rFonts w:ascii="Arial Narrow" w:hAnsi="Arial Narrow"/>
                <w:sz w:val="20"/>
                <w:szCs w:val="20"/>
                <w:lang w:val="ro-MD"/>
              </w:rPr>
              <w:t>Zonificarea internă a curților în funcție de utilizare</w:t>
            </w:r>
            <w:r w:rsidRPr="00293068">
              <w:rPr>
                <w:rFonts w:ascii="Arial Narrow" w:hAnsi="Arial Narrow"/>
                <w:sz w:val="20"/>
                <w:szCs w:val="20"/>
                <w:lang w:val="ro-MD"/>
              </w:rPr>
              <w:t xml:space="preserve">: </w:t>
            </w:r>
            <w:r w:rsidRPr="00B90D78">
              <w:rPr>
                <w:rFonts w:ascii="Arial Narrow" w:hAnsi="Arial Narrow"/>
                <w:sz w:val="20"/>
                <w:szCs w:val="20"/>
              </w:rPr>
              <w:t xml:space="preserve">spații verzi, locuri de joacă, zone de odihnă, circulații pietonale, accese tehnice. </w:t>
            </w:r>
          </w:p>
          <w:p w14:paraId="7117EF6A"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Crearea de spații multifuncționale utilizabile de toate grupele de vârstă.</w:t>
            </w:r>
          </w:p>
          <w:p w14:paraId="3E48BB55"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Asigurarea accesibilității pentru persoane cu mobilitate redusă.</w:t>
            </w:r>
          </w:p>
          <w:p w14:paraId="07476F3E" w14:textId="77777777" w:rsidR="00B90D78" w:rsidRPr="00B90D78" w:rsidRDefault="00B90D78" w:rsidP="00696F1A">
            <w:pPr>
              <w:rPr>
                <w:rFonts w:ascii="Arial Narrow" w:hAnsi="Arial Narrow"/>
                <w:sz w:val="20"/>
                <w:szCs w:val="20"/>
                <w:lang w:val="ro-MD"/>
              </w:rPr>
            </w:pPr>
          </w:p>
        </w:tc>
        <w:tc>
          <w:tcPr>
            <w:tcW w:w="2429" w:type="dxa"/>
          </w:tcPr>
          <w:p w14:paraId="5A835C50"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Creșterea valorii imobiliare a fondului locativ, stimularea investițiilor private în zonele rezidențiale.</w:t>
            </w:r>
          </w:p>
        </w:tc>
        <w:tc>
          <w:tcPr>
            <w:tcW w:w="2070" w:type="dxa"/>
          </w:tcPr>
          <w:p w14:paraId="7C794B24"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Îmbunătățirea calității vieții, crearea spațiilor de recreere pentru copii și vârstnici, consolidarea coeziunii comunitare.</w:t>
            </w:r>
          </w:p>
        </w:tc>
      </w:tr>
      <w:tr w:rsidR="00B90D78" w:rsidRPr="00B90D78" w14:paraId="37193F42" w14:textId="77777777" w:rsidTr="00B90D78">
        <w:tc>
          <w:tcPr>
            <w:tcW w:w="527" w:type="dxa"/>
          </w:tcPr>
          <w:p w14:paraId="67091F37" w14:textId="61B73932" w:rsidR="00B90D78" w:rsidRPr="00B90D78" w:rsidRDefault="00B90D78" w:rsidP="00696F1A">
            <w:pPr>
              <w:jc w:val="center"/>
              <w:rPr>
                <w:rFonts w:ascii="Arial Narrow" w:hAnsi="Arial Narrow"/>
                <w:b/>
                <w:bCs/>
                <w:sz w:val="20"/>
                <w:szCs w:val="20"/>
                <w:lang w:val="ro-MD"/>
              </w:rPr>
            </w:pPr>
            <w:r w:rsidRPr="00B90D78">
              <w:rPr>
                <w:rFonts w:ascii="Arial Narrow" w:hAnsi="Arial Narrow"/>
                <w:b/>
                <w:bCs/>
                <w:sz w:val="20"/>
                <w:szCs w:val="20"/>
                <w:lang w:val="ro-MD"/>
              </w:rPr>
              <w:t>5</w:t>
            </w:r>
            <w:r>
              <w:rPr>
                <w:rFonts w:ascii="Arial Narrow" w:hAnsi="Arial Narrow"/>
                <w:b/>
                <w:bCs/>
                <w:sz w:val="20"/>
                <w:szCs w:val="20"/>
                <w:lang w:val="ro-MD"/>
              </w:rPr>
              <w:t>.</w:t>
            </w:r>
          </w:p>
        </w:tc>
        <w:tc>
          <w:tcPr>
            <w:tcW w:w="2064" w:type="dxa"/>
          </w:tcPr>
          <w:p w14:paraId="63FF786A"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Reabilitarea căilor de acces în curțile de blocuri și către instituțiile de învățământ</w:t>
            </w:r>
          </w:p>
        </w:tc>
        <w:tc>
          <w:tcPr>
            <w:tcW w:w="3080" w:type="dxa"/>
          </w:tcPr>
          <w:p w14:paraId="5ABB68E0" w14:textId="77777777" w:rsidR="00B90D78" w:rsidRPr="00B90D78" w:rsidRDefault="00B90D78" w:rsidP="00696F1A">
            <w:pPr>
              <w:rPr>
                <w:rFonts w:ascii="Arial Narrow" w:hAnsi="Arial Narrow"/>
                <w:sz w:val="20"/>
                <w:szCs w:val="20"/>
              </w:rPr>
            </w:pPr>
            <w:r w:rsidRPr="00B90D78">
              <w:rPr>
                <w:rFonts w:ascii="Arial Narrow" w:hAnsi="Arial Narrow"/>
                <w:sz w:val="20"/>
                <w:szCs w:val="20"/>
                <w:lang w:val="ro-MD"/>
              </w:rPr>
              <w:t xml:space="preserve">Modernizarea și asfaltarea drumurilor. </w:t>
            </w:r>
            <w:r w:rsidRPr="00B90D78">
              <w:rPr>
                <w:rFonts w:ascii="Arial Narrow" w:hAnsi="Arial Narrow"/>
                <w:sz w:val="20"/>
                <w:szCs w:val="20"/>
              </w:rPr>
              <w:t xml:space="preserve">Separarea clară a circulației pietonale de cele auto și a zonelor de parcare. </w:t>
            </w:r>
          </w:p>
          <w:p w14:paraId="62B34891" w14:textId="77777777" w:rsidR="00B90D78" w:rsidRPr="00B90D78" w:rsidRDefault="00B90D78" w:rsidP="00696F1A">
            <w:pPr>
              <w:rPr>
                <w:rFonts w:ascii="Arial Narrow" w:hAnsi="Arial Narrow"/>
                <w:sz w:val="20"/>
                <w:szCs w:val="20"/>
              </w:rPr>
            </w:pPr>
            <w:r w:rsidRPr="00B90D78">
              <w:rPr>
                <w:rFonts w:ascii="Arial Narrow" w:hAnsi="Arial Narrow"/>
                <w:sz w:val="20"/>
                <w:szCs w:val="20"/>
              </w:rPr>
              <w:t>Asigurarea accesului pentru intervenții de urgență.</w:t>
            </w:r>
          </w:p>
          <w:p w14:paraId="12F3D1CC" w14:textId="77777777" w:rsidR="00B90D78" w:rsidRPr="00B90D78" w:rsidRDefault="00B90D78" w:rsidP="00696F1A">
            <w:pPr>
              <w:rPr>
                <w:rFonts w:ascii="Arial Narrow" w:hAnsi="Arial Narrow"/>
                <w:sz w:val="20"/>
                <w:szCs w:val="20"/>
              </w:rPr>
            </w:pPr>
          </w:p>
        </w:tc>
        <w:tc>
          <w:tcPr>
            <w:tcW w:w="2429" w:type="dxa"/>
          </w:tcPr>
          <w:p w14:paraId="2EC440E6"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Reducerea costurilor de mentenanță și acces facil pentru servicii. Siguranță rutieră sporită.</w:t>
            </w:r>
          </w:p>
          <w:p w14:paraId="39FA7D77" w14:textId="77777777" w:rsidR="00B90D78" w:rsidRPr="00B90D78" w:rsidRDefault="00B90D78" w:rsidP="00696F1A">
            <w:pPr>
              <w:rPr>
                <w:rFonts w:ascii="Arial Narrow" w:hAnsi="Arial Narrow"/>
                <w:sz w:val="20"/>
                <w:szCs w:val="20"/>
                <w:lang w:val="ro-MD"/>
              </w:rPr>
            </w:pPr>
          </w:p>
        </w:tc>
        <w:tc>
          <w:tcPr>
            <w:tcW w:w="2070" w:type="dxa"/>
          </w:tcPr>
          <w:p w14:paraId="59AC03C3"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Creșterea siguranței elevilor și părinților, acces echitabil la educație și servicii publice.</w:t>
            </w:r>
          </w:p>
        </w:tc>
      </w:tr>
      <w:tr w:rsidR="00B90D78" w:rsidRPr="00B90D78" w14:paraId="2867078F" w14:textId="77777777" w:rsidTr="00B90D78">
        <w:tc>
          <w:tcPr>
            <w:tcW w:w="527" w:type="dxa"/>
          </w:tcPr>
          <w:p w14:paraId="5E9CA4A3" w14:textId="77777777" w:rsidR="00B90D78" w:rsidRPr="00B90D78" w:rsidRDefault="00B90D78" w:rsidP="00696F1A">
            <w:pPr>
              <w:jc w:val="center"/>
              <w:rPr>
                <w:rFonts w:ascii="Arial Narrow" w:hAnsi="Arial Narrow"/>
                <w:b/>
                <w:bCs/>
                <w:sz w:val="20"/>
                <w:szCs w:val="20"/>
                <w:lang w:val="ro-MD"/>
              </w:rPr>
            </w:pPr>
          </w:p>
          <w:p w14:paraId="3A64DD01" w14:textId="6048BE3E" w:rsidR="00B90D78" w:rsidRPr="00B90D78" w:rsidRDefault="00B90D78" w:rsidP="00696F1A">
            <w:pPr>
              <w:jc w:val="center"/>
              <w:rPr>
                <w:rFonts w:ascii="Arial Narrow" w:hAnsi="Arial Narrow"/>
                <w:b/>
                <w:bCs/>
                <w:sz w:val="20"/>
                <w:szCs w:val="20"/>
                <w:lang w:val="ro-MD"/>
              </w:rPr>
            </w:pPr>
            <w:r w:rsidRPr="00B90D78">
              <w:rPr>
                <w:rFonts w:ascii="Arial Narrow" w:hAnsi="Arial Narrow"/>
                <w:b/>
                <w:bCs/>
                <w:sz w:val="20"/>
                <w:szCs w:val="20"/>
                <w:lang w:val="ro-MD"/>
              </w:rPr>
              <w:t>6</w:t>
            </w:r>
            <w:r>
              <w:rPr>
                <w:rFonts w:ascii="Arial Narrow" w:hAnsi="Arial Narrow"/>
                <w:b/>
                <w:bCs/>
                <w:sz w:val="20"/>
                <w:szCs w:val="20"/>
                <w:lang w:val="ro-MD"/>
              </w:rPr>
              <w:t>.</w:t>
            </w:r>
          </w:p>
        </w:tc>
        <w:tc>
          <w:tcPr>
            <w:tcW w:w="2064" w:type="dxa"/>
          </w:tcPr>
          <w:p w14:paraId="4A7F3665"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Fluidizarea traficului rutier în sectorul Rîșcani</w:t>
            </w:r>
          </w:p>
        </w:tc>
        <w:tc>
          <w:tcPr>
            <w:tcW w:w="3080" w:type="dxa"/>
          </w:tcPr>
          <w:p w14:paraId="0D56A207"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Optimizarea intersecțiilor, management inteligent al traficului, reducerea ambuteiajelor și a poluării aerului</w:t>
            </w:r>
          </w:p>
        </w:tc>
        <w:tc>
          <w:tcPr>
            <w:tcW w:w="2429" w:type="dxa"/>
          </w:tcPr>
          <w:p w14:paraId="4F929825"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Reducerea timpului de deplasare pentru angajați și agenți economici /populație, creșterea productivității.</w:t>
            </w:r>
          </w:p>
          <w:p w14:paraId="45E3A6B9" w14:textId="77777777" w:rsidR="00B90D78" w:rsidRPr="00B90D78" w:rsidRDefault="00B90D78" w:rsidP="00696F1A">
            <w:pPr>
              <w:rPr>
                <w:rFonts w:ascii="Arial Narrow" w:hAnsi="Arial Narrow"/>
                <w:sz w:val="20"/>
                <w:szCs w:val="20"/>
                <w:lang w:val="ro-MD"/>
              </w:rPr>
            </w:pPr>
          </w:p>
        </w:tc>
        <w:tc>
          <w:tcPr>
            <w:tcW w:w="2070" w:type="dxa"/>
          </w:tcPr>
          <w:p w14:paraId="497FD488"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Creșterea calității spațiului public prin reducerea presiunii auto.</w:t>
            </w:r>
          </w:p>
          <w:p w14:paraId="480950A1" w14:textId="77777777" w:rsidR="00B90D78" w:rsidRPr="00B90D78" w:rsidRDefault="00B90D78" w:rsidP="00696F1A">
            <w:pPr>
              <w:rPr>
                <w:rFonts w:ascii="Arial Narrow" w:hAnsi="Arial Narrow"/>
                <w:sz w:val="20"/>
                <w:szCs w:val="20"/>
                <w:lang w:val="ro-MD"/>
              </w:rPr>
            </w:pPr>
          </w:p>
        </w:tc>
      </w:tr>
      <w:tr w:rsidR="00B90D78" w:rsidRPr="00B90D78" w14:paraId="3B52D403" w14:textId="77777777" w:rsidTr="00B90D78">
        <w:tc>
          <w:tcPr>
            <w:tcW w:w="527" w:type="dxa"/>
          </w:tcPr>
          <w:p w14:paraId="1399AEFA" w14:textId="4D1A29DA" w:rsidR="00B90D78" w:rsidRPr="00B90D78" w:rsidRDefault="00B90D78" w:rsidP="00696F1A">
            <w:pPr>
              <w:jc w:val="center"/>
              <w:rPr>
                <w:rFonts w:ascii="Arial Narrow" w:hAnsi="Arial Narrow"/>
                <w:b/>
                <w:bCs/>
                <w:sz w:val="20"/>
                <w:szCs w:val="20"/>
                <w:lang w:val="ro-MD"/>
              </w:rPr>
            </w:pPr>
            <w:r w:rsidRPr="00B90D78">
              <w:rPr>
                <w:rFonts w:ascii="Arial Narrow" w:hAnsi="Arial Narrow"/>
                <w:b/>
                <w:bCs/>
                <w:sz w:val="20"/>
                <w:szCs w:val="20"/>
                <w:lang w:val="ro-MD"/>
              </w:rPr>
              <w:t>7</w:t>
            </w:r>
            <w:r>
              <w:rPr>
                <w:rFonts w:ascii="Arial Narrow" w:hAnsi="Arial Narrow"/>
                <w:b/>
                <w:bCs/>
                <w:sz w:val="20"/>
                <w:szCs w:val="20"/>
                <w:lang w:val="ro-MD"/>
              </w:rPr>
              <w:t>.</w:t>
            </w:r>
          </w:p>
        </w:tc>
        <w:tc>
          <w:tcPr>
            <w:tcW w:w="2064" w:type="dxa"/>
          </w:tcPr>
          <w:p w14:paraId="09DA5EE0"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Amenajarea platformelor de colectare a deșeurilor menajere conform colectării  selective</w:t>
            </w:r>
          </w:p>
        </w:tc>
        <w:tc>
          <w:tcPr>
            <w:tcW w:w="3080" w:type="dxa"/>
          </w:tcPr>
          <w:p w14:paraId="197677BE"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Management eficient al deșeurilor, igienizarea spațiilor publice, reducerea impactului asupra mediului</w:t>
            </w:r>
          </w:p>
          <w:p w14:paraId="70DC689F" w14:textId="77777777" w:rsidR="00B90D78" w:rsidRPr="00B90D78" w:rsidRDefault="00B90D78" w:rsidP="00696F1A">
            <w:pPr>
              <w:rPr>
                <w:rFonts w:ascii="Arial Narrow" w:hAnsi="Arial Narrow"/>
                <w:sz w:val="20"/>
                <w:szCs w:val="20"/>
                <w:lang w:val="ro-MD"/>
              </w:rPr>
            </w:pPr>
          </w:p>
        </w:tc>
        <w:tc>
          <w:tcPr>
            <w:tcW w:w="2429" w:type="dxa"/>
          </w:tcPr>
          <w:p w14:paraId="52A6893B"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Optimizarea costurilor de colectare și premise pentru economia circulară</w:t>
            </w:r>
          </w:p>
        </w:tc>
        <w:tc>
          <w:tcPr>
            <w:tcW w:w="2070" w:type="dxa"/>
          </w:tcPr>
          <w:p w14:paraId="59EB84CF"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Creșterea nivelului de salubritate și protecția sănătății publice</w:t>
            </w:r>
          </w:p>
        </w:tc>
      </w:tr>
      <w:tr w:rsidR="00B90D78" w:rsidRPr="00B90D78" w14:paraId="25324DE8" w14:textId="77777777" w:rsidTr="00B90D78">
        <w:tc>
          <w:tcPr>
            <w:tcW w:w="527" w:type="dxa"/>
          </w:tcPr>
          <w:p w14:paraId="739C569F" w14:textId="7AEC8F77" w:rsidR="00B90D78" w:rsidRPr="00B90D78" w:rsidRDefault="00B90D78" w:rsidP="00696F1A">
            <w:pPr>
              <w:jc w:val="center"/>
              <w:rPr>
                <w:rFonts w:ascii="Arial Narrow" w:hAnsi="Arial Narrow"/>
                <w:b/>
                <w:bCs/>
                <w:sz w:val="20"/>
                <w:szCs w:val="20"/>
                <w:lang w:val="ro-MD"/>
              </w:rPr>
            </w:pPr>
            <w:r w:rsidRPr="00B90D78">
              <w:rPr>
                <w:rFonts w:ascii="Arial Narrow" w:hAnsi="Arial Narrow"/>
                <w:b/>
                <w:bCs/>
                <w:sz w:val="20"/>
                <w:szCs w:val="20"/>
                <w:lang w:val="ro-MD"/>
              </w:rPr>
              <w:t>8</w:t>
            </w:r>
            <w:r>
              <w:rPr>
                <w:rFonts w:ascii="Arial Narrow" w:hAnsi="Arial Narrow"/>
                <w:b/>
                <w:bCs/>
                <w:sz w:val="20"/>
                <w:szCs w:val="20"/>
                <w:lang w:val="ro-MD"/>
              </w:rPr>
              <w:t>.</w:t>
            </w:r>
          </w:p>
        </w:tc>
        <w:tc>
          <w:tcPr>
            <w:tcW w:w="2064" w:type="dxa"/>
          </w:tcPr>
          <w:p w14:paraId="4FB4024E"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Restricționarea accesului auto pe zone pietonale și trotuare</w:t>
            </w:r>
          </w:p>
        </w:tc>
        <w:tc>
          <w:tcPr>
            <w:tcW w:w="308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90D78" w:rsidRPr="00B90D78" w14:paraId="0E4C4F67" w14:textId="77777777" w:rsidTr="00696F1A">
              <w:trPr>
                <w:tblCellSpacing w:w="15" w:type="dxa"/>
              </w:trPr>
              <w:tc>
                <w:tcPr>
                  <w:tcW w:w="0" w:type="auto"/>
                  <w:vAlign w:val="center"/>
                  <w:hideMark/>
                </w:tcPr>
                <w:p w14:paraId="47C93D95" w14:textId="77777777" w:rsidR="00B90D78" w:rsidRPr="00B90D78" w:rsidRDefault="00B90D78" w:rsidP="00696F1A">
                  <w:pPr>
                    <w:rPr>
                      <w:rFonts w:ascii="Arial Narrow" w:hAnsi="Arial Narrow"/>
                      <w:sz w:val="20"/>
                      <w:szCs w:val="20"/>
                      <w:lang w:val="ro-MD" w:eastAsia="ru-MD"/>
                    </w:rPr>
                  </w:pPr>
                </w:p>
              </w:tc>
            </w:tr>
          </w:tbl>
          <w:p w14:paraId="208EE6D4" w14:textId="77777777" w:rsidR="00B90D78" w:rsidRPr="00B90D78" w:rsidRDefault="00B90D78" w:rsidP="00696F1A">
            <w:pPr>
              <w:rPr>
                <w:rFonts w:ascii="Arial Narrow" w:hAnsi="Arial Narrow"/>
                <w:vanish/>
                <w:sz w:val="20"/>
                <w:szCs w:val="20"/>
                <w:lang w:val="ro-MD" w:eastAsia="ru-MD"/>
              </w:rPr>
            </w:pPr>
          </w:p>
          <w:tbl>
            <w:tblPr>
              <w:tblW w:w="2768" w:type="dxa"/>
              <w:tblCellSpacing w:w="15" w:type="dxa"/>
              <w:tblCellMar>
                <w:top w:w="15" w:type="dxa"/>
                <w:left w:w="15" w:type="dxa"/>
                <w:bottom w:w="15" w:type="dxa"/>
                <w:right w:w="15" w:type="dxa"/>
              </w:tblCellMar>
              <w:tblLook w:val="04A0" w:firstRow="1" w:lastRow="0" w:firstColumn="1" w:lastColumn="0" w:noHBand="0" w:noVBand="1"/>
            </w:tblPr>
            <w:tblGrid>
              <w:gridCol w:w="2687"/>
              <w:gridCol w:w="81"/>
            </w:tblGrid>
            <w:tr w:rsidR="00B90D78" w:rsidRPr="00B90D78" w14:paraId="2E1E330D" w14:textId="77777777" w:rsidTr="00696F1A">
              <w:trPr>
                <w:trHeight w:val="948"/>
                <w:tblCellSpacing w:w="15" w:type="dxa"/>
              </w:trPr>
              <w:tc>
                <w:tcPr>
                  <w:tcW w:w="0" w:type="auto"/>
                  <w:vAlign w:val="center"/>
                  <w:hideMark/>
                </w:tcPr>
                <w:p w14:paraId="253A26A3"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Protejarea infrastructurii pietonale, creșterea siguranței și accesibilității pentru pietoni( iluminat stradal, supraveghere).</w:t>
                  </w:r>
                </w:p>
                <w:p w14:paraId="42E909F7" w14:textId="77777777" w:rsidR="00B90D78" w:rsidRPr="00B90D78" w:rsidRDefault="00B90D78" w:rsidP="00696F1A">
                  <w:pPr>
                    <w:rPr>
                      <w:rFonts w:ascii="Arial Narrow" w:hAnsi="Arial Narrow"/>
                      <w:sz w:val="20"/>
                      <w:szCs w:val="20"/>
                      <w:lang w:val="ro-MD" w:eastAsia="ru-MD"/>
                    </w:rPr>
                  </w:pPr>
                </w:p>
              </w:tc>
              <w:tc>
                <w:tcPr>
                  <w:tcW w:w="0" w:type="auto"/>
                </w:tcPr>
                <w:p w14:paraId="01301EE7" w14:textId="77777777" w:rsidR="00B90D78" w:rsidRPr="00B90D78" w:rsidRDefault="00B90D78" w:rsidP="00696F1A">
                  <w:pPr>
                    <w:rPr>
                      <w:rFonts w:ascii="Arial Narrow" w:hAnsi="Arial Narrow"/>
                      <w:sz w:val="20"/>
                      <w:szCs w:val="20"/>
                      <w:lang w:val="ro-MD" w:eastAsia="ru-MD"/>
                    </w:rPr>
                  </w:pPr>
                </w:p>
              </w:tc>
            </w:tr>
          </w:tbl>
          <w:p w14:paraId="579936DD" w14:textId="77777777" w:rsidR="00B90D78" w:rsidRPr="00B90D78" w:rsidRDefault="00B90D78" w:rsidP="00696F1A">
            <w:pPr>
              <w:rPr>
                <w:rFonts w:ascii="Arial Narrow" w:hAnsi="Arial Narrow"/>
                <w:sz w:val="20"/>
                <w:szCs w:val="20"/>
                <w:lang w:val="ro-MD"/>
              </w:rPr>
            </w:pPr>
          </w:p>
        </w:tc>
        <w:tc>
          <w:tcPr>
            <w:tcW w:w="2429" w:type="dxa"/>
          </w:tcPr>
          <w:p w14:paraId="2BDAAA05"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Creșterea atractivității zonelor comerciale pietonale</w:t>
            </w:r>
          </w:p>
        </w:tc>
        <w:tc>
          <w:tcPr>
            <w:tcW w:w="2070" w:type="dxa"/>
          </w:tcPr>
          <w:p w14:paraId="7EB948FF"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Spațiu public sigur și confortabil pentru populație</w:t>
            </w:r>
          </w:p>
        </w:tc>
      </w:tr>
      <w:tr w:rsidR="00B90D78" w:rsidRPr="00B90D78" w14:paraId="04146594" w14:textId="77777777" w:rsidTr="00B90D78">
        <w:trPr>
          <w:trHeight w:val="307"/>
        </w:trPr>
        <w:tc>
          <w:tcPr>
            <w:tcW w:w="527" w:type="dxa"/>
          </w:tcPr>
          <w:p w14:paraId="15E38D15" w14:textId="00F966E2" w:rsidR="00B90D78" w:rsidRPr="00B90D78" w:rsidRDefault="00B90D78" w:rsidP="00696F1A">
            <w:pPr>
              <w:jc w:val="center"/>
              <w:rPr>
                <w:rFonts w:ascii="Arial Narrow" w:hAnsi="Arial Narrow"/>
                <w:b/>
                <w:bCs/>
                <w:sz w:val="20"/>
                <w:szCs w:val="20"/>
                <w:lang w:val="ro-MD"/>
              </w:rPr>
            </w:pPr>
            <w:r w:rsidRPr="00B90D78">
              <w:rPr>
                <w:rFonts w:ascii="Arial Narrow" w:hAnsi="Arial Narrow"/>
                <w:b/>
                <w:bCs/>
                <w:sz w:val="20"/>
                <w:szCs w:val="20"/>
                <w:lang w:val="ro-MD"/>
              </w:rPr>
              <w:t>9</w:t>
            </w:r>
            <w:r>
              <w:rPr>
                <w:rFonts w:ascii="Arial Narrow" w:hAnsi="Arial Narrow"/>
                <w:b/>
                <w:bCs/>
                <w:sz w:val="20"/>
                <w:szCs w:val="20"/>
                <w:lang w:val="ro-MD"/>
              </w:rPr>
              <w:t>.</w:t>
            </w:r>
          </w:p>
        </w:tc>
        <w:tc>
          <w:tcPr>
            <w:tcW w:w="2064" w:type="dxa"/>
          </w:tcPr>
          <w:p w14:paraId="55A82343"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Obligarea agenților economici de a repara trotuarele deteriorate în urma activităților desfășurate.</w:t>
            </w:r>
          </w:p>
          <w:p w14:paraId="2E5DA9DE" w14:textId="77777777" w:rsidR="00B90D78" w:rsidRPr="00B90D78" w:rsidRDefault="00B90D78" w:rsidP="00696F1A">
            <w:pPr>
              <w:rPr>
                <w:rFonts w:ascii="Arial Narrow" w:hAnsi="Arial Narrow"/>
                <w:sz w:val="20"/>
                <w:szCs w:val="20"/>
                <w:lang w:val="ro-MD"/>
              </w:rPr>
            </w:pPr>
          </w:p>
        </w:tc>
        <w:tc>
          <w:tcPr>
            <w:tcW w:w="3080" w:type="dxa"/>
          </w:tcPr>
          <w:p w14:paraId="5A4A6C09"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Menținerea infrastructurii pietonale în stare bună, siguranță sporită pentru deplasarea pietonală.</w:t>
            </w:r>
          </w:p>
        </w:tc>
        <w:tc>
          <w:tcPr>
            <w:tcW w:w="2429" w:type="dxa"/>
          </w:tcPr>
          <w:p w14:paraId="741F6C8F"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Responsabilizarea mediului de afaceri, reducerea cheltuielilor publice.</w:t>
            </w:r>
          </w:p>
        </w:tc>
        <w:tc>
          <w:tcPr>
            <w:tcW w:w="2070" w:type="dxa"/>
          </w:tcPr>
          <w:p w14:paraId="74949B3D"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Confort și siguranță pentru locuitori, în special pentru copii și persoane vârstnice.</w:t>
            </w:r>
          </w:p>
        </w:tc>
      </w:tr>
      <w:tr w:rsidR="00B90D78" w:rsidRPr="00B90D78" w14:paraId="1A87CD57" w14:textId="77777777" w:rsidTr="00B90D78">
        <w:trPr>
          <w:trHeight w:val="307"/>
        </w:trPr>
        <w:tc>
          <w:tcPr>
            <w:tcW w:w="527" w:type="dxa"/>
          </w:tcPr>
          <w:p w14:paraId="1D89A055" w14:textId="6590D99E" w:rsidR="00B90D78" w:rsidRPr="00B90D78" w:rsidRDefault="00B90D78" w:rsidP="00696F1A">
            <w:pPr>
              <w:jc w:val="center"/>
              <w:rPr>
                <w:rFonts w:ascii="Arial Narrow" w:hAnsi="Arial Narrow"/>
                <w:b/>
                <w:bCs/>
                <w:sz w:val="20"/>
                <w:szCs w:val="20"/>
                <w:lang w:val="ro-MD"/>
              </w:rPr>
            </w:pPr>
            <w:r w:rsidRPr="00B90D78">
              <w:rPr>
                <w:rFonts w:ascii="Arial Narrow" w:hAnsi="Arial Narrow"/>
                <w:b/>
                <w:bCs/>
                <w:sz w:val="20"/>
                <w:szCs w:val="20"/>
                <w:lang w:val="ro-MD"/>
              </w:rPr>
              <w:t>10</w:t>
            </w:r>
            <w:r>
              <w:rPr>
                <w:rFonts w:ascii="Arial Narrow" w:hAnsi="Arial Narrow"/>
                <w:b/>
                <w:bCs/>
                <w:sz w:val="20"/>
                <w:szCs w:val="20"/>
                <w:lang w:val="ro-MD"/>
              </w:rPr>
              <w:t>.</w:t>
            </w:r>
          </w:p>
        </w:tc>
        <w:tc>
          <w:tcPr>
            <w:tcW w:w="2064" w:type="dxa"/>
          </w:tcPr>
          <w:p w14:paraId="43D88DE2" w14:textId="77777777" w:rsidR="00B90D78" w:rsidRPr="00B90D78" w:rsidRDefault="00B90D78" w:rsidP="00696F1A">
            <w:pPr>
              <w:rPr>
                <w:rFonts w:ascii="Arial Narrow" w:hAnsi="Arial Narrow"/>
                <w:sz w:val="20"/>
                <w:szCs w:val="20"/>
                <w:lang w:val="pt-BR"/>
              </w:rPr>
            </w:pPr>
            <w:r w:rsidRPr="00B90D78">
              <w:rPr>
                <w:rFonts w:ascii="Arial Narrow" w:hAnsi="Arial Narrow"/>
                <w:sz w:val="20"/>
                <w:szCs w:val="20"/>
                <w:lang w:val="ro-MD"/>
              </w:rPr>
              <w:t>Dezvoltarea infrastructurii pentru transportul alternativ</w:t>
            </w:r>
            <w:r w:rsidRPr="00B90D78">
              <w:rPr>
                <w:rFonts w:ascii="Arial Narrow" w:hAnsi="Arial Narrow"/>
                <w:sz w:val="20"/>
                <w:szCs w:val="20"/>
                <w:lang w:val="pt-BR"/>
              </w:rPr>
              <w:t>:</w:t>
            </w:r>
          </w:p>
          <w:p w14:paraId="65C7E8FF" w14:textId="77777777" w:rsidR="00B90D78" w:rsidRPr="00B90D78" w:rsidRDefault="00B90D78" w:rsidP="00696F1A">
            <w:pPr>
              <w:rPr>
                <w:rFonts w:ascii="Arial Narrow" w:hAnsi="Arial Narrow"/>
                <w:sz w:val="20"/>
                <w:szCs w:val="20"/>
              </w:rPr>
            </w:pPr>
            <w:r w:rsidRPr="00B90D78">
              <w:rPr>
                <w:rFonts w:ascii="Arial Narrow" w:hAnsi="Arial Narrow"/>
                <w:sz w:val="20"/>
                <w:szCs w:val="20"/>
              </w:rPr>
              <w:t>Piste pentru biciclete continue, trasee pietonale accesibile.</w:t>
            </w:r>
          </w:p>
        </w:tc>
        <w:tc>
          <w:tcPr>
            <w:tcW w:w="3080" w:type="dxa"/>
          </w:tcPr>
          <w:p w14:paraId="41426CEE"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Promovarea mobilității alternative, reducerea poluării și a traficului auto.</w:t>
            </w:r>
          </w:p>
        </w:tc>
        <w:tc>
          <w:tcPr>
            <w:tcW w:w="2429" w:type="dxa"/>
          </w:tcPr>
          <w:p w14:paraId="2C59CEB0"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Susținerea economiei locale prin creșterea accesului la servicii.</w:t>
            </w:r>
          </w:p>
        </w:tc>
        <w:tc>
          <w:tcPr>
            <w:tcW w:w="2070" w:type="dxa"/>
          </w:tcPr>
          <w:p w14:paraId="0C5B02D1"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Stil de viață sănătos, mobilitate accesibilă pentru tineri.</w:t>
            </w:r>
          </w:p>
        </w:tc>
      </w:tr>
      <w:tr w:rsidR="00B90D78" w:rsidRPr="00B90D78" w14:paraId="27075C04" w14:textId="77777777" w:rsidTr="00B90D78">
        <w:trPr>
          <w:trHeight w:val="307"/>
        </w:trPr>
        <w:tc>
          <w:tcPr>
            <w:tcW w:w="527" w:type="dxa"/>
          </w:tcPr>
          <w:p w14:paraId="66DD4C08" w14:textId="1128CEC3" w:rsidR="00B90D78" w:rsidRPr="00B90D78" w:rsidRDefault="00B90D78" w:rsidP="00696F1A">
            <w:pPr>
              <w:jc w:val="center"/>
              <w:rPr>
                <w:rFonts w:ascii="Arial Narrow" w:hAnsi="Arial Narrow"/>
                <w:b/>
                <w:bCs/>
                <w:sz w:val="20"/>
                <w:szCs w:val="20"/>
                <w:lang w:val="ro-MD"/>
              </w:rPr>
            </w:pPr>
            <w:r w:rsidRPr="00B90D78">
              <w:rPr>
                <w:rFonts w:ascii="Arial Narrow" w:hAnsi="Arial Narrow"/>
                <w:b/>
                <w:bCs/>
                <w:sz w:val="20"/>
                <w:szCs w:val="20"/>
                <w:lang w:val="ro-MD"/>
              </w:rPr>
              <w:t>11</w:t>
            </w:r>
            <w:r>
              <w:rPr>
                <w:rFonts w:ascii="Arial Narrow" w:hAnsi="Arial Narrow"/>
                <w:b/>
                <w:bCs/>
                <w:sz w:val="20"/>
                <w:szCs w:val="20"/>
                <w:lang w:val="ro-MD"/>
              </w:rPr>
              <w:t>.</w:t>
            </w:r>
          </w:p>
        </w:tc>
        <w:tc>
          <w:tcPr>
            <w:tcW w:w="2064" w:type="dxa"/>
          </w:tcPr>
          <w:p w14:paraId="52BACF68"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Modernizarea iluminatului public cu tehnologii LED inteligente</w:t>
            </w:r>
          </w:p>
          <w:p w14:paraId="63B3B653" w14:textId="77777777" w:rsidR="00B90D78" w:rsidRPr="00B90D78" w:rsidRDefault="00B90D78" w:rsidP="00696F1A">
            <w:pPr>
              <w:rPr>
                <w:rFonts w:ascii="Arial Narrow" w:hAnsi="Arial Narrow"/>
                <w:sz w:val="20"/>
                <w:szCs w:val="20"/>
                <w:lang w:val="ro-MD"/>
              </w:rPr>
            </w:pPr>
          </w:p>
        </w:tc>
        <w:tc>
          <w:tcPr>
            <w:tcW w:w="3080" w:type="dxa"/>
          </w:tcPr>
          <w:p w14:paraId="00667D6D"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Reducerea consumului energetic, creșterea siguranței urbane</w:t>
            </w:r>
          </w:p>
        </w:tc>
        <w:tc>
          <w:tcPr>
            <w:tcW w:w="2429" w:type="dxa"/>
          </w:tcPr>
          <w:p w14:paraId="76E667F4"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Reducerea cheltuielilor bugetare, eficiență energetică</w:t>
            </w:r>
          </w:p>
        </w:tc>
        <w:tc>
          <w:tcPr>
            <w:tcW w:w="2070" w:type="dxa"/>
          </w:tcPr>
          <w:p w14:paraId="002F060A"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Creșterea siguranței și confortului în spațiul public.</w:t>
            </w:r>
          </w:p>
        </w:tc>
      </w:tr>
      <w:tr w:rsidR="00B90D78" w:rsidRPr="00B90D78" w14:paraId="3B0B07F8" w14:textId="77777777" w:rsidTr="00B90D78">
        <w:trPr>
          <w:trHeight w:val="307"/>
        </w:trPr>
        <w:tc>
          <w:tcPr>
            <w:tcW w:w="527" w:type="dxa"/>
          </w:tcPr>
          <w:p w14:paraId="6061C9A3" w14:textId="4F8A8BFA" w:rsidR="00B90D78" w:rsidRPr="00B90D78" w:rsidRDefault="00B90D78" w:rsidP="00696F1A">
            <w:pPr>
              <w:jc w:val="center"/>
              <w:rPr>
                <w:rFonts w:ascii="Arial Narrow" w:hAnsi="Arial Narrow"/>
                <w:b/>
                <w:bCs/>
                <w:sz w:val="20"/>
                <w:szCs w:val="20"/>
                <w:lang w:val="ro-MD"/>
              </w:rPr>
            </w:pPr>
            <w:r w:rsidRPr="00B90D78">
              <w:rPr>
                <w:rFonts w:ascii="Arial Narrow" w:hAnsi="Arial Narrow"/>
                <w:b/>
                <w:bCs/>
                <w:sz w:val="20"/>
                <w:szCs w:val="20"/>
                <w:lang w:val="ro-MD"/>
              </w:rPr>
              <w:t>12</w:t>
            </w:r>
            <w:r>
              <w:rPr>
                <w:rFonts w:ascii="Arial Narrow" w:hAnsi="Arial Narrow"/>
                <w:b/>
                <w:bCs/>
                <w:sz w:val="20"/>
                <w:szCs w:val="20"/>
                <w:lang w:val="ro-MD"/>
              </w:rPr>
              <w:t>.</w:t>
            </w:r>
          </w:p>
        </w:tc>
        <w:tc>
          <w:tcPr>
            <w:tcW w:w="2064" w:type="dxa"/>
          </w:tcPr>
          <w:p w14:paraId="228165AE"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Reabilitarea și extinderea spațiilor verzi și a scuarurilor de cartier</w:t>
            </w:r>
          </w:p>
          <w:p w14:paraId="59269A87" w14:textId="77777777" w:rsidR="00B90D78" w:rsidRPr="00B90D78" w:rsidRDefault="00B90D78" w:rsidP="00696F1A">
            <w:pPr>
              <w:rPr>
                <w:rFonts w:ascii="Arial Narrow" w:hAnsi="Arial Narrow"/>
                <w:sz w:val="20"/>
                <w:szCs w:val="20"/>
                <w:lang w:val="ro-MD"/>
              </w:rPr>
            </w:pPr>
          </w:p>
        </w:tc>
        <w:tc>
          <w:tcPr>
            <w:tcW w:w="3080" w:type="dxa"/>
          </w:tcPr>
          <w:p w14:paraId="39031079"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Îmbunătățirea microclimatului urban, reducerea poluării</w:t>
            </w:r>
          </w:p>
        </w:tc>
        <w:tc>
          <w:tcPr>
            <w:tcW w:w="2429" w:type="dxa"/>
          </w:tcPr>
          <w:p w14:paraId="459BCD38"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Creșterea atractivității sectorului pentru investiții</w:t>
            </w:r>
          </w:p>
        </w:tc>
        <w:tc>
          <w:tcPr>
            <w:tcW w:w="2070" w:type="dxa"/>
          </w:tcPr>
          <w:p w14:paraId="051CC054"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Spații de recreere pentru toate categoriile de populație.</w:t>
            </w:r>
          </w:p>
        </w:tc>
      </w:tr>
      <w:tr w:rsidR="00B90D78" w:rsidRPr="00B90D78" w14:paraId="2E4D39EF" w14:textId="77777777" w:rsidTr="00B90D78">
        <w:trPr>
          <w:trHeight w:val="307"/>
        </w:trPr>
        <w:tc>
          <w:tcPr>
            <w:tcW w:w="527" w:type="dxa"/>
          </w:tcPr>
          <w:p w14:paraId="313D8A70" w14:textId="7BBAFD0B" w:rsidR="00B90D78" w:rsidRPr="00B90D78" w:rsidRDefault="00B90D78" w:rsidP="00696F1A">
            <w:pPr>
              <w:jc w:val="center"/>
              <w:rPr>
                <w:rFonts w:ascii="Arial Narrow" w:hAnsi="Arial Narrow"/>
                <w:b/>
                <w:bCs/>
                <w:sz w:val="20"/>
                <w:szCs w:val="20"/>
                <w:lang w:val="ro-MD"/>
              </w:rPr>
            </w:pPr>
            <w:r w:rsidRPr="00B90D78">
              <w:rPr>
                <w:rFonts w:ascii="Arial Narrow" w:hAnsi="Arial Narrow"/>
                <w:b/>
                <w:bCs/>
                <w:sz w:val="20"/>
                <w:szCs w:val="20"/>
                <w:lang w:val="ro-MD"/>
              </w:rPr>
              <w:lastRenderedPageBreak/>
              <w:t>13</w:t>
            </w:r>
            <w:r>
              <w:rPr>
                <w:rFonts w:ascii="Arial Narrow" w:hAnsi="Arial Narrow"/>
                <w:b/>
                <w:bCs/>
                <w:sz w:val="20"/>
                <w:szCs w:val="20"/>
                <w:lang w:val="ro-MD"/>
              </w:rPr>
              <w:t>.</w:t>
            </w:r>
          </w:p>
        </w:tc>
        <w:tc>
          <w:tcPr>
            <w:tcW w:w="206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90D78" w:rsidRPr="00B90D78" w14:paraId="68806816" w14:textId="77777777" w:rsidTr="00696F1A">
              <w:trPr>
                <w:tblCellSpacing w:w="15" w:type="dxa"/>
              </w:trPr>
              <w:tc>
                <w:tcPr>
                  <w:tcW w:w="0" w:type="auto"/>
                  <w:vAlign w:val="center"/>
                  <w:hideMark/>
                </w:tcPr>
                <w:p w14:paraId="20F4C042" w14:textId="77777777" w:rsidR="00B90D78" w:rsidRPr="00B90D78" w:rsidRDefault="00B90D78" w:rsidP="00696F1A">
                  <w:pPr>
                    <w:rPr>
                      <w:rFonts w:ascii="Arial Narrow" w:hAnsi="Arial Narrow"/>
                      <w:sz w:val="20"/>
                      <w:szCs w:val="20"/>
                      <w:lang w:val="ro-MD" w:eastAsia="ru-MD"/>
                    </w:rPr>
                  </w:pPr>
                </w:p>
              </w:tc>
            </w:tr>
          </w:tbl>
          <w:p w14:paraId="2125F21B" w14:textId="77777777" w:rsidR="00B90D78" w:rsidRPr="00B90D78" w:rsidRDefault="00B90D78" w:rsidP="00696F1A">
            <w:pPr>
              <w:rPr>
                <w:rFonts w:ascii="Arial Narrow" w:hAnsi="Arial Narrow"/>
                <w:vanish/>
                <w:sz w:val="20"/>
                <w:szCs w:val="20"/>
                <w:lang w:val="ro-MD" w:eastAsia="ru-MD"/>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8"/>
            </w:tblGrid>
            <w:tr w:rsidR="00B90D78" w:rsidRPr="00B90D78" w14:paraId="5C462451" w14:textId="77777777" w:rsidTr="00696F1A">
              <w:trPr>
                <w:tblCellSpacing w:w="15" w:type="dxa"/>
              </w:trPr>
              <w:tc>
                <w:tcPr>
                  <w:tcW w:w="0" w:type="auto"/>
                  <w:vAlign w:val="center"/>
                  <w:hideMark/>
                </w:tcPr>
                <w:p w14:paraId="47C5AEAE" w14:textId="77777777" w:rsidR="00B90D78" w:rsidRPr="00B90D78" w:rsidRDefault="00B90D78" w:rsidP="00696F1A">
                  <w:pPr>
                    <w:rPr>
                      <w:rFonts w:ascii="Arial Narrow" w:hAnsi="Arial Narrow"/>
                      <w:sz w:val="20"/>
                      <w:szCs w:val="20"/>
                      <w:lang w:val="ro-MD" w:eastAsia="ru-MD"/>
                    </w:rPr>
                  </w:pPr>
                  <w:r w:rsidRPr="00B90D78">
                    <w:rPr>
                      <w:rFonts w:ascii="Arial Narrow" w:hAnsi="Arial Narrow"/>
                      <w:sz w:val="20"/>
                      <w:szCs w:val="20"/>
                      <w:lang w:val="ro-MD" w:eastAsia="ru-MD"/>
                    </w:rPr>
                    <w:t>Digitalizarea serviciilor municipale la nivel de sector</w:t>
                  </w:r>
                </w:p>
                <w:p w14:paraId="05CB1DE2" w14:textId="77777777" w:rsidR="00B90D78" w:rsidRPr="00B90D78" w:rsidRDefault="00B90D78" w:rsidP="00696F1A">
                  <w:pPr>
                    <w:rPr>
                      <w:rFonts w:ascii="Arial Narrow" w:hAnsi="Arial Narrow"/>
                      <w:sz w:val="20"/>
                      <w:szCs w:val="20"/>
                      <w:lang w:val="ro-MD" w:eastAsia="ru-MD"/>
                    </w:rPr>
                  </w:pPr>
                </w:p>
              </w:tc>
            </w:tr>
          </w:tbl>
          <w:p w14:paraId="09EC20A1" w14:textId="77777777" w:rsidR="00B90D78" w:rsidRPr="00B90D78" w:rsidRDefault="00B90D78" w:rsidP="00696F1A">
            <w:pPr>
              <w:rPr>
                <w:rFonts w:ascii="Arial Narrow" w:hAnsi="Arial Narrow"/>
                <w:sz w:val="20"/>
                <w:szCs w:val="20"/>
                <w:lang w:val="ro-MD"/>
              </w:rPr>
            </w:pPr>
          </w:p>
        </w:tc>
        <w:tc>
          <w:tcPr>
            <w:tcW w:w="3080" w:type="dxa"/>
          </w:tcPr>
          <w:p w14:paraId="42AC74DD"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Optimizarea accesului la servicii publice</w:t>
            </w:r>
          </w:p>
        </w:tc>
        <w:tc>
          <w:tcPr>
            <w:tcW w:w="2429" w:type="dxa"/>
          </w:tcPr>
          <w:p w14:paraId="6D0C1AD9"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Creșterea eficienței administrative</w:t>
            </w:r>
          </w:p>
        </w:tc>
        <w:tc>
          <w:tcPr>
            <w:tcW w:w="2070" w:type="dxa"/>
          </w:tcPr>
          <w:p w14:paraId="046EEB80"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Acces rapid și echitabil la servicii pentru populație.</w:t>
            </w:r>
          </w:p>
        </w:tc>
      </w:tr>
      <w:tr w:rsidR="00B90D78" w:rsidRPr="00B90D78" w14:paraId="74922924" w14:textId="77777777" w:rsidTr="00B90D78">
        <w:trPr>
          <w:trHeight w:val="307"/>
        </w:trPr>
        <w:tc>
          <w:tcPr>
            <w:tcW w:w="527" w:type="dxa"/>
          </w:tcPr>
          <w:p w14:paraId="63B454A6" w14:textId="0C719056" w:rsidR="00B90D78" w:rsidRPr="00B90D78" w:rsidRDefault="00B90D78" w:rsidP="00696F1A">
            <w:pPr>
              <w:jc w:val="center"/>
              <w:rPr>
                <w:rFonts w:ascii="Arial Narrow" w:hAnsi="Arial Narrow"/>
                <w:b/>
                <w:bCs/>
                <w:sz w:val="20"/>
                <w:szCs w:val="20"/>
                <w:lang w:val="ro-MD"/>
              </w:rPr>
            </w:pPr>
            <w:r w:rsidRPr="00B90D78">
              <w:rPr>
                <w:rFonts w:ascii="Arial Narrow" w:hAnsi="Arial Narrow"/>
                <w:b/>
                <w:bCs/>
                <w:sz w:val="20"/>
                <w:szCs w:val="20"/>
                <w:lang w:val="ro-MD"/>
              </w:rPr>
              <w:t>14</w:t>
            </w:r>
            <w:r>
              <w:rPr>
                <w:rFonts w:ascii="Arial Narrow" w:hAnsi="Arial Narrow"/>
                <w:b/>
                <w:bCs/>
                <w:sz w:val="20"/>
                <w:szCs w:val="20"/>
                <w:lang w:val="ro-MD"/>
              </w:rPr>
              <w:t>.</w:t>
            </w:r>
          </w:p>
        </w:tc>
        <w:tc>
          <w:tcPr>
            <w:tcW w:w="2064" w:type="dxa"/>
          </w:tcPr>
          <w:p w14:paraId="18204171"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Reabilitarea fondului locativ vechi și creșterea eficienței energetice</w:t>
            </w:r>
          </w:p>
          <w:p w14:paraId="287B5D6D" w14:textId="77777777" w:rsidR="00B90D78" w:rsidRPr="00B90D78" w:rsidRDefault="00B90D78" w:rsidP="00696F1A">
            <w:pPr>
              <w:rPr>
                <w:rFonts w:ascii="Arial Narrow" w:hAnsi="Arial Narrow"/>
                <w:sz w:val="20"/>
                <w:szCs w:val="20"/>
                <w:lang w:val="ro-MD" w:eastAsia="ru-MD"/>
              </w:rPr>
            </w:pPr>
          </w:p>
        </w:tc>
        <w:tc>
          <w:tcPr>
            <w:tcW w:w="3080" w:type="dxa"/>
          </w:tcPr>
          <w:p w14:paraId="1FBBDC1E"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Reducerea pierderilor energetice și a impactului asupra mediului</w:t>
            </w:r>
          </w:p>
        </w:tc>
        <w:tc>
          <w:tcPr>
            <w:tcW w:w="2429" w:type="dxa"/>
          </w:tcPr>
          <w:p w14:paraId="04F82340"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Reducerea costurilor de întreținere pentru locatari</w:t>
            </w:r>
          </w:p>
        </w:tc>
        <w:tc>
          <w:tcPr>
            <w:tcW w:w="2070" w:type="dxa"/>
          </w:tcPr>
          <w:p w14:paraId="3E6CF224"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Îmbunătățirea condițiilor de locuire.</w:t>
            </w:r>
          </w:p>
        </w:tc>
      </w:tr>
      <w:tr w:rsidR="00B90D78" w:rsidRPr="00B90D78" w14:paraId="46A3576F" w14:textId="77777777" w:rsidTr="00B90D78">
        <w:trPr>
          <w:trHeight w:val="307"/>
        </w:trPr>
        <w:tc>
          <w:tcPr>
            <w:tcW w:w="527" w:type="dxa"/>
          </w:tcPr>
          <w:p w14:paraId="264130A8" w14:textId="7A2F8796" w:rsidR="00B90D78" w:rsidRPr="00B90D78" w:rsidRDefault="00B90D78" w:rsidP="00696F1A">
            <w:pPr>
              <w:jc w:val="center"/>
              <w:rPr>
                <w:rFonts w:ascii="Arial Narrow" w:hAnsi="Arial Narrow"/>
                <w:b/>
                <w:bCs/>
                <w:sz w:val="20"/>
                <w:szCs w:val="20"/>
                <w:lang w:val="ro-MD"/>
              </w:rPr>
            </w:pPr>
            <w:r w:rsidRPr="00B90D78">
              <w:rPr>
                <w:rFonts w:ascii="Arial Narrow" w:hAnsi="Arial Narrow"/>
                <w:b/>
                <w:bCs/>
                <w:sz w:val="20"/>
                <w:szCs w:val="20"/>
                <w:lang w:val="ro-MD"/>
              </w:rPr>
              <w:t>15</w:t>
            </w:r>
            <w:r>
              <w:rPr>
                <w:rFonts w:ascii="Arial Narrow" w:hAnsi="Arial Narrow"/>
                <w:b/>
                <w:bCs/>
                <w:sz w:val="20"/>
                <w:szCs w:val="20"/>
                <w:lang w:val="ro-MD"/>
              </w:rPr>
              <w:t>.</w:t>
            </w:r>
          </w:p>
        </w:tc>
        <w:tc>
          <w:tcPr>
            <w:tcW w:w="2064" w:type="dxa"/>
          </w:tcPr>
          <w:p w14:paraId="2DF46A22"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Crearea zonelor mixte (locuire–servicii–comerț)</w:t>
            </w:r>
          </w:p>
          <w:p w14:paraId="149870AC" w14:textId="77777777" w:rsidR="00B90D78" w:rsidRPr="00B90D78" w:rsidRDefault="00B90D78" w:rsidP="00696F1A">
            <w:pPr>
              <w:rPr>
                <w:rFonts w:ascii="Arial Narrow" w:hAnsi="Arial Narrow"/>
                <w:sz w:val="20"/>
                <w:szCs w:val="20"/>
                <w:lang w:val="ro-MD"/>
              </w:rPr>
            </w:pPr>
          </w:p>
        </w:tc>
        <w:tc>
          <w:tcPr>
            <w:tcW w:w="3080" w:type="dxa"/>
          </w:tcPr>
          <w:p w14:paraId="3727338D"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Reducerea necesității deplasărilor lungi</w:t>
            </w:r>
          </w:p>
        </w:tc>
        <w:tc>
          <w:tcPr>
            <w:tcW w:w="2429" w:type="dxa"/>
          </w:tcPr>
          <w:p w14:paraId="75F1837B"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Stimularea antreprenoriatului local</w:t>
            </w:r>
          </w:p>
        </w:tc>
        <w:tc>
          <w:tcPr>
            <w:tcW w:w="2070" w:type="dxa"/>
          </w:tcPr>
          <w:p w14:paraId="4D4E0F07"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Acces rapid la servicii de proximitate.</w:t>
            </w:r>
          </w:p>
        </w:tc>
      </w:tr>
      <w:tr w:rsidR="00B90D78" w:rsidRPr="00B90D78" w14:paraId="390E3161" w14:textId="77777777" w:rsidTr="00B90D78">
        <w:trPr>
          <w:trHeight w:val="307"/>
        </w:trPr>
        <w:tc>
          <w:tcPr>
            <w:tcW w:w="527" w:type="dxa"/>
          </w:tcPr>
          <w:p w14:paraId="035E19A4" w14:textId="77777777" w:rsidR="00B90D78" w:rsidRPr="00B90D78" w:rsidRDefault="00B90D78" w:rsidP="00696F1A">
            <w:pPr>
              <w:jc w:val="center"/>
              <w:rPr>
                <w:rFonts w:ascii="Arial Narrow" w:hAnsi="Arial Narrow"/>
                <w:b/>
                <w:bCs/>
                <w:sz w:val="20"/>
                <w:szCs w:val="20"/>
                <w:lang w:val="ro-MD"/>
              </w:rPr>
            </w:pPr>
            <w:r w:rsidRPr="00B90D78">
              <w:rPr>
                <w:rFonts w:ascii="Arial Narrow" w:hAnsi="Arial Narrow"/>
                <w:b/>
                <w:bCs/>
                <w:sz w:val="20"/>
                <w:szCs w:val="20"/>
                <w:lang w:val="ro-MD"/>
              </w:rPr>
              <w:t xml:space="preserve"> 16. </w:t>
            </w:r>
          </w:p>
        </w:tc>
        <w:tc>
          <w:tcPr>
            <w:tcW w:w="2064" w:type="dxa"/>
          </w:tcPr>
          <w:p w14:paraId="4C0A53A9"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Crearea spațiilor publice de calitate/ de recreere, reprezentative pentru municipiu cu rol social și identitar.</w:t>
            </w:r>
          </w:p>
        </w:tc>
        <w:tc>
          <w:tcPr>
            <w:tcW w:w="3080" w:type="dxa"/>
          </w:tcPr>
          <w:p w14:paraId="4338653E"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Întreținerea și extinderea spațiilor verzi, parcurilor. Adaptarea spațiilor publice pentru toate categoriile de vârstă și persoane cu dezabilități.</w:t>
            </w:r>
          </w:p>
          <w:p w14:paraId="6590D61C" w14:textId="77777777" w:rsidR="00B90D78" w:rsidRPr="00B90D78" w:rsidRDefault="00B90D78" w:rsidP="00696F1A">
            <w:pPr>
              <w:rPr>
                <w:rFonts w:ascii="Arial Narrow" w:hAnsi="Arial Narrow"/>
                <w:sz w:val="20"/>
                <w:szCs w:val="20"/>
                <w:lang w:val="ro-MD"/>
              </w:rPr>
            </w:pPr>
          </w:p>
        </w:tc>
        <w:tc>
          <w:tcPr>
            <w:tcW w:w="2429" w:type="dxa"/>
          </w:tcPr>
          <w:p w14:paraId="0072E12B"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Crearea unui mediu urban sigur, atractiv si sănătos.</w:t>
            </w:r>
          </w:p>
          <w:p w14:paraId="5234DECD"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Creșterea calității vieții.</w:t>
            </w:r>
          </w:p>
        </w:tc>
        <w:tc>
          <w:tcPr>
            <w:tcW w:w="2070" w:type="dxa"/>
          </w:tcPr>
          <w:p w14:paraId="51543072"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Îmbunătățirea condițiilor de trai a populației.</w:t>
            </w:r>
          </w:p>
          <w:p w14:paraId="25D35FC8" w14:textId="77777777" w:rsidR="00B90D78" w:rsidRPr="00B90D78" w:rsidRDefault="00B90D78" w:rsidP="00696F1A">
            <w:pPr>
              <w:rPr>
                <w:rFonts w:ascii="Arial Narrow" w:hAnsi="Arial Narrow"/>
                <w:sz w:val="20"/>
                <w:szCs w:val="20"/>
                <w:lang w:val="ro-MD"/>
              </w:rPr>
            </w:pPr>
            <w:r w:rsidRPr="00B90D78">
              <w:rPr>
                <w:rFonts w:ascii="Arial Narrow" w:hAnsi="Arial Narrow"/>
                <w:sz w:val="20"/>
                <w:szCs w:val="20"/>
                <w:lang w:val="ro-MD"/>
              </w:rPr>
              <w:t>Creșterea atractivității municipiului ca loc de locuit, muncă și investiții</w:t>
            </w:r>
          </w:p>
        </w:tc>
      </w:tr>
    </w:tbl>
    <w:p w14:paraId="60575CDC" w14:textId="0A36AE60" w:rsidR="00576D70" w:rsidRDefault="00576D70" w:rsidP="00AE37FC">
      <w:pPr>
        <w:spacing w:after="120"/>
        <w:jc w:val="both"/>
        <w:rPr>
          <w:rFonts w:ascii="Articulat CF Medium" w:hAnsi="Articulat CF Medium" w:cstheme="minorHAnsi"/>
          <w:sz w:val="20"/>
          <w:szCs w:val="20"/>
        </w:rPr>
      </w:pPr>
    </w:p>
    <w:p w14:paraId="3093D39B" w14:textId="2EE4D9C6" w:rsidR="00B90D78" w:rsidRPr="00B90D78" w:rsidRDefault="00B90D78" w:rsidP="00B90D78">
      <w:pPr>
        <w:shd w:val="clear" w:color="auto" w:fill="E7E6E6" w:themeFill="background2"/>
        <w:spacing w:after="120"/>
        <w:jc w:val="both"/>
        <w:rPr>
          <w:rFonts w:ascii="Articulat CF Bold" w:hAnsi="Articulat CF Bold" w:cstheme="minorHAnsi"/>
          <w:sz w:val="20"/>
          <w:szCs w:val="20"/>
        </w:rPr>
      </w:pPr>
      <w:r w:rsidRPr="00B90D78">
        <w:rPr>
          <w:rFonts w:ascii="Articulat CF Bold" w:hAnsi="Articulat CF Bold" w:cstheme="minorHAnsi"/>
          <w:sz w:val="20"/>
          <w:szCs w:val="20"/>
        </w:rPr>
        <w:t>PRETURA CIOCANA</w:t>
      </w:r>
    </w:p>
    <w:p w14:paraId="16D6C66A" w14:textId="6389D976" w:rsidR="00B90D78" w:rsidRPr="00B90D78" w:rsidRDefault="00B90D78" w:rsidP="00B90D78">
      <w:pPr>
        <w:jc w:val="both"/>
        <w:rPr>
          <w:rFonts w:ascii="Articulat CF Normal" w:hAnsi="Articulat CF Normal"/>
          <w:sz w:val="20"/>
          <w:szCs w:val="20"/>
        </w:rPr>
      </w:pPr>
      <w:r w:rsidRPr="00B90D78">
        <w:rPr>
          <w:rFonts w:ascii="Articulat CF Bold" w:hAnsi="Articulat CF Bold"/>
          <w:sz w:val="20"/>
          <w:szCs w:val="20"/>
        </w:rPr>
        <w:t>Tabel -</w:t>
      </w:r>
      <w:r w:rsidRPr="00B90D78">
        <w:rPr>
          <w:rFonts w:ascii="Articulat CF Normal" w:hAnsi="Articulat CF Normal"/>
          <w:sz w:val="20"/>
          <w:szCs w:val="20"/>
        </w:rPr>
        <w:t xml:space="preserve"> Proiecte investiționale de modernizare ale sectorului Ciocana pentru anul 2026-2027</w:t>
      </w:r>
    </w:p>
    <w:p w14:paraId="7666476D" w14:textId="77777777" w:rsidR="00B90D78" w:rsidRDefault="00B90D78" w:rsidP="00AE37FC">
      <w:pPr>
        <w:spacing w:after="120"/>
        <w:jc w:val="both"/>
        <w:rPr>
          <w:rFonts w:ascii="Articulat CF Medium" w:hAnsi="Articulat CF Medium" w:cstheme="minorHAnsi"/>
          <w:sz w:val="20"/>
          <w:szCs w:val="20"/>
        </w:rPr>
      </w:pPr>
    </w:p>
    <w:tbl>
      <w:tblPr>
        <w:tblStyle w:val="TableGrid"/>
        <w:tblW w:w="10255" w:type="dxa"/>
        <w:tblLook w:val="04A0" w:firstRow="1" w:lastRow="0" w:firstColumn="1" w:lastColumn="0" w:noHBand="0" w:noVBand="1"/>
      </w:tblPr>
      <w:tblGrid>
        <w:gridCol w:w="841"/>
        <w:gridCol w:w="2551"/>
        <w:gridCol w:w="2723"/>
        <w:gridCol w:w="1761"/>
        <w:gridCol w:w="2379"/>
      </w:tblGrid>
      <w:tr w:rsidR="00B90D78" w:rsidRPr="00B90D78" w14:paraId="49A1BBCF" w14:textId="77777777" w:rsidTr="00B90D78">
        <w:tc>
          <w:tcPr>
            <w:tcW w:w="841" w:type="dxa"/>
          </w:tcPr>
          <w:p w14:paraId="0685FCDE" w14:textId="77777777" w:rsidR="00B90D78" w:rsidRPr="00B90D78" w:rsidRDefault="00B90D78" w:rsidP="00696F1A">
            <w:pPr>
              <w:rPr>
                <w:rFonts w:ascii="Arial Narrow" w:hAnsi="Arial Narrow"/>
                <w:b/>
                <w:bCs/>
                <w:sz w:val="20"/>
                <w:szCs w:val="20"/>
              </w:rPr>
            </w:pPr>
            <w:r w:rsidRPr="00B90D78">
              <w:rPr>
                <w:rFonts w:ascii="Arial Narrow" w:hAnsi="Arial Narrow"/>
                <w:b/>
                <w:bCs/>
                <w:sz w:val="20"/>
                <w:szCs w:val="20"/>
              </w:rPr>
              <w:t>Nr.crt.</w:t>
            </w:r>
          </w:p>
        </w:tc>
        <w:tc>
          <w:tcPr>
            <w:tcW w:w="2551" w:type="dxa"/>
          </w:tcPr>
          <w:p w14:paraId="5D4288FE" w14:textId="77777777" w:rsidR="00B90D78" w:rsidRPr="00B90D78" w:rsidRDefault="00B90D78" w:rsidP="00696F1A">
            <w:pPr>
              <w:rPr>
                <w:rFonts w:ascii="Arial Narrow" w:hAnsi="Arial Narrow"/>
                <w:b/>
                <w:bCs/>
                <w:sz w:val="20"/>
                <w:szCs w:val="20"/>
              </w:rPr>
            </w:pPr>
            <w:r w:rsidRPr="00B90D78">
              <w:rPr>
                <w:rFonts w:ascii="Arial Narrow" w:hAnsi="Arial Narrow"/>
                <w:b/>
                <w:bCs/>
                <w:sz w:val="20"/>
                <w:szCs w:val="20"/>
              </w:rPr>
              <w:t>Propuneri (inclusiv proiecte în curs de implimentare sau necesare)</w:t>
            </w:r>
          </w:p>
        </w:tc>
        <w:tc>
          <w:tcPr>
            <w:tcW w:w="2723" w:type="dxa"/>
          </w:tcPr>
          <w:p w14:paraId="5C8E68E4" w14:textId="77777777" w:rsidR="00B90D78" w:rsidRPr="00B90D78" w:rsidRDefault="00B90D78" w:rsidP="00696F1A">
            <w:pPr>
              <w:rPr>
                <w:rFonts w:ascii="Arial Narrow" w:hAnsi="Arial Narrow"/>
                <w:b/>
                <w:bCs/>
                <w:sz w:val="20"/>
                <w:szCs w:val="20"/>
              </w:rPr>
            </w:pPr>
            <w:r w:rsidRPr="00B90D78">
              <w:rPr>
                <w:rFonts w:ascii="Arial Narrow" w:hAnsi="Arial Narrow"/>
                <w:b/>
                <w:bCs/>
                <w:sz w:val="20"/>
                <w:szCs w:val="20"/>
              </w:rPr>
              <w:t>Infrastructură și mediu+mobilitate/acesibilitate</w:t>
            </w:r>
          </w:p>
        </w:tc>
        <w:tc>
          <w:tcPr>
            <w:tcW w:w="1761" w:type="dxa"/>
          </w:tcPr>
          <w:p w14:paraId="5E5ACCE4" w14:textId="77777777" w:rsidR="00B90D78" w:rsidRPr="00B90D78" w:rsidRDefault="00B90D78" w:rsidP="00696F1A">
            <w:pPr>
              <w:rPr>
                <w:rFonts w:ascii="Arial Narrow" w:hAnsi="Arial Narrow"/>
                <w:b/>
                <w:bCs/>
                <w:sz w:val="20"/>
                <w:szCs w:val="20"/>
              </w:rPr>
            </w:pPr>
            <w:r w:rsidRPr="00B90D78">
              <w:rPr>
                <w:rFonts w:ascii="Arial Narrow" w:hAnsi="Arial Narrow"/>
                <w:b/>
                <w:bCs/>
                <w:sz w:val="20"/>
                <w:szCs w:val="20"/>
              </w:rPr>
              <w:t>Economie locală</w:t>
            </w:r>
          </w:p>
        </w:tc>
        <w:tc>
          <w:tcPr>
            <w:tcW w:w="2379" w:type="dxa"/>
          </w:tcPr>
          <w:p w14:paraId="5C732D67" w14:textId="77777777" w:rsidR="00B90D78" w:rsidRPr="00B90D78" w:rsidRDefault="00B90D78" w:rsidP="00696F1A">
            <w:pPr>
              <w:rPr>
                <w:rFonts w:ascii="Arial Narrow" w:hAnsi="Arial Narrow"/>
                <w:b/>
                <w:bCs/>
                <w:sz w:val="20"/>
                <w:szCs w:val="20"/>
              </w:rPr>
            </w:pPr>
            <w:r w:rsidRPr="00B90D78">
              <w:rPr>
                <w:rFonts w:ascii="Arial Narrow" w:hAnsi="Arial Narrow"/>
                <w:b/>
                <w:bCs/>
                <w:sz w:val="20"/>
                <w:szCs w:val="20"/>
              </w:rPr>
              <w:t>Socio-demografic</w:t>
            </w:r>
          </w:p>
        </w:tc>
      </w:tr>
      <w:tr w:rsidR="00B90D78" w:rsidRPr="00B90D78" w14:paraId="74263198" w14:textId="77777777" w:rsidTr="00B90D78">
        <w:tc>
          <w:tcPr>
            <w:tcW w:w="841" w:type="dxa"/>
          </w:tcPr>
          <w:p w14:paraId="5CAEC38C" w14:textId="77777777" w:rsidR="00B90D78" w:rsidRPr="00B90D78" w:rsidRDefault="00B90D78" w:rsidP="00696F1A">
            <w:pPr>
              <w:jc w:val="both"/>
              <w:rPr>
                <w:rFonts w:ascii="Arial Narrow" w:hAnsi="Arial Narrow"/>
                <w:b/>
                <w:bCs/>
                <w:sz w:val="20"/>
                <w:szCs w:val="20"/>
              </w:rPr>
            </w:pPr>
            <w:r w:rsidRPr="00B90D78">
              <w:rPr>
                <w:rFonts w:ascii="Arial Narrow" w:hAnsi="Arial Narrow"/>
                <w:b/>
                <w:bCs/>
                <w:sz w:val="20"/>
                <w:szCs w:val="20"/>
              </w:rPr>
              <w:t>1.</w:t>
            </w:r>
          </w:p>
        </w:tc>
        <w:tc>
          <w:tcPr>
            <w:tcW w:w="2551" w:type="dxa"/>
          </w:tcPr>
          <w:p w14:paraId="3790B969" w14:textId="77777777" w:rsidR="00B90D78" w:rsidRPr="00B90D78" w:rsidRDefault="00B90D78" w:rsidP="00696F1A">
            <w:pPr>
              <w:rPr>
                <w:rFonts w:ascii="Arial Narrow" w:hAnsi="Arial Narrow"/>
                <w:sz w:val="20"/>
                <w:szCs w:val="20"/>
              </w:rPr>
            </w:pPr>
            <w:r w:rsidRPr="00B90D78">
              <w:rPr>
                <w:rFonts w:ascii="Arial Narrow" w:hAnsi="Arial Narrow"/>
                <w:color w:val="000000"/>
                <w:sz w:val="20"/>
                <w:szCs w:val="20"/>
              </w:rPr>
              <w:t>Amenajarea și reabilitarea Pădurii-parc „Râșcani” (tranșa II lacul de acumulare II și III, trotuar de sănătate din str.M.Sadoveanu spre N.Dimo)</w:t>
            </w:r>
          </w:p>
        </w:tc>
        <w:tc>
          <w:tcPr>
            <w:tcW w:w="2723" w:type="dxa"/>
          </w:tcPr>
          <w:p w14:paraId="4625CC08" w14:textId="77777777" w:rsidR="00B90D78" w:rsidRPr="00B90D78" w:rsidRDefault="00B90D78" w:rsidP="00696F1A">
            <w:pPr>
              <w:jc w:val="both"/>
              <w:rPr>
                <w:rFonts w:ascii="Arial Narrow" w:hAnsi="Arial Narrow"/>
                <w:sz w:val="20"/>
                <w:szCs w:val="20"/>
              </w:rPr>
            </w:pPr>
            <w:r w:rsidRPr="00B90D78">
              <w:rPr>
                <w:rFonts w:ascii="Arial Narrow" w:hAnsi="Arial Narrow"/>
                <w:sz w:val="20"/>
                <w:szCs w:val="20"/>
              </w:rPr>
              <w:t>Reamenajarea parcurilor</w:t>
            </w:r>
          </w:p>
          <w:p w14:paraId="33113569" w14:textId="77777777" w:rsidR="00B90D78" w:rsidRPr="00B90D78" w:rsidRDefault="00B90D78" w:rsidP="00696F1A">
            <w:pPr>
              <w:jc w:val="both"/>
              <w:rPr>
                <w:rFonts w:ascii="Arial Narrow" w:hAnsi="Arial Narrow"/>
                <w:sz w:val="20"/>
                <w:szCs w:val="20"/>
              </w:rPr>
            </w:pPr>
            <w:r w:rsidRPr="00B90D78">
              <w:rPr>
                <w:rFonts w:ascii="Arial Narrow" w:hAnsi="Arial Narrow"/>
                <w:sz w:val="20"/>
                <w:szCs w:val="20"/>
              </w:rPr>
              <w:t>Crearea de scuaruri de cartier și zone verzi între blocuri</w:t>
            </w:r>
          </w:p>
        </w:tc>
        <w:tc>
          <w:tcPr>
            <w:tcW w:w="1761" w:type="dxa"/>
          </w:tcPr>
          <w:p w14:paraId="363AC334" w14:textId="77777777" w:rsidR="00B90D78" w:rsidRPr="00B90D78" w:rsidRDefault="00B90D78" w:rsidP="00696F1A">
            <w:pPr>
              <w:jc w:val="both"/>
              <w:rPr>
                <w:rFonts w:ascii="Arial Narrow" w:hAnsi="Arial Narrow"/>
                <w:sz w:val="20"/>
                <w:szCs w:val="20"/>
              </w:rPr>
            </w:pPr>
            <w:r w:rsidRPr="00B90D78">
              <w:rPr>
                <w:rFonts w:ascii="Arial Narrow" w:hAnsi="Arial Narrow"/>
                <w:sz w:val="20"/>
                <w:szCs w:val="20"/>
              </w:rPr>
              <w:t>Valorificarea identității locale prin evenimente, târguri, festivaluri</w:t>
            </w:r>
          </w:p>
        </w:tc>
        <w:tc>
          <w:tcPr>
            <w:tcW w:w="2379" w:type="dxa"/>
          </w:tcPr>
          <w:p w14:paraId="075F755D" w14:textId="77777777" w:rsidR="00B90D78" w:rsidRPr="00B90D78" w:rsidRDefault="00B90D78" w:rsidP="00696F1A">
            <w:pPr>
              <w:jc w:val="both"/>
              <w:rPr>
                <w:rFonts w:ascii="Arial Narrow" w:hAnsi="Arial Narrow"/>
                <w:sz w:val="20"/>
                <w:szCs w:val="20"/>
              </w:rPr>
            </w:pPr>
            <w:r w:rsidRPr="00B90D78">
              <w:rPr>
                <w:rFonts w:ascii="Arial Narrow" w:hAnsi="Arial Narrow"/>
                <w:sz w:val="20"/>
                <w:szCs w:val="20"/>
              </w:rPr>
              <w:t>Spații pentru sport și activități recreative pentru tineri</w:t>
            </w:r>
          </w:p>
        </w:tc>
      </w:tr>
      <w:tr w:rsidR="00B90D78" w:rsidRPr="00B90D78" w14:paraId="3A48E796" w14:textId="77777777" w:rsidTr="00B90D78">
        <w:tc>
          <w:tcPr>
            <w:tcW w:w="841" w:type="dxa"/>
          </w:tcPr>
          <w:p w14:paraId="784998FD" w14:textId="77777777" w:rsidR="00B90D78" w:rsidRPr="00B90D78" w:rsidRDefault="00B90D78" w:rsidP="00696F1A">
            <w:pPr>
              <w:jc w:val="both"/>
              <w:rPr>
                <w:rFonts w:ascii="Arial Narrow" w:hAnsi="Arial Narrow"/>
                <w:b/>
                <w:bCs/>
                <w:sz w:val="20"/>
                <w:szCs w:val="20"/>
              </w:rPr>
            </w:pPr>
            <w:r w:rsidRPr="00B90D78">
              <w:rPr>
                <w:rFonts w:ascii="Arial Narrow" w:hAnsi="Arial Narrow"/>
                <w:b/>
                <w:bCs/>
                <w:sz w:val="20"/>
                <w:szCs w:val="20"/>
              </w:rPr>
              <w:t>2.</w:t>
            </w:r>
          </w:p>
        </w:tc>
        <w:tc>
          <w:tcPr>
            <w:tcW w:w="2551" w:type="dxa"/>
            <w:vAlign w:val="bottom"/>
          </w:tcPr>
          <w:p w14:paraId="3A7F1D05" w14:textId="77777777" w:rsidR="00B90D78" w:rsidRPr="00B90D78" w:rsidRDefault="00B90D78" w:rsidP="00696F1A">
            <w:pPr>
              <w:jc w:val="both"/>
              <w:rPr>
                <w:rFonts w:ascii="Arial Narrow" w:hAnsi="Arial Narrow"/>
                <w:sz w:val="20"/>
                <w:szCs w:val="20"/>
              </w:rPr>
            </w:pPr>
            <w:proofErr w:type="spellStart"/>
            <w:r w:rsidRPr="00B90D78">
              <w:rPr>
                <w:rFonts w:ascii="Arial Narrow" w:hAnsi="Arial Narrow"/>
                <w:bCs/>
                <w:iCs/>
                <w:sz w:val="20"/>
                <w:szCs w:val="20"/>
                <w:lang w:val="en-US"/>
              </w:rPr>
              <w:t>Reparația</w:t>
            </w:r>
            <w:proofErr w:type="spellEnd"/>
            <w:r w:rsidRPr="00B90D78">
              <w:rPr>
                <w:rFonts w:ascii="Arial Narrow" w:hAnsi="Arial Narrow"/>
                <w:bCs/>
                <w:iCs/>
                <w:sz w:val="20"/>
                <w:szCs w:val="20"/>
                <w:lang w:val="en-US"/>
              </w:rPr>
              <w:t xml:space="preserve"> </w:t>
            </w:r>
            <w:proofErr w:type="spellStart"/>
            <w:r w:rsidRPr="00B90D78">
              <w:rPr>
                <w:rFonts w:ascii="Arial Narrow" w:hAnsi="Arial Narrow"/>
                <w:bCs/>
                <w:iCs/>
                <w:sz w:val="20"/>
                <w:szCs w:val="20"/>
                <w:lang w:val="en-US"/>
              </w:rPr>
              <w:t>trotuarelor</w:t>
            </w:r>
            <w:proofErr w:type="spellEnd"/>
            <w:r w:rsidRPr="00B90D78">
              <w:rPr>
                <w:rFonts w:ascii="Arial Narrow" w:hAnsi="Arial Narrow"/>
                <w:bCs/>
                <w:iCs/>
                <w:sz w:val="20"/>
                <w:szCs w:val="20"/>
                <w:lang w:val="en-US"/>
              </w:rPr>
              <w:t xml:space="preserve"> din str. </w:t>
            </w:r>
            <w:proofErr w:type="spellStart"/>
            <w:r w:rsidRPr="00B90D78">
              <w:rPr>
                <w:rFonts w:ascii="Arial Narrow" w:hAnsi="Arial Narrow"/>
                <w:bCs/>
                <w:iCs/>
                <w:sz w:val="20"/>
                <w:szCs w:val="20"/>
                <w:lang w:val="en-US"/>
              </w:rPr>
              <w:t>Voluntarilor</w:t>
            </w:r>
            <w:proofErr w:type="spellEnd"/>
            <w:r w:rsidRPr="00B90D78">
              <w:rPr>
                <w:rFonts w:ascii="Arial Narrow" w:hAnsi="Arial Narrow"/>
                <w:bCs/>
                <w:iCs/>
                <w:sz w:val="20"/>
                <w:szCs w:val="20"/>
                <w:lang w:val="en-US"/>
              </w:rPr>
              <w:t xml:space="preserve"> (</w:t>
            </w:r>
            <w:proofErr w:type="spellStart"/>
            <w:r w:rsidRPr="00B90D78">
              <w:rPr>
                <w:rFonts w:ascii="Arial Narrow" w:hAnsi="Arial Narrow"/>
                <w:bCs/>
                <w:iCs/>
                <w:sz w:val="20"/>
                <w:szCs w:val="20"/>
                <w:lang w:val="en-US"/>
              </w:rPr>
              <w:t>iluminat</w:t>
            </w:r>
            <w:proofErr w:type="spellEnd"/>
            <w:r w:rsidRPr="00B90D78">
              <w:rPr>
                <w:rFonts w:ascii="Arial Narrow" w:hAnsi="Arial Narrow"/>
                <w:bCs/>
                <w:iCs/>
                <w:sz w:val="20"/>
                <w:szCs w:val="20"/>
                <w:lang w:val="en-US"/>
              </w:rPr>
              <w:t xml:space="preserve"> electric, </w:t>
            </w:r>
            <w:proofErr w:type="spellStart"/>
            <w:r w:rsidRPr="00B90D78">
              <w:rPr>
                <w:rFonts w:ascii="Arial Narrow" w:hAnsi="Arial Narrow"/>
                <w:bCs/>
                <w:iCs/>
                <w:sz w:val="20"/>
                <w:szCs w:val="20"/>
                <w:lang w:val="en-US"/>
              </w:rPr>
              <w:t>parcări</w:t>
            </w:r>
            <w:proofErr w:type="spellEnd"/>
            <w:r w:rsidRPr="00B90D78">
              <w:rPr>
                <w:rFonts w:ascii="Arial Narrow" w:hAnsi="Arial Narrow"/>
                <w:bCs/>
                <w:iCs/>
                <w:sz w:val="20"/>
                <w:szCs w:val="20"/>
                <w:lang w:val="en-US"/>
              </w:rPr>
              <w:t>, mobilier urban)</w:t>
            </w:r>
          </w:p>
        </w:tc>
        <w:tc>
          <w:tcPr>
            <w:tcW w:w="2723" w:type="dxa"/>
          </w:tcPr>
          <w:p w14:paraId="39890D14" w14:textId="77777777" w:rsidR="00B90D78" w:rsidRPr="00B90D78" w:rsidRDefault="00B90D78" w:rsidP="00696F1A">
            <w:pPr>
              <w:jc w:val="both"/>
              <w:rPr>
                <w:rFonts w:ascii="Arial Narrow" w:hAnsi="Arial Narrow"/>
                <w:sz w:val="20"/>
                <w:szCs w:val="20"/>
              </w:rPr>
            </w:pPr>
            <w:r w:rsidRPr="00B90D78">
              <w:rPr>
                <w:rFonts w:ascii="Arial Narrow" w:hAnsi="Arial Narrow"/>
                <w:sz w:val="20"/>
                <w:szCs w:val="20"/>
              </w:rPr>
              <w:t>Modernizarea infrastructurii stradale</w:t>
            </w:r>
          </w:p>
          <w:p w14:paraId="59C77DF3" w14:textId="77777777" w:rsidR="00B90D78" w:rsidRPr="00B90D78" w:rsidRDefault="00B90D78" w:rsidP="00696F1A">
            <w:pPr>
              <w:jc w:val="both"/>
              <w:rPr>
                <w:rFonts w:ascii="Arial Narrow" w:hAnsi="Arial Narrow"/>
                <w:sz w:val="20"/>
                <w:szCs w:val="20"/>
              </w:rPr>
            </w:pPr>
            <w:r w:rsidRPr="00B90D78">
              <w:rPr>
                <w:rFonts w:ascii="Arial Narrow" w:hAnsi="Arial Narrow"/>
                <w:sz w:val="20"/>
                <w:szCs w:val="20"/>
              </w:rPr>
              <w:t>Iluminat public LED</w:t>
            </w:r>
          </w:p>
        </w:tc>
        <w:tc>
          <w:tcPr>
            <w:tcW w:w="1761" w:type="dxa"/>
          </w:tcPr>
          <w:p w14:paraId="5537AA45" w14:textId="77777777" w:rsidR="00B90D78" w:rsidRPr="00B90D78" w:rsidRDefault="00B90D78" w:rsidP="00696F1A">
            <w:pPr>
              <w:jc w:val="both"/>
              <w:rPr>
                <w:rFonts w:ascii="Arial Narrow" w:hAnsi="Arial Narrow"/>
                <w:sz w:val="20"/>
                <w:szCs w:val="20"/>
              </w:rPr>
            </w:pPr>
            <w:r w:rsidRPr="00B90D78">
              <w:rPr>
                <w:rFonts w:ascii="Arial Narrow" w:hAnsi="Arial Narrow"/>
                <w:sz w:val="20"/>
                <w:szCs w:val="20"/>
              </w:rPr>
              <w:t>Creștere economică</w:t>
            </w:r>
          </w:p>
        </w:tc>
        <w:tc>
          <w:tcPr>
            <w:tcW w:w="2379" w:type="dxa"/>
          </w:tcPr>
          <w:p w14:paraId="538BEE7C" w14:textId="77777777" w:rsidR="00B90D78" w:rsidRPr="00B90D78" w:rsidRDefault="00B90D78" w:rsidP="00696F1A">
            <w:pPr>
              <w:jc w:val="both"/>
              <w:rPr>
                <w:rFonts w:ascii="Arial Narrow" w:hAnsi="Arial Narrow"/>
                <w:sz w:val="20"/>
                <w:szCs w:val="20"/>
              </w:rPr>
            </w:pPr>
            <w:r w:rsidRPr="00B90D78">
              <w:rPr>
                <w:rFonts w:ascii="Arial Narrow" w:hAnsi="Arial Narrow"/>
                <w:sz w:val="20"/>
                <w:szCs w:val="20"/>
              </w:rPr>
              <w:t>Iluminat public și supraveghere în zonele sensibile</w:t>
            </w:r>
          </w:p>
        </w:tc>
      </w:tr>
      <w:tr w:rsidR="00B90D78" w:rsidRPr="00B90D78" w14:paraId="0186A0B6" w14:textId="77777777" w:rsidTr="00B90D78">
        <w:tc>
          <w:tcPr>
            <w:tcW w:w="841" w:type="dxa"/>
          </w:tcPr>
          <w:p w14:paraId="19E9257C" w14:textId="77777777" w:rsidR="00B90D78" w:rsidRPr="00B90D78" w:rsidRDefault="00B90D78" w:rsidP="00696F1A">
            <w:pPr>
              <w:jc w:val="both"/>
              <w:rPr>
                <w:rFonts w:ascii="Arial Narrow" w:hAnsi="Arial Narrow"/>
                <w:b/>
                <w:bCs/>
                <w:sz w:val="20"/>
                <w:szCs w:val="20"/>
              </w:rPr>
            </w:pPr>
            <w:r w:rsidRPr="00B90D78">
              <w:rPr>
                <w:rFonts w:ascii="Arial Narrow" w:hAnsi="Arial Narrow"/>
                <w:b/>
                <w:bCs/>
                <w:sz w:val="20"/>
                <w:szCs w:val="20"/>
              </w:rPr>
              <w:t>3.</w:t>
            </w:r>
          </w:p>
        </w:tc>
        <w:tc>
          <w:tcPr>
            <w:tcW w:w="2551" w:type="dxa"/>
          </w:tcPr>
          <w:p w14:paraId="204FBE2C" w14:textId="77777777" w:rsidR="00B90D78" w:rsidRPr="00B90D78" w:rsidRDefault="00B90D78" w:rsidP="00696F1A">
            <w:pPr>
              <w:jc w:val="both"/>
              <w:rPr>
                <w:rFonts w:ascii="Arial Narrow" w:hAnsi="Arial Narrow"/>
                <w:sz w:val="20"/>
                <w:szCs w:val="20"/>
              </w:rPr>
            </w:pPr>
            <w:r w:rsidRPr="00B90D78">
              <w:rPr>
                <w:rFonts w:ascii="Arial Narrow" w:hAnsi="Arial Narrow"/>
                <w:bCs/>
                <w:iCs/>
                <w:sz w:val="20"/>
                <w:szCs w:val="20"/>
                <w:lang w:val="pt-BR"/>
              </w:rPr>
              <w:t xml:space="preserve">Reparația trotuarelor din str. Petru Zadnipru - str. </w:t>
            </w:r>
            <w:r w:rsidRPr="00293068">
              <w:rPr>
                <w:rFonts w:ascii="Arial Narrow" w:hAnsi="Arial Narrow"/>
                <w:bCs/>
                <w:iCs/>
                <w:sz w:val="20"/>
                <w:szCs w:val="20"/>
                <w:lang w:val="pt-BR"/>
              </w:rPr>
              <w:t>Nicolae Milescu Spătaru (iluminat electric exterior, parcări, mobilier urban)</w:t>
            </w:r>
          </w:p>
        </w:tc>
        <w:tc>
          <w:tcPr>
            <w:tcW w:w="2723" w:type="dxa"/>
          </w:tcPr>
          <w:p w14:paraId="2E3F5356" w14:textId="77777777" w:rsidR="00B90D78" w:rsidRPr="00B90D78" w:rsidRDefault="00B90D78" w:rsidP="00696F1A">
            <w:pPr>
              <w:jc w:val="both"/>
              <w:rPr>
                <w:rFonts w:ascii="Arial Narrow" w:hAnsi="Arial Narrow"/>
                <w:sz w:val="20"/>
                <w:szCs w:val="20"/>
                <w:lang w:val="pt-BR"/>
              </w:rPr>
            </w:pPr>
            <w:r w:rsidRPr="00B90D78">
              <w:rPr>
                <w:rFonts w:ascii="Arial Narrow" w:hAnsi="Arial Narrow"/>
                <w:sz w:val="20"/>
                <w:szCs w:val="20"/>
                <w:lang w:val="pt-BR"/>
              </w:rPr>
              <w:t xml:space="preserve">  Reabilitarea trotuarelor deteriorate</w:t>
            </w:r>
          </w:p>
          <w:p w14:paraId="4E6CCA4E" w14:textId="77777777" w:rsidR="00B90D78" w:rsidRPr="00B90D78" w:rsidRDefault="00B90D78" w:rsidP="00696F1A">
            <w:pPr>
              <w:jc w:val="both"/>
              <w:rPr>
                <w:rFonts w:ascii="Arial Narrow" w:hAnsi="Arial Narrow"/>
                <w:sz w:val="20"/>
                <w:szCs w:val="20"/>
                <w:lang w:val="pt-BR"/>
              </w:rPr>
            </w:pPr>
            <w:r w:rsidRPr="00B90D78">
              <w:rPr>
                <w:rFonts w:ascii="Arial Narrow" w:hAnsi="Arial Narrow"/>
                <w:sz w:val="20"/>
                <w:szCs w:val="20"/>
                <w:lang w:val="pt-BR"/>
              </w:rPr>
              <w:t xml:space="preserve"> Trotuare adaptate pentru persoane cu mobilitate redusă</w:t>
            </w:r>
          </w:p>
          <w:p w14:paraId="3E99F7CA" w14:textId="77777777" w:rsidR="00B90D78" w:rsidRPr="00B90D78" w:rsidRDefault="00B90D78" w:rsidP="00696F1A">
            <w:pPr>
              <w:jc w:val="both"/>
              <w:rPr>
                <w:rFonts w:ascii="Arial Narrow" w:hAnsi="Arial Narrow"/>
                <w:sz w:val="20"/>
                <w:szCs w:val="20"/>
                <w:lang w:val="en-US"/>
              </w:rPr>
            </w:pPr>
            <w:r w:rsidRPr="00B90D78">
              <w:rPr>
                <w:rFonts w:ascii="Arial Narrow" w:hAnsi="Arial Narrow"/>
                <w:sz w:val="20"/>
                <w:szCs w:val="20"/>
                <w:lang w:val="pt-BR"/>
              </w:rPr>
              <w:t xml:space="preserve">  </w:t>
            </w:r>
            <w:proofErr w:type="spellStart"/>
            <w:r w:rsidRPr="00B90D78">
              <w:rPr>
                <w:rFonts w:ascii="Arial Narrow" w:hAnsi="Arial Narrow"/>
                <w:sz w:val="20"/>
                <w:szCs w:val="20"/>
                <w:lang w:val="en-US"/>
              </w:rPr>
              <w:t>Iluminat</w:t>
            </w:r>
            <w:proofErr w:type="spellEnd"/>
            <w:r w:rsidRPr="00B90D78">
              <w:rPr>
                <w:rFonts w:ascii="Arial Narrow" w:hAnsi="Arial Narrow"/>
                <w:sz w:val="20"/>
                <w:szCs w:val="20"/>
                <w:lang w:val="en-US"/>
              </w:rPr>
              <w:t xml:space="preserve"> </w:t>
            </w:r>
            <w:proofErr w:type="spellStart"/>
            <w:r w:rsidRPr="00B90D78">
              <w:rPr>
                <w:rFonts w:ascii="Arial Narrow" w:hAnsi="Arial Narrow"/>
                <w:sz w:val="20"/>
                <w:szCs w:val="20"/>
                <w:lang w:val="en-US"/>
              </w:rPr>
              <w:t>pietonal</w:t>
            </w:r>
            <w:proofErr w:type="spellEnd"/>
            <w:r w:rsidRPr="00B90D78">
              <w:rPr>
                <w:rFonts w:ascii="Arial Narrow" w:hAnsi="Arial Narrow"/>
                <w:sz w:val="20"/>
                <w:szCs w:val="20"/>
                <w:lang w:val="en-US"/>
              </w:rPr>
              <w:t xml:space="preserve"> </w:t>
            </w:r>
            <w:proofErr w:type="spellStart"/>
            <w:r w:rsidRPr="00B90D78">
              <w:rPr>
                <w:rFonts w:ascii="Arial Narrow" w:hAnsi="Arial Narrow"/>
                <w:sz w:val="20"/>
                <w:szCs w:val="20"/>
                <w:lang w:val="en-US"/>
              </w:rPr>
              <w:t>eficient</w:t>
            </w:r>
            <w:proofErr w:type="spellEnd"/>
            <w:r w:rsidRPr="00B90D78">
              <w:rPr>
                <w:rFonts w:ascii="Arial Narrow" w:hAnsi="Arial Narrow"/>
                <w:sz w:val="20"/>
                <w:szCs w:val="20"/>
                <w:lang w:val="en-US"/>
              </w:rPr>
              <w:t xml:space="preserve"> </w:t>
            </w:r>
            <w:proofErr w:type="spellStart"/>
            <w:r w:rsidRPr="00B90D78">
              <w:rPr>
                <w:rFonts w:ascii="Arial Narrow" w:hAnsi="Arial Narrow"/>
                <w:sz w:val="20"/>
                <w:szCs w:val="20"/>
                <w:lang w:val="en-US"/>
              </w:rPr>
              <w:t>și</w:t>
            </w:r>
            <w:proofErr w:type="spellEnd"/>
            <w:r w:rsidRPr="00B90D78">
              <w:rPr>
                <w:rFonts w:ascii="Arial Narrow" w:hAnsi="Arial Narrow"/>
                <w:sz w:val="20"/>
                <w:szCs w:val="20"/>
                <w:lang w:val="en-US"/>
              </w:rPr>
              <w:t xml:space="preserve"> </w:t>
            </w:r>
            <w:proofErr w:type="spellStart"/>
            <w:r w:rsidRPr="00B90D78">
              <w:rPr>
                <w:rFonts w:ascii="Arial Narrow" w:hAnsi="Arial Narrow"/>
                <w:sz w:val="20"/>
                <w:szCs w:val="20"/>
                <w:lang w:val="en-US"/>
              </w:rPr>
              <w:t>sigur</w:t>
            </w:r>
            <w:proofErr w:type="spellEnd"/>
          </w:p>
          <w:p w14:paraId="33C3D7FA" w14:textId="77777777" w:rsidR="00B90D78" w:rsidRPr="00B90D78" w:rsidRDefault="00B90D78" w:rsidP="00696F1A">
            <w:pPr>
              <w:jc w:val="both"/>
              <w:rPr>
                <w:rFonts w:ascii="Arial Narrow" w:hAnsi="Arial Narrow"/>
                <w:sz w:val="20"/>
                <w:szCs w:val="20"/>
              </w:rPr>
            </w:pPr>
          </w:p>
        </w:tc>
        <w:tc>
          <w:tcPr>
            <w:tcW w:w="1761" w:type="dxa"/>
          </w:tcPr>
          <w:p w14:paraId="7B415241" w14:textId="77777777" w:rsidR="00B90D78" w:rsidRPr="00B90D78" w:rsidRDefault="00B90D78" w:rsidP="00696F1A">
            <w:pPr>
              <w:jc w:val="both"/>
              <w:rPr>
                <w:rFonts w:ascii="Arial Narrow" w:hAnsi="Arial Narrow"/>
                <w:sz w:val="20"/>
                <w:szCs w:val="20"/>
              </w:rPr>
            </w:pPr>
          </w:p>
        </w:tc>
        <w:tc>
          <w:tcPr>
            <w:tcW w:w="2379" w:type="dxa"/>
          </w:tcPr>
          <w:p w14:paraId="13FD8FE9" w14:textId="77777777" w:rsidR="00B90D78" w:rsidRPr="00B90D78" w:rsidRDefault="00B90D78" w:rsidP="00696F1A">
            <w:pPr>
              <w:jc w:val="both"/>
              <w:rPr>
                <w:rFonts w:ascii="Arial Narrow" w:hAnsi="Arial Narrow"/>
                <w:sz w:val="20"/>
                <w:szCs w:val="20"/>
              </w:rPr>
            </w:pPr>
            <w:r w:rsidRPr="00B90D78">
              <w:rPr>
                <w:rFonts w:ascii="Arial Narrow" w:hAnsi="Arial Narrow"/>
                <w:sz w:val="20"/>
                <w:szCs w:val="20"/>
              </w:rPr>
              <w:t>Iluminat public și supraveghere în zonele sensibile</w:t>
            </w:r>
          </w:p>
        </w:tc>
      </w:tr>
      <w:tr w:rsidR="00B90D78" w:rsidRPr="00B90D78" w14:paraId="44F66694" w14:textId="77777777" w:rsidTr="00B90D78">
        <w:tc>
          <w:tcPr>
            <w:tcW w:w="841" w:type="dxa"/>
          </w:tcPr>
          <w:p w14:paraId="24D00909" w14:textId="77777777" w:rsidR="00B90D78" w:rsidRPr="00B90D78" w:rsidRDefault="00B90D78" w:rsidP="00696F1A">
            <w:pPr>
              <w:jc w:val="both"/>
              <w:rPr>
                <w:rFonts w:ascii="Arial Narrow" w:hAnsi="Arial Narrow"/>
                <w:b/>
                <w:bCs/>
                <w:sz w:val="20"/>
                <w:szCs w:val="20"/>
              </w:rPr>
            </w:pPr>
            <w:r w:rsidRPr="00B90D78">
              <w:rPr>
                <w:rFonts w:ascii="Arial Narrow" w:hAnsi="Arial Narrow"/>
                <w:b/>
                <w:bCs/>
                <w:sz w:val="20"/>
                <w:szCs w:val="20"/>
              </w:rPr>
              <w:t>4.</w:t>
            </w:r>
          </w:p>
        </w:tc>
        <w:tc>
          <w:tcPr>
            <w:tcW w:w="2551" w:type="dxa"/>
          </w:tcPr>
          <w:p w14:paraId="5BF76A79" w14:textId="77777777" w:rsidR="00B90D78" w:rsidRPr="00B90D78" w:rsidRDefault="00B90D78" w:rsidP="00696F1A">
            <w:pPr>
              <w:jc w:val="both"/>
              <w:rPr>
                <w:rFonts w:ascii="Arial Narrow" w:hAnsi="Arial Narrow"/>
                <w:sz w:val="20"/>
                <w:szCs w:val="20"/>
              </w:rPr>
            </w:pPr>
            <w:r w:rsidRPr="00B90D78">
              <w:rPr>
                <w:rFonts w:ascii="Arial Narrow" w:hAnsi="Arial Narrow"/>
                <w:bCs/>
                <w:iCs/>
                <w:sz w:val="20"/>
                <w:szCs w:val="20"/>
                <w:lang w:val="pt-BR"/>
              </w:rPr>
              <w:t>Reabilitarea spațiilor adiacente str. Vadul lui Vodă nr. 80 (IMSP AMT Ciocana)</w:t>
            </w:r>
          </w:p>
        </w:tc>
        <w:tc>
          <w:tcPr>
            <w:tcW w:w="2723" w:type="dxa"/>
          </w:tcPr>
          <w:p w14:paraId="3DBC7EE2" w14:textId="77777777" w:rsidR="00B90D78" w:rsidRPr="00B90D78" w:rsidRDefault="00B90D78" w:rsidP="00696F1A">
            <w:pPr>
              <w:jc w:val="both"/>
              <w:rPr>
                <w:rFonts w:ascii="Arial Narrow" w:hAnsi="Arial Narrow"/>
                <w:sz w:val="20"/>
                <w:szCs w:val="20"/>
              </w:rPr>
            </w:pPr>
            <w:r w:rsidRPr="00B90D78">
              <w:rPr>
                <w:rFonts w:ascii="Arial Narrow" w:hAnsi="Arial Narrow"/>
                <w:sz w:val="20"/>
                <w:szCs w:val="20"/>
              </w:rPr>
              <w:t>Crearea de scuaruri de cartier și zone verzi</w:t>
            </w:r>
          </w:p>
        </w:tc>
        <w:tc>
          <w:tcPr>
            <w:tcW w:w="1761" w:type="dxa"/>
          </w:tcPr>
          <w:p w14:paraId="035C7ADF" w14:textId="77777777" w:rsidR="00B90D78" w:rsidRPr="00B90D78" w:rsidRDefault="00B90D78" w:rsidP="00696F1A">
            <w:pPr>
              <w:jc w:val="both"/>
              <w:rPr>
                <w:rFonts w:ascii="Arial Narrow" w:hAnsi="Arial Narrow"/>
                <w:sz w:val="20"/>
                <w:szCs w:val="20"/>
              </w:rPr>
            </w:pPr>
            <w:r w:rsidRPr="00B90D78">
              <w:rPr>
                <w:rFonts w:ascii="Arial Narrow" w:hAnsi="Arial Narrow"/>
                <w:sz w:val="20"/>
                <w:szCs w:val="20"/>
              </w:rPr>
              <w:t>Sănătate publică și bunăstare</w:t>
            </w:r>
          </w:p>
        </w:tc>
        <w:tc>
          <w:tcPr>
            <w:tcW w:w="2379" w:type="dxa"/>
          </w:tcPr>
          <w:p w14:paraId="0DE27D87" w14:textId="77777777" w:rsidR="00B90D78" w:rsidRPr="00B90D78" w:rsidRDefault="00B90D78" w:rsidP="00696F1A">
            <w:pPr>
              <w:jc w:val="both"/>
              <w:rPr>
                <w:rFonts w:ascii="Arial Narrow" w:hAnsi="Arial Narrow"/>
                <w:sz w:val="20"/>
                <w:szCs w:val="20"/>
              </w:rPr>
            </w:pPr>
            <w:r w:rsidRPr="00B90D78">
              <w:rPr>
                <w:rFonts w:ascii="Arial Narrow" w:hAnsi="Arial Narrow"/>
                <w:sz w:val="20"/>
                <w:szCs w:val="20"/>
              </w:rPr>
              <w:t>Dezvoltare socio-demografică și incluziune</w:t>
            </w:r>
          </w:p>
        </w:tc>
      </w:tr>
      <w:tr w:rsidR="00B90D78" w:rsidRPr="00B90D78" w14:paraId="26618348" w14:textId="77777777" w:rsidTr="00B90D78">
        <w:tc>
          <w:tcPr>
            <w:tcW w:w="841" w:type="dxa"/>
          </w:tcPr>
          <w:p w14:paraId="3BCA20FF" w14:textId="77777777" w:rsidR="00B90D78" w:rsidRPr="00B90D78" w:rsidRDefault="00B90D78" w:rsidP="00696F1A">
            <w:pPr>
              <w:jc w:val="both"/>
              <w:rPr>
                <w:rFonts w:ascii="Arial Narrow" w:hAnsi="Arial Narrow"/>
                <w:b/>
                <w:bCs/>
                <w:sz w:val="20"/>
                <w:szCs w:val="20"/>
              </w:rPr>
            </w:pPr>
            <w:r w:rsidRPr="00B90D78">
              <w:rPr>
                <w:rFonts w:ascii="Arial Narrow" w:hAnsi="Arial Narrow"/>
                <w:b/>
                <w:bCs/>
                <w:sz w:val="20"/>
                <w:szCs w:val="20"/>
              </w:rPr>
              <w:t>5.</w:t>
            </w:r>
          </w:p>
        </w:tc>
        <w:tc>
          <w:tcPr>
            <w:tcW w:w="2551" w:type="dxa"/>
          </w:tcPr>
          <w:p w14:paraId="54609952" w14:textId="77777777" w:rsidR="00B90D78" w:rsidRPr="00B90D78" w:rsidRDefault="00B90D78" w:rsidP="00696F1A">
            <w:pPr>
              <w:jc w:val="both"/>
              <w:rPr>
                <w:rFonts w:ascii="Arial Narrow" w:hAnsi="Arial Narrow"/>
                <w:sz w:val="20"/>
                <w:szCs w:val="20"/>
              </w:rPr>
            </w:pPr>
            <w:proofErr w:type="spellStart"/>
            <w:r w:rsidRPr="00B90D78">
              <w:rPr>
                <w:rFonts w:ascii="Arial Narrow" w:hAnsi="Arial Narrow"/>
                <w:bCs/>
                <w:iCs/>
                <w:sz w:val="20"/>
                <w:szCs w:val="20"/>
                <w:lang w:val="en-US"/>
              </w:rPr>
              <w:t>Reabilitarea</w:t>
            </w:r>
            <w:proofErr w:type="spellEnd"/>
            <w:r w:rsidRPr="00B90D78">
              <w:rPr>
                <w:rFonts w:ascii="Arial Narrow" w:hAnsi="Arial Narrow"/>
                <w:bCs/>
                <w:iCs/>
                <w:sz w:val="20"/>
                <w:szCs w:val="20"/>
                <w:lang w:val="en-US"/>
              </w:rPr>
              <w:t xml:space="preserve"> </w:t>
            </w:r>
            <w:proofErr w:type="spellStart"/>
            <w:r w:rsidRPr="00B90D78">
              <w:rPr>
                <w:rFonts w:ascii="Arial Narrow" w:hAnsi="Arial Narrow"/>
                <w:bCs/>
                <w:iCs/>
                <w:sz w:val="20"/>
                <w:szCs w:val="20"/>
                <w:lang w:val="en-US"/>
              </w:rPr>
              <w:t>spațiului</w:t>
            </w:r>
            <w:proofErr w:type="spellEnd"/>
            <w:r w:rsidRPr="00B90D78">
              <w:rPr>
                <w:rFonts w:ascii="Arial Narrow" w:hAnsi="Arial Narrow"/>
                <w:bCs/>
                <w:iCs/>
                <w:sz w:val="20"/>
                <w:szCs w:val="20"/>
                <w:lang w:val="en-US"/>
              </w:rPr>
              <w:t xml:space="preserve"> public din str. </w:t>
            </w:r>
            <w:r w:rsidRPr="00B90D78">
              <w:rPr>
                <w:rFonts w:ascii="Arial Narrow" w:hAnsi="Arial Narrow"/>
                <w:bCs/>
                <w:iCs/>
                <w:sz w:val="20"/>
                <w:szCs w:val="20"/>
              </w:rPr>
              <w:t>Ișnovăți nr. 13</w:t>
            </w:r>
          </w:p>
        </w:tc>
        <w:tc>
          <w:tcPr>
            <w:tcW w:w="2723" w:type="dxa"/>
          </w:tcPr>
          <w:p w14:paraId="18E6D1F5" w14:textId="77777777" w:rsidR="00B90D78" w:rsidRPr="00B90D78" w:rsidRDefault="00B90D78" w:rsidP="00696F1A">
            <w:pPr>
              <w:jc w:val="both"/>
              <w:rPr>
                <w:rFonts w:ascii="Arial Narrow" w:hAnsi="Arial Narrow"/>
                <w:sz w:val="20"/>
                <w:szCs w:val="20"/>
              </w:rPr>
            </w:pPr>
            <w:r w:rsidRPr="00B90D78">
              <w:rPr>
                <w:rFonts w:ascii="Arial Narrow" w:hAnsi="Arial Narrow"/>
                <w:sz w:val="20"/>
                <w:szCs w:val="20"/>
              </w:rPr>
              <w:t>Reabilitarea capitală a străzilor secundare și curților de bloc</w:t>
            </w:r>
          </w:p>
        </w:tc>
        <w:tc>
          <w:tcPr>
            <w:tcW w:w="1761" w:type="dxa"/>
          </w:tcPr>
          <w:p w14:paraId="6A115E72" w14:textId="77777777" w:rsidR="00B90D78" w:rsidRPr="00B90D78" w:rsidRDefault="00B90D78" w:rsidP="00696F1A">
            <w:pPr>
              <w:jc w:val="both"/>
              <w:rPr>
                <w:rFonts w:ascii="Arial Narrow" w:hAnsi="Arial Narrow"/>
                <w:sz w:val="20"/>
                <w:szCs w:val="20"/>
              </w:rPr>
            </w:pPr>
          </w:p>
        </w:tc>
        <w:tc>
          <w:tcPr>
            <w:tcW w:w="2379" w:type="dxa"/>
          </w:tcPr>
          <w:p w14:paraId="37612F54" w14:textId="77777777" w:rsidR="00B90D78" w:rsidRPr="00B90D78" w:rsidRDefault="00B90D78" w:rsidP="00696F1A">
            <w:pPr>
              <w:jc w:val="both"/>
              <w:rPr>
                <w:rFonts w:ascii="Arial Narrow" w:hAnsi="Arial Narrow"/>
                <w:sz w:val="20"/>
                <w:szCs w:val="20"/>
              </w:rPr>
            </w:pPr>
          </w:p>
        </w:tc>
      </w:tr>
      <w:tr w:rsidR="00B90D78" w:rsidRPr="00B90D78" w14:paraId="1A099382" w14:textId="77777777" w:rsidTr="00B90D78">
        <w:tc>
          <w:tcPr>
            <w:tcW w:w="841" w:type="dxa"/>
          </w:tcPr>
          <w:p w14:paraId="05F62BDD" w14:textId="77777777" w:rsidR="00B90D78" w:rsidRPr="00B90D78" w:rsidRDefault="00B90D78" w:rsidP="00696F1A">
            <w:pPr>
              <w:jc w:val="both"/>
              <w:rPr>
                <w:rFonts w:ascii="Arial Narrow" w:hAnsi="Arial Narrow"/>
                <w:b/>
                <w:bCs/>
                <w:sz w:val="20"/>
                <w:szCs w:val="20"/>
              </w:rPr>
            </w:pPr>
            <w:r w:rsidRPr="00B90D78">
              <w:rPr>
                <w:rFonts w:ascii="Arial Narrow" w:hAnsi="Arial Narrow"/>
                <w:b/>
                <w:bCs/>
                <w:sz w:val="20"/>
                <w:szCs w:val="20"/>
              </w:rPr>
              <w:t>6.</w:t>
            </w:r>
          </w:p>
        </w:tc>
        <w:tc>
          <w:tcPr>
            <w:tcW w:w="2551" w:type="dxa"/>
          </w:tcPr>
          <w:p w14:paraId="4FFD746F" w14:textId="77777777" w:rsidR="00B90D78" w:rsidRPr="00B90D78" w:rsidRDefault="00B90D78" w:rsidP="00696F1A">
            <w:pPr>
              <w:jc w:val="both"/>
              <w:rPr>
                <w:rFonts w:ascii="Arial Narrow" w:hAnsi="Arial Narrow"/>
                <w:sz w:val="20"/>
                <w:szCs w:val="20"/>
              </w:rPr>
            </w:pPr>
            <w:r w:rsidRPr="00B90D78">
              <w:rPr>
                <w:rFonts w:ascii="Arial Narrow" w:hAnsi="Arial Narrow"/>
                <w:bCs/>
                <w:iCs/>
                <w:sz w:val="20"/>
                <w:szCs w:val="20"/>
                <w:lang w:val="pt-BR"/>
              </w:rPr>
              <w:t xml:space="preserve">Renovarea trotuarelor din str. Igor Vieru - str. </w:t>
            </w:r>
            <w:r w:rsidRPr="00293068">
              <w:rPr>
                <w:rFonts w:ascii="Arial Narrow" w:hAnsi="Arial Narrow"/>
                <w:bCs/>
                <w:iCs/>
                <w:sz w:val="20"/>
                <w:szCs w:val="20"/>
                <w:lang w:val="pt-BR"/>
              </w:rPr>
              <w:t>Nicolae Milescu Spătaru (iluminat electric exterior, parcări, mobilier urban)</w:t>
            </w:r>
          </w:p>
        </w:tc>
        <w:tc>
          <w:tcPr>
            <w:tcW w:w="2723" w:type="dxa"/>
          </w:tcPr>
          <w:p w14:paraId="4968942D" w14:textId="77777777" w:rsidR="00B90D78" w:rsidRPr="00B90D78" w:rsidRDefault="00B90D78" w:rsidP="00696F1A">
            <w:pPr>
              <w:jc w:val="both"/>
              <w:rPr>
                <w:rFonts w:ascii="Arial Narrow" w:hAnsi="Arial Narrow"/>
                <w:sz w:val="20"/>
                <w:szCs w:val="20"/>
              </w:rPr>
            </w:pPr>
            <w:r w:rsidRPr="00B90D78">
              <w:rPr>
                <w:rFonts w:ascii="Arial Narrow" w:hAnsi="Arial Narrow"/>
                <w:sz w:val="20"/>
                <w:szCs w:val="20"/>
              </w:rPr>
              <w:t>Modernizarea infrastructurii stradale</w:t>
            </w:r>
          </w:p>
          <w:p w14:paraId="4C09519F" w14:textId="77777777" w:rsidR="00B90D78" w:rsidRPr="00B90D78" w:rsidRDefault="00B90D78" w:rsidP="00696F1A">
            <w:pPr>
              <w:jc w:val="both"/>
              <w:rPr>
                <w:rFonts w:ascii="Arial Narrow" w:hAnsi="Arial Narrow"/>
                <w:sz w:val="20"/>
                <w:szCs w:val="20"/>
              </w:rPr>
            </w:pPr>
            <w:r w:rsidRPr="00B90D78">
              <w:rPr>
                <w:rFonts w:ascii="Arial Narrow" w:hAnsi="Arial Narrow"/>
                <w:sz w:val="20"/>
                <w:szCs w:val="20"/>
              </w:rPr>
              <w:t>Iluminat public LED</w:t>
            </w:r>
          </w:p>
        </w:tc>
        <w:tc>
          <w:tcPr>
            <w:tcW w:w="1761" w:type="dxa"/>
          </w:tcPr>
          <w:p w14:paraId="1C8D2159" w14:textId="77777777" w:rsidR="00B90D78" w:rsidRPr="00B90D78" w:rsidRDefault="00B90D78" w:rsidP="00696F1A">
            <w:pPr>
              <w:jc w:val="both"/>
              <w:rPr>
                <w:rFonts w:ascii="Arial Narrow" w:hAnsi="Arial Narrow"/>
                <w:sz w:val="20"/>
                <w:szCs w:val="20"/>
              </w:rPr>
            </w:pPr>
            <w:r w:rsidRPr="00B90D78">
              <w:rPr>
                <w:rFonts w:ascii="Arial Narrow" w:hAnsi="Arial Narrow"/>
                <w:sz w:val="20"/>
                <w:szCs w:val="20"/>
              </w:rPr>
              <w:t>infrastructură, spații verzi, mobilitate, creștere economică</w:t>
            </w:r>
          </w:p>
        </w:tc>
        <w:tc>
          <w:tcPr>
            <w:tcW w:w="2379" w:type="dxa"/>
          </w:tcPr>
          <w:p w14:paraId="6D450BFA" w14:textId="77777777" w:rsidR="00B90D78" w:rsidRPr="00B90D78" w:rsidRDefault="00B90D78" w:rsidP="00696F1A">
            <w:pPr>
              <w:jc w:val="both"/>
              <w:rPr>
                <w:rFonts w:ascii="Arial Narrow" w:hAnsi="Arial Narrow"/>
                <w:sz w:val="20"/>
                <w:szCs w:val="20"/>
                <w:lang w:val="pt-BR"/>
              </w:rPr>
            </w:pPr>
            <w:r w:rsidRPr="00B90D78">
              <w:rPr>
                <w:rFonts w:ascii="Arial Narrow" w:hAnsi="Arial Narrow"/>
                <w:sz w:val="20"/>
                <w:szCs w:val="20"/>
                <w:lang w:val="pt-BR"/>
              </w:rPr>
              <w:t xml:space="preserve">  Infrastructură accesibilă pentru persoane cu dizabilități</w:t>
            </w:r>
          </w:p>
          <w:p w14:paraId="0CE95BF3" w14:textId="77777777" w:rsidR="00B90D78" w:rsidRPr="00293068" w:rsidRDefault="00B90D78" w:rsidP="00696F1A">
            <w:pPr>
              <w:jc w:val="both"/>
              <w:rPr>
                <w:rFonts w:ascii="Arial Narrow" w:hAnsi="Arial Narrow"/>
                <w:sz w:val="20"/>
                <w:szCs w:val="20"/>
                <w:lang w:val="pt-BR"/>
              </w:rPr>
            </w:pPr>
            <w:r w:rsidRPr="00B90D78">
              <w:rPr>
                <w:rFonts w:ascii="Arial Narrow" w:hAnsi="Arial Narrow"/>
                <w:sz w:val="20"/>
                <w:szCs w:val="20"/>
                <w:lang w:val="pt-BR"/>
              </w:rPr>
              <w:t xml:space="preserve"> </w:t>
            </w:r>
            <w:r w:rsidRPr="00B90D78">
              <w:rPr>
                <w:rFonts w:ascii="Arial Narrow" w:hAnsi="Arial Narrow"/>
                <w:sz w:val="20"/>
                <w:szCs w:val="20"/>
                <w:lang w:val="ru-RU"/>
              </w:rPr>
              <w:t>Digitalizarea managementului traficului</w:t>
            </w:r>
          </w:p>
          <w:p w14:paraId="6F7942EE" w14:textId="77777777" w:rsidR="00B90D78" w:rsidRPr="00B90D78" w:rsidRDefault="00B90D78" w:rsidP="00696F1A">
            <w:pPr>
              <w:jc w:val="both"/>
              <w:rPr>
                <w:rFonts w:ascii="Arial Narrow" w:hAnsi="Arial Narrow"/>
                <w:sz w:val="20"/>
                <w:szCs w:val="20"/>
              </w:rPr>
            </w:pPr>
          </w:p>
        </w:tc>
      </w:tr>
      <w:tr w:rsidR="00B90D78" w:rsidRPr="00B90D78" w14:paraId="6DB608DD" w14:textId="77777777" w:rsidTr="00B90D78">
        <w:tc>
          <w:tcPr>
            <w:tcW w:w="841" w:type="dxa"/>
          </w:tcPr>
          <w:p w14:paraId="7C6C9D31" w14:textId="77777777" w:rsidR="00B90D78" w:rsidRPr="00B90D78" w:rsidRDefault="00B90D78" w:rsidP="00696F1A">
            <w:pPr>
              <w:jc w:val="both"/>
              <w:rPr>
                <w:rFonts w:ascii="Arial Narrow" w:hAnsi="Arial Narrow"/>
                <w:b/>
                <w:bCs/>
                <w:sz w:val="20"/>
                <w:szCs w:val="20"/>
              </w:rPr>
            </w:pPr>
            <w:r w:rsidRPr="00B90D78">
              <w:rPr>
                <w:rFonts w:ascii="Arial Narrow" w:hAnsi="Arial Narrow"/>
                <w:b/>
                <w:bCs/>
                <w:sz w:val="20"/>
                <w:szCs w:val="20"/>
              </w:rPr>
              <w:t>7.</w:t>
            </w:r>
          </w:p>
        </w:tc>
        <w:tc>
          <w:tcPr>
            <w:tcW w:w="2551" w:type="dxa"/>
          </w:tcPr>
          <w:p w14:paraId="6DD75F21" w14:textId="77777777" w:rsidR="00B90D78" w:rsidRPr="00B90D78" w:rsidRDefault="00B90D78" w:rsidP="00696F1A">
            <w:pPr>
              <w:jc w:val="both"/>
              <w:rPr>
                <w:rFonts w:ascii="Arial Narrow" w:hAnsi="Arial Narrow"/>
                <w:sz w:val="20"/>
                <w:szCs w:val="20"/>
              </w:rPr>
            </w:pPr>
            <w:r w:rsidRPr="00B90D78">
              <w:rPr>
                <w:rFonts w:ascii="Arial Narrow" w:hAnsi="Arial Narrow"/>
                <w:bCs/>
                <w:iCs/>
                <w:sz w:val="20"/>
                <w:szCs w:val="20"/>
                <w:lang w:val="pt-BR"/>
              </w:rPr>
              <w:t xml:space="preserve">Prelungirea aleei cu renovarea adiacentelor str. </w:t>
            </w:r>
            <w:proofErr w:type="spellStart"/>
            <w:r w:rsidRPr="00B90D78">
              <w:rPr>
                <w:rFonts w:ascii="Arial Narrow" w:hAnsi="Arial Narrow"/>
                <w:bCs/>
                <w:iCs/>
                <w:sz w:val="20"/>
                <w:szCs w:val="20"/>
                <w:lang w:val="en-US"/>
              </w:rPr>
              <w:t>Meșterul</w:t>
            </w:r>
            <w:proofErr w:type="spellEnd"/>
            <w:r w:rsidRPr="00B90D78">
              <w:rPr>
                <w:rFonts w:ascii="Arial Narrow" w:hAnsi="Arial Narrow"/>
                <w:bCs/>
                <w:iCs/>
                <w:sz w:val="20"/>
                <w:szCs w:val="20"/>
                <w:lang w:val="en-US"/>
              </w:rPr>
              <w:t xml:space="preserve"> Manole (</w:t>
            </w:r>
            <w:proofErr w:type="spellStart"/>
            <w:r w:rsidRPr="00B90D78">
              <w:rPr>
                <w:rFonts w:ascii="Arial Narrow" w:hAnsi="Arial Narrow"/>
                <w:bCs/>
                <w:iCs/>
                <w:sz w:val="20"/>
                <w:szCs w:val="20"/>
                <w:lang w:val="en-US"/>
              </w:rPr>
              <w:t>tronsonul</w:t>
            </w:r>
            <w:proofErr w:type="spellEnd"/>
            <w:r w:rsidRPr="00B90D78">
              <w:rPr>
                <w:rFonts w:ascii="Arial Narrow" w:hAnsi="Arial Narrow"/>
                <w:bCs/>
                <w:iCs/>
                <w:sz w:val="20"/>
                <w:szCs w:val="20"/>
                <w:lang w:val="en-US"/>
              </w:rPr>
              <w:t xml:space="preserve"> str. Alecu Russo - str. </w:t>
            </w:r>
            <w:proofErr w:type="spellStart"/>
            <w:r w:rsidRPr="00B90D78">
              <w:rPr>
                <w:rFonts w:ascii="Arial Narrow" w:hAnsi="Arial Narrow"/>
                <w:bCs/>
                <w:iCs/>
                <w:sz w:val="20"/>
                <w:szCs w:val="20"/>
                <w:lang w:val="en-US"/>
              </w:rPr>
              <w:t>Voluntarilor</w:t>
            </w:r>
            <w:proofErr w:type="spellEnd"/>
          </w:p>
        </w:tc>
        <w:tc>
          <w:tcPr>
            <w:tcW w:w="2723" w:type="dxa"/>
          </w:tcPr>
          <w:p w14:paraId="7A69586A" w14:textId="77777777" w:rsidR="00B90D78" w:rsidRPr="00B90D78" w:rsidRDefault="00B90D78" w:rsidP="00696F1A">
            <w:pPr>
              <w:jc w:val="both"/>
              <w:rPr>
                <w:rFonts w:ascii="Arial Narrow" w:hAnsi="Arial Narrow"/>
                <w:sz w:val="20"/>
                <w:szCs w:val="20"/>
              </w:rPr>
            </w:pPr>
            <w:r w:rsidRPr="00B90D78">
              <w:rPr>
                <w:rFonts w:ascii="Arial Narrow" w:hAnsi="Arial Narrow"/>
                <w:sz w:val="20"/>
                <w:szCs w:val="20"/>
              </w:rPr>
              <w:t>Reabilitarea capitală a străzilor</w:t>
            </w:r>
          </w:p>
          <w:p w14:paraId="3671DC36" w14:textId="77777777" w:rsidR="00B90D78" w:rsidRPr="00B90D78" w:rsidRDefault="00B90D78" w:rsidP="00696F1A">
            <w:pPr>
              <w:jc w:val="both"/>
              <w:rPr>
                <w:rFonts w:ascii="Arial Narrow" w:hAnsi="Arial Narrow"/>
                <w:sz w:val="20"/>
                <w:szCs w:val="20"/>
              </w:rPr>
            </w:pPr>
            <w:r w:rsidRPr="00B90D78">
              <w:rPr>
                <w:rFonts w:ascii="Arial Narrow" w:hAnsi="Arial Narrow"/>
                <w:sz w:val="20"/>
                <w:szCs w:val="20"/>
              </w:rPr>
              <w:t>Iluminat pietonal eficient și sigur</w:t>
            </w:r>
          </w:p>
        </w:tc>
        <w:tc>
          <w:tcPr>
            <w:tcW w:w="1761" w:type="dxa"/>
          </w:tcPr>
          <w:p w14:paraId="4919C747" w14:textId="77777777" w:rsidR="00B90D78" w:rsidRPr="00B90D78" w:rsidRDefault="00B90D78" w:rsidP="00696F1A">
            <w:pPr>
              <w:jc w:val="both"/>
              <w:rPr>
                <w:rFonts w:ascii="Arial Narrow" w:hAnsi="Arial Narrow"/>
                <w:sz w:val="20"/>
                <w:szCs w:val="20"/>
              </w:rPr>
            </w:pPr>
            <w:r w:rsidRPr="00B90D78">
              <w:rPr>
                <w:rFonts w:ascii="Arial Narrow" w:hAnsi="Arial Narrow"/>
                <w:sz w:val="20"/>
                <w:szCs w:val="20"/>
              </w:rPr>
              <w:t>infrastructură, spații verzi, mobilitate, creștere economică prin dezvoltarea sectorială</w:t>
            </w:r>
          </w:p>
        </w:tc>
        <w:tc>
          <w:tcPr>
            <w:tcW w:w="2379" w:type="dxa"/>
          </w:tcPr>
          <w:p w14:paraId="7CFEC974" w14:textId="77777777" w:rsidR="00B90D78" w:rsidRPr="00B90D78" w:rsidRDefault="00B90D78" w:rsidP="00696F1A">
            <w:pPr>
              <w:jc w:val="both"/>
              <w:rPr>
                <w:rFonts w:ascii="Arial Narrow" w:hAnsi="Arial Narrow"/>
                <w:sz w:val="20"/>
                <w:szCs w:val="20"/>
                <w:lang w:val="pt-BR"/>
              </w:rPr>
            </w:pPr>
            <w:r w:rsidRPr="00B90D78">
              <w:rPr>
                <w:rFonts w:ascii="Arial Narrow" w:hAnsi="Arial Narrow"/>
                <w:sz w:val="20"/>
                <w:szCs w:val="20"/>
                <w:lang w:val="pt-BR"/>
              </w:rPr>
              <w:t>Infrastructură accesibilă pentru persoane cu dizabilități</w:t>
            </w:r>
          </w:p>
          <w:p w14:paraId="55835F1A" w14:textId="77777777" w:rsidR="00B90D78" w:rsidRPr="00293068" w:rsidRDefault="00B90D78" w:rsidP="00696F1A">
            <w:pPr>
              <w:jc w:val="both"/>
              <w:rPr>
                <w:rFonts w:ascii="Arial Narrow" w:hAnsi="Arial Narrow"/>
                <w:sz w:val="20"/>
                <w:szCs w:val="20"/>
                <w:lang w:val="pt-BR"/>
              </w:rPr>
            </w:pPr>
            <w:r w:rsidRPr="00B90D78">
              <w:rPr>
                <w:rFonts w:ascii="Arial Narrow" w:hAnsi="Arial Narrow"/>
                <w:sz w:val="20"/>
                <w:szCs w:val="20"/>
                <w:lang w:val="pt-BR"/>
              </w:rPr>
              <w:t xml:space="preserve"> </w:t>
            </w:r>
            <w:r w:rsidRPr="00B90D78">
              <w:rPr>
                <w:rFonts w:ascii="Arial Narrow" w:hAnsi="Arial Narrow"/>
                <w:sz w:val="20"/>
                <w:szCs w:val="20"/>
                <w:lang w:val="ru-RU"/>
              </w:rPr>
              <w:t>Digitalizarea managementului traficului</w:t>
            </w:r>
          </w:p>
          <w:p w14:paraId="2BE43AF1" w14:textId="77777777" w:rsidR="00B90D78" w:rsidRPr="00B90D78" w:rsidRDefault="00B90D78" w:rsidP="00696F1A">
            <w:pPr>
              <w:jc w:val="both"/>
              <w:rPr>
                <w:rFonts w:ascii="Arial Narrow" w:hAnsi="Arial Narrow"/>
                <w:sz w:val="20"/>
                <w:szCs w:val="20"/>
              </w:rPr>
            </w:pPr>
          </w:p>
        </w:tc>
      </w:tr>
    </w:tbl>
    <w:p w14:paraId="303D31D6" w14:textId="77777777" w:rsidR="007D1604" w:rsidRDefault="007D1604" w:rsidP="00AE37FC">
      <w:pPr>
        <w:spacing w:after="120"/>
        <w:jc w:val="both"/>
        <w:rPr>
          <w:rFonts w:ascii="Articulat CF Medium" w:hAnsi="Articulat CF Medium" w:cstheme="minorHAnsi"/>
          <w:sz w:val="20"/>
          <w:szCs w:val="20"/>
          <w:lang w:val="ro-MD"/>
        </w:rPr>
      </w:pPr>
    </w:p>
    <w:p w14:paraId="41CE3AF5" w14:textId="77777777" w:rsidR="007D1604" w:rsidRDefault="007D1604" w:rsidP="00AE37FC">
      <w:pPr>
        <w:spacing w:after="120"/>
        <w:jc w:val="both"/>
        <w:rPr>
          <w:rFonts w:ascii="Articulat CF Medium" w:hAnsi="Articulat CF Medium" w:cstheme="minorHAnsi"/>
          <w:sz w:val="20"/>
          <w:szCs w:val="20"/>
          <w:lang w:val="ro-MD"/>
        </w:rPr>
      </w:pPr>
    </w:p>
    <w:p w14:paraId="65B8F2C8" w14:textId="77777777" w:rsidR="00200753" w:rsidRDefault="00200753" w:rsidP="00AE37FC">
      <w:pPr>
        <w:spacing w:after="120"/>
        <w:jc w:val="both"/>
        <w:rPr>
          <w:rFonts w:ascii="Articulat CF Medium" w:hAnsi="Articulat CF Medium" w:cstheme="minorHAnsi"/>
          <w:sz w:val="20"/>
          <w:szCs w:val="20"/>
          <w:lang w:val="ro-MD"/>
        </w:rPr>
      </w:pPr>
    </w:p>
    <w:p w14:paraId="7B086DC2" w14:textId="40800E1B" w:rsidR="00B90D78" w:rsidRDefault="00B90D78" w:rsidP="00B90D78">
      <w:pPr>
        <w:jc w:val="both"/>
        <w:rPr>
          <w:rFonts w:ascii="Articulat CF Medium" w:hAnsi="Articulat CF Medium" w:cstheme="minorHAnsi"/>
          <w:sz w:val="20"/>
          <w:szCs w:val="20"/>
          <w:lang w:val="en-US"/>
        </w:rPr>
      </w:pPr>
      <w:r w:rsidRPr="00B90D78">
        <w:rPr>
          <w:rFonts w:ascii="Articulat CF Medium" w:hAnsi="Articulat CF Medium" w:cstheme="minorHAnsi"/>
          <w:sz w:val="20"/>
          <w:szCs w:val="20"/>
          <w:lang w:val="ro-MD"/>
        </w:rPr>
        <w:t xml:space="preserve">Conform documentului furnizat de Primăria orașului Durlești (nr. 37126 din 20.01.2026), principalele propuneri și proiecte de modernizare destinate integrării în Studiile de Fundamentare ale Planului Urbanistic General (PUG) al Municipiului Chișinău sunt detaliate în </w:t>
      </w:r>
      <w:r>
        <w:rPr>
          <w:rFonts w:ascii="Articulat CF Medium" w:hAnsi="Articulat CF Medium" w:cstheme="minorHAnsi"/>
          <w:sz w:val="20"/>
          <w:szCs w:val="20"/>
          <w:lang w:val="ro-MD"/>
        </w:rPr>
        <w:t>t</w:t>
      </w:r>
      <w:r w:rsidRPr="00B90D78">
        <w:rPr>
          <w:rFonts w:ascii="Articulat CF Medium" w:hAnsi="Articulat CF Medium" w:cstheme="minorHAnsi"/>
          <w:sz w:val="20"/>
          <w:szCs w:val="20"/>
          <w:lang w:val="ro-MD"/>
        </w:rPr>
        <w:t xml:space="preserve">abelul </w:t>
      </w:r>
      <w:r>
        <w:rPr>
          <w:rFonts w:ascii="Articulat CF Medium" w:hAnsi="Articulat CF Medium" w:cstheme="minorHAnsi"/>
          <w:sz w:val="20"/>
          <w:szCs w:val="20"/>
          <w:lang w:val="ro-MD"/>
        </w:rPr>
        <w:t>de mai jos</w:t>
      </w:r>
      <w:r w:rsidRPr="00B90D78">
        <w:rPr>
          <w:rFonts w:ascii="Articulat CF Medium" w:hAnsi="Articulat CF Medium" w:cstheme="minorHAnsi"/>
          <w:sz w:val="20"/>
          <w:szCs w:val="20"/>
          <w:lang w:val="ro-MD"/>
        </w:rPr>
        <w:t xml:space="preserve">. </w:t>
      </w:r>
      <w:r w:rsidRPr="00B90D78">
        <w:rPr>
          <w:rFonts w:ascii="Articulat CF Medium" w:hAnsi="Articulat CF Medium" w:cstheme="minorHAnsi"/>
          <w:sz w:val="20"/>
          <w:szCs w:val="20"/>
          <w:lang w:val="pt-BR"/>
        </w:rPr>
        <w:t xml:space="preserve">Acestea vizează îmbunătățiri în infrastructură, mobilitate, economie locală și aspecte socio-demografice. </w:t>
      </w:r>
      <w:r w:rsidRPr="00B90D78">
        <w:rPr>
          <w:rFonts w:ascii="Articulat CF Medium" w:hAnsi="Articulat CF Medium" w:cstheme="minorHAnsi"/>
          <w:sz w:val="20"/>
          <w:szCs w:val="20"/>
          <w:lang w:val="en-US"/>
        </w:rPr>
        <w:t xml:space="preserve">Iată o </w:t>
      </w:r>
      <w:proofErr w:type="spellStart"/>
      <w:r w:rsidRPr="00B90D78">
        <w:rPr>
          <w:rFonts w:ascii="Articulat CF Medium" w:hAnsi="Articulat CF Medium" w:cstheme="minorHAnsi"/>
          <w:sz w:val="20"/>
          <w:szCs w:val="20"/>
          <w:lang w:val="en-US"/>
        </w:rPr>
        <w:t>sinteză</w:t>
      </w:r>
      <w:proofErr w:type="spellEnd"/>
      <w:r w:rsidRPr="00B90D78">
        <w:rPr>
          <w:rFonts w:ascii="Articulat CF Medium" w:hAnsi="Articulat CF Medium" w:cstheme="minorHAnsi"/>
          <w:sz w:val="20"/>
          <w:szCs w:val="20"/>
          <w:lang w:val="en-US"/>
        </w:rPr>
        <w:t xml:space="preserve"> </w:t>
      </w:r>
      <w:proofErr w:type="spellStart"/>
      <w:r w:rsidRPr="00B90D78">
        <w:rPr>
          <w:rFonts w:ascii="Articulat CF Medium" w:hAnsi="Articulat CF Medium" w:cstheme="minorHAnsi"/>
          <w:sz w:val="20"/>
          <w:szCs w:val="20"/>
          <w:lang w:val="en-US"/>
        </w:rPr>
        <w:t>structurată</w:t>
      </w:r>
      <w:proofErr w:type="spellEnd"/>
      <w:r w:rsidRPr="00B90D78">
        <w:rPr>
          <w:rFonts w:ascii="Articulat CF Medium" w:hAnsi="Articulat CF Medium" w:cstheme="minorHAnsi"/>
          <w:sz w:val="20"/>
          <w:szCs w:val="20"/>
          <w:lang w:val="en-US"/>
        </w:rPr>
        <w:t xml:space="preserve"> a </w:t>
      </w:r>
      <w:proofErr w:type="spellStart"/>
      <w:r w:rsidRPr="00B90D78">
        <w:rPr>
          <w:rFonts w:ascii="Articulat CF Medium" w:hAnsi="Articulat CF Medium" w:cstheme="minorHAnsi"/>
          <w:sz w:val="20"/>
          <w:szCs w:val="20"/>
          <w:lang w:val="en-US"/>
        </w:rPr>
        <w:t>celor</w:t>
      </w:r>
      <w:proofErr w:type="spellEnd"/>
      <w:r w:rsidRPr="00B90D78">
        <w:rPr>
          <w:rFonts w:ascii="Articulat CF Medium" w:hAnsi="Articulat CF Medium" w:cstheme="minorHAnsi"/>
          <w:sz w:val="20"/>
          <w:szCs w:val="20"/>
          <w:lang w:val="en-US"/>
        </w:rPr>
        <w:t xml:space="preserve"> 8 </w:t>
      </w:r>
      <w:proofErr w:type="spellStart"/>
      <w:r w:rsidRPr="00B90D78">
        <w:rPr>
          <w:rFonts w:ascii="Articulat CF Medium" w:hAnsi="Articulat CF Medium" w:cstheme="minorHAnsi"/>
          <w:sz w:val="20"/>
          <w:szCs w:val="20"/>
          <w:lang w:val="en-US"/>
        </w:rPr>
        <w:t>propuneri</w:t>
      </w:r>
      <w:proofErr w:type="spellEnd"/>
      <w:r w:rsidRPr="00B90D78">
        <w:rPr>
          <w:rFonts w:ascii="Articulat CF Medium" w:hAnsi="Articulat CF Medium" w:cstheme="minorHAnsi"/>
          <w:sz w:val="20"/>
          <w:szCs w:val="20"/>
          <w:lang w:val="en-US"/>
        </w:rPr>
        <w:t xml:space="preserve"> </w:t>
      </w:r>
      <w:proofErr w:type="spellStart"/>
      <w:r w:rsidRPr="00B90D78">
        <w:rPr>
          <w:rFonts w:ascii="Articulat CF Medium" w:hAnsi="Articulat CF Medium" w:cstheme="minorHAnsi"/>
          <w:sz w:val="20"/>
          <w:szCs w:val="20"/>
          <w:lang w:val="en-US"/>
        </w:rPr>
        <w:t>principale</w:t>
      </w:r>
      <w:proofErr w:type="spellEnd"/>
      <w:r w:rsidRPr="00B90D78">
        <w:rPr>
          <w:rFonts w:ascii="Articulat CF Medium" w:hAnsi="Articulat CF Medium" w:cstheme="minorHAnsi"/>
          <w:sz w:val="20"/>
          <w:szCs w:val="20"/>
          <w:lang w:val="en-US"/>
        </w:rPr>
        <w:t>:</w:t>
      </w:r>
    </w:p>
    <w:p w14:paraId="4B6942E0" w14:textId="77777777" w:rsidR="00B90D78" w:rsidRPr="00B90D78" w:rsidRDefault="00B90D78" w:rsidP="00B90D78">
      <w:pPr>
        <w:jc w:val="both"/>
        <w:rPr>
          <w:rFonts w:ascii="Articulat CF Medium" w:hAnsi="Articulat CF Medium" w:cstheme="minorHAnsi"/>
          <w:sz w:val="20"/>
          <w:szCs w:val="20"/>
          <w:lang w:val="en-US"/>
        </w:rPr>
      </w:pPr>
    </w:p>
    <w:tbl>
      <w:tblPr>
        <w:tblW w:w="10260" w:type="dxa"/>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10"/>
        <w:gridCol w:w="3150"/>
        <w:gridCol w:w="1966"/>
        <w:gridCol w:w="2064"/>
        <w:gridCol w:w="2270"/>
      </w:tblGrid>
      <w:tr w:rsidR="00B90D78" w:rsidRPr="00B90D78" w14:paraId="789404CE" w14:textId="77777777" w:rsidTr="00B90D78">
        <w:trPr>
          <w:tblHeader/>
          <w:tblCellSpacing w:w="15" w:type="dxa"/>
        </w:trPr>
        <w:tc>
          <w:tcPr>
            <w:tcW w:w="765" w:type="dxa"/>
            <w:vAlign w:val="center"/>
            <w:hideMark/>
          </w:tcPr>
          <w:p w14:paraId="0D67A1CB" w14:textId="77777777" w:rsidR="00B90D78" w:rsidRPr="00B90D78" w:rsidRDefault="00B90D78" w:rsidP="00B90D78">
            <w:pPr>
              <w:jc w:val="both"/>
              <w:rPr>
                <w:rFonts w:ascii="Arial Narrow" w:hAnsi="Arial Narrow" w:cstheme="minorHAnsi"/>
                <w:b/>
                <w:bCs/>
                <w:sz w:val="20"/>
                <w:szCs w:val="20"/>
                <w:lang w:val="en-US"/>
              </w:rPr>
            </w:pPr>
            <w:r w:rsidRPr="00B90D78">
              <w:rPr>
                <w:rFonts w:ascii="Arial Narrow" w:hAnsi="Arial Narrow" w:cstheme="minorHAnsi"/>
                <w:b/>
                <w:bCs/>
                <w:sz w:val="20"/>
                <w:szCs w:val="20"/>
                <w:lang w:val="en-US"/>
              </w:rPr>
              <w:t xml:space="preserve">Nr. </w:t>
            </w:r>
            <w:proofErr w:type="spellStart"/>
            <w:r w:rsidRPr="00B90D78">
              <w:rPr>
                <w:rFonts w:ascii="Arial Narrow" w:hAnsi="Arial Narrow" w:cstheme="minorHAnsi"/>
                <w:b/>
                <w:bCs/>
                <w:sz w:val="20"/>
                <w:szCs w:val="20"/>
                <w:lang w:val="en-US"/>
              </w:rPr>
              <w:t>crt</w:t>
            </w:r>
            <w:proofErr w:type="spellEnd"/>
            <w:r w:rsidRPr="00B90D78">
              <w:rPr>
                <w:rFonts w:ascii="Arial Narrow" w:hAnsi="Arial Narrow" w:cstheme="minorHAnsi"/>
                <w:b/>
                <w:bCs/>
                <w:sz w:val="20"/>
                <w:szCs w:val="20"/>
                <w:lang w:val="en-US"/>
              </w:rPr>
              <w:t>.</w:t>
            </w:r>
          </w:p>
        </w:tc>
        <w:tc>
          <w:tcPr>
            <w:tcW w:w="3120" w:type="dxa"/>
            <w:vAlign w:val="center"/>
            <w:hideMark/>
          </w:tcPr>
          <w:p w14:paraId="5BB69507" w14:textId="77777777" w:rsidR="00B90D78" w:rsidRPr="00B90D78" w:rsidRDefault="00B90D78" w:rsidP="00B90D78">
            <w:pPr>
              <w:jc w:val="both"/>
              <w:rPr>
                <w:rFonts w:ascii="Arial Narrow" w:hAnsi="Arial Narrow" w:cstheme="minorHAnsi"/>
                <w:b/>
                <w:bCs/>
                <w:sz w:val="20"/>
                <w:szCs w:val="20"/>
                <w:lang w:val="en-US"/>
              </w:rPr>
            </w:pPr>
            <w:proofErr w:type="spellStart"/>
            <w:r w:rsidRPr="00B90D78">
              <w:rPr>
                <w:rFonts w:ascii="Arial Narrow" w:hAnsi="Arial Narrow" w:cstheme="minorHAnsi"/>
                <w:b/>
                <w:bCs/>
                <w:sz w:val="20"/>
                <w:szCs w:val="20"/>
                <w:lang w:val="en-US"/>
              </w:rPr>
              <w:t>Propunere</w:t>
            </w:r>
            <w:proofErr w:type="spellEnd"/>
            <w:r w:rsidRPr="00B90D78">
              <w:rPr>
                <w:rFonts w:ascii="Arial Narrow" w:hAnsi="Arial Narrow" w:cstheme="minorHAnsi"/>
                <w:b/>
                <w:bCs/>
                <w:sz w:val="20"/>
                <w:szCs w:val="20"/>
                <w:lang w:val="en-US"/>
              </w:rPr>
              <w:t>/</w:t>
            </w:r>
            <w:proofErr w:type="spellStart"/>
            <w:r w:rsidRPr="00B90D78">
              <w:rPr>
                <w:rFonts w:ascii="Arial Narrow" w:hAnsi="Arial Narrow" w:cstheme="minorHAnsi"/>
                <w:b/>
                <w:bCs/>
                <w:sz w:val="20"/>
                <w:szCs w:val="20"/>
                <w:lang w:val="en-US"/>
              </w:rPr>
              <w:t>Proiect</w:t>
            </w:r>
            <w:proofErr w:type="spellEnd"/>
          </w:p>
        </w:tc>
        <w:tc>
          <w:tcPr>
            <w:tcW w:w="0" w:type="auto"/>
            <w:vAlign w:val="center"/>
            <w:hideMark/>
          </w:tcPr>
          <w:p w14:paraId="068014CC" w14:textId="77777777" w:rsidR="00B90D78" w:rsidRPr="00B90D78" w:rsidRDefault="00B90D78" w:rsidP="00B90D78">
            <w:pPr>
              <w:jc w:val="both"/>
              <w:rPr>
                <w:rFonts w:ascii="Arial Narrow" w:hAnsi="Arial Narrow" w:cstheme="minorHAnsi"/>
                <w:b/>
                <w:bCs/>
                <w:sz w:val="20"/>
                <w:szCs w:val="20"/>
                <w:lang w:val="en-US"/>
              </w:rPr>
            </w:pPr>
            <w:proofErr w:type="spellStart"/>
            <w:r w:rsidRPr="00B90D78">
              <w:rPr>
                <w:rFonts w:ascii="Arial Narrow" w:hAnsi="Arial Narrow" w:cstheme="minorHAnsi"/>
                <w:b/>
                <w:bCs/>
                <w:sz w:val="20"/>
                <w:szCs w:val="20"/>
                <w:lang w:val="en-US"/>
              </w:rPr>
              <w:t>Detalii</w:t>
            </w:r>
            <w:proofErr w:type="spellEnd"/>
            <w:r w:rsidRPr="00B90D78">
              <w:rPr>
                <w:rFonts w:ascii="Arial Narrow" w:hAnsi="Arial Narrow" w:cstheme="minorHAnsi"/>
                <w:b/>
                <w:bCs/>
                <w:sz w:val="20"/>
                <w:szCs w:val="20"/>
                <w:lang w:val="en-US"/>
              </w:rPr>
              <w:t xml:space="preserve"> </w:t>
            </w:r>
            <w:proofErr w:type="spellStart"/>
            <w:r w:rsidRPr="00B90D78">
              <w:rPr>
                <w:rFonts w:ascii="Arial Narrow" w:hAnsi="Arial Narrow" w:cstheme="minorHAnsi"/>
                <w:b/>
                <w:bCs/>
                <w:sz w:val="20"/>
                <w:szCs w:val="20"/>
                <w:lang w:val="en-US"/>
              </w:rPr>
              <w:t>infrastructură</w:t>
            </w:r>
            <w:proofErr w:type="spellEnd"/>
            <w:r w:rsidRPr="00B90D78">
              <w:rPr>
                <w:rFonts w:ascii="Arial Narrow" w:hAnsi="Arial Narrow" w:cstheme="minorHAnsi"/>
                <w:b/>
                <w:bCs/>
                <w:sz w:val="20"/>
                <w:szCs w:val="20"/>
                <w:lang w:val="en-US"/>
              </w:rPr>
              <w:t xml:space="preserve"> </w:t>
            </w:r>
            <w:proofErr w:type="spellStart"/>
            <w:r w:rsidRPr="00B90D78">
              <w:rPr>
                <w:rFonts w:ascii="Arial Narrow" w:hAnsi="Arial Narrow" w:cstheme="minorHAnsi"/>
                <w:b/>
                <w:bCs/>
                <w:sz w:val="20"/>
                <w:szCs w:val="20"/>
                <w:lang w:val="en-US"/>
              </w:rPr>
              <w:t>și</w:t>
            </w:r>
            <w:proofErr w:type="spellEnd"/>
            <w:r w:rsidRPr="00B90D78">
              <w:rPr>
                <w:rFonts w:ascii="Arial Narrow" w:hAnsi="Arial Narrow" w:cstheme="minorHAnsi"/>
                <w:b/>
                <w:bCs/>
                <w:sz w:val="20"/>
                <w:szCs w:val="20"/>
                <w:lang w:val="en-US"/>
              </w:rPr>
              <w:t xml:space="preserve"> </w:t>
            </w:r>
            <w:proofErr w:type="spellStart"/>
            <w:r w:rsidRPr="00B90D78">
              <w:rPr>
                <w:rFonts w:ascii="Arial Narrow" w:hAnsi="Arial Narrow" w:cstheme="minorHAnsi"/>
                <w:b/>
                <w:bCs/>
                <w:sz w:val="20"/>
                <w:szCs w:val="20"/>
                <w:lang w:val="en-US"/>
              </w:rPr>
              <w:t>mobilitate</w:t>
            </w:r>
            <w:proofErr w:type="spellEnd"/>
          </w:p>
        </w:tc>
        <w:tc>
          <w:tcPr>
            <w:tcW w:w="0" w:type="auto"/>
            <w:vAlign w:val="center"/>
            <w:hideMark/>
          </w:tcPr>
          <w:p w14:paraId="7AAA951F" w14:textId="77777777" w:rsidR="00B90D78" w:rsidRPr="00B90D78" w:rsidRDefault="00B90D78" w:rsidP="00B90D78">
            <w:pPr>
              <w:jc w:val="both"/>
              <w:rPr>
                <w:rFonts w:ascii="Arial Narrow" w:hAnsi="Arial Narrow" w:cstheme="minorHAnsi"/>
                <w:b/>
                <w:bCs/>
                <w:sz w:val="20"/>
                <w:szCs w:val="20"/>
                <w:lang w:val="en-US"/>
              </w:rPr>
            </w:pPr>
            <w:proofErr w:type="spellStart"/>
            <w:r w:rsidRPr="00B90D78">
              <w:rPr>
                <w:rFonts w:ascii="Arial Narrow" w:hAnsi="Arial Narrow" w:cstheme="minorHAnsi"/>
                <w:b/>
                <w:bCs/>
                <w:sz w:val="20"/>
                <w:szCs w:val="20"/>
                <w:lang w:val="en-US"/>
              </w:rPr>
              <w:t>Beneficii</w:t>
            </w:r>
            <w:proofErr w:type="spellEnd"/>
            <w:r w:rsidRPr="00B90D78">
              <w:rPr>
                <w:rFonts w:ascii="Arial Narrow" w:hAnsi="Arial Narrow" w:cstheme="minorHAnsi"/>
                <w:b/>
                <w:bCs/>
                <w:sz w:val="20"/>
                <w:szCs w:val="20"/>
                <w:lang w:val="en-US"/>
              </w:rPr>
              <w:t xml:space="preserve"> </w:t>
            </w:r>
            <w:proofErr w:type="spellStart"/>
            <w:r w:rsidRPr="00B90D78">
              <w:rPr>
                <w:rFonts w:ascii="Arial Narrow" w:hAnsi="Arial Narrow" w:cstheme="minorHAnsi"/>
                <w:b/>
                <w:bCs/>
                <w:sz w:val="20"/>
                <w:szCs w:val="20"/>
                <w:lang w:val="en-US"/>
              </w:rPr>
              <w:t>economie</w:t>
            </w:r>
            <w:proofErr w:type="spellEnd"/>
            <w:r w:rsidRPr="00B90D78">
              <w:rPr>
                <w:rFonts w:ascii="Arial Narrow" w:hAnsi="Arial Narrow" w:cstheme="minorHAnsi"/>
                <w:b/>
                <w:bCs/>
                <w:sz w:val="20"/>
                <w:szCs w:val="20"/>
                <w:lang w:val="en-US"/>
              </w:rPr>
              <w:t xml:space="preserve"> </w:t>
            </w:r>
            <w:proofErr w:type="spellStart"/>
            <w:r w:rsidRPr="00B90D78">
              <w:rPr>
                <w:rFonts w:ascii="Arial Narrow" w:hAnsi="Arial Narrow" w:cstheme="minorHAnsi"/>
                <w:b/>
                <w:bCs/>
                <w:sz w:val="20"/>
                <w:szCs w:val="20"/>
                <w:lang w:val="en-US"/>
              </w:rPr>
              <w:t>locală</w:t>
            </w:r>
            <w:proofErr w:type="spellEnd"/>
          </w:p>
        </w:tc>
        <w:tc>
          <w:tcPr>
            <w:tcW w:w="2225" w:type="dxa"/>
            <w:vAlign w:val="center"/>
            <w:hideMark/>
          </w:tcPr>
          <w:p w14:paraId="7D27BD3F" w14:textId="77777777" w:rsidR="00B90D78" w:rsidRPr="00B90D78" w:rsidRDefault="00B90D78" w:rsidP="00B90D78">
            <w:pPr>
              <w:jc w:val="both"/>
              <w:rPr>
                <w:rFonts w:ascii="Arial Narrow" w:hAnsi="Arial Narrow" w:cstheme="minorHAnsi"/>
                <w:b/>
                <w:bCs/>
                <w:sz w:val="20"/>
                <w:szCs w:val="20"/>
                <w:lang w:val="en-US"/>
              </w:rPr>
            </w:pPr>
            <w:proofErr w:type="spellStart"/>
            <w:r w:rsidRPr="00B90D78">
              <w:rPr>
                <w:rFonts w:ascii="Arial Narrow" w:hAnsi="Arial Narrow" w:cstheme="minorHAnsi"/>
                <w:b/>
                <w:bCs/>
                <w:sz w:val="20"/>
                <w:szCs w:val="20"/>
                <w:lang w:val="en-US"/>
              </w:rPr>
              <w:t>Beneficii</w:t>
            </w:r>
            <w:proofErr w:type="spellEnd"/>
            <w:r w:rsidRPr="00B90D78">
              <w:rPr>
                <w:rFonts w:ascii="Arial Narrow" w:hAnsi="Arial Narrow" w:cstheme="minorHAnsi"/>
                <w:b/>
                <w:bCs/>
                <w:sz w:val="20"/>
                <w:szCs w:val="20"/>
                <w:lang w:val="en-US"/>
              </w:rPr>
              <w:t xml:space="preserve"> socio-</w:t>
            </w:r>
            <w:proofErr w:type="spellStart"/>
            <w:r w:rsidRPr="00B90D78">
              <w:rPr>
                <w:rFonts w:ascii="Arial Narrow" w:hAnsi="Arial Narrow" w:cstheme="minorHAnsi"/>
                <w:b/>
                <w:bCs/>
                <w:sz w:val="20"/>
                <w:szCs w:val="20"/>
                <w:lang w:val="en-US"/>
              </w:rPr>
              <w:t>demografice</w:t>
            </w:r>
            <w:proofErr w:type="spellEnd"/>
          </w:p>
        </w:tc>
      </w:tr>
      <w:tr w:rsidR="00B90D78" w:rsidRPr="00B90D78" w14:paraId="49FE06AF" w14:textId="77777777" w:rsidTr="00B90D78">
        <w:trPr>
          <w:tblCellSpacing w:w="15" w:type="dxa"/>
        </w:trPr>
        <w:tc>
          <w:tcPr>
            <w:tcW w:w="765" w:type="dxa"/>
            <w:vAlign w:val="center"/>
            <w:hideMark/>
          </w:tcPr>
          <w:p w14:paraId="61895AD4" w14:textId="77777777" w:rsidR="00B90D78" w:rsidRPr="00B90D78" w:rsidRDefault="00B90D78" w:rsidP="00B90D78">
            <w:pPr>
              <w:jc w:val="both"/>
              <w:rPr>
                <w:rFonts w:ascii="Arial Narrow" w:hAnsi="Arial Narrow" w:cstheme="minorHAnsi"/>
                <w:b/>
                <w:bCs/>
                <w:sz w:val="20"/>
                <w:szCs w:val="20"/>
                <w:lang w:val="en-US"/>
              </w:rPr>
            </w:pPr>
            <w:r w:rsidRPr="00B90D78">
              <w:rPr>
                <w:rFonts w:ascii="Arial Narrow" w:hAnsi="Arial Narrow" w:cstheme="minorHAnsi"/>
                <w:b/>
                <w:bCs/>
                <w:sz w:val="20"/>
                <w:szCs w:val="20"/>
                <w:lang w:val="en-US"/>
              </w:rPr>
              <w:t>1.</w:t>
            </w:r>
          </w:p>
        </w:tc>
        <w:tc>
          <w:tcPr>
            <w:tcW w:w="3120" w:type="dxa"/>
            <w:vAlign w:val="center"/>
            <w:hideMark/>
          </w:tcPr>
          <w:p w14:paraId="6D6E6AED" w14:textId="77777777" w:rsidR="00B90D78" w:rsidRPr="00B90D78" w:rsidRDefault="00B90D78" w:rsidP="00B90D78">
            <w:pPr>
              <w:jc w:val="both"/>
              <w:rPr>
                <w:rFonts w:ascii="Arial Narrow" w:hAnsi="Arial Narrow" w:cstheme="minorHAnsi"/>
                <w:sz w:val="20"/>
                <w:szCs w:val="20"/>
                <w:lang w:val="en-US"/>
              </w:rPr>
            </w:pPr>
            <w:r w:rsidRPr="00B90D78">
              <w:rPr>
                <w:rFonts w:ascii="Arial Narrow" w:hAnsi="Arial Narrow" w:cstheme="minorHAnsi"/>
                <w:sz w:val="20"/>
                <w:szCs w:val="20"/>
                <w:lang w:val="pt-BR"/>
              </w:rPr>
              <w:t xml:space="preserve">Drum magistral de interes sectorial: de la str. </w:t>
            </w:r>
            <w:r w:rsidRPr="00B90D78">
              <w:rPr>
                <w:rFonts w:ascii="Arial Narrow" w:hAnsi="Arial Narrow" w:cstheme="minorHAnsi"/>
                <w:sz w:val="20"/>
                <w:szCs w:val="20"/>
                <w:lang w:val="pl-PL"/>
              </w:rPr>
              <w:t xml:space="preserve">Ialoveni (s. Centru) până la str. </w:t>
            </w:r>
            <w:r w:rsidRPr="00B90D78">
              <w:rPr>
                <w:rFonts w:ascii="Arial Narrow" w:hAnsi="Arial Narrow" w:cstheme="minorHAnsi"/>
                <w:sz w:val="20"/>
                <w:szCs w:val="20"/>
                <w:lang w:val="en-US"/>
              </w:rPr>
              <w:t xml:space="preserve">Vasile Lupu (s. </w:t>
            </w:r>
            <w:proofErr w:type="spellStart"/>
            <w:r w:rsidRPr="00B90D78">
              <w:rPr>
                <w:rFonts w:ascii="Arial Narrow" w:hAnsi="Arial Narrow" w:cstheme="minorHAnsi"/>
                <w:sz w:val="20"/>
                <w:szCs w:val="20"/>
                <w:lang w:val="en-US"/>
              </w:rPr>
              <w:t>Buiucani</w:t>
            </w:r>
            <w:proofErr w:type="spellEnd"/>
            <w:r w:rsidRPr="00B90D78">
              <w:rPr>
                <w:rFonts w:ascii="Arial Narrow" w:hAnsi="Arial Narrow" w:cstheme="minorHAnsi"/>
                <w:sz w:val="20"/>
                <w:szCs w:val="20"/>
                <w:lang w:val="en-US"/>
              </w:rPr>
              <w:t>)</w:t>
            </w:r>
          </w:p>
        </w:tc>
        <w:tc>
          <w:tcPr>
            <w:tcW w:w="0" w:type="auto"/>
            <w:vAlign w:val="center"/>
            <w:hideMark/>
          </w:tcPr>
          <w:p w14:paraId="4009063A" w14:textId="77777777" w:rsidR="00B90D78" w:rsidRPr="00B90D78" w:rsidRDefault="00B90D78" w:rsidP="00B90D78">
            <w:pPr>
              <w:jc w:val="both"/>
              <w:rPr>
                <w:rFonts w:ascii="Arial Narrow" w:hAnsi="Arial Narrow" w:cstheme="minorHAnsi"/>
                <w:sz w:val="20"/>
                <w:szCs w:val="20"/>
                <w:lang w:val="en-US"/>
              </w:rPr>
            </w:pPr>
            <w:r w:rsidRPr="00B90D78">
              <w:rPr>
                <w:rFonts w:ascii="Arial Narrow" w:hAnsi="Arial Narrow" w:cstheme="minorHAnsi"/>
                <w:sz w:val="20"/>
                <w:szCs w:val="20"/>
                <w:lang w:val="en-US"/>
              </w:rPr>
              <w:t xml:space="preserve">4 </w:t>
            </w:r>
            <w:proofErr w:type="spellStart"/>
            <w:r w:rsidRPr="00B90D78">
              <w:rPr>
                <w:rFonts w:ascii="Arial Narrow" w:hAnsi="Arial Narrow" w:cstheme="minorHAnsi"/>
                <w:sz w:val="20"/>
                <w:szCs w:val="20"/>
                <w:lang w:val="en-US"/>
              </w:rPr>
              <w:t>benzi</w:t>
            </w:r>
            <w:proofErr w:type="spellEnd"/>
            <w:r w:rsidRPr="00B90D78">
              <w:rPr>
                <w:rFonts w:ascii="Arial Narrow" w:hAnsi="Arial Narrow" w:cstheme="minorHAnsi"/>
                <w:sz w:val="20"/>
                <w:szCs w:val="20"/>
                <w:lang w:val="en-US"/>
              </w:rPr>
              <w:t xml:space="preserve"> (cu </w:t>
            </w:r>
            <w:proofErr w:type="spellStart"/>
            <w:r w:rsidRPr="00B90D78">
              <w:rPr>
                <w:rFonts w:ascii="Arial Narrow" w:hAnsi="Arial Narrow" w:cstheme="minorHAnsi"/>
                <w:sz w:val="20"/>
                <w:szCs w:val="20"/>
                <w:lang w:val="en-US"/>
              </w:rPr>
              <w:t>zonă</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mediană</w:t>
            </w:r>
            <w:proofErr w:type="spellEnd"/>
            <w:r w:rsidRPr="00B90D78">
              <w:rPr>
                <w:rFonts w:ascii="Arial Narrow" w:hAnsi="Arial Narrow" w:cstheme="minorHAnsi"/>
                <w:sz w:val="20"/>
                <w:szCs w:val="20"/>
                <w:lang w:val="en-US"/>
              </w:rPr>
              <w:t xml:space="preserve">), 2 </w:t>
            </w:r>
            <w:proofErr w:type="spellStart"/>
            <w:r w:rsidRPr="00B90D78">
              <w:rPr>
                <w:rFonts w:ascii="Arial Narrow" w:hAnsi="Arial Narrow" w:cstheme="minorHAnsi"/>
                <w:sz w:val="20"/>
                <w:szCs w:val="20"/>
                <w:lang w:val="en-US"/>
              </w:rPr>
              <w:t>căi</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pietonale</w:t>
            </w:r>
            <w:proofErr w:type="spellEnd"/>
          </w:p>
        </w:tc>
        <w:tc>
          <w:tcPr>
            <w:tcW w:w="0" w:type="auto"/>
            <w:vAlign w:val="center"/>
            <w:hideMark/>
          </w:tcPr>
          <w:p w14:paraId="3540A9ED" w14:textId="77777777" w:rsidR="00B90D78" w:rsidRPr="00B90D78" w:rsidRDefault="00B90D78" w:rsidP="00B90D78">
            <w:pPr>
              <w:jc w:val="both"/>
              <w:rPr>
                <w:rFonts w:ascii="Arial Narrow" w:hAnsi="Arial Narrow" w:cstheme="minorHAnsi"/>
                <w:sz w:val="20"/>
                <w:szCs w:val="20"/>
                <w:lang w:val="pt-BR"/>
              </w:rPr>
            </w:pPr>
            <w:r w:rsidRPr="00B90D78">
              <w:rPr>
                <w:rFonts w:ascii="Arial Narrow" w:hAnsi="Arial Narrow" w:cstheme="minorHAnsi"/>
                <w:sz w:val="20"/>
                <w:szCs w:val="20"/>
                <w:lang w:val="pt-BR"/>
              </w:rPr>
              <w:t>Reducere intensitate trafic pe arterele orașului Durlești. Reducere consum de combustibil. Reducerea timpului de circulație.</w:t>
            </w:r>
          </w:p>
        </w:tc>
        <w:tc>
          <w:tcPr>
            <w:tcW w:w="2225" w:type="dxa"/>
            <w:vAlign w:val="center"/>
            <w:hideMark/>
          </w:tcPr>
          <w:p w14:paraId="0CC3AE2F" w14:textId="77777777" w:rsidR="00B90D78" w:rsidRPr="00B90D78" w:rsidRDefault="00B90D78" w:rsidP="00B90D78">
            <w:pPr>
              <w:jc w:val="both"/>
              <w:rPr>
                <w:rFonts w:ascii="Arial Narrow" w:hAnsi="Arial Narrow" w:cstheme="minorHAnsi"/>
                <w:sz w:val="20"/>
                <w:szCs w:val="20"/>
                <w:lang w:val="en-US"/>
              </w:rPr>
            </w:pPr>
            <w:proofErr w:type="spellStart"/>
            <w:r w:rsidRPr="00B90D78">
              <w:rPr>
                <w:rFonts w:ascii="Arial Narrow" w:hAnsi="Arial Narrow" w:cstheme="minorHAnsi"/>
                <w:sz w:val="20"/>
                <w:szCs w:val="20"/>
                <w:lang w:val="en-US"/>
              </w:rPr>
              <w:t>Deservire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rapidă</w:t>
            </w:r>
            <w:proofErr w:type="spellEnd"/>
            <w:r w:rsidRPr="00B90D78">
              <w:rPr>
                <w:rFonts w:ascii="Arial Narrow" w:hAnsi="Arial Narrow" w:cstheme="minorHAnsi"/>
                <w:sz w:val="20"/>
                <w:szCs w:val="20"/>
                <w:lang w:val="en-US"/>
              </w:rPr>
              <w:t xml:space="preserve"> </w:t>
            </w:r>
            <w:proofErr w:type="gramStart"/>
            <w:r w:rsidRPr="00B90D78">
              <w:rPr>
                <w:rFonts w:ascii="Arial Narrow" w:hAnsi="Arial Narrow" w:cstheme="minorHAnsi"/>
                <w:sz w:val="20"/>
                <w:szCs w:val="20"/>
                <w:lang w:val="en-US"/>
              </w:rPr>
              <w:t>a</w:t>
            </w:r>
            <w:proofErr w:type="gram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obiectivelor</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timp</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redus</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în</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trafic</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acces</w:t>
            </w:r>
            <w:proofErr w:type="spellEnd"/>
            <w:r w:rsidRPr="00B90D78">
              <w:rPr>
                <w:rFonts w:ascii="Arial Narrow" w:hAnsi="Arial Narrow" w:cstheme="minorHAnsi"/>
                <w:sz w:val="20"/>
                <w:szCs w:val="20"/>
                <w:lang w:val="en-US"/>
              </w:rPr>
              <w:t xml:space="preserve"> rapid </w:t>
            </w:r>
            <w:proofErr w:type="spellStart"/>
            <w:r w:rsidRPr="00B90D78">
              <w:rPr>
                <w:rFonts w:ascii="Arial Narrow" w:hAnsi="Arial Narrow" w:cstheme="minorHAnsi"/>
                <w:sz w:val="20"/>
                <w:szCs w:val="20"/>
                <w:lang w:val="en-US"/>
              </w:rPr>
              <w:t>dintre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sectoare</w:t>
            </w:r>
            <w:proofErr w:type="spellEnd"/>
            <w:r w:rsidRPr="00B90D78">
              <w:rPr>
                <w:rFonts w:ascii="Arial Narrow" w:hAnsi="Arial Narrow" w:cstheme="minorHAnsi"/>
                <w:sz w:val="20"/>
                <w:szCs w:val="20"/>
                <w:lang w:val="en-US"/>
              </w:rPr>
              <w:t>.</w:t>
            </w:r>
          </w:p>
        </w:tc>
      </w:tr>
      <w:tr w:rsidR="00B90D78" w:rsidRPr="00B90D78" w14:paraId="7F33FF43" w14:textId="77777777" w:rsidTr="00B90D78">
        <w:trPr>
          <w:tblCellSpacing w:w="15" w:type="dxa"/>
        </w:trPr>
        <w:tc>
          <w:tcPr>
            <w:tcW w:w="765" w:type="dxa"/>
            <w:vAlign w:val="center"/>
            <w:hideMark/>
          </w:tcPr>
          <w:p w14:paraId="31533799" w14:textId="77777777" w:rsidR="00B90D78" w:rsidRPr="00B90D78" w:rsidRDefault="00B90D78" w:rsidP="00B90D78">
            <w:pPr>
              <w:jc w:val="both"/>
              <w:rPr>
                <w:rFonts w:ascii="Arial Narrow" w:hAnsi="Arial Narrow" w:cstheme="minorHAnsi"/>
                <w:b/>
                <w:bCs/>
                <w:sz w:val="20"/>
                <w:szCs w:val="20"/>
                <w:lang w:val="en-US"/>
              </w:rPr>
            </w:pPr>
            <w:r w:rsidRPr="00B90D78">
              <w:rPr>
                <w:rFonts w:ascii="Arial Narrow" w:hAnsi="Arial Narrow" w:cstheme="minorHAnsi"/>
                <w:b/>
                <w:bCs/>
                <w:sz w:val="20"/>
                <w:szCs w:val="20"/>
                <w:lang w:val="en-US"/>
              </w:rPr>
              <w:t>2.</w:t>
            </w:r>
          </w:p>
        </w:tc>
        <w:tc>
          <w:tcPr>
            <w:tcW w:w="3120" w:type="dxa"/>
            <w:vAlign w:val="center"/>
            <w:hideMark/>
          </w:tcPr>
          <w:p w14:paraId="6088C21F" w14:textId="77777777" w:rsidR="00B90D78" w:rsidRPr="00B90D78" w:rsidRDefault="00B90D78" w:rsidP="00B90D78">
            <w:pPr>
              <w:jc w:val="both"/>
              <w:rPr>
                <w:rFonts w:ascii="Arial Narrow" w:hAnsi="Arial Narrow" w:cstheme="minorHAnsi"/>
                <w:sz w:val="20"/>
                <w:szCs w:val="20"/>
                <w:lang w:val="pt-BR"/>
              </w:rPr>
            </w:pPr>
            <w:r w:rsidRPr="00B90D78">
              <w:rPr>
                <w:rFonts w:ascii="Arial Narrow" w:hAnsi="Arial Narrow" w:cstheme="minorHAnsi"/>
                <w:sz w:val="20"/>
                <w:szCs w:val="20"/>
                <w:lang w:val="pt-BR"/>
              </w:rPr>
              <w:t>Drum magistral de interes sectorial: de la str. Nicolae Dimo - str. Cartuşa, până la Traseul național M1 (centura Chișinău)</w:t>
            </w:r>
          </w:p>
        </w:tc>
        <w:tc>
          <w:tcPr>
            <w:tcW w:w="0" w:type="auto"/>
            <w:vAlign w:val="center"/>
            <w:hideMark/>
          </w:tcPr>
          <w:p w14:paraId="798BFB6C" w14:textId="77777777" w:rsidR="00B90D78" w:rsidRPr="00B90D78" w:rsidRDefault="00B90D78" w:rsidP="00B90D78">
            <w:pPr>
              <w:jc w:val="both"/>
              <w:rPr>
                <w:rFonts w:ascii="Arial Narrow" w:hAnsi="Arial Narrow" w:cstheme="minorHAnsi"/>
                <w:sz w:val="20"/>
                <w:szCs w:val="20"/>
                <w:lang w:val="pt-BR"/>
              </w:rPr>
            </w:pPr>
            <w:r w:rsidRPr="00B90D78">
              <w:rPr>
                <w:rFonts w:ascii="Arial Narrow" w:hAnsi="Arial Narrow" w:cstheme="minorHAnsi"/>
                <w:sz w:val="20"/>
                <w:szCs w:val="20"/>
                <w:lang w:val="pt-BR"/>
              </w:rPr>
              <w:t>4 benzi (cu zonă mediană), 2 căi pietonale</w:t>
            </w:r>
          </w:p>
        </w:tc>
        <w:tc>
          <w:tcPr>
            <w:tcW w:w="0" w:type="auto"/>
            <w:vAlign w:val="center"/>
            <w:hideMark/>
          </w:tcPr>
          <w:p w14:paraId="0A39481D" w14:textId="77777777" w:rsidR="00B90D78" w:rsidRPr="00B90D78" w:rsidRDefault="00B90D78" w:rsidP="00B90D78">
            <w:pPr>
              <w:jc w:val="both"/>
              <w:rPr>
                <w:rFonts w:ascii="Arial Narrow" w:hAnsi="Arial Narrow" w:cstheme="minorHAnsi"/>
                <w:sz w:val="20"/>
                <w:szCs w:val="20"/>
                <w:lang w:val="pt-BR"/>
              </w:rPr>
            </w:pPr>
            <w:r w:rsidRPr="00B90D78">
              <w:rPr>
                <w:rFonts w:ascii="Arial Narrow" w:hAnsi="Arial Narrow" w:cstheme="minorHAnsi"/>
                <w:sz w:val="20"/>
                <w:szCs w:val="20"/>
                <w:lang w:val="pt-BR"/>
              </w:rPr>
              <w:t>Reducere intensitate trafic pe arterele orașului Durlești. Reducere consum de combustibil. Reducerea timpului de circulație.</w:t>
            </w:r>
          </w:p>
        </w:tc>
        <w:tc>
          <w:tcPr>
            <w:tcW w:w="2225" w:type="dxa"/>
            <w:vAlign w:val="center"/>
            <w:hideMark/>
          </w:tcPr>
          <w:p w14:paraId="529026F9" w14:textId="77777777" w:rsidR="00B90D78" w:rsidRPr="00B90D78" w:rsidRDefault="00B90D78" w:rsidP="00B90D78">
            <w:pPr>
              <w:jc w:val="both"/>
              <w:rPr>
                <w:rFonts w:ascii="Arial Narrow" w:hAnsi="Arial Narrow" w:cstheme="minorHAnsi"/>
                <w:sz w:val="20"/>
                <w:szCs w:val="20"/>
                <w:lang w:val="en-US"/>
              </w:rPr>
            </w:pPr>
            <w:proofErr w:type="spellStart"/>
            <w:r w:rsidRPr="00B90D78">
              <w:rPr>
                <w:rFonts w:ascii="Arial Narrow" w:hAnsi="Arial Narrow" w:cstheme="minorHAnsi"/>
                <w:sz w:val="20"/>
                <w:szCs w:val="20"/>
                <w:lang w:val="en-US"/>
              </w:rPr>
              <w:t>Deservire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rapidă</w:t>
            </w:r>
            <w:proofErr w:type="spellEnd"/>
            <w:r w:rsidRPr="00B90D78">
              <w:rPr>
                <w:rFonts w:ascii="Arial Narrow" w:hAnsi="Arial Narrow" w:cstheme="minorHAnsi"/>
                <w:sz w:val="20"/>
                <w:szCs w:val="20"/>
                <w:lang w:val="en-US"/>
              </w:rPr>
              <w:t xml:space="preserve"> </w:t>
            </w:r>
            <w:proofErr w:type="gramStart"/>
            <w:r w:rsidRPr="00B90D78">
              <w:rPr>
                <w:rFonts w:ascii="Arial Narrow" w:hAnsi="Arial Narrow" w:cstheme="minorHAnsi"/>
                <w:sz w:val="20"/>
                <w:szCs w:val="20"/>
                <w:lang w:val="en-US"/>
              </w:rPr>
              <w:t>a</w:t>
            </w:r>
            <w:proofErr w:type="gram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obiectivelor</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timp</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redus</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în</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trafic</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acces</w:t>
            </w:r>
            <w:proofErr w:type="spellEnd"/>
            <w:r w:rsidRPr="00B90D78">
              <w:rPr>
                <w:rFonts w:ascii="Arial Narrow" w:hAnsi="Arial Narrow" w:cstheme="minorHAnsi"/>
                <w:sz w:val="20"/>
                <w:szCs w:val="20"/>
                <w:lang w:val="en-US"/>
              </w:rPr>
              <w:t xml:space="preserve"> rapid </w:t>
            </w:r>
            <w:proofErr w:type="spellStart"/>
            <w:r w:rsidRPr="00B90D78">
              <w:rPr>
                <w:rFonts w:ascii="Arial Narrow" w:hAnsi="Arial Narrow" w:cstheme="minorHAnsi"/>
                <w:sz w:val="20"/>
                <w:szCs w:val="20"/>
                <w:lang w:val="en-US"/>
              </w:rPr>
              <w:t>dintre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sectoare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Acces</w:t>
            </w:r>
            <w:proofErr w:type="spellEnd"/>
            <w:r w:rsidRPr="00B90D78">
              <w:rPr>
                <w:rFonts w:ascii="Arial Narrow" w:hAnsi="Arial Narrow" w:cstheme="minorHAnsi"/>
                <w:sz w:val="20"/>
                <w:szCs w:val="20"/>
                <w:lang w:val="en-US"/>
              </w:rPr>
              <w:t xml:space="preserve"> rapid </w:t>
            </w:r>
            <w:proofErr w:type="spellStart"/>
            <w:r w:rsidRPr="00B90D78">
              <w:rPr>
                <w:rFonts w:ascii="Arial Narrow" w:hAnsi="Arial Narrow" w:cstheme="minorHAnsi"/>
                <w:sz w:val="20"/>
                <w:szCs w:val="20"/>
                <w:lang w:val="en-US"/>
              </w:rPr>
              <w:t>către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centura</w:t>
            </w:r>
            <w:proofErr w:type="spellEnd"/>
            <w:r w:rsidRPr="00B90D78">
              <w:rPr>
                <w:rFonts w:ascii="Arial Narrow" w:hAnsi="Arial Narrow" w:cstheme="minorHAnsi"/>
                <w:sz w:val="20"/>
                <w:szCs w:val="20"/>
                <w:lang w:val="en-US"/>
              </w:rPr>
              <w:t xml:space="preserve"> mun. Chișinău.</w:t>
            </w:r>
          </w:p>
        </w:tc>
      </w:tr>
      <w:tr w:rsidR="00B90D78" w:rsidRPr="00B90D78" w14:paraId="1E4AAD67" w14:textId="77777777" w:rsidTr="00B90D78">
        <w:trPr>
          <w:tblCellSpacing w:w="15" w:type="dxa"/>
        </w:trPr>
        <w:tc>
          <w:tcPr>
            <w:tcW w:w="765" w:type="dxa"/>
            <w:vAlign w:val="center"/>
            <w:hideMark/>
          </w:tcPr>
          <w:p w14:paraId="08D4A142" w14:textId="77777777" w:rsidR="00B90D78" w:rsidRPr="00B90D78" w:rsidRDefault="00B90D78" w:rsidP="00B90D78">
            <w:pPr>
              <w:jc w:val="both"/>
              <w:rPr>
                <w:rFonts w:ascii="Arial Narrow" w:hAnsi="Arial Narrow" w:cstheme="minorHAnsi"/>
                <w:b/>
                <w:bCs/>
                <w:sz w:val="20"/>
                <w:szCs w:val="20"/>
                <w:lang w:val="en-US"/>
              </w:rPr>
            </w:pPr>
            <w:r w:rsidRPr="00B90D78">
              <w:rPr>
                <w:rFonts w:ascii="Arial Narrow" w:hAnsi="Arial Narrow" w:cstheme="minorHAnsi"/>
                <w:b/>
                <w:bCs/>
                <w:sz w:val="20"/>
                <w:szCs w:val="20"/>
                <w:lang w:val="en-US"/>
              </w:rPr>
              <w:t>3.</w:t>
            </w:r>
          </w:p>
        </w:tc>
        <w:tc>
          <w:tcPr>
            <w:tcW w:w="3120" w:type="dxa"/>
            <w:vAlign w:val="center"/>
            <w:hideMark/>
          </w:tcPr>
          <w:p w14:paraId="603B1473" w14:textId="77777777" w:rsidR="00B90D78" w:rsidRPr="00B90D78" w:rsidRDefault="00B90D78" w:rsidP="00B90D78">
            <w:pPr>
              <w:jc w:val="both"/>
              <w:rPr>
                <w:rFonts w:ascii="Arial Narrow" w:hAnsi="Arial Narrow" w:cstheme="minorHAnsi"/>
                <w:sz w:val="20"/>
                <w:szCs w:val="20"/>
                <w:lang w:val="pt-BR"/>
              </w:rPr>
            </w:pPr>
            <w:r w:rsidRPr="00B90D78">
              <w:rPr>
                <w:rFonts w:ascii="Arial Narrow" w:hAnsi="Arial Narrow" w:cstheme="minorHAnsi"/>
                <w:sz w:val="20"/>
                <w:szCs w:val="20"/>
                <w:lang w:val="pt-BR"/>
              </w:rPr>
              <w:t>Drum magistral de interes sectorial: de la str. Nicolae Dimo - str. Regele Mihai, până la Traseul național M2 (centura Chișinău)</w:t>
            </w:r>
          </w:p>
        </w:tc>
        <w:tc>
          <w:tcPr>
            <w:tcW w:w="0" w:type="auto"/>
            <w:vAlign w:val="center"/>
            <w:hideMark/>
          </w:tcPr>
          <w:p w14:paraId="558C77D0" w14:textId="77777777" w:rsidR="00B90D78" w:rsidRPr="00B90D78" w:rsidRDefault="00B90D78" w:rsidP="00B90D78">
            <w:pPr>
              <w:jc w:val="both"/>
              <w:rPr>
                <w:rFonts w:ascii="Arial Narrow" w:hAnsi="Arial Narrow" w:cstheme="minorHAnsi"/>
                <w:sz w:val="20"/>
                <w:szCs w:val="20"/>
                <w:lang w:val="pt-BR"/>
              </w:rPr>
            </w:pPr>
            <w:r w:rsidRPr="00B90D78">
              <w:rPr>
                <w:rFonts w:ascii="Arial Narrow" w:hAnsi="Arial Narrow" w:cstheme="minorHAnsi"/>
                <w:sz w:val="20"/>
                <w:szCs w:val="20"/>
                <w:lang w:val="pt-BR"/>
              </w:rPr>
              <w:t>4 benzi (cu zonă mediană), 2 căi pietonale</w:t>
            </w:r>
          </w:p>
        </w:tc>
        <w:tc>
          <w:tcPr>
            <w:tcW w:w="0" w:type="auto"/>
            <w:vAlign w:val="center"/>
            <w:hideMark/>
          </w:tcPr>
          <w:p w14:paraId="08DD3FF5" w14:textId="77777777" w:rsidR="00B90D78" w:rsidRPr="00B90D78" w:rsidRDefault="00B90D78" w:rsidP="00B90D78">
            <w:pPr>
              <w:jc w:val="both"/>
              <w:rPr>
                <w:rFonts w:ascii="Arial Narrow" w:hAnsi="Arial Narrow" w:cstheme="minorHAnsi"/>
                <w:sz w:val="20"/>
                <w:szCs w:val="20"/>
                <w:lang w:val="pt-BR"/>
              </w:rPr>
            </w:pPr>
            <w:r w:rsidRPr="00B90D78">
              <w:rPr>
                <w:rFonts w:ascii="Arial Narrow" w:hAnsi="Arial Narrow" w:cstheme="minorHAnsi"/>
                <w:sz w:val="20"/>
                <w:szCs w:val="20"/>
                <w:lang w:val="pt-BR"/>
              </w:rPr>
              <w:t>Reducere intensitate trafic pe arterele orașului Durlești. Reducere consum de combustibil. Reducerea timpului de circulație.</w:t>
            </w:r>
          </w:p>
        </w:tc>
        <w:tc>
          <w:tcPr>
            <w:tcW w:w="2225" w:type="dxa"/>
            <w:vAlign w:val="center"/>
            <w:hideMark/>
          </w:tcPr>
          <w:p w14:paraId="2AEB41DE" w14:textId="77777777" w:rsidR="00B90D78" w:rsidRPr="00B90D78" w:rsidRDefault="00B90D78" w:rsidP="00B90D78">
            <w:pPr>
              <w:jc w:val="both"/>
              <w:rPr>
                <w:rFonts w:ascii="Arial Narrow" w:hAnsi="Arial Narrow" w:cstheme="minorHAnsi"/>
                <w:sz w:val="20"/>
                <w:szCs w:val="20"/>
                <w:lang w:val="pt-BR"/>
              </w:rPr>
            </w:pPr>
            <w:r w:rsidRPr="00B90D78">
              <w:rPr>
                <w:rFonts w:ascii="Arial Narrow" w:hAnsi="Arial Narrow" w:cstheme="minorHAnsi"/>
                <w:sz w:val="20"/>
                <w:szCs w:val="20"/>
                <w:lang w:val="pt-BR"/>
              </w:rPr>
              <w:t>Deservire rapidă a obiectivelor, timp redus în trafic, acces rapid dintre sectoare. Acces rapid către centura mun. Chișinău și Traseul R3 (Chișinău – Hîncești).</w:t>
            </w:r>
          </w:p>
        </w:tc>
      </w:tr>
      <w:tr w:rsidR="00B90D78" w:rsidRPr="00B90D78" w14:paraId="7A28CA90" w14:textId="77777777" w:rsidTr="00B90D78">
        <w:trPr>
          <w:tblCellSpacing w:w="15" w:type="dxa"/>
        </w:trPr>
        <w:tc>
          <w:tcPr>
            <w:tcW w:w="765" w:type="dxa"/>
            <w:vAlign w:val="center"/>
            <w:hideMark/>
          </w:tcPr>
          <w:p w14:paraId="31EB1465" w14:textId="77777777" w:rsidR="00B90D78" w:rsidRPr="00B90D78" w:rsidRDefault="00B90D78" w:rsidP="00B90D78">
            <w:pPr>
              <w:jc w:val="both"/>
              <w:rPr>
                <w:rFonts w:ascii="Arial Narrow" w:hAnsi="Arial Narrow" w:cstheme="minorHAnsi"/>
                <w:b/>
                <w:bCs/>
                <w:sz w:val="20"/>
                <w:szCs w:val="20"/>
                <w:lang w:val="en-US"/>
              </w:rPr>
            </w:pPr>
            <w:r w:rsidRPr="00B90D78">
              <w:rPr>
                <w:rFonts w:ascii="Arial Narrow" w:hAnsi="Arial Narrow" w:cstheme="minorHAnsi"/>
                <w:b/>
                <w:bCs/>
                <w:sz w:val="20"/>
                <w:szCs w:val="20"/>
                <w:lang w:val="en-US"/>
              </w:rPr>
              <w:t>4.</w:t>
            </w:r>
          </w:p>
        </w:tc>
        <w:tc>
          <w:tcPr>
            <w:tcW w:w="3120" w:type="dxa"/>
            <w:vAlign w:val="center"/>
            <w:hideMark/>
          </w:tcPr>
          <w:p w14:paraId="227A4793" w14:textId="77777777" w:rsidR="00B90D78" w:rsidRPr="00B90D78" w:rsidRDefault="00B90D78" w:rsidP="00B90D78">
            <w:pPr>
              <w:jc w:val="both"/>
              <w:rPr>
                <w:rFonts w:ascii="Arial Narrow" w:hAnsi="Arial Narrow" w:cstheme="minorHAnsi"/>
                <w:sz w:val="20"/>
                <w:szCs w:val="20"/>
                <w:lang w:val="en-US"/>
              </w:rPr>
            </w:pPr>
            <w:r w:rsidRPr="00B90D78">
              <w:rPr>
                <w:rFonts w:ascii="Arial Narrow" w:hAnsi="Arial Narrow" w:cstheme="minorHAnsi"/>
                <w:sz w:val="20"/>
                <w:szCs w:val="20"/>
                <w:lang w:val="pt-BR"/>
              </w:rPr>
              <w:t xml:space="preserve">Reconstrucția străzii Tudor Vladimirescu cu amenajarea nodului rutier de la intersecția str. Tudor Vladimirescu (or. Durlești), str. Ion Creangă (s. Buiucani), str. </w:t>
            </w:r>
            <w:r w:rsidRPr="00B90D78">
              <w:rPr>
                <w:rFonts w:ascii="Arial Narrow" w:hAnsi="Arial Narrow" w:cstheme="minorHAnsi"/>
                <w:sz w:val="20"/>
                <w:szCs w:val="20"/>
                <w:lang w:val="en-US"/>
              </w:rPr>
              <w:t xml:space="preserve">Vasile Lupu (s. </w:t>
            </w:r>
            <w:proofErr w:type="spellStart"/>
            <w:r w:rsidRPr="00B90D78">
              <w:rPr>
                <w:rFonts w:ascii="Arial Narrow" w:hAnsi="Arial Narrow" w:cstheme="minorHAnsi"/>
                <w:sz w:val="20"/>
                <w:szCs w:val="20"/>
                <w:lang w:val="en-US"/>
              </w:rPr>
              <w:t>Buiucani</w:t>
            </w:r>
            <w:proofErr w:type="spellEnd"/>
            <w:r w:rsidRPr="00B90D78">
              <w:rPr>
                <w:rFonts w:ascii="Arial Narrow" w:hAnsi="Arial Narrow" w:cstheme="minorHAnsi"/>
                <w:sz w:val="20"/>
                <w:szCs w:val="20"/>
                <w:lang w:val="en-US"/>
              </w:rPr>
              <w:t xml:space="preserve">), str. Ion </w:t>
            </w:r>
            <w:proofErr w:type="spellStart"/>
            <w:r w:rsidRPr="00B90D78">
              <w:rPr>
                <w:rFonts w:ascii="Arial Narrow" w:hAnsi="Arial Narrow" w:cstheme="minorHAnsi"/>
                <w:sz w:val="20"/>
                <w:szCs w:val="20"/>
                <w:lang w:val="en-US"/>
              </w:rPr>
              <w:t>Pelivan</w:t>
            </w:r>
            <w:proofErr w:type="spellEnd"/>
            <w:r w:rsidRPr="00B90D78">
              <w:rPr>
                <w:rFonts w:ascii="Arial Narrow" w:hAnsi="Arial Narrow" w:cstheme="minorHAnsi"/>
                <w:sz w:val="20"/>
                <w:szCs w:val="20"/>
                <w:lang w:val="en-US"/>
              </w:rPr>
              <w:t xml:space="preserve"> (s. </w:t>
            </w:r>
            <w:proofErr w:type="spellStart"/>
            <w:r w:rsidRPr="00B90D78">
              <w:rPr>
                <w:rFonts w:ascii="Arial Narrow" w:hAnsi="Arial Narrow" w:cstheme="minorHAnsi"/>
                <w:sz w:val="20"/>
                <w:szCs w:val="20"/>
                <w:lang w:val="en-US"/>
              </w:rPr>
              <w:t>Buiucani</w:t>
            </w:r>
            <w:proofErr w:type="spellEnd"/>
            <w:r w:rsidRPr="00B90D78">
              <w:rPr>
                <w:rFonts w:ascii="Arial Narrow" w:hAnsi="Arial Narrow" w:cstheme="minorHAnsi"/>
                <w:sz w:val="20"/>
                <w:szCs w:val="20"/>
                <w:lang w:val="en-US"/>
              </w:rPr>
              <w:t>)</w:t>
            </w:r>
          </w:p>
        </w:tc>
        <w:tc>
          <w:tcPr>
            <w:tcW w:w="0" w:type="auto"/>
            <w:vAlign w:val="center"/>
            <w:hideMark/>
          </w:tcPr>
          <w:p w14:paraId="4818A6EC" w14:textId="77777777" w:rsidR="00B90D78" w:rsidRPr="00B90D78" w:rsidRDefault="00B90D78" w:rsidP="00B90D78">
            <w:pPr>
              <w:jc w:val="both"/>
              <w:rPr>
                <w:rFonts w:ascii="Arial Narrow" w:hAnsi="Arial Narrow" w:cstheme="minorHAnsi"/>
                <w:sz w:val="20"/>
                <w:szCs w:val="20"/>
                <w:lang w:val="pt-BR"/>
              </w:rPr>
            </w:pPr>
            <w:r w:rsidRPr="00B90D78">
              <w:rPr>
                <w:rFonts w:ascii="Arial Narrow" w:hAnsi="Arial Narrow" w:cstheme="minorHAnsi"/>
                <w:sz w:val="20"/>
                <w:szCs w:val="20"/>
                <w:lang w:val="pt-BR"/>
              </w:rPr>
              <w:t>Stradă magistrală de interes orășenesc cu circulație dirijată, sens giratoriu, insule de dirijare.</w:t>
            </w:r>
          </w:p>
        </w:tc>
        <w:tc>
          <w:tcPr>
            <w:tcW w:w="0" w:type="auto"/>
            <w:vAlign w:val="center"/>
            <w:hideMark/>
          </w:tcPr>
          <w:p w14:paraId="74C88160" w14:textId="77777777" w:rsidR="00B90D78" w:rsidRPr="00B90D78" w:rsidRDefault="00B90D78" w:rsidP="00B90D78">
            <w:pPr>
              <w:jc w:val="both"/>
              <w:rPr>
                <w:rFonts w:ascii="Arial Narrow" w:hAnsi="Arial Narrow" w:cstheme="minorHAnsi"/>
                <w:sz w:val="20"/>
                <w:szCs w:val="20"/>
                <w:lang w:val="en-US"/>
              </w:rPr>
            </w:pPr>
            <w:proofErr w:type="spellStart"/>
            <w:r w:rsidRPr="00B90D78">
              <w:rPr>
                <w:rFonts w:ascii="Arial Narrow" w:hAnsi="Arial Narrow" w:cstheme="minorHAnsi"/>
                <w:sz w:val="20"/>
                <w:szCs w:val="20"/>
                <w:lang w:val="en-US"/>
              </w:rPr>
              <w:t>Fluidizare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trafic</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reducere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timp</w:t>
            </w:r>
            <w:proofErr w:type="spellEnd"/>
            <w:r w:rsidRPr="00B90D78">
              <w:rPr>
                <w:rFonts w:ascii="Arial Narrow" w:hAnsi="Arial Narrow" w:cstheme="minorHAnsi"/>
                <w:sz w:val="20"/>
                <w:szCs w:val="20"/>
                <w:lang w:val="en-US"/>
              </w:rPr>
              <w:t xml:space="preserve"> de </w:t>
            </w:r>
            <w:proofErr w:type="spellStart"/>
            <w:r w:rsidRPr="00B90D78">
              <w:rPr>
                <w:rFonts w:ascii="Arial Narrow" w:hAnsi="Arial Narrow" w:cstheme="minorHAnsi"/>
                <w:sz w:val="20"/>
                <w:szCs w:val="20"/>
                <w:lang w:val="en-US"/>
              </w:rPr>
              <w:t>trafic</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reducere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consum</w:t>
            </w:r>
            <w:proofErr w:type="spellEnd"/>
            <w:r w:rsidRPr="00B90D78">
              <w:rPr>
                <w:rFonts w:ascii="Arial Narrow" w:hAnsi="Arial Narrow" w:cstheme="minorHAnsi"/>
                <w:sz w:val="20"/>
                <w:szCs w:val="20"/>
                <w:lang w:val="en-US"/>
              </w:rPr>
              <w:t xml:space="preserve"> de </w:t>
            </w:r>
            <w:proofErr w:type="spellStart"/>
            <w:r w:rsidRPr="00B90D78">
              <w:rPr>
                <w:rFonts w:ascii="Arial Narrow" w:hAnsi="Arial Narrow" w:cstheme="minorHAnsi"/>
                <w:sz w:val="20"/>
                <w:szCs w:val="20"/>
                <w:lang w:val="en-US"/>
              </w:rPr>
              <w:t>combustibil</w:t>
            </w:r>
            <w:proofErr w:type="spellEnd"/>
            <w:r w:rsidRPr="00B90D78">
              <w:rPr>
                <w:rFonts w:ascii="Arial Narrow" w:hAnsi="Arial Narrow" w:cstheme="minorHAnsi"/>
                <w:sz w:val="20"/>
                <w:szCs w:val="20"/>
                <w:lang w:val="en-US"/>
              </w:rPr>
              <w:t>.</w:t>
            </w:r>
          </w:p>
        </w:tc>
        <w:tc>
          <w:tcPr>
            <w:tcW w:w="2225" w:type="dxa"/>
            <w:vAlign w:val="center"/>
            <w:hideMark/>
          </w:tcPr>
          <w:p w14:paraId="4B183151" w14:textId="77777777" w:rsidR="00B90D78" w:rsidRPr="00B90D78" w:rsidRDefault="00B90D78" w:rsidP="00B90D78">
            <w:pPr>
              <w:jc w:val="both"/>
              <w:rPr>
                <w:rFonts w:ascii="Arial Narrow" w:hAnsi="Arial Narrow" w:cstheme="minorHAnsi"/>
                <w:sz w:val="20"/>
                <w:szCs w:val="20"/>
                <w:lang w:val="en-US"/>
              </w:rPr>
            </w:pPr>
            <w:proofErr w:type="spellStart"/>
            <w:r w:rsidRPr="00B90D78">
              <w:rPr>
                <w:rFonts w:ascii="Arial Narrow" w:hAnsi="Arial Narrow" w:cstheme="minorHAnsi"/>
                <w:sz w:val="20"/>
                <w:szCs w:val="20"/>
                <w:lang w:val="en-US"/>
              </w:rPr>
              <w:t>Deservire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rapidă</w:t>
            </w:r>
            <w:proofErr w:type="spellEnd"/>
            <w:r w:rsidRPr="00B90D78">
              <w:rPr>
                <w:rFonts w:ascii="Arial Narrow" w:hAnsi="Arial Narrow" w:cstheme="minorHAnsi"/>
                <w:sz w:val="20"/>
                <w:szCs w:val="20"/>
                <w:lang w:val="en-US"/>
              </w:rPr>
              <w:t xml:space="preserve"> </w:t>
            </w:r>
            <w:proofErr w:type="gramStart"/>
            <w:r w:rsidRPr="00B90D78">
              <w:rPr>
                <w:rFonts w:ascii="Arial Narrow" w:hAnsi="Arial Narrow" w:cstheme="minorHAnsi"/>
                <w:sz w:val="20"/>
                <w:szCs w:val="20"/>
                <w:lang w:val="en-US"/>
              </w:rPr>
              <w:t>a</w:t>
            </w:r>
            <w:proofErr w:type="gram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obiectivelor</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timp</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redus</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în</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trafic</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acces</w:t>
            </w:r>
            <w:proofErr w:type="spellEnd"/>
            <w:r w:rsidRPr="00B90D78">
              <w:rPr>
                <w:rFonts w:ascii="Arial Narrow" w:hAnsi="Arial Narrow" w:cstheme="minorHAnsi"/>
                <w:sz w:val="20"/>
                <w:szCs w:val="20"/>
                <w:lang w:val="en-US"/>
              </w:rPr>
              <w:t xml:space="preserve"> rapid </w:t>
            </w:r>
            <w:proofErr w:type="spellStart"/>
            <w:r w:rsidRPr="00B90D78">
              <w:rPr>
                <w:rFonts w:ascii="Arial Narrow" w:hAnsi="Arial Narrow" w:cstheme="minorHAnsi"/>
                <w:sz w:val="20"/>
                <w:szCs w:val="20"/>
                <w:lang w:val="en-US"/>
              </w:rPr>
              <w:t>dintre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sectoare</w:t>
            </w:r>
            <w:proofErr w:type="spellEnd"/>
            <w:r w:rsidRPr="00B90D78">
              <w:rPr>
                <w:rFonts w:ascii="Arial Narrow" w:hAnsi="Arial Narrow" w:cstheme="minorHAnsi"/>
                <w:sz w:val="20"/>
                <w:szCs w:val="20"/>
                <w:lang w:val="en-US"/>
              </w:rPr>
              <w:t>.</w:t>
            </w:r>
          </w:p>
        </w:tc>
      </w:tr>
      <w:tr w:rsidR="00B90D78" w:rsidRPr="00B90D78" w14:paraId="7D0EB83D" w14:textId="77777777" w:rsidTr="00B90D78">
        <w:trPr>
          <w:tblCellSpacing w:w="15" w:type="dxa"/>
        </w:trPr>
        <w:tc>
          <w:tcPr>
            <w:tcW w:w="765" w:type="dxa"/>
            <w:vAlign w:val="center"/>
            <w:hideMark/>
          </w:tcPr>
          <w:p w14:paraId="09EFE3DC" w14:textId="77777777" w:rsidR="00B90D78" w:rsidRPr="00B90D78" w:rsidRDefault="00B90D78" w:rsidP="00B90D78">
            <w:pPr>
              <w:jc w:val="both"/>
              <w:rPr>
                <w:rFonts w:ascii="Arial Narrow" w:hAnsi="Arial Narrow" w:cstheme="minorHAnsi"/>
                <w:b/>
                <w:bCs/>
                <w:sz w:val="20"/>
                <w:szCs w:val="20"/>
                <w:lang w:val="en-US"/>
              </w:rPr>
            </w:pPr>
            <w:r w:rsidRPr="00B90D78">
              <w:rPr>
                <w:rFonts w:ascii="Arial Narrow" w:hAnsi="Arial Narrow" w:cstheme="minorHAnsi"/>
                <w:b/>
                <w:bCs/>
                <w:sz w:val="20"/>
                <w:szCs w:val="20"/>
                <w:lang w:val="en-US"/>
              </w:rPr>
              <w:t>5.</w:t>
            </w:r>
          </w:p>
        </w:tc>
        <w:tc>
          <w:tcPr>
            <w:tcW w:w="3120" w:type="dxa"/>
            <w:vAlign w:val="center"/>
            <w:hideMark/>
          </w:tcPr>
          <w:p w14:paraId="530537FA" w14:textId="77777777" w:rsidR="00B90D78" w:rsidRPr="00B90D78" w:rsidRDefault="00B90D78" w:rsidP="00B90D78">
            <w:pPr>
              <w:jc w:val="both"/>
              <w:rPr>
                <w:rFonts w:ascii="Arial Narrow" w:hAnsi="Arial Narrow" w:cstheme="minorHAnsi"/>
                <w:sz w:val="20"/>
                <w:szCs w:val="20"/>
                <w:lang w:val="en-US"/>
              </w:rPr>
            </w:pPr>
            <w:r w:rsidRPr="00B90D78">
              <w:rPr>
                <w:rFonts w:ascii="Arial Narrow" w:hAnsi="Arial Narrow" w:cstheme="minorHAnsi"/>
                <w:sz w:val="20"/>
                <w:szCs w:val="20"/>
                <w:lang w:val="en-US"/>
              </w:rPr>
              <w:t xml:space="preserve">Parc – </w:t>
            </w:r>
            <w:proofErr w:type="spellStart"/>
            <w:r w:rsidRPr="00B90D78">
              <w:rPr>
                <w:rFonts w:ascii="Arial Narrow" w:hAnsi="Arial Narrow" w:cstheme="minorHAnsi"/>
                <w:sz w:val="20"/>
                <w:szCs w:val="20"/>
                <w:lang w:val="en-US"/>
              </w:rPr>
              <w:t>Pădurea</w:t>
            </w:r>
            <w:proofErr w:type="spellEnd"/>
            <w:r w:rsidRPr="00B90D78">
              <w:rPr>
                <w:rFonts w:ascii="Arial Narrow" w:hAnsi="Arial Narrow" w:cstheme="minorHAnsi"/>
                <w:sz w:val="20"/>
                <w:szCs w:val="20"/>
                <w:lang w:val="en-US"/>
              </w:rPr>
              <w:t xml:space="preserve"> Durlești</w:t>
            </w:r>
          </w:p>
        </w:tc>
        <w:tc>
          <w:tcPr>
            <w:tcW w:w="0" w:type="auto"/>
            <w:vAlign w:val="center"/>
            <w:hideMark/>
          </w:tcPr>
          <w:p w14:paraId="0A414F7C" w14:textId="77777777" w:rsidR="00B90D78" w:rsidRPr="00B90D78" w:rsidRDefault="00B90D78" w:rsidP="00B90D78">
            <w:pPr>
              <w:jc w:val="both"/>
              <w:rPr>
                <w:rFonts w:ascii="Arial Narrow" w:hAnsi="Arial Narrow" w:cstheme="minorHAnsi"/>
                <w:sz w:val="20"/>
                <w:szCs w:val="20"/>
                <w:lang w:val="pt-BR"/>
              </w:rPr>
            </w:pPr>
            <w:r w:rsidRPr="00B90D78">
              <w:rPr>
                <w:rFonts w:ascii="Arial Narrow" w:hAnsi="Arial Narrow" w:cstheme="minorHAnsi"/>
                <w:sz w:val="20"/>
                <w:szCs w:val="20"/>
                <w:lang w:val="pt-BR"/>
              </w:rPr>
              <w:t>Alei pietonale, iluminat, zone de odihnă pentru copii și maturi, zone de agrement.</w:t>
            </w:r>
          </w:p>
        </w:tc>
        <w:tc>
          <w:tcPr>
            <w:tcW w:w="0" w:type="auto"/>
            <w:vAlign w:val="center"/>
            <w:hideMark/>
          </w:tcPr>
          <w:p w14:paraId="0692FD79" w14:textId="77777777" w:rsidR="00B90D78" w:rsidRPr="00B90D78" w:rsidRDefault="00B90D78" w:rsidP="00B90D78">
            <w:pPr>
              <w:jc w:val="both"/>
              <w:rPr>
                <w:rFonts w:ascii="Arial Narrow" w:hAnsi="Arial Narrow" w:cstheme="minorHAnsi"/>
                <w:sz w:val="20"/>
                <w:szCs w:val="20"/>
                <w:lang w:val="en-US"/>
              </w:rPr>
            </w:pPr>
            <w:r w:rsidRPr="00B90D78">
              <w:rPr>
                <w:rFonts w:ascii="Arial Narrow" w:hAnsi="Arial Narrow" w:cstheme="minorHAnsi"/>
                <w:sz w:val="20"/>
                <w:szCs w:val="20"/>
                <w:lang w:val="en-US"/>
              </w:rPr>
              <w:t xml:space="preserve">Timp </w:t>
            </w:r>
            <w:proofErr w:type="spellStart"/>
            <w:r w:rsidRPr="00B90D78">
              <w:rPr>
                <w:rFonts w:ascii="Arial Narrow" w:hAnsi="Arial Narrow" w:cstheme="minorHAnsi"/>
                <w:sz w:val="20"/>
                <w:szCs w:val="20"/>
                <w:lang w:val="en-US"/>
              </w:rPr>
              <w:t>redus</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pentru</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deplasarea</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spre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parcurile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publice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trafic</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rutier</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redus</w:t>
            </w:r>
            <w:proofErr w:type="spellEnd"/>
            <w:r w:rsidRPr="00B90D78">
              <w:rPr>
                <w:rFonts w:ascii="Arial Narrow" w:hAnsi="Arial Narrow" w:cstheme="minorHAnsi"/>
                <w:sz w:val="20"/>
                <w:szCs w:val="20"/>
                <w:lang w:val="en-US"/>
              </w:rPr>
              <w:t xml:space="preserve"> pe </w:t>
            </w:r>
            <w:proofErr w:type="spellStart"/>
            <w:r w:rsidRPr="00B90D78">
              <w:rPr>
                <w:rFonts w:ascii="Arial Narrow" w:hAnsi="Arial Narrow" w:cstheme="minorHAnsi"/>
                <w:sz w:val="20"/>
                <w:szCs w:val="20"/>
                <w:lang w:val="en-US"/>
              </w:rPr>
              <w:t>artere</w:t>
            </w:r>
            <w:proofErr w:type="spellEnd"/>
            <w:r w:rsidRPr="00B90D78">
              <w:rPr>
                <w:rFonts w:ascii="Arial Narrow" w:hAnsi="Arial Narrow" w:cstheme="minorHAnsi"/>
                <w:sz w:val="20"/>
                <w:szCs w:val="20"/>
                <w:lang w:val="en-US"/>
              </w:rPr>
              <w:t>.</w:t>
            </w:r>
          </w:p>
        </w:tc>
        <w:tc>
          <w:tcPr>
            <w:tcW w:w="2225" w:type="dxa"/>
            <w:vAlign w:val="center"/>
            <w:hideMark/>
          </w:tcPr>
          <w:p w14:paraId="5012D1FD" w14:textId="77777777" w:rsidR="00B90D78" w:rsidRPr="00B90D78" w:rsidRDefault="00B90D78" w:rsidP="00B90D78">
            <w:pPr>
              <w:jc w:val="both"/>
              <w:rPr>
                <w:rFonts w:ascii="Arial Narrow" w:hAnsi="Arial Narrow" w:cstheme="minorHAnsi"/>
                <w:sz w:val="20"/>
                <w:szCs w:val="20"/>
                <w:lang w:val="pt-BR"/>
              </w:rPr>
            </w:pPr>
            <w:r w:rsidRPr="00B90D78">
              <w:rPr>
                <w:rFonts w:ascii="Arial Narrow" w:hAnsi="Arial Narrow" w:cstheme="minorHAnsi"/>
                <w:sz w:val="20"/>
                <w:szCs w:val="20"/>
                <w:lang w:val="pt-BR"/>
              </w:rPr>
              <w:t>Acces facil pentru locatari, ridicarea nivelului de condiții de trai și confort.</w:t>
            </w:r>
          </w:p>
        </w:tc>
      </w:tr>
      <w:tr w:rsidR="00B90D78" w:rsidRPr="00B90D78" w14:paraId="46FB092E" w14:textId="77777777" w:rsidTr="00B90D78">
        <w:trPr>
          <w:tblCellSpacing w:w="15" w:type="dxa"/>
        </w:trPr>
        <w:tc>
          <w:tcPr>
            <w:tcW w:w="765" w:type="dxa"/>
            <w:vAlign w:val="center"/>
            <w:hideMark/>
          </w:tcPr>
          <w:p w14:paraId="38BEFA7D" w14:textId="77777777" w:rsidR="00B90D78" w:rsidRPr="00B90D78" w:rsidRDefault="00B90D78" w:rsidP="00B90D78">
            <w:pPr>
              <w:jc w:val="both"/>
              <w:rPr>
                <w:rFonts w:ascii="Arial Narrow" w:hAnsi="Arial Narrow" w:cstheme="minorHAnsi"/>
                <w:b/>
                <w:bCs/>
                <w:sz w:val="20"/>
                <w:szCs w:val="20"/>
                <w:lang w:val="en-US"/>
              </w:rPr>
            </w:pPr>
            <w:r w:rsidRPr="00B90D78">
              <w:rPr>
                <w:rFonts w:ascii="Arial Narrow" w:hAnsi="Arial Narrow" w:cstheme="minorHAnsi"/>
                <w:b/>
                <w:bCs/>
                <w:sz w:val="20"/>
                <w:szCs w:val="20"/>
                <w:lang w:val="en-US"/>
              </w:rPr>
              <w:t>6.</w:t>
            </w:r>
          </w:p>
        </w:tc>
        <w:tc>
          <w:tcPr>
            <w:tcW w:w="3120" w:type="dxa"/>
            <w:vAlign w:val="center"/>
            <w:hideMark/>
          </w:tcPr>
          <w:p w14:paraId="119C70D8" w14:textId="77777777" w:rsidR="00B90D78" w:rsidRPr="00B90D78" w:rsidRDefault="00B90D78" w:rsidP="00B90D78">
            <w:pPr>
              <w:jc w:val="both"/>
              <w:rPr>
                <w:rFonts w:ascii="Arial Narrow" w:hAnsi="Arial Narrow" w:cstheme="minorHAnsi"/>
                <w:sz w:val="20"/>
                <w:szCs w:val="20"/>
                <w:lang w:val="en-US"/>
              </w:rPr>
            </w:pPr>
            <w:r w:rsidRPr="00B90D78">
              <w:rPr>
                <w:rFonts w:ascii="Arial Narrow" w:hAnsi="Arial Narrow" w:cstheme="minorHAnsi"/>
                <w:sz w:val="20"/>
                <w:szCs w:val="20"/>
                <w:lang w:val="en-US"/>
              </w:rPr>
              <w:t>Parc – str. Regele Carol (sect. 205)</w:t>
            </w:r>
          </w:p>
        </w:tc>
        <w:tc>
          <w:tcPr>
            <w:tcW w:w="0" w:type="auto"/>
            <w:vAlign w:val="center"/>
            <w:hideMark/>
          </w:tcPr>
          <w:p w14:paraId="39A1C35E" w14:textId="77777777" w:rsidR="00B90D78" w:rsidRPr="00B90D78" w:rsidRDefault="00B90D78" w:rsidP="00B90D78">
            <w:pPr>
              <w:jc w:val="both"/>
              <w:rPr>
                <w:rFonts w:ascii="Arial Narrow" w:hAnsi="Arial Narrow" w:cstheme="minorHAnsi"/>
                <w:sz w:val="20"/>
                <w:szCs w:val="20"/>
                <w:lang w:val="pt-BR"/>
              </w:rPr>
            </w:pPr>
            <w:r w:rsidRPr="00B90D78">
              <w:rPr>
                <w:rFonts w:ascii="Arial Narrow" w:hAnsi="Arial Narrow" w:cstheme="minorHAnsi"/>
                <w:sz w:val="20"/>
                <w:szCs w:val="20"/>
                <w:lang w:val="pt-BR"/>
              </w:rPr>
              <w:t>Alei pietonale, iluminat, zone de odihnă pentru copii și maturi, zone de agrement, terenuri de sport.</w:t>
            </w:r>
          </w:p>
        </w:tc>
        <w:tc>
          <w:tcPr>
            <w:tcW w:w="0" w:type="auto"/>
            <w:vAlign w:val="center"/>
            <w:hideMark/>
          </w:tcPr>
          <w:p w14:paraId="0DD0D022" w14:textId="77777777" w:rsidR="00B90D78" w:rsidRPr="00B90D78" w:rsidRDefault="00B90D78" w:rsidP="00B90D78">
            <w:pPr>
              <w:jc w:val="both"/>
              <w:rPr>
                <w:rFonts w:ascii="Arial Narrow" w:hAnsi="Arial Narrow" w:cstheme="minorHAnsi"/>
                <w:sz w:val="20"/>
                <w:szCs w:val="20"/>
                <w:lang w:val="en-US"/>
              </w:rPr>
            </w:pPr>
            <w:r w:rsidRPr="00B90D78">
              <w:rPr>
                <w:rFonts w:ascii="Arial Narrow" w:hAnsi="Arial Narrow" w:cstheme="minorHAnsi"/>
                <w:sz w:val="20"/>
                <w:szCs w:val="20"/>
                <w:lang w:val="en-US"/>
              </w:rPr>
              <w:t xml:space="preserve">Timp </w:t>
            </w:r>
            <w:proofErr w:type="spellStart"/>
            <w:r w:rsidRPr="00B90D78">
              <w:rPr>
                <w:rFonts w:ascii="Arial Narrow" w:hAnsi="Arial Narrow" w:cstheme="minorHAnsi"/>
                <w:sz w:val="20"/>
                <w:szCs w:val="20"/>
                <w:lang w:val="en-US"/>
              </w:rPr>
              <w:t>redus</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pentru</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deplasarea</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spre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parcurile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publice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trafic</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rutier</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redus</w:t>
            </w:r>
            <w:proofErr w:type="spellEnd"/>
            <w:r w:rsidRPr="00B90D78">
              <w:rPr>
                <w:rFonts w:ascii="Arial Narrow" w:hAnsi="Arial Narrow" w:cstheme="minorHAnsi"/>
                <w:sz w:val="20"/>
                <w:szCs w:val="20"/>
                <w:lang w:val="en-US"/>
              </w:rPr>
              <w:t xml:space="preserve"> pe </w:t>
            </w:r>
            <w:proofErr w:type="spellStart"/>
            <w:r w:rsidRPr="00B90D78">
              <w:rPr>
                <w:rFonts w:ascii="Arial Narrow" w:hAnsi="Arial Narrow" w:cstheme="minorHAnsi"/>
                <w:sz w:val="20"/>
                <w:szCs w:val="20"/>
                <w:lang w:val="en-US"/>
              </w:rPr>
              <w:t>artere</w:t>
            </w:r>
            <w:proofErr w:type="spellEnd"/>
            <w:r w:rsidRPr="00B90D78">
              <w:rPr>
                <w:rFonts w:ascii="Arial Narrow" w:hAnsi="Arial Narrow" w:cstheme="minorHAnsi"/>
                <w:sz w:val="20"/>
                <w:szCs w:val="20"/>
                <w:lang w:val="en-US"/>
              </w:rPr>
              <w:t>.</w:t>
            </w:r>
          </w:p>
        </w:tc>
        <w:tc>
          <w:tcPr>
            <w:tcW w:w="2225" w:type="dxa"/>
            <w:vAlign w:val="center"/>
            <w:hideMark/>
          </w:tcPr>
          <w:p w14:paraId="1ECD59CE" w14:textId="77777777" w:rsidR="00B90D78" w:rsidRPr="00B90D78" w:rsidRDefault="00B90D78" w:rsidP="00B90D78">
            <w:pPr>
              <w:jc w:val="both"/>
              <w:rPr>
                <w:rFonts w:ascii="Arial Narrow" w:hAnsi="Arial Narrow" w:cstheme="minorHAnsi"/>
                <w:sz w:val="20"/>
                <w:szCs w:val="20"/>
                <w:lang w:val="pt-BR"/>
              </w:rPr>
            </w:pPr>
            <w:r w:rsidRPr="00B90D78">
              <w:rPr>
                <w:rFonts w:ascii="Arial Narrow" w:hAnsi="Arial Narrow" w:cstheme="minorHAnsi"/>
                <w:sz w:val="20"/>
                <w:szCs w:val="20"/>
                <w:lang w:val="pt-BR"/>
              </w:rPr>
              <w:t>Acces facil pentru locatari, ridicarea nivelului de condiții de trai și confort.</w:t>
            </w:r>
          </w:p>
        </w:tc>
      </w:tr>
      <w:tr w:rsidR="00B90D78" w:rsidRPr="00B90D78" w14:paraId="337AC4BF" w14:textId="77777777" w:rsidTr="00B90D78">
        <w:trPr>
          <w:tblCellSpacing w:w="15" w:type="dxa"/>
        </w:trPr>
        <w:tc>
          <w:tcPr>
            <w:tcW w:w="765" w:type="dxa"/>
            <w:vAlign w:val="center"/>
            <w:hideMark/>
          </w:tcPr>
          <w:p w14:paraId="279BFF48" w14:textId="77777777" w:rsidR="00B90D78" w:rsidRPr="00B90D78" w:rsidRDefault="00B90D78" w:rsidP="00B90D78">
            <w:pPr>
              <w:jc w:val="both"/>
              <w:rPr>
                <w:rFonts w:ascii="Arial Narrow" w:hAnsi="Arial Narrow" w:cstheme="minorHAnsi"/>
                <w:b/>
                <w:bCs/>
                <w:sz w:val="20"/>
                <w:szCs w:val="20"/>
                <w:lang w:val="en-US"/>
              </w:rPr>
            </w:pPr>
            <w:r w:rsidRPr="00B90D78">
              <w:rPr>
                <w:rFonts w:ascii="Arial Narrow" w:hAnsi="Arial Narrow" w:cstheme="minorHAnsi"/>
                <w:b/>
                <w:bCs/>
                <w:sz w:val="20"/>
                <w:szCs w:val="20"/>
                <w:lang w:val="en-US"/>
              </w:rPr>
              <w:t>7.</w:t>
            </w:r>
          </w:p>
        </w:tc>
        <w:tc>
          <w:tcPr>
            <w:tcW w:w="3120" w:type="dxa"/>
            <w:vAlign w:val="center"/>
            <w:hideMark/>
          </w:tcPr>
          <w:p w14:paraId="269D3145" w14:textId="77777777" w:rsidR="00B90D78" w:rsidRPr="00B90D78" w:rsidRDefault="00B90D78" w:rsidP="00B90D78">
            <w:pPr>
              <w:jc w:val="both"/>
              <w:rPr>
                <w:rFonts w:ascii="Arial Narrow" w:hAnsi="Arial Narrow" w:cstheme="minorHAnsi"/>
                <w:sz w:val="20"/>
                <w:szCs w:val="20"/>
                <w:lang w:val="en-US"/>
              </w:rPr>
            </w:pPr>
            <w:proofErr w:type="spellStart"/>
            <w:r w:rsidRPr="00B90D78">
              <w:rPr>
                <w:rFonts w:ascii="Arial Narrow" w:hAnsi="Arial Narrow" w:cstheme="minorHAnsi"/>
                <w:sz w:val="20"/>
                <w:szCs w:val="20"/>
                <w:lang w:val="en-US"/>
              </w:rPr>
              <w:t>Construcția</w:t>
            </w:r>
            <w:proofErr w:type="spellEnd"/>
            <w:r w:rsidRPr="00B90D78">
              <w:rPr>
                <w:rFonts w:ascii="Arial Narrow" w:hAnsi="Arial Narrow" w:cstheme="minorHAnsi"/>
                <w:sz w:val="20"/>
                <w:szCs w:val="20"/>
                <w:lang w:val="en-US"/>
              </w:rPr>
              <w:t xml:space="preserve"> a 4 </w:t>
            </w:r>
            <w:proofErr w:type="spellStart"/>
            <w:r w:rsidRPr="00B90D78">
              <w:rPr>
                <w:rFonts w:ascii="Arial Narrow" w:hAnsi="Arial Narrow" w:cstheme="minorHAnsi"/>
                <w:sz w:val="20"/>
                <w:szCs w:val="20"/>
                <w:lang w:val="en-US"/>
              </w:rPr>
              <w:t>școli</w:t>
            </w:r>
            <w:proofErr w:type="spellEnd"/>
            <w:r w:rsidRPr="00B90D78">
              <w:rPr>
                <w:rFonts w:ascii="Arial Narrow" w:hAnsi="Arial Narrow" w:cstheme="minorHAnsi"/>
                <w:sz w:val="20"/>
                <w:szCs w:val="20"/>
                <w:lang w:val="en-US"/>
              </w:rPr>
              <w:t xml:space="preserve"> (sect. 107, sect. 104, sect. </w:t>
            </w:r>
            <w:proofErr w:type="spellStart"/>
            <w:r w:rsidRPr="00B90D78">
              <w:rPr>
                <w:rFonts w:ascii="Arial Narrow" w:hAnsi="Arial Narrow" w:cstheme="minorHAnsi"/>
                <w:sz w:val="20"/>
                <w:szCs w:val="20"/>
                <w:lang w:val="en-US"/>
              </w:rPr>
              <w:t>Balcani</w:t>
            </w:r>
            <w:proofErr w:type="spellEnd"/>
            <w:r w:rsidRPr="00B90D78">
              <w:rPr>
                <w:rFonts w:ascii="Arial Narrow" w:hAnsi="Arial Narrow" w:cstheme="minorHAnsi"/>
                <w:sz w:val="20"/>
                <w:szCs w:val="20"/>
                <w:lang w:val="en-US"/>
              </w:rPr>
              <w:t>)</w:t>
            </w:r>
          </w:p>
        </w:tc>
        <w:tc>
          <w:tcPr>
            <w:tcW w:w="0" w:type="auto"/>
            <w:vAlign w:val="center"/>
            <w:hideMark/>
          </w:tcPr>
          <w:p w14:paraId="7777DBCF" w14:textId="77777777" w:rsidR="00B90D78" w:rsidRPr="00B90D78" w:rsidRDefault="00B90D78" w:rsidP="00B90D78">
            <w:pPr>
              <w:jc w:val="both"/>
              <w:rPr>
                <w:rFonts w:ascii="Arial Narrow" w:hAnsi="Arial Narrow" w:cstheme="minorHAnsi"/>
                <w:sz w:val="20"/>
                <w:szCs w:val="20"/>
                <w:lang w:val="en-US"/>
              </w:rPr>
            </w:pPr>
            <w:r w:rsidRPr="00B90D78">
              <w:rPr>
                <w:rFonts w:ascii="Arial Narrow" w:hAnsi="Arial Narrow" w:cstheme="minorHAnsi"/>
                <w:sz w:val="20"/>
                <w:szCs w:val="20"/>
                <w:lang w:val="en-US"/>
              </w:rPr>
              <w:t xml:space="preserve">Capacitate de </w:t>
            </w:r>
            <w:proofErr w:type="spellStart"/>
            <w:r w:rsidRPr="00B90D78">
              <w:rPr>
                <w:rFonts w:ascii="Arial Narrow" w:hAnsi="Arial Narrow" w:cstheme="minorHAnsi"/>
                <w:sz w:val="20"/>
                <w:szCs w:val="20"/>
                <w:lang w:val="en-US"/>
              </w:rPr>
              <w:t>câte</w:t>
            </w:r>
            <w:proofErr w:type="spellEnd"/>
            <w:r w:rsidRPr="00B90D78">
              <w:rPr>
                <w:rFonts w:ascii="Arial Narrow" w:hAnsi="Arial Narrow" w:cstheme="minorHAnsi"/>
                <w:sz w:val="20"/>
                <w:szCs w:val="20"/>
                <w:lang w:val="en-US"/>
              </w:rPr>
              <w:t xml:space="preserve"> 1000 </w:t>
            </w:r>
            <w:proofErr w:type="spellStart"/>
            <w:r w:rsidRPr="00B90D78">
              <w:rPr>
                <w:rFonts w:ascii="Arial Narrow" w:hAnsi="Arial Narrow" w:cstheme="minorHAnsi"/>
                <w:sz w:val="20"/>
                <w:szCs w:val="20"/>
                <w:lang w:val="en-US"/>
              </w:rPr>
              <w:t>elevi</w:t>
            </w:r>
            <w:proofErr w:type="spellEnd"/>
            <w:r w:rsidRPr="00B90D78">
              <w:rPr>
                <w:rFonts w:ascii="Arial Narrow" w:hAnsi="Arial Narrow" w:cstheme="minorHAnsi"/>
                <w:sz w:val="20"/>
                <w:szCs w:val="20"/>
                <w:lang w:val="en-US"/>
              </w:rPr>
              <w:t>.</w:t>
            </w:r>
          </w:p>
        </w:tc>
        <w:tc>
          <w:tcPr>
            <w:tcW w:w="0" w:type="auto"/>
            <w:vAlign w:val="center"/>
            <w:hideMark/>
          </w:tcPr>
          <w:p w14:paraId="4C3899CC" w14:textId="77777777" w:rsidR="00B90D78" w:rsidRPr="00B90D78" w:rsidRDefault="00B90D78" w:rsidP="00B90D78">
            <w:pPr>
              <w:jc w:val="both"/>
              <w:rPr>
                <w:rFonts w:ascii="Arial Narrow" w:hAnsi="Arial Narrow" w:cstheme="minorHAnsi"/>
                <w:sz w:val="20"/>
                <w:szCs w:val="20"/>
                <w:lang w:val="en-US"/>
              </w:rPr>
            </w:pPr>
            <w:proofErr w:type="spellStart"/>
            <w:r w:rsidRPr="00B90D78">
              <w:rPr>
                <w:rFonts w:ascii="Arial Narrow" w:hAnsi="Arial Narrow" w:cstheme="minorHAnsi"/>
                <w:sz w:val="20"/>
                <w:szCs w:val="20"/>
                <w:lang w:val="en-US"/>
              </w:rPr>
              <w:t>Acces</w:t>
            </w:r>
            <w:proofErr w:type="spellEnd"/>
            <w:r w:rsidRPr="00B90D78">
              <w:rPr>
                <w:rFonts w:ascii="Arial Narrow" w:hAnsi="Arial Narrow" w:cstheme="minorHAnsi"/>
                <w:sz w:val="20"/>
                <w:szCs w:val="20"/>
                <w:lang w:val="en-US"/>
              </w:rPr>
              <w:t xml:space="preserve"> direct </w:t>
            </w:r>
            <w:proofErr w:type="spellStart"/>
            <w:r w:rsidRPr="00B90D78">
              <w:rPr>
                <w:rFonts w:ascii="Arial Narrow" w:hAnsi="Arial Narrow" w:cstheme="minorHAnsi"/>
                <w:sz w:val="20"/>
                <w:szCs w:val="20"/>
                <w:lang w:val="en-US"/>
              </w:rPr>
              <w:t>către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instituții</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în</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localitate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reducerea</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timpului</w:t>
            </w:r>
            <w:proofErr w:type="spellEnd"/>
            <w:r w:rsidRPr="00B90D78">
              <w:rPr>
                <w:rFonts w:ascii="Arial Narrow" w:hAnsi="Arial Narrow" w:cstheme="minorHAnsi"/>
                <w:sz w:val="20"/>
                <w:szCs w:val="20"/>
                <w:lang w:val="en-US"/>
              </w:rPr>
              <w:t xml:space="preserve"> de </w:t>
            </w:r>
            <w:proofErr w:type="spellStart"/>
            <w:r w:rsidRPr="00B90D78">
              <w:rPr>
                <w:rFonts w:ascii="Arial Narrow" w:hAnsi="Arial Narrow" w:cstheme="minorHAnsi"/>
                <w:sz w:val="20"/>
                <w:szCs w:val="20"/>
                <w:lang w:val="en-US"/>
              </w:rPr>
              <w:t>deplasare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reducerea</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transportului</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privat</w:t>
            </w:r>
            <w:proofErr w:type="spellEnd"/>
            <w:r w:rsidRPr="00B90D78">
              <w:rPr>
                <w:rFonts w:ascii="Arial Narrow" w:hAnsi="Arial Narrow" w:cstheme="minorHAnsi"/>
                <w:sz w:val="20"/>
                <w:szCs w:val="20"/>
                <w:lang w:val="en-US"/>
              </w:rPr>
              <w:t xml:space="preserve"> pe </w:t>
            </w:r>
            <w:proofErr w:type="spellStart"/>
            <w:r w:rsidRPr="00B90D78">
              <w:rPr>
                <w:rFonts w:ascii="Arial Narrow" w:hAnsi="Arial Narrow" w:cstheme="minorHAnsi"/>
                <w:sz w:val="20"/>
                <w:szCs w:val="20"/>
                <w:lang w:val="en-US"/>
              </w:rPr>
              <w:t>străzi</w:t>
            </w:r>
            <w:proofErr w:type="spellEnd"/>
            <w:r w:rsidRPr="00B90D78">
              <w:rPr>
                <w:rFonts w:ascii="Arial Narrow" w:hAnsi="Arial Narrow" w:cstheme="minorHAnsi"/>
                <w:sz w:val="20"/>
                <w:szCs w:val="20"/>
                <w:lang w:val="en-US"/>
              </w:rPr>
              <w:t>.</w:t>
            </w:r>
          </w:p>
        </w:tc>
        <w:tc>
          <w:tcPr>
            <w:tcW w:w="2225" w:type="dxa"/>
            <w:vAlign w:val="center"/>
            <w:hideMark/>
          </w:tcPr>
          <w:p w14:paraId="3270FBDB" w14:textId="77777777" w:rsidR="00B90D78" w:rsidRPr="00B90D78" w:rsidRDefault="00B90D78" w:rsidP="00B90D78">
            <w:pPr>
              <w:jc w:val="both"/>
              <w:rPr>
                <w:rFonts w:ascii="Arial Narrow" w:hAnsi="Arial Narrow" w:cstheme="minorHAnsi"/>
                <w:sz w:val="20"/>
                <w:szCs w:val="20"/>
                <w:lang w:val="en-US"/>
              </w:rPr>
            </w:pPr>
            <w:proofErr w:type="spellStart"/>
            <w:r w:rsidRPr="00B90D78">
              <w:rPr>
                <w:rFonts w:ascii="Arial Narrow" w:hAnsi="Arial Narrow" w:cstheme="minorHAnsi"/>
                <w:sz w:val="20"/>
                <w:szCs w:val="20"/>
                <w:lang w:val="en-US"/>
              </w:rPr>
              <w:t>Acces</w:t>
            </w:r>
            <w:proofErr w:type="spellEnd"/>
            <w:r w:rsidRPr="00B90D78">
              <w:rPr>
                <w:rFonts w:ascii="Arial Narrow" w:hAnsi="Arial Narrow" w:cstheme="minorHAnsi"/>
                <w:sz w:val="20"/>
                <w:szCs w:val="20"/>
                <w:lang w:val="en-US"/>
              </w:rPr>
              <w:t xml:space="preserve"> la </w:t>
            </w:r>
            <w:proofErr w:type="spellStart"/>
            <w:r w:rsidRPr="00B90D78">
              <w:rPr>
                <w:rFonts w:ascii="Arial Narrow" w:hAnsi="Arial Narrow" w:cstheme="minorHAnsi"/>
                <w:sz w:val="20"/>
                <w:szCs w:val="20"/>
                <w:lang w:val="en-US"/>
              </w:rPr>
              <w:t>studii</w:t>
            </w:r>
            <w:proofErr w:type="spellEnd"/>
            <w:r w:rsidRPr="00B90D78">
              <w:rPr>
                <w:rFonts w:ascii="Arial Narrow" w:hAnsi="Arial Narrow" w:cstheme="minorHAnsi"/>
                <w:sz w:val="20"/>
                <w:szCs w:val="20"/>
                <w:lang w:val="en-US"/>
              </w:rPr>
              <w:t xml:space="preserve"> de </w:t>
            </w:r>
            <w:proofErr w:type="spellStart"/>
            <w:r w:rsidRPr="00B90D78">
              <w:rPr>
                <w:rFonts w:ascii="Arial Narrow" w:hAnsi="Arial Narrow" w:cstheme="minorHAnsi"/>
                <w:sz w:val="20"/>
                <w:szCs w:val="20"/>
                <w:lang w:val="en-US"/>
              </w:rPr>
              <w:t>calitate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în</w:t>
            </w:r>
            <w:proofErr w:type="spellEnd"/>
            <w:r w:rsidRPr="00B90D78">
              <w:rPr>
                <w:rFonts w:ascii="Arial Narrow" w:hAnsi="Arial Narrow" w:cstheme="minorHAnsi"/>
                <w:sz w:val="20"/>
                <w:szCs w:val="20"/>
                <w:lang w:val="en-US"/>
              </w:rPr>
              <w:t xml:space="preserve"> raza </w:t>
            </w:r>
            <w:proofErr w:type="spellStart"/>
            <w:r w:rsidRPr="00B90D78">
              <w:rPr>
                <w:rFonts w:ascii="Arial Narrow" w:hAnsi="Arial Narrow" w:cstheme="minorHAnsi"/>
                <w:sz w:val="20"/>
                <w:szCs w:val="20"/>
                <w:lang w:val="en-US"/>
              </w:rPr>
              <w:t>domiciliului</w:t>
            </w:r>
            <w:proofErr w:type="spellEnd"/>
            <w:r w:rsidRPr="00B90D78">
              <w:rPr>
                <w:rFonts w:ascii="Arial Narrow" w:hAnsi="Arial Narrow" w:cstheme="minorHAnsi"/>
                <w:sz w:val="20"/>
                <w:szCs w:val="20"/>
                <w:lang w:val="en-US"/>
              </w:rPr>
              <w:t>.</w:t>
            </w:r>
          </w:p>
        </w:tc>
      </w:tr>
      <w:tr w:rsidR="00B90D78" w:rsidRPr="00B90D78" w14:paraId="50D64F91" w14:textId="77777777" w:rsidTr="00B90D78">
        <w:trPr>
          <w:tblCellSpacing w:w="15" w:type="dxa"/>
        </w:trPr>
        <w:tc>
          <w:tcPr>
            <w:tcW w:w="765" w:type="dxa"/>
            <w:vAlign w:val="center"/>
            <w:hideMark/>
          </w:tcPr>
          <w:p w14:paraId="07DA921B" w14:textId="77777777" w:rsidR="00B90D78" w:rsidRPr="00B90D78" w:rsidRDefault="00B90D78" w:rsidP="00B90D78">
            <w:pPr>
              <w:jc w:val="both"/>
              <w:rPr>
                <w:rFonts w:ascii="Arial Narrow" w:hAnsi="Arial Narrow" w:cstheme="minorHAnsi"/>
                <w:b/>
                <w:bCs/>
                <w:sz w:val="20"/>
                <w:szCs w:val="20"/>
                <w:lang w:val="en-US"/>
              </w:rPr>
            </w:pPr>
            <w:r w:rsidRPr="00B90D78">
              <w:rPr>
                <w:rFonts w:ascii="Arial Narrow" w:hAnsi="Arial Narrow" w:cstheme="minorHAnsi"/>
                <w:b/>
                <w:bCs/>
                <w:sz w:val="20"/>
                <w:szCs w:val="20"/>
                <w:lang w:val="en-US"/>
              </w:rPr>
              <w:t>8.</w:t>
            </w:r>
          </w:p>
        </w:tc>
        <w:tc>
          <w:tcPr>
            <w:tcW w:w="3120" w:type="dxa"/>
            <w:vAlign w:val="center"/>
            <w:hideMark/>
          </w:tcPr>
          <w:p w14:paraId="6723CA8E" w14:textId="77777777" w:rsidR="00B90D78" w:rsidRPr="00B90D78" w:rsidRDefault="00B90D78" w:rsidP="00B90D78">
            <w:pPr>
              <w:jc w:val="both"/>
              <w:rPr>
                <w:rFonts w:ascii="Arial Narrow" w:hAnsi="Arial Narrow" w:cstheme="minorHAnsi"/>
                <w:sz w:val="20"/>
                <w:szCs w:val="20"/>
                <w:lang w:val="en-US"/>
              </w:rPr>
            </w:pPr>
            <w:proofErr w:type="spellStart"/>
            <w:r w:rsidRPr="00B90D78">
              <w:rPr>
                <w:rFonts w:ascii="Arial Narrow" w:hAnsi="Arial Narrow" w:cstheme="minorHAnsi"/>
                <w:sz w:val="20"/>
                <w:szCs w:val="20"/>
                <w:lang w:val="en-US"/>
              </w:rPr>
              <w:t>Construcția</w:t>
            </w:r>
            <w:proofErr w:type="spellEnd"/>
            <w:r w:rsidRPr="00B90D78">
              <w:rPr>
                <w:rFonts w:ascii="Arial Narrow" w:hAnsi="Arial Narrow" w:cstheme="minorHAnsi"/>
                <w:sz w:val="20"/>
                <w:szCs w:val="20"/>
                <w:lang w:val="en-US"/>
              </w:rPr>
              <w:t xml:space="preserve"> a 6 </w:t>
            </w:r>
            <w:proofErr w:type="spellStart"/>
            <w:r w:rsidRPr="00B90D78">
              <w:rPr>
                <w:rFonts w:ascii="Arial Narrow" w:hAnsi="Arial Narrow" w:cstheme="minorHAnsi"/>
                <w:sz w:val="20"/>
                <w:szCs w:val="20"/>
                <w:lang w:val="en-US"/>
              </w:rPr>
              <w:t>grădinițe-creșe</w:t>
            </w:r>
            <w:proofErr w:type="spellEnd"/>
            <w:r w:rsidRPr="00B90D78">
              <w:rPr>
                <w:rFonts w:ascii="Arial Narrow" w:hAnsi="Arial Narrow" w:cstheme="minorHAnsi"/>
                <w:sz w:val="20"/>
                <w:szCs w:val="20"/>
                <w:lang w:val="en-US"/>
              </w:rPr>
              <w:t xml:space="preserve"> (sect. 107, sect. 106, sect. 104, sect. 205, sect. </w:t>
            </w:r>
            <w:proofErr w:type="spellStart"/>
            <w:r w:rsidRPr="00B90D78">
              <w:rPr>
                <w:rFonts w:ascii="Arial Narrow" w:hAnsi="Arial Narrow" w:cstheme="minorHAnsi"/>
                <w:sz w:val="20"/>
                <w:szCs w:val="20"/>
                <w:lang w:val="en-US"/>
              </w:rPr>
              <w:t>Balcani</w:t>
            </w:r>
            <w:proofErr w:type="spellEnd"/>
            <w:r w:rsidRPr="00B90D78">
              <w:rPr>
                <w:rFonts w:ascii="Arial Narrow" w:hAnsi="Arial Narrow" w:cstheme="minorHAnsi"/>
                <w:sz w:val="20"/>
                <w:szCs w:val="20"/>
                <w:lang w:val="en-US"/>
              </w:rPr>
              <w:t>)</w:t>
            </w:r>
          </w:p>
        </w:tc>
        <w:tc>
          <w:tcPr>
            <w:tcW w:w="0" w:type="auto"/>
            <w:vAlign w:val="center"/>
            <w:hideMark/>
          </w:tcPr>
          <w:p w14:paraId="631EA4FE" w14:textId="77777777" w:rsidR="00B90D78" w:rsidRPr="00B90D78" w:rsidRDefault="00B90D78" w:rsidP="00B90D78">
            <w:pPr>
              <w:jc w:val="both"/>
              <w:rPr>
                <w:rFonts w:ascii="Arial Narrow" w:hAnsi="Arial Narrow" w:cstheme="minorHAnsi"/>
                <w:sz w:val="20"/>
                <w:szCs w:val="20"/>
                <w:lang w:val="en-US"/>
              </w:rPr>
            </w:pPr>
            <w:r w:rsidRPr="00B90D78">
              <w:rPr>
                <w:rFonts w:ascii="Arial Narrow" w:hAnsi="Arial Narrow" w:cstheme="minorHAnsi"/>
                <w:sz w:val="20"/>
                <w:szCs w:val="20"/>
                <w:lang w:val="en-US"/>
              </w:rPr>
              <w:t xml:space="preserve">Capacitate de </w:t>
            </w:r>
            <w:proofErr w:type="spellStart"/>
            <w:r w:rsidRPr="00B90D78">
              <w:rPr>
                <w:rFonts w:ascii="Arial Narrow" w:hAnsi="Arial Narrow" w:cstheme="minorHAnsi"/>
                <w:sz w:val="20"/>
                <w:szCs w:val="20"/>
                <w:lang w:val="en-US"/>
              </w:rPr>
              <w:t>câte</w:t>
            </w:r>
            <w:proofErr w:type="spellEnd"/>
            <w:r w:rsidRPr="00B90D78">
              <w:rPr>
                <w:rFonts w:ascii="Arial Narrow" w:hAnsi="Arial Narrow" w:cstheme="minorHAnsi"/>
                <w:sz w:val="20"/>
                <w:szCs w:val="20"/>
                <w:lang w:val="en-US"/>
              </w:rPr>
              <w:t xml:space="preserve"> 300 </w:t>
            </w:r>
            <w:proofErr w:type="spellStart"/>
            <w:r w:rsidRPr="00B90D78">
              <w:rPr>
                <w:rFonts w:ascii="Arial Narrow" w:hAnsi="Arial Narrow" w:cstheme="minorHAnsi"/>
                <w:sz w:val="20"/>
                <w:szCs w:val="20"/>
                <w:lang w:val="en-US"/>
              </w:rPr>
              <w:t>copii</w:t>
            </w:r>
            <w:proofErr w:type="spellEnd"/>
            <w:r w:rsidRPr="00B90D78">
              <w:rPr>
                <w:rFonts w:ascii="Arial Narrow" w:hAnsi="Arial Narrow" w:cstheme="minorHAnsi"/>
                <w:sz w:val="20"/>
                <w:szCs w:val="20"/>
                <w:lang w:val="en-US"/>
              </w:rPr>
              <w:t>.</w:t>
            </w:r>
          </w:p>
        </w:tc>
        <w:tc>
          <w:tcPr>
            <w:tcW w:w="0" w:type="auto"/>
            <w:vAlign w:val="center"/>
            <w:hideMark/>
          </w:tcPr>
          <w:p w14:paraId="29AC8455" w14:textId="77777777" w:rsidR="00B90D78" w:rsidRPr="00B90D78" w:rsidRDefault="00B90D78" w:rsidP="00B90D78">
            <w:pPr>
              <w:jc w:val="both"/>
              <w:rPr>
                <w:rFonts w:ascii="Arial Narrow" w:hAnsi="Arial Narrow" w:cstheme="minorHAnsi"/>
                <w:sz w:val="20"/>
                <w:szCs w:val="20"/>
                <w:lang w:val="en-US"/>
              </w:rPr>
            </w:pPr>
            <w:proofErr w:type="spellStart"/>
            <w:r w:rsidRPr="00B90D78">
              <w:rPr>
                <w:rFonts w:ascii="Arial Narrow" w:hAnsi="Arial Narrow" w:cstheme="minorHAnsi"/>
                <w:sz w:val="20"/>
                <w:szCs w:val="20"/>
                <w:lang w:val="en-US"/>
              </w:rPr>
              <w:t>Acces</w:t>
            </w:r>
            <w:proofErr w:type="spellEnd"/>
            <w:r w:rsidRPr="00B90D78">
              <w:rPr>
                <w:rFonts w:ascii="Arial Narrow" w:hAnsi="Arial Narrow" w:cstheme="minorHAnsi"/>
                <w:sz w:val="20"/>
                <w:szCs w:val="20"/>
                <w:lang w:val="en-US"/>
              </w:rPr>
              <w:t xml:space="preserve"> direct </w:t>
            </w:r>
            <w:proofErr w:type="spellStart"/>
            <w:r w:rsidRPr="00B90D78">
              <w:rPr>
                <w:rFonts w:ascii="Arial Narrow" w:hAnsi="Arial Narrow" w:cstheme="minorHAnsi"/>
                <w:sz w:val="20"/>
                <w:szCs w:val="20"/>
                <w:lang w:val="en-US"/>
              </w:rPr>
              <w:t>către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instituții</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în</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localitate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reducerea</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timpului</w:t>
            </w:r>
            <w:proofErr w:type="spellEnd"/>
            <w:r w:rsidRPr="00B90D78">
              <w:rPr>
                <w:rFonts w:ascii="Arial Narrow" w:hAnsi="Arial Narrow" w:cstheme="minorHAnsi"/>
                <w:sz w:val="20"/>
                <w:szCs w:val="20"/>
                <w:lang w:val="en-US"/>
              </w:rPr>
              <w:t xml:space="preserve"> de </w:t>
            </w:r>
            <w:proofErr w:type="spellStart"/>
            <w:r w:rsidRPr="00B90D78">
              <w:rPr>
                <w:rFonts w:ascii="Arial Narrow" w:hAnsi="Arial Narrow" w:cstheme="minorHAnsi"/>
                <w:sz w:val="20"/>
                <w:szCs w:val="20"/>
                <w:lang w:val="en-US"/>
              </w:rPr>
              <w:t>deplasare</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reducerea</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transportului</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privat</w:t>
            </w:r>
            <w:proofErr w:type="spellEnd"/>
            <w:r w:rsidRPr="00B90D78">
              <w:rPr>
                <w:rFonts w:ascii="Arial Narrow" w:hAnsi="Arial Narrow" w:cstheme="minorHAnsi"/>
                <w:sz w:val="20"/>
                <w:szCs w:val="20"/>
                <w:lang w:val="en-US"/>
              </w:rPr>
              <w:t xml:space="preserve"> pe </w:t>
            </w:r>
            <w:proofErr w:type="spellStart"/>
            <w:r w:rsidRPr="00B90D78">
              <w:rPr>
                <w:rFonts w:ascii="Arial Narrow" w:hAnsi="Arial Narrow" w:cstheme="minorHAnsi"/>
                <w:sz w:val="20"/>
                <w:szCs w:val="20"/>
                <w:lang w:val="en-US"/>
              </w:rPr>
              <w:t>străzi</w:t>
            </w:r>
            <w:proofErr w:type="spellEnd"/>
            <w:r w:rsidRPr="00B90D78">
              <w:rPr>
                <w:rFonts w:ascii="Arial Narrow" w:hAnsi="Arial Narrow" w:cstheme="minorHAnsi"/>
                <w:sz w:val="20"/>
                <w:szCs w:val="20"/>
                <w:lang w:val="en-US"/>
              </w:rPr>
              <w:t>.</w:t>
            </w:r>
          </w:p>
        </w:tc>
        <w:tc>
          <w:tcPr>
            <w:tcW w:w="2225" w:type="dxa"/>
            <w:vAlign w:val="center"/>
            <w:hideMark/>
          </w:tcPr>
          <w:p w14:paraId="5A5D8579" w14:textId="77777777" w:rsidR="00B90D78" w:rsidRPr="00B90D78" w:rsidRDefault="00B90D78" w:rsidP="00B90D78">
            <w:pPr>
              <w:jc w:val="both"/>
              <w:rPr>
                <w:rFonts w:ascii="Arial Narrow" w:hAnsi="Arial Narrow" w:cstheme="minorHAnsi"/>
                <w:sz w:val="20"/>
                <w:szCs w:val="20"/>
                <w:lang w:val="en-US"/>
              </w:rPr>
            </w:pPr>
            <w:proofErr w:type="spellStart"/>
            <w:r w:rsidRPr="00B90D78">
              <w:rPr>
                <w:rFonts w:ascii="Arial Narrow" w:hAnsi="Arial Narrow" w:cstheme="minorHAnsi"/>
                <w:sz w:val="20"/>
                <w:szCs w:val="20"/>
                <w:lang w:val="en-US"/>
              </w:rPr>
              <w:t>Acces</w:t>
            </w:r>
            <w:proofErr w:type="spellEnd"/>
            <w:r w:rsidRPr="00B90D78">
              <w:rPr>
                <w:rFonts w:ascii="Arial Narrow" w:hAnsi="Arial Narrow" w:cstheme="minorHAnsi"/>
                <w:sz w:val="20"/>
                <w:szCs w:val="20"/>
                <w:lang w:val="en-US"/>
              </w:rPr>
              <w:t xml:space="preserve"> la </w:t>
            </w:r>
            <w:proofErr w:type="spellStart"/>
            <w:r w:rsidRPr="00B90D78">
              <w:rPr>
                <w:rFonts w:ascii="Arial Narrow" w:hAnsi="Arial Narrow" w:cstheme="minorHAnsi"/>
                <w:sz w:val="20"/>
                <w:szCs w:val="20"/>
                <w:lang w:val="en-US"/>
              </w:rPr>
              <w:t>învățământ</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preșcolar</w:t>
            </w:r>
            <w:proofErr w:type="spellEnd"/>
            <w:r w:rsidRPr="00B90D78">
              <w:rPr>
                <w:rFonts w:ascii="Arial Narrow" w:hAnsi="Arial Narrow" w:cstheme="minorHAnsi"/>
                <w:sz w:val="20"/>
                <w:szCs w:val="20"/>
                <w:lang w:val="en-US"/>
              </w:rPr>
              <w:t xml:space="preserve"> </w:t>
            </w:r>
            <w:proofErr w:type="spellStart"/>
            <w:r w:rsidRPr="00B90D78">
              <w:rPr>
                <w:rFonts w:ascii="Arial Narrow" w:hAnsi="Arial Narrow" w:cstheme="minorHAnsi"/>
                <w:sz w:val="20"/>
                <w:szCs w:val="20"/>
                <w:lang w:val="en-US"/>
              </w:rPr>
              <w:t>în</w:t>
            </w:r>
            <w:proofErr w:type="spellEnd"/>
            <w:r w:rsidRPr="00B90D78">
              <w:rPr>
                <w:rFonts w:ascii="Arial Narrow" w:hAnsi="Arial Narrow" w:cstheme="minorHAnsi"/>
                <w:sz w:val="20"/>
                <w:szCs w:val="20"/>
                <w:lang w:val="en-US"/>
              </w:rPr>
              <w:t xml:space="preserve"> raza </w:t>
            </w:r>
            <w:proofErr w:type="spellStart"/>
            <w:r w:rsidRPr="00B90D78">
              <w:rPr>
                <w:rFonts w:ascii="Arial Narrow" w:hAnsi="Arial Narrow" w:cstheme="minorHAnsi"/>
                <w:sz w:val="20"/>
                <w:szCs w:val="20"/>
                <w:lang w:val="en-US"/>
              </w:rPr>
              <w:t>domiciliului</w:t>
            </w:r>
            <w:proofErr w:type="spellEnd"/>
            <w:r w:rsidRPr="00B90D78">
              <w:rPr>
                <w:rFonts w:ascii="Arial Narrow" w:hAnsi="Arial Narrow" w:cstheme="minorHAnsi"/>
                <w:sz w:val="20"/>
                <w:szCs w:val="20"/>
                <w:lang w:val="en-US"/>
              </w:rPr>
              <w:t>.</w:t>
            </w:r>
          </w:p>
        </w:tc>
      </w:tr>
    </w:tbl>
    <w:p w14:paraId="072422FA" w14:textId="77777777" w:rsidR="007D1604" w:rsidRPr="00B90D78" w:rsidRDefault="007D1604" w:rsidP="00AE37FC">
      <w:pPr>
        <w:spacing w:after="120"/>
        <w:jc w:val="both"/>
        <w:rPr>
          <w:rFonts w:ascii="Articulat CF Medium" w:hAnsi="Articulat CF Medium" w:cstheme="minorHAnsi"/>
          <w:sz w:val="20"/>
          <w:szCs w:val="20"/>
          <w:lang w:val="en-US"/>
        </w:rPr>
      </w:pPr>
    </w:p>
    <w:p w14:paraId="0CFF28F1" w14:textId="77777777" w:rsidR="007D1604" w:rsidRDefault="007D1604" w:rsidP="00AE37FC">
      <w:pPr>
        <w:spacing w:after="120"/>
        <w:jc w:val="both"/>
        <w:rPr>
          <w:rFonts w:ascii="Articulat CF Medium" w:hAnsi="Articulat CF Medium" w:cstheme="minorHAnsi"/>
          <w:sz w:val="20"/>
          <w:szCs w:val="20"/>
          <w:lang w:val="ro-MD"/>
        </w:rPr>
      </w:pPr>
    </w:p>
    <w:tbl>
      <w:tblPr>
        <w:tblStyle w:val="TableGrid"/>
        <w:tblW w:w="0" w:type="auto"/>
        <w:tblBorders>
          <w:top w:val="single" w:sz="4" w:space="0" w:color="D9E2F3" w:themeColor="accent1" w:themeTint="33"/>
          <w:left w:val="single" w:sz="4" w:space="0" w:color="D9E2F3" w:themeColor="accent1" w:themeTint="33"/>
          <w:bottom w:val="single" w:sz="4" w:space="0" w:color="D9E2F3" w:themeColor="accent1" w:themeTint="33"/>
          <w:right w:val="single" w:sz="4" w:space="0" w:color="D9E2F3" w:themeColor="accent1" w:themeTint="33"/>
          <w:insideH w:val="single" w:sz="4" w:space="0" w:color="D9E2F3" w:themeColor="accent1" w:themeTint="33"/>
          <w:insideV w:val="single" w:sz="4" w:space="0" w:color="D9E2F3" w:themeColor="accent1" w:themeTint="33"/>
        </w:tblBorders>
        <w:tblLook w:val="04A0" w:firstRow="1" w:lastRow="0" w:firstColumn="1" w:lastColumn="0" w:noHBand="0" w:noVBand="1"/>
      </w:tblPr>
      <w:tblGrid>
        <w:gridCol w:w="535"/>
        <w:gridCol w:w="9714"/>
      </w:tblGrid>
      <w:tr w:rsidR="00C75C8C" w:rsidRPr="006F0E0A" w14:paraId="562C8692" w14:textId="77777777" w:rsidTr="00C75C8C">
        <w:tc>
          <w:tcPr>
            <w:tcW w:w="535" w:type="dxa"/>
            <w:shd w:val="clear" w:color="auto" w:fill="F2F2F2" w:themeFill="background1" w:themeFillShade="F2"/>
          </w:tcPr>
          <w:p w14:paraId="18BBBB15" w14:textId="77777777" w:rsidR="00C75C8C" w:rsidRPr="00C75C8C" w:rsidRDefault="00C75C8C" w:rsidP="006C35F3">
            <w:pPr>
              <w:jc w:val="both"/>
              <w:rPr>
                <w:rFonts w:ascii="Articulat CF Demi Bold" w:hAnsi="Articulat CF Demi Bold" w:cstheme="minorHAnsi"/>
                <w:sz w:val="28"/>
                <w:szCs w:val="28"/>
                <w:lang w:val="ro-MD"/>
              </w:rPr>
            </w:pPr>
            <w:r w:rsidRPr="00C75C8C">
              <w:rPr>
                <w:rFonts w:ascii="Articulat CF Demi Bold" w:hAnsi="Articulat CF Demi Bold" w:cstheme="minorHAnsi"/>
                <w:sz w:val="28"/>
                <w:szCs w:val="28"/>
                <w:lang w:val="ro-MD"/>
              </w:rPr>
              <w:t>F.</w:t>
            </w:r>
          </w:p>
        </w:tc>
        <w:tc>
          <w:tcPr>
            <w:tcW w:w="9715" w:type="dxa"/>
            <w:shd w:val="clear" w:color="auto" w:fill="F2F2F2" w:themeFill="background1" w:themeFillShade="F2"/>
          </w:tcPr>
          <w:p w14:paraId="7504DA02" w14:textId="77777777" w:rsidR="00C75C8C" w:rsidRPr="00C75C8C" w:rsidRDefault="00C75C8C" w:rsidP="00C75C8C">
            <w:pPr>
              <w:jc w:val="both"/>
              <w:rPr>
                <w:rFonts w:ascii="Articulat CF Demi Bold" w:hAnsi="Articulat CF Demi Bold" w:cstheme="minorHAnsi"/>
                <w:sz w:val="28"/>
                <w:szCs w:val="28"/>
                <w:lang w:val="ro-MD"/>
              </w:rPr>
            </w:pPr>
            <w:bookmarkStart w:id="16" w:name="_Priorități_de_intervenție"/>
            <w:bookmarkEnd w:id="16"/>
            <w:r w:rsidRPr="00C75C8C">
              <w:rPr>
                <w:rFonts w:ascii="Articulat CF Demi Bold" w:hAnsi="Articulat CF Demi Bold" w:cstheme="minorHAnsi"/>
                <w:sz w:val="28"/>
                <w:szCs w:val="28"/>
                <w:lang w:val="ro-MD"/>
              </w:rPr>
              <w:t>Priorități de intervenție</w:t>
            </w:r>
          </w:p>
        </w:tc>
      </w:tr>
    </w:tbl>
    <w:p w14:paraId="27E05653" w14:textId="77777777" w:rsidR="00C75C8C" w:rsidRDefault="00C75C8C" w:rsidP="00C75C8C">
      <w:pPr>
        <w:jc w:val="both"/>
        <w:rPr>
          <w:rFonts w:ascii="Articulat CF Medium" w:hAnsi="Articulat CF Medium" w:cstheme="minorHAnsi"/>
          <w:sz w:val="20"/>
          <w:szCs w:val="20"/>
          <w:lang w:val="ro-MD"/>
        </w:rPr>
      </w:pPr>
    </w:p>
    <w:p w14:paraId="1555A081" w14:textId="645C7E8C" w:rsidR="00AE37FC" w:rsidRPr="00AE37FC" w:rsidRDefault="00AE37FC" w:rsidP="00200753">
      <w:pPr>
        <w:spacing w:after="120"/>
        <w:jc w:val="both"/>
        <w:rPr>
          <w:rFonts w:ascii="Articulat CF Medium" w:hAnsi="Articulat CF Medium" w:cstheme="minorHAnsi"/>
          <w:sz w:val="16"/>
          <w:szCs w:val="16"/>
          <w:lang w:val="ro-MD"/>
        </w:rPr>
      </w:pPr>
      <w:r w:rsidRPr="00AE37FC">
        <w:rPr>
          <w:rFonts w:ascii="Articulat CF Medium" w:hAnsi="Articulat CF Medium" w:cstheme="minorHAnsi"/>
          <w:sz w:val="20"/>
          <w:szCs w:val="20"/>
          <w:lang w:val="ro-MD"/>
        </w:rPr>
        <w:t xml:space="preserve">Metodele propuse pentru rezolvarea problemelor studiate sunt formulate într-o manieră care să permită transpunerea lor în reglementările Planului Urbanistic General, fiind relaționate lor cu operațiuni urbane clar formulate, în ideea implementării lor de către administrația locală. </w:t>
      </w:r>
    </w:p>
    <w:p w14:paraId="10FB3AC6" w14:textId="77777777" w:rsidR="00AE37FC" w:rsidRPr="00511AF7" w:rsidRDefault="00AE37FC" w:rsidP="00200753">
      <w:pPr>
        <w:spacing w:after="120"/>
        <w:jc w:val="both"/>
        <w:rPr>
          <w:rFonts w:ascii="Articulat CF Medium" w:hAnsi="Articulat CF Medium" w:cs="Arial"/>
          <w:sz w:val="20"/>
          <w:szCs w:val="18"/>
        </w:rPr>
      </w:pPr>
      <w:r w:rsidRPr="00511AF7">
        <w:rPr>
          <w:rFonts w:ascii="Articulat CF Medium" w:hAnsi="Articulat CF Medium" w:cs="Arial"/>
          <w:sz w:val="20"/>
          <w:szCs w:val="18"/>
        </w:rPr>
        <w:t xml:space="preserve">P.U.G. </w:t>
      </w:r>
      <w:r>
        <w:rPr>
          <w:rFonts w:ascii="Articulat CF Medium" w:hAnsi="Articulat CF Medium" w:cs="Arial"/>
          <w:sz w:val="20"/>
          <w:szCs w:val="18"/>
        </w:rPr>
        <w:t xml:space="preserve">Municipiul Chișinău </w:t>
      </w:r>
      <w:r w:rsidRPr="00511AF7">
        <w:rPr>
          <w:rFonts w:ascii="Articulat CF Medium" w:hAnsi="Articulat CF Medium" w:cs="Arial"/>
          <w:sz w:val="20"/>
          <w:szCs w:val="18"/>
        </w:rPr>
        <w:t>trebuie să se racordeze la toate aspectele conceptuale fundamentale ale Dezvoltării Durabile, ale Reducerii Expansiunii Urbane, cât și la necesitatea delimitării, instituirii și reglementării Infrastructurii Verzi-Albastre.</w:t>
      </w:r>
    </w:p>
    <w:p w14:paraId="110A8377" w14:textId="77777777" w:rsidR="00AE37FC" w:rsidRPr="00511AF7" w:rsidRDefault="00AE37FC">
      <w:pPr>
        <w:numPr>
          <w:ilvl w:val="0"/>
          <w:numId w:val="11"/>
        </w:numPr>
        <w:shd w:val="clear" w:color="auto" w:fill="FBE4D5"/>
        <w:suppressAutoHyphens/>
        <w:spacing w:after="120"/>
        <w:jc w:val="both"/>
        <w:rPr>
          <w:rFonts w:ascii="Articulat CF Medium" w:hAnsi="Articulat CF Medium" w:cs="Arial"/>
          <w:b/>
          <w:bCs/>
          <w:sz w:val="20"/>
          <w:szCs w:val="18"/>
        </w:rPr>
      </w:pPr>
      <w:r w:rsidRPr="00511AF7">
        <w:rPr>
          <w:rFonts w:ascii="Articulat CF Medium" w:hAnsi="Articulat CF Medium" w:cs="Arial"/>
          <w:b/>
          <w:bCs/>
          <w:sz w:val="20"/>
          <w:szCs w:val="18"/>
        </w:rPr>
        <w:t>DEZVOLTAREA DURABILĂ</w:t>
      </w:r>
    </w:p>
    <w:p w14:paraId="5B623549" w14:textId="77777777" w:rsidR="00AE37FC" w:rsidRPr="00511AF7" w:rsidRDefault="00AE37FC" w:rsidP="00AE37FC">
      <w:pPr>
        <w:spacing w:after="120"/>
        <w:ind w:left="1080"/>
        <w:jc w:val="both"/>
        <w:rPr>
          <w:rFonts w:ascii="Articulat CF Medium" w:hAnsi="Articulat CF Medium" w:cs="Arial"/>
          <w:sz w:val="20"/>
          <w:szCs w:val="18"/>
        </w:rPr>
      </w:pPr>
      <w:r w:rsidRPr="00511AF7">
        <w:rPr>
          <w:rFonts w:ascii="Articulat CF Medium" w:hAnsi="Articulat CF Medium" w:cs="Arial"/>
          <w:sz w:val="20"/>
          <w:szCs w:val="18"/>
        </w:rPr>
        <w:t xml:space="preserve">În 2015 Adunarea Generală ONU a adoptat Ordinea de zi pentru dezvoltare durabilă în cadrul căreia reprezentanții unui număr de 193 de guverne au semnat un pachet extrem de ambițios de obiective ale dezvoltării durabile (ODD), denumit Agenda 2030 pentru Dezvoltare Durabilă. Acest pachet de 17 ODD înlocuiește cele opt Obiective de Dezvoltare ale Mileniului (ODM) cuprinse în textul Declaraţiei Mileniului adoptată în septembrie 2000 la ONU. Între cele două summituri, diferența a constat în faptul că în timp ce obiectivele mileniului erau orientate spre dezvoltarea țărilor sărace ale lumii, cel de-al doilea acoperă problematica dezvoltării întregii planete.  </w:t>
      </w:r>
    </w:p>
    <w:p w14:paraId="61A30F2E" w14:textId="77777777" w:rsidR="00AE37FC" w:rsidRPr="00511AF7" w:rsidRDefault="00AE37FC" w:rsidP="00AE37FC">
      <w:pPr>
        <w:spacing w:after="120"/>
        <w:ind w:left="1080"/>
        <w:jc w:val="both"/>
        <w:rPr>
          <w:rFonts w:ascii="Articulat CF Medium" w:hAnsi="Articulat CF Medium" w:cs="Arial"/>
          <w:sz w:val="20"/>
          <w:szCs w:val="18"/>
        </w:rPr>
      </w:pPr>
      <w:r w:rsidRPr="00511AF7">
        <w:rPr>
          <w:rFonts w:ascii="Articulat CF Medium" w:hAnsi="Articulat CF Medium" w:cs="Arial"/>
          <w:sz w:val="20"/>
          <w:szCs w:val="18"/>
        </w:rPr>
        <w:t>Imaginea globală este dată pe de o parte de cele 17 obiective generale ale dezvoltării durabile, 169 de sub-obiective reprezentând o detaliere a obiectivelor generale și indicatori ai dezvoltării. În linii generale, trebuie subliniat faptul că scopul dezvoltării durabile, așa cum a fost definit în context internațional și a fost preluat și în Strategiile naționale ale statelor, constă în asigurarea unui echilibru între dezvoltarea economică, supravegherea protecției mediului și satisfacerea necesităților sociale subsumate îmbunătățirii calității vieții și bunăstării pentru generațiile prezente și cele viitoare.</w:t>
      </w:r>
    </w:p>
    <w:p w14:paraId="478A337F" w14:textId="77777777" w:rsidR="00AE37FC" w:rsidRPr="00511AF7" w:rsidRDefault="00AE37FC" w:rsidP="00AE37FC">
      <w:pPr>
        <w:spacing w:after="120"/>
        <w:ind w:left="1080"/>
        <w:jc w:val="both"/>
        <w:rPr>
          <w:rFonts w:ascii="Articulat CF Medium" w:hAnsi="Articulat CF Medium" w:cs="Arial"/>
          <w:sz w:val="20"/>
          <w:szCs w:val="18"/>
        </w:rPr>
      </w:pPr>
      <w:r w:rsidRPr="00511AF7">
        <w:rPr>
          <w:rFonts w:ascii="Articulat CF Medium" w:hAnsi="Articulat CF Medium" w:cs="Arial"/>
          <w:sz w:val="20"/>
          <w:szCs w:val="18"/>
        </w:rPr>
        <w:t>Dezideratele Dezvoltării Durabile mai sus menționate vor fi spațializate și vor căpăta aspect de lege locală odată cu aprobarea P.U.G., după intregrarea măsurilor prevăzute în strategiile locale și conformarea priorităților ce se vor stabili la etapa de avizare de către Agenția pentru Protecția Mediului.</w:t>
      </w:r>
    </w:p>
    <w:p w14:paraId="1BE67C89" w14:textId="77777777" w:rsidR="00AE37FC" w:rsidRPr="00511AF7" w:rsidRDefault="00AE37FC" w:rsidP="00AE37FC">
      <w:pPr>
        <w:spacing w:after="120"/>
        <w:ind w:left="1080"/>
        <w:jc w:val="both"/>
        <w:rPr>
          <w:rFonts w:ascii="Articulat CF Medium" w:hAnsi="Articulat CF Medium"/>
          <w:sz w:val="20"/>
          <w:szCs w:val="20"/>
        </w:rPr>
      </w:pPr>
      <w:r w:rsidRPr="00511AF7">
        <w:rPr>
          <w:rFonts w:ascii="Articulat CF Medium" w:hAnsi="Articulat CF Medium"/>
          <w:sz w:val="20"/>
          <w:szCs w:val="20"/>
        </w:rPr>
        <w:t xml:space="preserve">Un concept cheie folosit în descrierea criteriilor este prezervarea, care se referă, de regulă, la bogăţia de specii, abundenţa, diversitatea, diversitatea ecologică, un număr mare de specii endemice, un număr mare de rezerve de gene importante, habitat. </w:t>
      </w:r>
    </w:p>
    <w:p w14:paraId="74444EBC" w14:textId="77777777" w:rsidR="00AE37FC" w:rsidRPr="00511AF7" w:rsidRDefault="00AE37FC" w:rsidP="00AE37FC">
      <w:pPr>
        <w:spacing w:after="120"/>
        <w:ind w:left="1080"/>
        <w:jc w:val="both"/>
        <w:rPr>
          <w:rFonts w:ascii="Articulat CF Medium" w:hAnsi="Articulat CF Medium"/>
          <w:sz w:val="20"/>
          <w:szCs w:val="20"/>
        </w:rPr>
      </w:pPr>
      <w:r w:rsidRPr="00511AF7">
        <w:rPr>
          <w:rFonts w:ascii="Articulat CF Medium" w:hAnsi="Articulat CF Medium"/>
          <w:sz w:val="20"/>
          <w:szCs w:val="20"/>
        </w:rPr>
        <w:t xml:space="preserve">Criteriile fundamentale ale dezvoltării durabile, stabilite de Comisia Comunităţii Europene încă din anul 1993, sunt următoarele: </w:t>
      </w:r>
    </w:p>
    <w:p w14:paraId="7B8D809F" w14:textId="77777777" w:rsidR="00AE37FC" w:rsidRPr="00511AF7" w:rsidRDefault="00AE37FC">
      <w:pPr>
        <w:numPr>
          <w:ilvl w:val="0"/>
          <w:numId w:val="12"/>
        </w:numPr>
        <w:suppressAutoHyphens/>
        <w:spacing w:after="120"/>
        <w:jc w:val="both"/>
        <w:rPr>
          <w:rFonts w:ascii="Articulat CF Medium" w:hAnsi="Articulat CF Medium"/>
          <w:sz w:val="20"/>
          <w:szCs w:val="20"/>
        </w:rPr>
      </w:pPr>
      <w:r w:rsidRPr="00511AF7">
        <w:rPr>
          <w:rFonts w:ascii="Articulat CF Medium" w:hAnsi="Articulat CF Medium"/>
          <w:sz w:val="20"/>
          <w:szCs w:val="20"/>
        </w:rPr>
        <w:t xml:space="preserve">menţinerea în totalitate a calităţii vieţii; </w:t>
      </w:r>
    </w:p>
    <w:p w14:paraId="7E8C5D8D" w14:textId="77777777" w:rsidR="00AE37FC" w:rsidRPr="00511AF7" w:rsidRDefault="00AE37FC">
      <w:pPr>
        <w:numPr>
          <w:ilvl w:val="0"/>
          <w:numId w:val="12"/>
        </w:numPr>
        <w:suppressAutoHyphens/>
        <w:spacing w:after="120"/>
        <w:jc w:val="both"/>
        <w:rPr>
          <w:rFonts w:ascii="Articulat CF Medium" w:hAnsi="Articulat CF Medium"/>
          <w:sz w:val="20"/>
          <w:szCs w:val="20"/>
        </w:rPr>
      </w:pPr>
      <w:r w:rsidRPr="00511AF7">
        <w:rPr>
          <w:rFonts w:ascii="Articulat CF Medium" w:hAnsi="Articulat CF Medium"/>
          <w:sz w:val="20"/>
          <w:szCs w:val="20"/>
        </w:rPr>
        <w:t xml:space="preserve">menţinerea unui acces continuu la resursele naturale; </w:t>
      </w:r>
    </w:p>
    <w:p w14:paraId="69EDEBEC" w14:textId="77777777" w:rsidR="00AE37FC" w:rsidRPr="00511AF7" w:rsidRDefault="00AE37FC">
      <w:pPr>
        <w:numPr>
          <w:ilvl w:val="0"/>
          <w:numId w:val="12"/>
        </w:numPr>
        <w:suppressAutoHyphens/>
        <w:spacing w:after="120"/>
        <w:jc w:val="both"/>
        <w:rPr>
          <w:rFonts w:ascii="Articulat CF Medium" w:hAnsi="Articulat CF Medium"/>
          <w:sz w:val="20"/>
          <w:szCs w:val="20"/>
        </w:rPr>
      </w:pPr>
      <w:r w:rsidRPr="00511AF7">
        <w:rPr>
          <w:rFonts w:ascii="Articulat CF Medium" w:hAnsi="Articulat CF Medium"/>
          <w:sz w:val="20"/>
          <w:szCs w:val="20"/>
        </w:rPr>
        <w:t xml:space="preserve">evitarea deteriorărilor permanente asupra mediului încojurător. </w:t>
      </w:r>
    </w:p>
    <w:p w14:paraId="6780A6C1" w14:textId="77777777" w:rsidR="00AE37FC" w:rsidRPr="00511AF7" w:rsidRDefault="00AE37FC" w:rsidP="00AE37FC">
      <w:pPr>
        <w:spacing w:after="120"/>
        <w:ind w:left="1080"/>
        <w:jc w:val="both"/>
        <w:rPr>
          <w:rFonts w:ascii="Articulat CF Medium" w:hAnsi="Articulat CF Medium"/>
          <w:sz w:val="20"/>
          <w:szCs w:val="20"/>
        </w:rPr>
      </w:pPr>
      <w:r w:rsidRPr="00511AF7">
        <w:rPr>
          <w:rFonts w:ascii="Articulat CF Medium" w:hAnsi="Articulat CF Medium"/>
          <w:sz w:val="20"/>
          <w:szCs w:val="20"/>
        </w:rPr>
        <w:t>În 1994, Grupul de lucru asupra dezvoltării durabile de la Salzburg, Austria, a cuprins în grupul de criterii ale dezvoltării durabile: umanismul şi calitatea ridicată a vieţii, prezervarea diversităţii culturale şi regionale, distribuţia echitabilă a bogăţiei şi resurselor, supravieţuirea umană, prezervarea deteriorării ireversibile sau exploatării resurselor naturale, stabilizarea în interiorul capacităţii purtătoare a ecosistemelor, prezervarea biodiversităţii.</w:t>
      </w:r>
    </w:p>
    <w:p w14:paraId="4D8A3B24" w14:textId="77777777" w:rsidR="00AE37FC" w:rsidRPr="00511AF7" w:rsidRDefault="00AE37FC" w:rsidP="00AE37FC">
      <w:pPr>
        <w:spacing w:after="120"/>
        <w:ind w:left="1080"/>
        <w:jc w:val="both"/>
        <w:rPr>
          <w:rFonts w:ascii="Articulat CF Medium" w:hAnsi="Articulat CF Medium"/>
          <w:sz w:val="20"/>
          <w:szCs w:val="20"/>
        </w:rPr>
      </w:pPr>
      <w:r w:rsidRPr="00511AF7">
        <w:rPr>
          <w:rFonts w:ascii="Articulat CF Medium" w:hAnsi="Articulat CF Medium"/>
          <w:sz w:val="20"/>
          <w:szCs w:val="20"/>
        </w:rPr>
        <w:t xml:space="preserve"> O interesantă clasificare a criteriilor, din diferite perspective, este dată de Daniel Loucks, la Universitatea Cornell, Ithaca, SUA: </w:t>
      </w:r>
    </w:p>
    <w:p w14:paraId="4B0BA5AD" w14:textId="77777777" w:rsidR="00AE37FC" w:rsidRPr="00511AF7" w:rsidRDefault="00AE37FC">
      <w:pPr>
        <w:numPr>
          <w:ilvl w:val="0"/>
          <w:numId w:val="14"/>
        </w:numPr>
        <w:suppressAutoHyphens/>
        <w:spacing w:after="120"/>
        <w:ind w:left="1800"/>
        <w:jc w:val="both"/>
        <w:rPr>
          <w:rFonts w:ascii="Articulat CF Medium" w:hAnsi="Articulat CF Medium"/>
          <w:sz w:val="20"/>
          <w:szCs w:val="20"/>
        </w:rPr>
      </w:pPr>
      <w:r w:rsidRPr="00511AF7">
        <w:rPr>
          <w:rFonts w:ascii="Articulat CF Medium" w:hAnsi="Articulat CF Medium"/>
          <w:sz w:val="20"/>
          <w:szCs w:val="20"/>
        </w:rPr>
        <w:t xml:space="preserve">din perspectivă sociologică: împuternicirea şi participarea publică, mobilitatea socială, coeziunea socială, identitatea culturală, dezvoltarea instituţională; </w:t>
      </w:r>
    </w:p>
    <w:p w14:paraId="18DFB046" w14:textId="77777777" w:rsidR="00AE37FC" w:rsidRPr="00511AF7" w:rsidRDefault="00AE37FC">
      <w:pPr>
        <w:numPr>
          <w:ilvl w:val="0"/>
          <w:numId w:val="14"/>
        </w:numPr>
        <w:suppressAutoHyphens/>
        <w:spacing w:after="120"/>
        <w:ind w:left="1800"/>
        <w:jc w:val="both"/>
        <w:rPr>
          <w:rFonts w:ascii="Articulat CF Medium" w:hAnsi="Articulat CF Medium"/>
          <w:sz w:val="20"/>
          <w:szCs w:val="20"/>
        </w:rPr>
      </w:pPr>
      <w:r w:rsidRPr="00511AF7">
        <w:rPr>
          <w:rFonts w:ascii="Articulat CF Medium" w:hAnsi="Articulat CF Medium"/>
          <w:sz w:val="20"/>
          <w:szCs w:val="20"/>
        </w:rPr>
        <w:t>din perspectivă ecologică: integritatea ecosistemului, capacitatea purtătoare, reducerea impacturilor globale adverse;</w:t>
      </w:r>
    </w:p>
    <w:p w14:paraId="587A1969" w14:textId="77777777" w:rsidR="00AE37FC" w:rsidRPr="00511AF7" w:rsidRDefault="00AE37FC">
      <w:pPr>
        <w:numPr>
          <w:ilvl w:val="0"/>
          <w:numId w:val="14"/>
        </w:numPr>
        <w:suppressAutoHyphens/>
        <w:spacing w:after="120"/>
        <w:ind w:left="1800"/>
        <w:jc w:val="both"/>
        <w:rPr>
          <w:rFonts w:ascii="Articulat CF Medium" w:hAnsi="Articulat CF Medium"/>
          <w:sz w:val="20"/>
          <w:szCs w:val="20"/>
        </w:rPr>
      </w:pPr>
      <w:r w:rsidRPr="00511AF7">
        <w:rPr>
          <w:rFonts w:ascii="Articulat CF Medium" w:hAnsi="Articulat CF Medium"/>
          <w:sz w:val="20"/>
          <w:szCs w:val="20"/>
        </w:rPr>
        <w:lastRenderedPageBreak/>
        <w:t xml:space="preserve">din perspectivă economică: eficienţa, creşterea, echitatea; </w:t>
      </w:r>
    </w:p>
    <w:p w14:paraId="5F2DC2E2" w14:textId="77777777" w:rsidR="00AE37FC" w:rsidRPr="00511AF7" w:rsidRDefault="00AE37FC">
      <w:pPr>
        <w:numPr>
          <w:ilvl w:val="0"/>
          <w:numId w:val="14"/>
        </w:numPr>
        <w:suppressAutoHyphens/>
        <w:spacing w:after="120"/>
        <w:ind w:left="1800"/>
        <w:jc w:val="both"/>
        <w:rPr>
          <w:rFonts w:ascii="Articulat CF Medium" w:hAnsi="Articulat CF Medium"/>
          <w:sz w:val="20"/>
          <w:szCs w:val="20"/>
        </w:rPr>
      </w:pPr>
      <w:r w:rsidRPr="00511AF7">
        <w:rPr>
          <w:rFonts w:ascii="Articulat CF Medium" w:hAnsi="Articulat CF Medium"/>
          <w:sz w:val="20"/>
          <w:szCs w:val="20"/>
        </w:rPr>
        <w:t xml:space="preserve">din perspectivă inginerească: folosirea eficientă a energiei şi resurselor naturale, minimizarea pierderilor, reciclarea şi reutilizarea, evaluarea economică şi de mediu comprehensivă, folosind analiza pe întregul ciclu de viaţă. </w:t>
      </w:r>
    </w:p>
    <w:p w14:paraId="2FADCBDB" w14:textId="79DAC705" w:rsidR="00AE37FC" w:rsidRPr="00E709ED" w:rsidRDefault="00AE37FC" w:rsidP="00E709ED">
      <w:pPr>
        <w:spacing w:after="120"/>
        <w:ind w:left="1080"/>
        <w:jc w:val="both"/>
        <w:rPr>
          <w:rFonts w:ascii="Articulat CF Medium" w:hAnsi="Articulat CF Medium"/>
          <w:sz w:val="20"/>
          <w:szCs w:val="20"/>
        </w:rPr>
      </w:pPr>
      <w:r w:rsidRPr="00511AF7">
        <w:rPr>
          <w:rFonts w:ascii="Articulat CF Medium" w:hAnsi="Articulat CF Medium"/>
          <w:sz w:val="20"/>
          <w:szCs w:val="20"/>
        </w:rPr>
        <w:t>Managementul strategic al dezvoltării durabile presupune, pe lângă stabilirea unor obiective pe termen lung (15–20 ani), compatibilizate cu cele pe termenele scurt şi mediu, şi aplicarea unui set de principii şi criterii validate eficient pe plan internaţional.</w:t>
      </w:r>
    </w:p>
    <w:p w14:paraId="39726335" w14:textId="77777777" w:rsidR="00AE37FC" w:rsidRPr="00511AF7" w:rsidRDefault="00AE37FC">
      <w:pPr>
        <w:numPr>
          <w:ilvl w:val="0"/>
          <w:numId w:val="11"/>
        </w:numPr>
        <w:shd w:val="clear" w:color="auto" w:fill="FBE4D5"/>
        <w:suppressAutoHyphens/>
        <w:spacing w:after="120"/>
        <w:jc w:val="both"/>
        <w:rPr>
          <w:rFonts w:ascii="Articulat CF Medium" w:hAnsi="Articulat CF Medium" w:cs="Arial"/>
          <w:b/>
          <w:bCs/>
          <w:sz w:val="20"/>
          <w:szCs w:val="18"/>
        </w:rPr>
      </w:pPr>
      <w:r w:rsidRPr="00511AF7">
        <w:rPr>
          <w:rFonts w:ascii="Articulat CF Medium" w:hAnsi="Articulat CF Medium" w:cs="Arial"/>
          <w:b/>
          <w:bCs/>
          <w:sz w:val="20"/>
          <w:szCs w:val="18"/>
        </w:rPr>
        <w:t>REDUCEREA EXPANSIUNII URBANE</w:t>
      </w:r>
    </w:p>
    <w:p w14:paraId="7454A924" w14:textId="232B14C6" w:rsidR="00AE37FC" w:rsidRPr="00511AF7" w:rsidRDefault="00AE37FC" w:rsidP="00AE37FC">
      <w:pPr>
        <w:spacing w:after="120"/>
        <w:ind w:left="1080"/>
        <w:jc w:val="both"/>
        <w:rPr>
          <w:rFonts w:ascii="Articulat CF Medium" w:hAnsi="Articulat CF Medium"/>
          <w:sz w:val="20"/>
          <w:szCs w:val="18"/>
        </w:rPr>
      </w:pPr>
      <w:r w:rsidRPr="00511AF7">
        <w:rPr>
          <w:rFonts w:ascii="Articulat CF Medium" w:hAnsi="Articulat CF Medium"/>
          <w:sz w:val="20"/>
          <w:szCs w:val="18"/>
        </w:rPr>
        <w:t>În ultimele decenii, localitățile se confruntă cu două tendințe opuse și cu manifestare teritorială asimetrică: pe de o parte, un declin demografic accentuat cauzat de îmbătrânirea populației, scăderea natalității și migrației, și, pe de altă parte, o concentrare a populației în zonele periurbane ale marilor orașe concomitentă cu depopularea zonelor rurale izolate. Aceste tendințe generează:</w:t>
      </w:r>
      <w:r>
        <w:rPr>
          <w:rFonts w:ascii="Articulat CF Medium" w:hAnsi="Articulat CF Medium"/>
          <w:sz w:val="20"/>
          <w:szCs w:val="18"/>
        </w:rPr>
        <w:t xml:space="preserve"> (1) </w:t>
      </w:r>
      <w:r w:rsidRPr="00511AF7">
        <w:rPr>
          <w:rFonts w:ascii="Articulat CF Medium" w:hAnsi="Articulat CF Medium"/>
          <w:sz w:val="20"/>
          <w:szCs w:val="18"/>
        </w:rPr>
        <w:t>decalaje socio-economice între zonele urbane de importanță regională, inclusiv zonele rurale periurbane ale acestora, orașele secundare de importanță zonală și orașele mici foste monoindustriale și zonele rurale izolate; și</w:t>
      </w:r>
      <w:r>
        <w:rPr>
          <w:rFonts w:ascii="Articulat CF Medium" w:hAnsi="Articulat CF Medium"/>
          <w:sz w:val="20"/>
          <w:szCs w:val="18"/>
        </w:rPr>
        <w:t xml:space="preserve"> (2)</w:t>
      </w:r>
      <w:r w:rsidRPr="00511AF7">
        <w:rPr>
          <w:rFonts w:ascii="Articulat CF Medium" w:hAnsi="Articulat CF Medium"/>
          <w:sz w:val="20"/>
          <w:szCs w:val="18"/>
        </w:rPr>
        <w:t xml:space="preserve"> o concentrare a populației care determină modele de expansiune urbană haotică și nesustenabilă în zonele periurbane ale marilor orașe, simultan cu scăderea calității vieții în centrele urbane. </w:t>
      </w:r>
      <w:r w:rsidR="00397DEA">
        <w:rPr>
          <w:rFonts w:ascii="Articulat CF Medium" w:hAnsi="Articulat CF Medium"/>
          <w:sz w:val="20"/>
          <w:szCs w:val="18"/>
        </w:rPr>
        <w:t>O</w:t>
      </w:r>
      <w:r w:rsidRPr="00511AF7">
        <w:rPr>
          <w:rFonts w:ascii="Articulat CF Medium" w:hAnsi="Articulat CF Medium"/>
          <w:sz w:val="20"/>
          <w:szCs w:val="18"/>
        </w:rPr>
        <w:t>rașele se confruntă cu două provocări spațiale distincte:</w:t>
      </w:r>
    </w:p>
    <w:p w14:paraId="6EE9AF74" w14:textId="012ED3A7" w:rsidR="00AE37FC" w:rsidRPr="00511AF7" w:rsidRDefault="00AE37FC">
      <w:pPr>
        <w:numPr>
          <w:ilvl w:val="0"/>
          <w:numId w:val="13"/>
        </w:numPr>
        <w:suppressAutoHyphens/>
        <w:spacing w:after="120"/>
        <w:jc w:val="both"/>
        <w:rPr>
          <w:rFonts w:ascii="Articulat CF Medium" w:hAnsi="Articulat CF Medium"/>
          <w:sz w:val="20"/>
          <w:szCs w:val="18"/>
        </w:rPr>
      </w:pPr>
      <w:r w:rsidRPr="00511AF7">
        <w:rPr>
          <w:rFonts w:ascii="Articulat CF Medium" w:hAnsi="Articulat CF Medium"/>
          <w:sz w:val="20"/>
          <w:szCs w:val="18"/>
        </w:rPr>
        <w:t>Provoc</w:t>
      </w:r>
      <w:r w:rsidRPr="00511AF7">
        <w:rPr>
          <w:rFonts w:ascii="Articulat CF Medium" w:hAnsi="Articulat CF Medium" w:cs="Articulat CF Medium"/>
          <w:sz w:val="20"/>
          <w:szCs w:val="18"/>
        </w:rPr>
        <w:t>ă</w:t>
      </w:r>
      <w:r w:rsidRPr="00511AF7">
        <w:rPr>
          <w:rFonts w:ascii="Articulat CF Medium" w:hAnsi="Articulat CF Medium"/>
          <w:sz w:val="20"/>
          <w:szCs w:val="18"/>
        </w:rPr>
        <w:t>ri legate de expansiunea urban</w:t>
      </w:r>
      <w:r w:rsidRPr="00511AF7">
        <w:rPr>
          <w:rFonts w:ascii="Articulat CF Medium" w:hAnsi="Articulat CF Medium" w:cs="Articulat CF Medium"/>
          <w:sz w:val="20"/>
          <w:szCs w:val="18"/>
        </w:rPr>
        <w:t>ă</w:t>
      </w:r>
      <w:r w:rsidRPr="00511AF7">
        <w:rPr>
          <w:rFonts w:ascii="Articulat CF Medium" w:hAnsi="Articulat CF Medium"/>
          <w:sz w:val="20"/>
          <w:szCs w:val="18"/>
        </w:rPr>
        <w:t xml:space="preserve"> </w:t>
      </w:r>
      <w:r w:rsidRPr="00511AF7">
        <w:rPr>
          <w:rFonts w:ascii="Articulat CF Medium" w:hAnsi="Articulat CF Medium" w:cs="Articulat CF Medium"/>
          <w:sz w:val="20"/>
          <w:szCs w:val="18"/>
        </w:rPr>
        <w:t>–</w:t>
      </w:r>
      <w:r w:rsidRPr="00511AF7">
        <w:rPr>
          <w:rFonts w:ascii="Articulat CF Medium" w:hAnsi="Articulat CF Medium"/>
          <w:sz w:val="20"/>
          <w:szCs w:val="18"/>
        </w:rPr>
        <w:t xml:space="preserve"> </w:t>
      </w:r>
      <w:r w:rsidRPr="00511AF7">
        <w:rPr>
          <w:rFonts w:ascii="Articulat CF Medium" w:hAnsi="Articulat CF Medium"/>
          <w:sz w:val="20"/>
          <w:szCs w:val="18"/>
          <w:bdr w:val="single" w:sz="4" w:space="0" w:color="auto"/>
        </w:rPr>
        <w:t>fenomenul de expansiune urban</w:t>
      </w:r>
      <w:r w:rsidRPr="00511AF7">
        <w:rPr>
          <w:rFonts w:ascii="Articulat CF Medium" w:hAnsi="Articulat CF Medium" w:cs="Articulat CF Medium"/>
          <w:sz w:val="20"/>
          <w:szCs w:val="18"/>
          <w:bdr w:val="single" w:sz="4" w:space="0" w:color="auto"/>
        </w:rPr>
        <w:t>ă</w:t>
      </w:r>
      <w:r w:rsidRPr="00511AF7">
        <w:rPr>
          <w:rFonts w:ascii="Articulat CF Medium" w:hAnsi="Articulat CF Medium"/>
          <w:sz w:val="20"/>
          <w:szCs w:val="18"/>
          <w:bdr w:val="single" w:sz="4" w:space="0" w:color="auto"/>
        </w:rPr>
        <w:t xml:space="preserve"> poate fi observat at</w:t>
      </w:r>
      <w:r w:rsidRPr="00511AF7">
        <w:rPr>
          <w:rFonts w:ascii="Articulat CF Medium" w:hAnsi="Articulat CF Medium" w:cs="Articulat CF Medium"/>
          <w:sz w:val="20"/>
          <w:szCs w:val="18"/>
          <w:bdr w:val="single" w:sz="4" w:space="0" w:color="auto"/>
        </w:rPr>
        <w:t>â</w:t>
      </w:r>
      <w:r w:rsidRPr="00511AF7">
        <w:rPr>
          <w:rFonts w:ascii="Articulat CF Medium" w:hAnsi="Articulat CF Medium"/>
          <w:sz w:val="20"/>
          <w:szCs w:val="18"/>
          <w:bdr w:val="single" w:sz="4" w:space="0" w:color="auto"/>
        </w:rPr>
        <w:t xml:space="preserve">t </w:t>
      </w:r>
      <w:r w:rsidRPr="00511AF7">
        <w:rPr>
          <w:rFonts w:ascii="Articulat CF Medium" w:hAnsi="Articulat CF Medium" w:cs="Articulat CF Medium"/>
          <w:sz w:val="20"/>
          <w:szCs w:val="18"/>
          <w:bdr w:val="single" w:sz="4" w:space="0" w:color="auto"/>
        </w:rPr>
        <w:t>î</w:t>
      </w:r>
      <w:r w:rsidRPr="00511AF7">
        <w:rPr>
          <w:rFonts w:ascii="Articulat CF Medium" w:hAnsi="Articulat CF Medium"/>
          <w:sz w:val="20"/>
          <w:szCs w:val="18"/>
          <w:bdr w:val="single" w:sz="4" w:space="0" w:color="auto"/>
        </w:rPr>
        <w:t>n ora</w:t>
      </w:r>
      <w:r w:rsidRPr="00511AF7">
        <w:rPr>
          <w:rFonts w:ascii="Articulat CF Medium" w:hAnsi="Articulat CF Medium" w:cs="Articulat CF Medium"/>
          <w:sz w:val="20"/>
          <w:szCs w:val="18"/>
          <w:bdr w:val="single" w:sz="4" w:space="0" w:color="auto"/>
        </w:rPr>
        <w:t>ș</w:t>
      </w:r>
      <w:r w:rsidRPr="00511AF7">
        <w:rPr>
          <w:rFonts w:ascii="Articulat CF Medium" w:hAnsi="Articulat CF Medium"/>
          <w:sz w:val="20"/>
          <w:szCs w:val="18"/>
          <w:bdr w:val="single" w:sz="4" w:space="0" w:color="auto"/>
        </w:rPr>
        <w:t>ele dinamice din punct de vedere economic, c</w:t>
      </w:r>
      <w:r w:rsidRPr="00511AF7">
        <w:rPr>
          <w:rFonts w:ascii="Articulat CF Medium" w:hAnsi="Articulat CF Medium" w:cs="Articulat CF Medium"/>
          <w:sz w:val="20"/>
          <w:szCs w:val="18"/>
          <w:bdr w:val="single" w:sz="4" w:space="0" w:color="auto"/>
        </w:rPr>
        <w:t>â</w:t>
      </w:r>
      <w:r w:rsidRPr="00511AF7">
        <w:rPr>
          <w:rFonts w:ascii="Articulat CF Medium" w:hAnsi="Articulat CF Medium"/>
          <w:sz w:val="20"/>
          <w:szCs w:val="18"/>
          <w:bdr w:val="single" w:sz="4" w:space="0" w:color="auto"/>
        </w:rPr>
        <w:t xml:space="preserve">t </w:t>
      </w:r>
      <w:r w:rsidRPr="00511AF7">
        <w:rPr>
          <w:rFonts w:ascii="Articulat CF Medium" w:hAnsi="Articulat CF Medium" w:cs="Articulat CF Medium"/>
          <w:sz w:val="20"/>
          <w:szCs w:val="18"/>
          <w:bdr w:val="single" w:sz="4" w:space="0" w:color="auto"/>
        </w:rPr>
        <w:t>ș</w:t>
      </w:r>
      <w:r w:rsidRPr="00511AF7">
        <w:rPr>
          <w:rFonts w:ascii="Articulat CF Medium" w:hAnsi="Articulat CF Medium"/>
          <w:sz w:val="20"/>
          <w:szCs w:val="18"/>
          <w:bdr w:val="single" w:sz="4" w:space="0" w:color="auto"/>
        </w:rPr>
        <w:t xml:space="preserve">i </w:t>
      </w:r>
      <w:r w:rsidRPr="00511AF7">
        <w:rPr>
          <w:rFonts w:ascii="Articulat CF Medium" w:hAnsi="Articulat CF Medium" w:cs="Articulat CF Medium"/>
          <w:sz w:val="20"/>
          <w:szCs w:val="18"/>
          <w:bdr w:val="single" w:sz="4" w:space="0" w:color="auto"/>
        </w:rPr>
        <w:t>î</w:t>
      </w:r>
      <w:r w:rsidRPr="00511AF7">
        <w:rPr>
          <w:rFonts w:ascii="Articulat CF Medium" w:hAnsi="Articulat CF Medium"/>
          <w:sz w:val="20"/>
          <w:szCs w:val="18"/>
          <w:bdr w:val="single" w:sz="4" w:space="0" w:color="auto"/>
        </w:rPr>
        <w:t>n cele mai pu</w:t>
      </w:r>
      <w:r w:rsidRPr="00511AF7">
        <w:rPr>
          <w:rFonts w:ascii="Articulat CF Medium" w:hAnsi="Articulat CF Medium" w:cs="Articulat CF Medium"/>
          <w:sz w:val="20"/>
          <w:szCs w:val="18"/>
          <w:bdr w:val="single" w:sz="4" w:space="0" w:color="auto"/>
        </w:rPr>
        <w:t>ț</w:t>
      </w:r>
      <w:r w:rsidRPr="00511AF7">
        <w:rPr>
          <w:rFonts w:ascii="Articulat CF Medium" w:hAnsi="Articulat CF Medium"/>
          <w:sz w:val="20"/>
          <w:szCs w:val="18"/>
          <w:bdr w:val="single" w:sz="4" w:space="0" w:color="auto"/>
        </w:rPr>
        <w:t>in prospere, cu o populație în scădere</w:t>
      </w:r>
      <w:r w:rsidRPr="00511AF7">
        <w:rPr>
          <w:rFonts w:ascii="Articulat CF Medium" w:hAnsi="Articulat CF Medium"/>
          <w:sz w:val="20"/>
          <w:szCs w:val="18"/>
        </w:rPr>
        <w:t xml:space="preserve">. </w:t>
      </w:r>
      <w:r w:rsidRPr="00511AF7">
        <w:rPr>
          <w:rFonts w:ascii="Articulat CF Medium" w:hAnsi="Articulat CF Medium"/>
          <w:sz w:val="20"/>
          <w:szCs w:val="18"/>
          <w:u w:val="single"/>
        </w:rPr>
        <w:t>Orașele în expansiune au cunoscut vizibile extinderi urbane necontrolate și necoordonate</w:t>
      </w:r>
      <w:r w:rsidRPr="00511AF7">
        <w:rPr>
          <w:rFonts w:ascii="Articulat CF Medium" w:hAnsi="Articulat CF Medium"/>
          <w:sz w:val="20"/>
          <w:szCs w:val="18"/>
        </w:rPr>
        <w:t>, cu consecințe precum o infrastructură publică neadaptată (drumuri, apă/gaze, trotuare), dependența de automobil și accesul redus la facilități (spații publice, școli, spitale, zone de recreere, accesul tinerilor la locuință). Având în vedere că populația a scăzut începând cu 2006, consumul excesiv de terenuri și expansiunea urbană au fost cauzate de factori precum creșterea slab coordonată între așezările vecine și incapacitatea de a controla dezvoltarea speculativă (cauzate inclusiv de lipsa unei viziuni strategice comune și a unor documentații de urbanism actualizate și digitalizate).</w:t>
      </w:r>
    </w:p>
    <w:p w14:paraId="15FCEC34" w14:textId="77777777" w:rsidR="00AE37FC" w:rsidRPr="00511AF7" w:rsidRDefault="00AE37FC">
      <w:pPr>
        <w:numPr>
          <w:ilvl w:val="0"/>
          <w:numId w:val="13"/>
        </w:numPr>
        <w:suppressAutoHyphens/>
        <w:spacing w:after="120"/>
        <w:jc w:val="both"/>
        <w:rPr>
          <w:rFonts w:ascii="Articulat CF Medium" w:hAnsi="Articulat CF Medium"/>
          <w:sz w:val="20"/>
          <w:szCs w:val="18"/>
        </w:rPr>
      </w:pPr>
      <w:r w:rsidRPr="00511AF7">
        <w:rPr>
          <w:rFonts w:ascii="Articulat CF Medium" w:hAnsi="Articulat CF Medium"/>
          <w:sz w:val="20"/>
          <w:szCs w:val="18"/>
        </w:rPr>
        <w:t>Provoc</w:t>
      </w:r>
      <w:r w:rsidRPr="00511AF7">
        <w:rPr>
          <w:rFonts w:ascii="Articulat CF Medium" w:hAnsi="Articulat CF Medium" w:cs="Articulat CF Medium"/>
          <w:sz w:val="20"/>
          <w:szCs w:val="18"/>
        </w:rPr>
        <w:t>ă</w:t>
      </w:r>
      <w:r w:rsidRPr="00511AF7">
        <w:rPr>
          <w:rFonts w:ascii="Articulat CF Medium" w:hAnsi="Articulat CF Medium"/>
          <w:sz w:val="20"/>
          <w:szCs w:val="18"/>
        </w:rPr>
        <w:t>ri legate de sc</w:t>
      </w:r>
      <w:r w:rsidRPr="00511AF7">
        <w:rPr>
          <w:rFonts w:ascii="Articulat CF Medium" w:hAnsi="Articulat CF Medium" w:cs="Articulat CF Medium"/>
          <w:sz w:val="20"/>
          <w:szCs w:val="18"/>
        </w:rPr>
        <w:t>ă</w:t>
      </w:r>
      <w:r w:rsidRPr="00511AF7">
        <w:rPr>
          <w:rFonts w:ascii="Articulat CF Medium" w:hAnsi="Articulat CF Medium"/>
          <w:sz w:val="20"/>
          <w:szCs w:val="18"/>
        </w:rPr>
        <w:t>derea calit</w:t>
      </w:r>
      <w:r w:rsidRPr="00511AF7">
        <w:rPr>
          <w:rFonts w:ascii="Articulat CF Medium" w:hAnsi="Articulat CF Medium" w:cs="Articulat CF Medium"/>
          <w:sz w:val="20"/>
          <w:szCs w:val="18"/>
        </w:rPr>
        <w:t>ăț</w:t>
      </w:r>
      <w:r w:rsidRPr="00511AF7">
        <w:rPr>
          <w:rFonts w:ascii="Articulat CF Medium" w:hAnsi="Articulat CF Medium"/>
          <w:sz w:val="20"/>
          <w:szCs w:val="18"/>
        </w:rPr>
        <w:t>ii vie</w:t>
      </w:r>
      <w:r w:rsidRPr="00511AF7">
        <w:rPr>
          <w:rFonts w:ascii="Articulat CF Medium" w:hAnsi="Articulat CF Medium" w:cs="Articulat CF Medium"/>
          <w:sz w:val="20"/>
          <w:szCs w:val="18"/>
        </w:rPr>
        <w:t>ț</w:t>
      </w:r>
      <w:r w:rsidRPr="00511AF7">
        <w:rPr>
          <w:rFonts w:ascii="Articulat CF Medium" w:hAnsi="Articulat CF Medium"/>
          <w:sz w:val="20"/>
          <w:szCs w:val="18"/>
        </w:rPr>
        <w:t xml:space="preserve">ii </w:t>
      </w:r>
      <w:r w:rsidRPr="00511AF7">
        <w:rPr>
          <w:rFonts w:ascii="Articulat CF Medium" w:hAnsi="Articulat CF Medium" w:cs="Articulat CF Medium"/>
          <w:sz w:val="20"/>
          <w:szCs w:val="18"/>
        </w:rPr>
        <w:t>î</w:t>
      </w:r>
      <w:r w:rsidRPr="00511AF7">
        <w:rPr>
          <w:rFonts w:ascii="Articulat CF Medium" w:hAnsi="Articulat CF Medium"/>
          <w:sz w:val="20"/>
          <w:szCs w:val="18"/>
        </w:rPr>
        <w:t xml:space="preserve">n centrul urban </w:t>
      </w:r>
      <w:r w:rsidRPr="00511AF7">
        <w:rPr>
          <w:rFonts w:ascii="Articulat CF Medium" w:hAnsi="Articulat CF Medium" w:cs="Articulat CF Medium"/>
          <w:sz w:val="20"/>
          <w:szCs w:val="18"/>
        </w:rPr>
        <w:t>–</w:t>
      </w:r>
      <w:r w:rsidRPr="00511AF7">
        <w:rPr>
          <w:rFonts w:ascii="Articulat CF Medium" w:hAnsi="Articulat CF Medium"/>
          <w:sz w:val="20"/>
          <w:szCs w:val="18"/>
        </w:rPr>
        <w:t xml:space="preserve"> at</w:t>
      </w:r>
      <w:r w:rsidRPr="00511AF7">
        <w:rPr>
          <w:rFonts w:ascii="Articulat CF Medium" w:hAnsi="Articulat CF Medium" w:cs="Articulat CF Medium"/>
          <w:sz w:val="20"/>
          <w:szCs w:val="18"/>
        </w:rPr>
        <w:t>â</w:t>
      </w:r>
      <w:r w:rsidRPr="00511AF7">
        <w:rPr>
          <w:rFonts w:ascii="Articulat CF Medium" w:hAnsi="Articulat CF Medium"/>
          <w:sz w:val="20"/>
          <w:szCs w:val="18"/>
        </w:rPr>
        <w:t>t ora</w:t>
      </w:r>
      <w:r w:rsidRPr="00511AF7">
        <w:rPr>
          <w:rFonts w:ascii="Articulat CF Medium" w:hAnsi="Articulat CF Medium" w:cs="Articulat CF Medium"/>
          <w:sz w:val="20"/>
          <w:szCs w:val="18"/>
        </w:rPr>
        <w:t>ș</w:t>
      </w:r>
      <w:r w:rsidRPr="00511AF7">
        <w:rPr>
          <w:rFonts w:ascii="Articulat CF Medium" w:hAnsi="Articulat CF Medium"/>
          <w:sz w:val="20"/>
          <w:szCs w:val="18"/>
        </w:rPr>
        <w:t xml:space="preserve">ele </w:t>
      </w:r>
      <w:r w:rsidRPr="00511AF7">
        <w:rPr>
          <w:rFonts w:ascii="Articulat CF Medium" w:hAnsi="Articulat CF Medium" w:cs="Articulat CF Medium"/>
          <w:sz w:val="20"/>
          <w:szCs w:val="18"/>
        </w:rPr>
        <w:t>î</w:t>
      </w:r>
      <w:r w:rsidRPr="00511AF7">
        <w:rPr>
          <w:rFonts w:ascii="Articulat CF Medium" w:hAnsi="Articulat CF Medium"/>
          <w:sz w:val="20"/>
          <w:szCs w:val="18"/>
        </w:rPr>
        <w:t>n cre</w:t>
      </w:r>
      <w:r w:rsidRPr="00511AF7">
        <w:rPr>
          <w:rFonts w:ascii="Articulat CF Medium" w:hAnsi="Articulat CF Medium" w:cs="Articulat CF Medium"/>
          <w:sz w:val="20"/>
          <w:szCs w:val="18"/>
        </w:rPr>
        <w:t>ș</w:t>
      </w:r>
      <w:r w:rsidRPr="00511AF7">
        <w:rPr>
          <w:rFonts w:ascii="Articulat CF Medium" w:hAnsi="Articulat CF Medium"/>
          <w:sz w:val="20"/>
          <w:szCs w:val="18"/>
        </w:rPr>
        <w:t>tere, c</w:t>
      </w:r>
      <w:r w:rsidRPr="00511AF7">
        <w:rPr>
          <w:rFonts w:ascii="Articulat CF Medium" w:hAnsi="Articulat CF Medium" w:cs="Articulat CF Medium"/>
          <w:sz w:val="20"/>
          <w:szCs w:val="18"/>
        </w:rPr>
        <w:t>â</w:t>
      </w:r>
      <w:r w:rsidRPr="00511AF7">
        <w:rPr>
          <w:rFonts w:ascii="Articulat CF Medium" w:hAnsi="Articulat CF Medium"/>
          <w:sz w:val="20"/>
          <w:szCs w:val="18"/>
        </w:rPr>
        <w:t xml:space="preserve">t </w:t>
      </w:r>
      <w:r w:rsidRPr="00511AF7">
        <w:rPr>
          <w:rFonts w:ascii="Articulat CF Medium" w:hAnsi="Articulat CF Medium" w:cs="Articulat CF Medium"/>
          <w:sz w:val="20"/>
          <w:szCs w:val="18"/>
        </w:rPr>
        <w:t>ș</w:t>
      </w:r>
      <w:r w:rsidRPr="00511AF7">
        <w:rPr>
          <w:rFonts w:ascii="Articulat CF Medium" w:hAnsi="Articulat CF Medium"/>
          <w:sz w:val="20"/>
          <w:szCs w:val="18"/>
        </w:rPr>
        <w:t xml:space="preserve">i cele </w:t>
      </w:r>
      <w:r w:rsidRPr="00511AF7">
        <w:rPr>
          <w:rFonts w:ascii="Articulat CF Medium" w:hAnsi="Articulat CF Medium" w:cs="Articulat CF Medium"/>
          <w:sz w:val="20"/>
          <w:szCs w:val="18"/>
        </w:rPr>
        <w:t>î</w:t>
      </w:r>
      <w:r w:rsidRPr="00511AF7">
        <w:rPr>
          <w:rFonts w:ascii="Articulat CF Medium" w:hAnsi="Articulat CF Medium"/>
          <w:sz w:val="20"/>
          <w:szCs w:val="18"/>
        </w:rPr>
        <w:t>n declin cunosc o contrac</w:t>
      </w:r>
      <w:r w:rsidRPr="00511AF7">
        <w:rPr>
          <w:rFonts w:ascii="Articulat CF Medium" w:hAnsi="Articulat CF Medium" w:cs="Articulat CF Medium"/>
          <w:sz w:val="20"/>
          <w:szCs w:val="18"/>
        </w:rPr>
        <w:t>ț</w:t>
      </w:r>
      <w:r w:rsidRPr="00511AF7">
        <w:rPr>
          <w:rFonts w:ascii="Articulat CF Medium" w:hAnsi="Articulat CF Medium"/>
          <w:sz w:val="20"/>
          <w:szCs w:val="18"/>
        </w:rPr>
        <w:t>ie spa</w:t>
      </w:r>
      <w:r w:rsidRPr="00511AF7">
        <w:rPr>
          <w:rFonts w:ascii="Articulat CF Medium" w:hAnsi="Articulat CF Medium" w:cs="Articulat CF Medium"/>
          <w:sz w:val="20"/>
          <w:szCs w:val="18"/>
        </w:rPr>
        <w:t>ț</w:t>
      </w:r>
      <w:r w:rsidRPr="00511AF7">
        <w:rPr>
          <w:rFonts w:ascii="Articulat CF Medium" w:hAnsi="Articulat CF Medium"/>
          <w:sz w:val="20"/>
          <w:szCs w:val="18"/>
        </w:rPr>
        <w:t>ial</w:t>
      </w:r>
      <w:r w:rsidRPr="00511AF7">
        <w:rPr>
          <w:rFonts w:ascii="Articulat CF Medium" w:hAnsi="Articulat CF Medium" w:cs="Articulat CF Medium"/>
          <w:sz w:val="20"/>
          <w:szCs w:val="18"/>
        </w:rPr>
        <w:t>ă</w:t>
      </w:r>
      <w:r w:rsidRPr="00511AF7">
        <w:rPr>
          <w:rFonts w:ascii="Articulat CF Medium" w:hAnsi="Articulat CF Medium"/>
          <w:sz w:val="20"/>
          <w:szCs w:val="18"/>
        </w:rPr>
        <w:t xml:space="preserve">, </w:t>
      </w:r>
      <w:r w:rsidRPr="00511AF7">
        <w:rPr>
          <w:rFonts w:ascii="Articulat CF Medium" w:hAnsi="Articulat CF Medium" w:cs="Articulat CF Medium"/>
          <w:sz w:val="20"/>
          <w:szCs w:val="18"/>
        </w:rPr>
        <w:t>î</w:t>
      </w:r>
      <w:r w:rsidRPr="00511AF7">
        <w:rPr>
          <w:rFonts w:ascii="Articulat CF Medium" w:hAnsi="Articulat CF Medium"/>
          <w:sz w:val="20"/>
          <w:szCs w:val="18"/>
        </w:rPr>
        <w:t>nso</w:t>
      </w:r>
      <w:r w:rsidRPr="00511AF7">
        <w:rPr>
          <w:rFonts w:ascii="Articulat CF Medium" w:hAnsi="Articulat CF Medium" w:cs="Articulat CF Medium"/>
          <w:sz w:val="20"/>
          <w:szCs w:val="18"/>
        </w:rPr>
        <w:t>ț</w:t>
      </w:r>
      <w:r w:rsidRPr="00511AF7">
        <w:rPr>
          <w:rFonts w:ascii="Articulat CF Medium" w:hAnsi="Articulat CF Medium"/>
          <w:sz w:val="20"/>
          <w:szCs w:val="18"/>
        </w:rPr>
        <w:t>it</w:t>
      </w:r>
      <w:r w:rsidRPr="00511AF7">
        <w:rPr>
          <w:rFonts w:ascii="Articulat CF Medium" w:hAnsi="Articulat CF Medium" w:cs="Articulat CF Medium"/>
          <w:sz w:val="20"/>
          <w:szCs w:val="18"/>
        </w:rPr>
        <w:t>ă</w:t>
      </w:r>
      <w:r w:rsidRPr="00511AF7">
        <w:rPr>
          <w:rFonts w:ascii="Articulat CF Medium" w:hAnsi="Articulat CF Medium"/>
          <w:sz w:val="20"/>
          <w:szCs w:val="18"/>
        </w:rPr>
        <w:t xml:space="preserve"> de mic</w:t>
      </w:r>
      <w:r w:rsidRPr="00511AF7">
        <w:rPr>
          <w:rFonts w:ascii="Articulat CF Medium" w:hAnsi="Articulat CF Medium" w:cs="Articulat CF Medium"/>
          <w:sz w:val="20"/>
          <w:szCs w:val="18"/>
        </w:rPr>
        <w:t>ș</w:t>
      </w:r>
      <w:r w:rsidRPr="00511AF7">
        <w:rPr>
          <w:rFonts w:ascii="Articulat CF Medium" w:hAnsi="Articulat CF Medium"/>
          <w:sz w:val="20"/>
          <w:szCs w:val="18"/>
        </w:rPr>
        <w:t xml:space="preserve">orarea infrastructurii sociale </w:t>
      </w:r>
      <w:r w:rsidRPr="00511AF7">
        <w:rPr>
          <w:rFonts w:ascii="Articulat CF Medium" w:hAnsi="Articulat CF Medium" w:cs="Articulat CF Medium"/>
          <w:sz w:val="20"/>
          <w:szCs w:val="18"/>
        </w:rPr>
        <w:t>ș</w:t>
      </w:r>
      <w:r w:rsidRPr="00511AF7">
        <w:rPr>
          <w:rFonts w:ascii="Articulat CF Medium" w:hAnsi="Articulat CF Medium"/>
          <w:sz w:val="20"/>
          <w:szCs w:val="18"/>
        </w:rPr>
        <w:t>i pietonale, precum și de o vitalitate socială redusă, eforturile de regenerare fiind insuficiente și distribuite inegal. Toate acestea au dus la declinul demografic, la îmbătrânirea țesutului arhitectonic (inclusiv a clădirilor publice) și la întărirea segregării sociale. Evoluția în timp a arătat că orașele nu sunt pregătite strategic și operațional să gestioneze nici afluxul de populație nouă care pune presiune pe infrastructura existentă, nici declinul centrelor urbane, care în lipsa unor investiții constante în spații publice și servicii urbane de calitate, au fost abandonate de foștii locatari în favoarea locuirii periurbane și nici degradarea imobiliar-edilitară a centrelor orașelor odată cu înlocuirea foștilor citadini cu noi locatari în căutare de oportunități</w:t>
      </w:r>
    </w:p>
    <w:p w14:paraId="22FE527F" w14:textId="77777777" w:rsidR="00AE37FC" w:rsidRPr="00511AF7" w:rsidRDefault="00AE37FC" w:rsidP="00AE37FC">
      <w:pPr>
        <w:spacing w:after="120"/>
        <w:ind w:left="1080"/>
        <w:jc w:val="both"/>
        <w:rPr>
          <w:rFonts w:ascii="Articulat CF Medium" w:hAnsi="Articulat CF Medium"/>
          <w:sz w:val="20"/>
          <w:szCs w:val="18"/>
        </w:rPr>
      </w:pPr>
      <w:r w:rsidRPr="00511AF7">
        <w:rPr>
          <w:rFonts w:ascii="Articulat CF Medium" w:hAnsi="Articulat CF Medium"/>
          <w:sz w:val="20"/>
          <w:szCs w:val="18"/>
        </w:rPr>
        <w:t xml:space="preserve">Având în vedere această problematică națională a ”extinderilor necontrolate și </w:t>
      </w:r>
      <w:r w:rsidRPr="00511AF7">
        <w:rPr>
          <w:rFonts w:ascii="Articulat CF Medium" w:hAnsi="Articulat CF Medium"/>
          <w:sz w:val="20"/>
          <w:szCs w:val="18"/>
          <w:u w:val="single"/>
        </w:rPr>
        <w:t>necoordonate</w:t>
      </w:r>
      <w:r w:rsidRPr="00511AF7">
        <w:rPr>
          <w:rFonts w:ascii="Articulat CF Medium" w:hAnsi="Articulat CF Medium"/>
          <w:sz w:val="20"/>
          <w:szCs w:val="18"/>
        </w:rPr>
        <w:t>” (vizibilă și recunoscută chiar la nivelul documentelor strategice guvernamentale), scopul P.U.G. este fundamentat pe de o parte de propriile studii de fundamentare (în număr de 12), pe de altă parte de analizele teritoriale la nivel național;</w:t>
      </w:r>
    </w:p>
    <w:p w14:paraId="11AF902E" w14:textId="77777777" w:rsidR="00AE37FC" w:rsidRPr="00511AF7" w:rsidRDefault="00AE37FC" w:rsidP="00AE37FC">
      <w:pPr>
        <w:spacing w:after="120"/>
        <w:ind w:left="1080"/>
        <w:jc w:val="both"/>
        <w:rPr>
          <w:rFonts w:ascii="Articulat CF Medium" w:hAnsi="Articulat CF Medium"/>
          <w:sz w:val="20"/>
          <w:szCs w:val="18"/>
        </w:rPr>
      </w:pPr>
      <w:r w:rsidRPr="00511AF7">
        <w:rPr>
          <w:rFonts w:ascii="Articulat CF Medium" w:hAnsi="Articulat CF Medium"/>
          <w:sz w:val="20"/>
          <w:szCs w:val="18"/>
        </w:rPr>
        <w:t xml:space="preserve">Reducerea nevoii de deplasare, crearea unor alternative mai sustenabile pentru mașina privată, crearea de locuințe suficiente și de înaltă calitate în interiorul orașului, și asigurarea accesului la zone verzi sunt câteva dintre soluțiile pentru reducerea expansiunii urbane, soluții pe care le integrează în conceptul de ansamblu al propunerilor. P.U.G. poate coordona și reglementa extinderea/expansiunea teritorială. </w:t>
      </w:r>
    </w:p>
    <w:p w14:paraId="173AF77A" w14:textId="1F7E616A" w:rsidR="00AE37FC" w:rsidRPr="00511AF7" w:rsidRDefault="00AE37FC" w:rsidP="00AE37FC">
      <w:pPr>
        <w:spacing w:after="120"/>
        <w:ind w:left="1080"/>
        <w:jc w:val="both"/>
        <w:rPr>
          <w:rFonts w:ascii="Articulat CF Medium" w:hAnsi="Articulat CF Medium"/>
          <w:sz w:val="20"/>
          <w:szCs w:val="18"/>
        </w:rPr>
      </w:pPr>
      <w:r w:rsidRPr="00511AF7">
        <w:rPr>
          <w:rFonts w:ascii="Articulat CF Medium" w:hAnsi="Articulat CF Medium"/>
          <w:sz w:val="20"/>
          <w:szCs w:val="18"/>
        </w:rPr>
        <w:t>Adesea, expansiunea urbana este rezultatul unui anumit stil de viata, care implica o masina personala si preferinta pentru locuintele unifamiliale, inconjurate de o gradina. Pe langa alegerile individuale, fenomenul este influentat de o varietate de factori socio-economici, precum disponibilitatea si pretul terenurilor si locuintelor, demografia, mobilitatea crescuta, factorii culturali si accesibilitatea, precum si calitatea si atractivitatea variabila a zonelor din interiorul ora</w:t>
      </w:r>
      <w:r w:rsidR="00397DEA">
        <w:rPr>
          <w:rFonts w:ascii="Articulat CF Medium" w:hAnsi="Articulat CF Medium"/>
          <w:sz w:val="20"/>
          <w:szCs w:val="18"/>
        </w:rPr>
        <w:t>ș</w:t>
      </w:r>
      <w:r w:rsidRPr="00511AF7">
        <w:rPr>
          <w:rFonts w:ascii="Articulat CF Medium" w:hAnsi="Articulat CF Medium"/>
          <w:sz w:val="20"/>
          <w:szCs w:val="18"/>
        </w:rPr>
        <w:t xml:space="preserve">ului. </w:t>
      </w:r>
    </w:p>
    <w:p w14:paraId="576EA09C" w14:textId="4E6BDDEC" w:rsidR="00E709ED" w:rsidRPr="00511AF7" w:rsidRDefault="00AE37FC" w:rsidP="00397DEA">
      <w:pPr>
        <w:spacing w:after="120"/>
        <w:ind w:left="1080"/>
        <w:jc w:val="both"/>
        <w:rPr>
          <w:rFonts w:ascii="Articulat CF Medium" w:hAnsi="Articulat CF Medium"/>
          <w:sz w:val="20"/>
          <w:szCs w:val="18"/>
        </w:rPr>
      </w:pPr>
      <w:r w:rsidRPr="00511AF7">
        <w:rPr>
          <w:rFonts w:ascii="Articulat CF Medium" w:hAnsi="Articulat CF Medium"/>
          <w:sz w:val="20"/>
          <w:szCs w:val="18"/>
        </w:rPr>
        <w:lastRenderedPageBreak/>
        <w:t>Totusi, în timp ce unii oameni aleg să locuiasca in zone exterioare sau suburbane, altii sunt fortati de circumstante socio-economice. De exemplu, atunci cand o persoana nu își permite sa locuiasca in oras, dar are acces la un mijloc de transport care permite naveta, mutarea in suburbie poate deveni o optiune mai buna la nivel personal.</w:t>
      </w:r>
      <w:r w:rsidR="00E709ED">
        <w:rPr>
          <w:rFonts w:ascii="Articulat CF Medium" w:hAnsi="Articulat CF Medium"/>
          <w:sz w:val="20"/>
          <w:szCs w:val="18"/>
        </w:rPr>
        <w:t xml:space="preserve"> </w:t>
      </w:r>
      <w:r w:rsidRPr="00511AF7">
        <w:rPr>
          <w:rFonts w:ascii="Articulat CF Medium" w:hAnsi="Articulat CF Medium"/>
          <w:sz w:val="20"/>
          <w:szCs w:val="18"/>
        </w:rPr>
        <w:t>Desi exista multi factori care influenteaza expansiunea urbana, transportul joaca unul dintre cele mai importante roluri, ridicand intrebari complexe pentru planificarea urbana. Zonele extinse sunt adesea izolate, situate relativ departe de centrele orașului si de alte zone similare, iar accesul la ele este inutil de lung, ceea ce prezinta diverse dezavantaje sociale si pentru mediu (timp pierdut pe naveta, emisii etc.).</w:t>
      </w:r>
    </w:p>
    <w:p w14:paraId="10192DE8" w14:textId="77777777" w:rsidR="00AE37FC" w:rsidRPr="00511AF7" w:rsidRDefault="00AE37FC">
      <w:pPr>
        <w:numPr>
          <w:ilvl w:val="0"/>
          <w:numId w:val="11"/>
        </w:numPr>
        <w:shd w:val="clear" w:color="auto" w:fill="FBE4D5"/>
        <w:suppressAutoHyphens/>
        <w:spacing w:after="120"/>
        <w:jc w:val="both"/>
        <w:rPr>
          <w:rFonts w:ascii="Articulat CF Medium" w:hAnsi="Articulat CF Medium" w:cs="Arial"/>
          <w:b/>
          <w:bCs/>
          <w:sz w:val="20"/>
          <w:szCs w:val="18"/>
        </w:rPr>
      </w:pPr>
      <w:r w:rsidRPr="00511AF7">
        <w:rPr>
          <w:rFonts w:ascii="Articulat CF Medium" w:hAnsi="Articulat CF Medium" w:cs="Arial"/>
          <w:b/>
          <w:bCs/>
          <w:sz w:val="20"/>
          <w:szCs w:val="18"/>
        </w:rPr>
        <w:t>INFRASTRUCTURA VERDE-ALBASTRĂ</w:t>
      </w:r>
    </w:p>
    <w:p w14:paraId="3102CD29" w14:textId="77777777" w:rsidR="00AE37FC" w:rsidRPr="00511AF7" w:rsidRDefault="00AE37FC" w:rsidP="00AE37FC">
      <w:pPr>
        <w:spacing w:after="120"/>
        <w:ind w:left="1080"/>
        <w:jc w:val="both"/>
        <w:rPr>
          <w:rFonts w:ascii="Articulat CF Medium" w:hAnsi="Articulat CF Medium"/>
          <w:sz w:val="20"/>
          <w:szCs w:val="18"/>
        </w:rPr>
      </w:pPr>
      <w:r w:rsidRPr="00511AF7">
        <w:rPr>
          <w:rFonts w:ascii="Articulat CF Medium" w:hAnsi="Articulat CF Medium"/>
          <w:sz w:val="20"/>
          <w:szCs w:val="18"/>
        </w:rPr>
        <w:t xml:space="preserve">prin </w:t>
      </w:r>
      <w:r w:rsidRPr="00511AF7">
        <w:rPr>
          <w:rFonts w:ascii="Articulat CF Medium" w:hAnsi="Articulat CF Medium"/>
          <w:sz w:val="20"/>
          <w:szCs w:val="18"/>
          <w:shd w:val="clear" w:color="auto" w:fill="E2EFD9"/>
        </w:rPr>
        <w:t>infrastructură verde-albastră</w:t>
      </w:r>
      <w:r w:rsidRPr="00511AF7">
        <w:rPr>
          <w:rFonts w:ascii="Articulat CF Medium" w:hAnsi="Articulat CF Medium"/>
          <w:sz w:val="20"/>
          <w:szCs w:val="18"/>
        </w:rPr>
        <w:t xml:space="preserve"> înțelegem -</w:t>
      </w:r>
      <w:r w:rsidRPr="00511AF7">
        <w:rPr>
          <w:rFonts w:ascii="Articulat CF Medium" w:hAnsi="Articulat CF Medium"/>
          <w:sz w:val="20"/>
          <w:szCs w:val="20"/>
        </w:rPr>
        <w:t xml:space="preserve"> </w:t>
      </w:r>
      <w:r w:rsidRPr="00511AF7">
        <w:rPr>
          <w:rFonts w:ascii="Articulat CF Medium" w:hAnsi="Articulat CF Medium"/>
          <w:sz w:val="20"/>
          <w:szCs w:val="18"/>
        </w:rPr>
        <w:t xml:space="preserve">rețea acvatică care susține specii locale, menține procesele ecologice naturale, împiedică inundațiile, susține resursele de aer și apă și contribuie la sănătatea și calitatea vieții comunităților locale,  completat de  "Blue Green City" ("Blue and Green Infrastructure for Sustainable Cities"), finanțat prin Programul Interreg Europe  (este un proiect dezvoltat în parteneriat de către opt regiuni ale Uniunii Europene, cu scopul de a promova infrastructura verde-albastră ca parte integrantă a unei strategii de conservare a patrimoniului natural local şi regional), coroborat cu prevederile </w:t>
      </w:r>
      <w:r>
        <w:rPr>
          <w:rFonts w:ascii="Articulat CF Medium" w:hAnsi="Articulat CF Medium"/>
          <w:sz w:val="20"/>
          <w:szCs w:val="18"/>
          <w:shd w:val="clear" w:color="auto" w:fill="EDEDED"/>
        </w:rPr>
        <w:t xml:space="preserve">legale </w:t>
      </w:r>
      <w:r w:rsidRPr="00511AF7">
        <w:rPr>
          <w:rFonts w:ascii="Articulat CF Medium" w:hAnsi="Articulat CF Medium"/>
          <w:sz w:val="20"/>
          <w:szCs w:val="18"/>
        </w:rPr>
        <w:t xml:space="preserve"> și din analizele sectoriale întreprinse la etapa de studii de fundamentare putem afirma că </w:t>
      </w:r>
      <w:r w:rsidRPr="00511AF7">
        <w:rPr>
          <w:rFonts w:ascii="Articulat CF Medium" w:hAnsi="Articulat CF Medium"/>
          <w:b/>
          <w:bCs/>
          <w:sz w:val="20"/>
          <w:szCs w:val="18"/>
          <w:u w:val="single"/>
        </w:rPr>
        <w:t>P.U.G. are ca preocupare principală implementarea măsurilor din strategiile locale cu privire la ape, păduri și protejarea mediului</w:t>
      </w:r>
      <w:r w:rsidRPr="00511AF7">
        <w:rPr>
          <w:rFonts w:ascii="Articulat CF Medium" w:hAnsi="Articulat CF Medium"/>
          <w:sz w:val="20"/>
          <w:szCs w:val="18"/>
        </w:rPr>
        <w:t xml:space="preserve">. </w:t>
      </w:r>
    </w:p>
    <w:p w14:paraId="18EC0D00" w14:textId="77777777" w:rsidR="00AE37FC" w:rsidRDefault="00AE37FC" w:rsidP="00592ECE">
      <w:pPr>
        <w:spacing w:after="120"/>
        <w:jc w:val="both"/>
        <w:rPr>
          <w:rFonts w:ascii="Articulat CF Medium" w:hAnsi="Articulat CF Medium" w:cstheme="minorHAnsi"/>
          <w:sz w:val="20"/>
          <w:szCs w:val="20"/>
        </w:rPr>
      </w:pPr>
    </w:p>
    <w:p w14:paraId="73DDA680" w14:textId="73D7BDB5" w:rsidR="0037043A" w:rsidRPr="0037043A" w:rsidRDefault="0037043A" w:rsidP="00592ECE">
      <w:pPr>
        <w:spacing w:after="120"/>
        <w:jc w:val="both"/>
        <w:rPr>
          <w:rFonts w:ascii="Articulat CF Bold" w:hAnsi="Articulat CF Bold" w:cstheme="minorHAnsi"/>
          <w:sz w:val="22"/>
          <w:szCs w:val="22"/>
        </w:rPr>
      </w:pPr>
      <w:r w:rsidRPr="0037043A">
        <w:rPr>
          <w:rFonts w:ascii="Articulat CF Bold" w:hAnsi="Articulat CF Bold" w:cstheme="minorHAnsi"/>
          <w:sz w:val="22"/>
          <w:szCs w:val="22"/>
        </w:rPr>
        <w:t>PRIORITĂȚI LA NIVEL DE SECTOR (PRETURĂ)</w:t>
      </w:r>
    </w:p>
    <w:p w14:paraId="5B038B0C" w14:textId="77777777" w:rsidR="0037043A" w:rsidRDefault="0037043A" w:rsidP="0037043A">
      <w:pPr>
        <w:spacing w:after="120"/>
        <w:jc w:val="both"/>
        <w:rPr>
          <w:rFonts w:ascii="Articulat CF Demi Bold" w:hAnsi="Articulat CF Demi Bold" w:cstheme="minorHAnsi"/>
          <w:sz w:val="20"/>
          <w:szCs w:val="20"/>
        </w:rPr>
      </w:pPr>
      <w:r w:rsidRPr="00840241">
        <w:rPr>
          <w:rFonts w:ascii="Articulat CF Demi Bold" w:hAnsi="Articulat CF Demi Bold" w:cstheme="minorHAnsi"/>
          <w:sz w:val="20"/>
          <w:szCs w:val="20"/>
        </w:rPr>
        <w:t>Pretura CENTRU</w:t>
      </w:r>
      <w:r>
        <w:rPr>
          <w:rFonts w:ascii="Articulat CF Demi Bold" w:hAnsi="Articulat CF Demi Bold" w:cstheme="minorHAnsi"/>
          <w:sz w:val="20"/>
          <w:szCs w:val="20"/>
        </w:rPr>
        <w:t>:</w:t>
      </w:r>
    </w:p>
    <w:p w14:paraId="31FA3A2E" w14:textId="77777777" w:rsidR="0037043A" w:rsidRPr="00840241" w:rsidRDefault="0037043A">
      <w:pPr>
        <w:pStyle w:val="ListParagraph"/>
        <w:numPr>
          <w:ilvl w:val="1"/>
          <w:numId w:val="97"/>
        </w:numPr>
        <w:spacing w:after="120"/>
        <w:jc w:val="both"/>
        <w:rPr>
          <w:rFonts w:ascii="Articulat CF Medium" w:hAnsi="Articulat CF Medium" w:cstheme="minorHAnsi"/>
        </w:rPr>
      </w:pPr>
      <w:r w:rsidRPr="00840241">
        <w:rPr>
          <w:rFonts w:ascii="Articulat CF Medium" w:hAnsi="Articulat CF Medium" w:cstheme="minorHAnsi"/>
        </w:rPr>
        <w:t>prevederea de surse de energie alternativă (inclusiv pentru ansamblurile locative, dar și pentru instituțiile publice);</w:t>
      </w:r>
    </w:p>
    <w:p w14:paraId="6796C2FC" w14:textId="77777777" w:rsidR="0037043A" w:rsidRDefault="0037043A">
      <w:pPr>
        <w:pStyle w:val="ListParagraph"/>
        <w:numPr>
          <w:ilvl w:val="1"/>
          <w:numId w:val="97"/>
        </w:numPr>
        <w:spacing w:after="120"/>
        <w:jc w:val="both"/>
        <w:rPr>
          <w:rFonts w:ascii="Articulat CF Medium" w:hAnsi="Articulat CF Medium" w:cstheme="minorHAnsi"/>
        </w:rPr>
      </w:pPr>
      <w:r w:rsidRPr="00840241">
        <w:rPr>
          <w:rFonts w:ascii="Articulat CF Medium" w:hAnsi="Articulat CF Medium" w:cstheme="minorHAnsi"/>
        </w:rPr>
        <w:t>limitarea și raportarea antropizării la indicatorii de menținere a ecosistemelor;</w:t>
      </w:r>
    </w:p>
    <w:p w14:paraId="1DC33A4E" w14:textId="77777777" w:rsidR="0037043A" w:rsidRDefault="0037043A">
      <w:pPr>
        <w:pStyle w:val="ListParagraph"/>
        <w:numPr>
          <w:ilvl w:val="1"/>
          <w:numId w:val="97"/>
        </w:numPr>
        <w:spacing w:after="120"/>
        <w:jc w:val="both"/>
        <w:rPr>
          <w:rFonts w:ascii="Articulat CF Medium" w:hAnsi="Articulat CF Medium" w:cstheme="minorHAnsi"/>
        </w:rPr>
      </w:pPr>
      <w:r>
        <w:rPr>
          <w:rFonts w:ascii="Articulat CF Medium" w:hAnsi="Articulat CF Medium" w:cstheme="minorHAnsi"/>
        </w:rPr>
        <w:t>limitarea și stabilirea cotelor de eliminări nocive a deșeurilor;</w:t>
      </w:r>
    </w:p>
    <w:p w14:paraId="65A0865E" w14:textId="77777777" w:rsidR="0037043A" w:rsidRDefault="0037043A">
      <w:pPr>
        <w:pStyle w:val="ListParagraph"/>
        <w:numPr>
          <w:ilvl w:val="1"/>
          <w:numId w:val="97"/>
        </w:numPr>
        <w:spacing w:after="120"/>
        <w:jc w:val="both"/>
        <w:rPr>
          <w:rFonts w:ascii="Articulat CF Medium" w:hAnsi="Articulat CF Medium" w:cstheme="minorHAnsi"/>
        </w:rPr>
      </w:pPr>
      <w:r>
        <w:rPr>
          <w:rFonts w:ascii="Articulat CF Medium" w:hAnsi="Articulat CF Medium" w:cstheme="minorHAnsi"/>
        </w:rPr>
        <w:t>reciclarea reziduurilor casnice;</w:t>
      </w:r>
    </w:p>
    <w:p w14:paraId="5A4FC1A7" w14:textId="77777777" w:rsidR="0037043A" w:rsidRDefault="0037043A">
      <w:pPr>
        <w:pStyle w:val="ListParagraph"/>
        <w:numPr>
          <w:ilvl w:val="1"/>
          <w:numId w:val="97"/>
        </w:numPr>
        <w:spacing w:after="120"/>
        <w:jc w:val="both"/>
        <w:rPr>
          <w:rFonts w:ascii="Articulat CF Medium" w:hAnsi="Articulat CF Medium" w:cstheme="minorHAnsi"/>
        </w:rPr>
      </w:pPr>
      <w:r>
        <w:rPr>
          <w:rFonts w:ascii="Articulat CF Medium" w:hAnsi="Articulat CF Medium" w:cstheme="minorHAnsi"/>
        </w:rPr>
        <w:t>împădurirea pantelor expuse alunecărilor de teren și/sau neutilizate în circuitul agricol;</w:t>
      </w:r>
    </w:p>
    <w:p w14:paraId="40C50706" w14:textId="77777777" w:rsidR="0037043A" w:rsidRDefault="0037043A">
      <w:pPr>
        <w:pStyle w:val="ListParagraph"/>
        <w:numPr>
          <w:ilvl w:val="1"/>
          <w:numId w:val="97"/>
        </w:numPr>
        <w:spacing w:after="120"/>
        <w:jc w:val="both"/>
        <w:rPr>
          <w:rFonts w:ascii="Articulat CF Medium" w:hAnsi="Articulat CF Medium" w:cstheme="minorHAnsi"/>
        </w:rPr>
      </w:pPr>
      <w:r>
        <w:rPr>
          <w:rFonts w:ascii="Articulat CF Medium" w:hAnsi="Articulat CF Medium" w:cstheme="minorHAnsi"/>
        </w:rPr>
        <w:t>producție agricolă ecologică;</w:t>
      </w:r>
    </w:p>
    <w:p w14:paraId="61AB4579" w14:textId="77777777" w:rsidR="0037043A" w:rsidRDefault="0037043A">
      <w:pPr>
        <w:pStyle w:val="ListParagraph"/>
        <w:numPr>
          <w:ilvl w:val="1"/>
          <w:numId w:val="97"/>
        </w:numPr>
        <w:spacing w:after="120"/>
        <w:jc w:val="both"/>
        <w:rPr>
          <w:rFonts w:ascii="Articulat CF Medium" w:hAnsi="Articulat CF Medium" w:cstheme="minorHAnsi"/>
        </w:rPr>
      </w:pPr>
      <w:r>
        <w:rPr>
          <w:rFonts w:ascii="Articulat CF Medium" w:hAnsi="Articulat CF Medium" w:cstheme="minorHAnsi"/>
        </w:rPr>
        <w:t>rezervarea de teritorii și spații verzi în intravilan;</w:t>
      </w:r>
    </w:p>
    <w:p w14:paraId="02951A10" w14:textId="77777777" w:rsidR="0037043A" w:rsidRDefault="0037043A">
      <w:pPr>
        <w:pStyle w:val="ListParagraph"/>
        <w:numPr>
          <w:ilvl w:val="1"/>
          <w:numId w:val="97"/>
        </w:numPr>
        <w:spacing w:after="120"/>
        <w:jc w:val="both"/>
        <w:rPr>
          <w:rFonts w:ascii="Articulat CF Medium" w:hAnsi="Articulat CF Medium" w:cstheme="minorHAnsi"/>
        </w:rPr>
      </w:pPr>
      <w:r>
        <w:rPr>
          <w:rFonts w:ascii="Articulat CF Medium" w:hAnsi="Articulat CF Medium" w:cstheme="minorHAnsi"/>
        </w:rPr>
        <w:t>acumularea/colectarea apelor pluviale din intravilan pentru salubrizare;</w:t>
      </w:r>
    </w:p>
    <w:p w14:paraId="2D1588E4" w14:textId="77777777" w:rsidR="0037043A" w:rsidRDefault="0037043A">
      <w:pPr>
        <w:pStyle w:val="ListParagraph"/>
        <w:numPr>
          <w:ilvl w:val="1"/>
          <w:numId w:val="97"/>
        </w:numPr>
        <w:spacing w:after="120"/>
        <w:jc w:val="both"/>
        <w:rPr>
          <w:rFonts w:ascii="Articulat CF Medium" w:hAnsi="Articulat CF Medium" w:cstheme="minorHAnsi"/>
        </w:rPr>
      </w:pPr>
      <w:r>
        <w:rPr>
          <w:rFonts w:ascii="Articulat CF Medium" w:hAnsi="Articulat CF Medium" w:cstheme="minorHAnsi"/>
        </w:rPr>
        <w:t>limitarea urbanizării (excesive);</w:t>
      </w:r>
    </w:p>
    <w:p w14:paraId="2E316BB2" w14:textId="77777777" w:rsidR="0037043A" w:rsidRDefault="0037043A">
      <w:pPr>
        <w:pStyle w:val="ListParagraph"/>
        <w:numPr>
          <w:ilvl w:val="1"/>
          <w:numId w:val="97"/>
        </w:numPr>
        <w:spacing w:after="120"/>
        <w:jc w:val="both"/>
        <w:rPr>
          <w:rFonts w:ascii="Articulat CF Medium" w:hAnsi="Articulat CF Medium" w:cstheme="minorHAnsi"/>
        </w:rPr>
      </w:pPr>
      <w:r>
        <w:rPr>
          <w:rFonts w:ascii="Articulat CF Medium" w:hAnsi="Articulat CF Medium" w:cstheme="minorHAnsi"/>
        </w:rPr>
        <w:t>crearea rețelelor neîntrerupte de spații verzi în lungul albiilor râurilor, pâraielor și izvoarelor afluente;</w:t>
      </w:r>
    </w:p>
    <w:p w14:paraId="38FD667A" w14:textId="77777777" w:rsidR="0037043A" w:rsidRPr="00840241" w:rsidRDefault="0037043A">
      <w:pPr>
        <w:pStyle w:val="ListParagraph"/>
        <w:numPr>
          <w:ilvl w:val="1"/>
          <w:numId w:val="97"/>
        </w:numPr>
        <w:spacing w:after="120"/>
        <w:jc w:val="both"/>
        <w:rPr>
          <w:rFonts w:ascii="Articulat CF Medium" w:hAnsi="Articulat CF Medium" w:cstheme="minorHAnsi"/>
        </w:rPr>
      </w:pPr>
      <w:r>
        <w:rPr>
          <w:rFonts w:ascii="Articulat CF Medium" w:hAnsi="Articulat CF Medium" w:cstheme="minorHAnsi"/>
        </w:rPr>
        <w:t>elaborarea metodelor și procedeelor de proiectare și construcție din materiale locale, tradiționale și ecologice.</w:t>
      </w:r>
    </w:p>
    <w:p w14:paraId="6C5135DA" w14:textId="77777777" w:rsidR="0037043A" w:rsidRDefault="0037043A" w:rsidP="0037043A">
      <w:pPr>
        <w:spacing w:after="120"/>
        <w:jc w:val="both"/>
        <w:rPr>
          <w:rFonts w:ascii="Articulat CF Demi Bold" w:hAnsi="Articulat CF Demi Bold" w:cstheme="minorHAnsi"/>
          <w:sz w:val="20"/>
          <w:szCs w:val="20"/>
        </w:rPr>
      </w:pPr>
      <w:r>
        <w:rPr>
          <w:rFonts w:ascii="Articulat CF Demi Bold" w:hAnsi="Articulat CF Demi Bold" w:cstheme="minorHAnsi"/>
          <w:sz w:val="20"/>
          <w:szCs w:val="20"/>
        </w:rPr>
        <w:t>Pretura CIOCANA</w:t>
      </w:r>
    </w:p>
    <w:p w14:paraId="028BDCBE" w14:textId="77777777" w:rsidR="0037043A" w:rsidRDefault="0037043A">
      <w:pPr>
        <w:pStyle w:val="ListParagraph"/>
        <w:numPr>
          <w:ilvl w:val="1"/>
          <w:numId w:val="97"/>
        </w:numPr>
        <w:spacing w:after="120"/>
        <w:jc w:val="both"/>
        <w:rPr>
          <w:rFonts w:ascii="Articulat CF Medium" w:hAnsi="Articulat CF Medium" w:cstheme="minorHAnsi"/>
        </w:rPr>
      </w:pPr>
      <w:r w:rsidRPr="0077218E">
        <w:rPr>
          <w:rFonts w:ascii="Articulat CF Medium" w:hAnsi="Articulat CF Medium" w:cstheme="minorHAnsi"/>
        </w:rPr>
        <w:t>Construirea și amenajarea unui bazin public de înot – destinat activităților sportive, educative și de recreere pentru toate categoriile de vârstă;</w:t>
      </w:r>
    </w:p>
    <w:p w14:paraId="4AA011E8" w14:textId="77777777" w:rsidR="0037043A" w:rsidRDefault="0037043A">
      <w:pPr>
        <w:pStyle w:val="ListParagraph"/>
        <w:numPr>
          <w:ilvl w:val="1"/>
          <w:numId w:val="97"/>
        </w:numPr>
        <w:spacing w:after="120"/>
        <w:jc w:val="both"/>
        <w:rPr>
          <w:rFonts w:ascii="Articulat CF Medium" w:hAnsi="Articulat CF Medium" w:cstheme="minorHAnsi"/>
        </w:rPr>
      </w:pPr>
      <w:r>
        <w:rPr>
          <w:rFonts w:ascii="Articulat CF Medium" w:hAnsi="Articulat CF Medium" w:cstheme="minorHAnsi"/>
        </w:rPr>
        <w:t>Crearea unui Centru Municipal de Dezvoltare pentru Copii – un spațiu educativ modern, care să ofere programe extracurriculare, activități artistice și servicii de consiliere pentru tineri și familii;</w:t>
      </w:r>
    </w:p>
    <w:p w14:paraId="79DBC38D" w14:textId="77777777" w:rsidR="0037043A" w:rsidRDefault="0037043A">
      <w:pPr>
        <w:pStyle w:val="ListParagraph"/>
        <w:numPr>
          <w:ilvl w:val="1"/>
          <w:numId w:val="97"/>
        </w:numPr>
        <w:spacing w:after="120"/>
        <w:jc w:val="both"/>
        <w:rPr>
          <w:rFonts w:ascii="Articulat CF Medium" w:hAnsi="Articulat CF Medium" w:cstheme="minorHAnsi"/>
        </w:rPr>
      </w:pPr>
      <w:r>
        <w:rPr>
          <w:rFonts w:ascii="Articulat CF Medium" w:hAnsi="Articulat CF Medium" w:cstheme="minorHAnsi"/>
        </w:rPr>
        <w:t>Amenajarea unei piețe publice moderne – care să asigure accesul locuitorilor la produse agroalimentare locale și care să sprijine producătorii regionali;</w:t>
      </w:r>
    </w:p>
    <w:p w14:paraId="7EE9F9FF" w14:textId="77777777" w:rsidR="0037043A" w:rsidRDefault="0037043A">
      <w:pPr>
        <w:pStyle w:val="ListParagraph"/>
        <w:numPr>
          <w:ilvl w:val="1"/>
          <w:numId w:val="97"/>
        </w:numPr>
        <w:spacing w:after="120"/>
        <w:jc w:val="both"/>
        <w:rPr>
          <w:rFonts w:ascii="Articulat CF Medium" w:hAnsi="Articulat CF Medium" w:cstheme="minorHAnsi"/>
        </w:rPr>
      </w:pPr>
      <w:r>
        <w:rPr>
          <w:rFonts w:ascii="Articulat CF Medium" w:hAnsi="Articulat CF Medium" w:cstheme="minorHAnsi"/>
        </w:rPr>
        <w:lastRenderedPageBreak/>
        <w:t>Construirea unei parcări supraetajate – pentru reducerea  presiunii asupra traficului și îmbunătățirea accesului în zonele aglomerate;</w:t>
      </w:r>
    </w:p>
    <w:p w14:paraId="71289C8D" w14:textId="77777777" w:rsidR="0037043A" w:rsidRPr="0077218E" w:rsidRDefault="0037043A">
      <w:pPr>
        <w:pStyle w:val="ListParagraph"/>
        <w:numPr>
          <w:ilvl w:val="1"/>
          <w:numId w:val="97"/>
        </w:numPr>
        <w:spacing w:after="120"/>
        <w:jc w:val="both"/>
        <w:rPr>
          <w:rFonts w:ascii="Articulat CF Medium" w:hAnsi="Articulat CF Medium" w:cstheme="minorHAnsi"/>
        </w:rPr>
      </w:pPr>
      <w:r>
        <w:rPr>
          <w:rFonts w:ascii="Articulat CF Medium" w:hAnsi="Articulat CF Medium" w:cstheme="minorHAnsi"/>
        </w:rPr>
        <w:t>Reabilitarea și amenajarea parcurilor – prin dotarea completă cu mobilier urban, spații de joacă, piste pentru biciclete, iluminat public eficient și zone verzi întreținute.</w:t>
      </w:r>
    </w:p>
    <w:p w14:paraId="3E0AC33C" w14:textId="77777777" w:rsidR="0037043A" w:rsidRPr="00BC592E" w:rsidRDefault="0037043A" w:rsidP="0037043A">
      <w:pPr>
        <w:spacing w:after="120"/>
        <w:jc w:val="both"/>
        <w:rPr>
          <w:rFonts w:ascii="Articulat CF Demi Bold" w:hAnsi="Articulat CF Demi Bold" w:cstheme="minorHAnsi"/>
          <w:sz w:val="20"/>
          <w:szCs w:val="20"/>
        </w:rPr>
      </w:pPr>
      <w:r w:rsidRPr="00BC592E">
        <w:rPr>
          <w:rFonts w:ascii="Articulat CF Demi Bold" w:hAnsi="Articulat CF Demi Bold" w:cstheme="minorHAnsi"/>
          <w:sz w:val="20"/>
          <w:szCs w:val="20"/>
        </w:rPr>
        <w:t>Pretura RÎȘCANI</w:t>
      </w:r>
    </w:p>
    <w:p w14:paraId="3DF0B1EF" w14:textId="77777777" w:rsidR="0037043A" w:rsidRDefault="0037043A">
      <w:pPr>
        <w:pStyle w:val="ListParagraph"/>
        <w:numPr>
          <w:ilvl w:val="1"/>
          <w:numId w:val="97"/>
        </w:numPr>
        <w:spacing w:after="120"/>
        <w:jc w:val="both"/>
        <w:rPr>
          <w:rFonts w:ascii="Articulat CF Medium" w:hAnsi="Articulat CF Medium" w:cstheme="minorHAnsi"/>
        </w:rPr>
      </w:pPr>
      <w:r>
        <w:rPr>
          <w:rFonts w:ascii="Articulat CF Medium" w:hAnsi="Articulat CF Medium" w:cstheme="minorHAnsi"/>
        </w:rPr>
        <w:t>Amenajarea mini-scuarurilor din sector – prin dotarea completă cu mobilier urban, iluminat public și spații verzi îngrijite, care să ofere locuitorilor zone de relaxare și socializare;</w:t>
      </w:r>
    </w:p>
    <w:p w14:paraId="55E6EF32" w14:textId="77777777" w:rsidR="0037043A" w:rsidRDefault="0037043A">
      <w:pPr>
        <w:pStyle w:val="ListParagraph"/>
        <w:numPr>
          <w:ilvl w:val="1"/>
          <w:numId w:val="97"/>
        </w:numPr>
        <w:spacing w:after="120"/>
        <w:jc w:val="both"/>
        <w:rPr>
          <w:rFonts w:ascii="Articulat CF Medium" w:hAnsi="Articulat CF Medium" w:cstheme="minorHAnsi"/>
        </w:rPr>
      </w:pPr>
      <w:r>
        <w:rPr>
          <w:rFonts w:ascii="Articulat CF Medium" w:hAnsi="Articulat CF Medium" w:cstheme="minorHAnsi"/>
        </w:rPr>
        <w:t>Reabilitarea trotuarelor și acceselor pietonale – pentru îmbunătățirea mobilității urbane și crearea unor condiții adecvate de deplasare în siguranță;</w:t>
      </w:r>
    </w:p>
    <w:p w14:paraId="1773350C" w14:textId="77777777" w:rsidR="0037043A" w:rsidRDefault="0037043A">
      <w:pPr>
        <w:pStyle w:val="ListParagraph"/>
        <w:numPr>
          <w:ilvl w:val="1"/>
          <w:numId w:val="97"/>
        </w:numPr>
        <w:spacing w:after="120"/>
        <w:jc w:val="both"/>
        <w:rPr>
          <w:rFonts w:ascii="Articulat CF Medium" w:hAnsi="Articulat CF Medium" w:cstheme="minorHAnsi"/>
        </w:rPr>
      </w:pPr>
      <w:r>
        <w:rPr>
          <w:rFonts w:ascii="Articulat CF Medium" w:hAnsi="Articulat CF Medium" w:cstheme="minorHAnsi"/>
        </w:rPr>
        <w:t>Amenajarea parcărilor publice în locuri admisibile din sector – pentru a oferii soluții moderne și sigure de staționare, în beneficiul locuitorilor și al vizitatorilor;</w:t>
      </w:r>
    </w:p>
    <w:p w14:paraId="39C6C5B5" w14:textId="77777777" w:rsidR="0037043A" w:rsidRDefault="0037043A">
      <w:pPr>
        <w:pStyle w:val="ListParagraph"/>
        <w:numPr>
          <w:ilvl w:val="1"/>
          <w:numId w:val="97"/>
        </w:numPr>
        <w:spacing w:after="120"/>
        <w:jc w:val="both"/>
        <w:rPr>
          <w:rFonts w:ascii="Articulat CF Medium" w:hAnsi="Articulat CF Medium" w:cstheme="minorHAnsi"/>
        </w:rPr>
      </w:pPr>
      <w:r>
        <w:rPr>
          <w:rFonts w:ascii="Articulat CF Medium" w:hAnsi="Articulat CF Medium" w:cstheme="minorHAnsi"/>
        </w:rPr>
        <w:t>Reabilitarea curților de bloc – prin dotarea cu mobilier urban, spații de joacă pentru copii, zone de odihnă și recreere, locuri de parcare a automobilelor;</w:t>
      </w:r>
    </w:p>
    <w:p w14:paraId="199B7B03" w14:textId="77777777" w:rsidR="0037043A" w:rsidRDefault="0037043A">
      <w:pPr>
        <w:pStyle w:val="ListParagraph"/>
        <w:numPr>
          <w:ilvl w:val="1"/>
          <w:numId w:val="97"/>
        </w:numPr>
        <w:spacing w:after="120"/>
        <w:jc w:val="both"/>
        <w:rPr>
          <w:rFonts w:ascii="Articulat CF Medium" w:hAnsi="Articulat CF Medium" w:cstheme="minorHAnsi"/>
        </w:rPr>
      </w:pPr>
      <w:r>
        <w:rPr>
          <w:rFonts w:ascii="Articulat CF Medium" w:hAnsi="Articulat CF Medium" w:cstheme="minorHAnsi"/>
        </w:rPr>
        <w:t>Amenajarea acceselor către instituțiile de învățământ din sector – cu instalarea rampelor pentru persoane cu dizabilități;</w:t>
      </w:r>
    </w:p>
    <w:p w14:paraId="7CCAD5C9" w14:textId="77777777" w:rsidR="0037043A" w:rsidRDefault="0037043A">
      <w:pPr>
        <w:pStyle w:val="ListParagraph"/>
        <w:numPr>
          <w:ilvl w:val="1"/>
          <w:numId w:val="97"/>
        </w:numPr>
        <w:spacing w:after="120"/>
        <w:jc w:val="both"/>
        <w:rPr>
          <w:rFonts w:ascii="Articulat CF Medium" w:hAnsi="Articulat CF Medium" w:cstheme="minorHAnsi"/>
        </w:rPr>
      </w:pPr>
      <w:r>
        <w:rPr>
          <w:rFonts w:ascii="Articulat CF Medium" w:hAnsi="Articulat CF Medium" w:cstheme="minorHAnsi"/>
        </w:rPr>
        <w:t>Curățarea și amenajarea albiei și fluviului râulețelor: Bulbocica, Țigăncușa și râul Bîc – inclusiv construcția unei alei pietonale de-a lungul străzii Albișoara, de la Str. Mihai Viteazul – B-dul Renașterii, cu montarea plasei de capturare a deșeurilor menajere, pe tot perimetrul fluviului al sectorului Rîșcani;</w:t>
      </w:r>
    </w:p>
    <w:p w14:paraId="0C788CF7" w14:textId="77777777" w:rsidR="0037043A" w:rsidRPr="00BC592E" w:rsidRDefault="0037043A">
      <w:pPr>
        <w:pStyle w:val="ListParagraph"/>
        <w:numPr>
          <w:ilvl w:val="1"/>
          <w:numId w:val="97"/>
        </w:numPr>
        <w:spacing w:after="120"/>
        <w:jc w:val="both"/>
        <w:rPr>
          <w:rFonts w:ascii="Articulat CF Medium" w:hAnsi="Articulat CF Medium" w:cstheme="minorHAnsi"/>
        </w:rPr>
      </w:pPr>
      <w:r>
        <w:rPr>
          <w:rFonts w:ascii="Articulat CF Medium" w:hAnsi="Articulat CF Medium" w:cstheme="minorHAnsi"/>
        </w:rPr>
        <w:t>Renovarea rețelelor inginerești la blocurile locative din sector – pentru îmbunătățirea condițiilor de trai și creșterea confortului locuințelor.</w:t>
      </w:r>
    </w:p>
    <w:p w14:paraId="71A4CB55" w14:textId="77777777" w:rsidR="00200753" w:rsidRDefault="00200753" w:rsidP="00592ECE">
      <w:pPr>
        <w:spacing w:after="120"/>
        <w:jc w:val="both"/>
        <w:rPr>
          <w:rFonts w:ascii="Articulat CF Medium" w:hAnsi="Articulat CF Medium" w:cstheme="minorHAnsi"/>
          <w:sz w:val="20"/>
          <w:szCs w:val="20"/>
        </w:rPr>
      </w:pPr>
    </w:p>
    <w:tbl>
      <w:tblPr>
        <w:tblStyle w:val="TableGrid"/>
        <w:tblW w:w="0" w:type="auto"/>
        <w:tblBorders>
          <w:top w:val="single" w:sz="4" w:space="0" w:color="D9E2F3" w:themeColor="accent1" w:themeTint="33"/>
          <w:left w:val="single" w:sz="4" w:space="0" w:color="D9E2F3" w:themeColor="accent1" w:themeTint="33"/>
          <w:bottom w:val="single" w:sz="4" w:space="0" w:color="D9E2F3" w:themeColor="accent1" w:themeTint="33"/>
          <w:right w:val="single" w:sz="4" w:space="0" w:color="D9E2F3" w:themeColor="accent1" w:themeTint="33"/>
          <w:insideH w:val="single" w:sz="4" w:space="0" w:color="D9E2F3" w:themeColor="accent1" w:themeTint="33"/>
          <w:insideV w:val="single" w:sz="4" w:space="0" w:color="D9E2F3" w:themeColor="accent1" w:themeTint="33"/>
        </w:tblBorders>
        <w:shd w:val="clear" w:color="auto" w:fill="F2F2F2" w:themeFill="background1" w:themeFillShade="F2"/>
        <w:tblLook w:val="04A0" w:firstRow="1" w:lastRow="0" w:firstColumn="1" w:lastColumn="0" w:noHBand="0" w:noVBand="1"/>
      </w:tblPr>
      <w:tblGrid>
        <w:gridCol w:w="535"/>
        <w:gridCol w:w="9714"/>
      </w:tblGrid>
      <w:tr w:rsidR="00C75C8C" w:rsidRPr="006F0E0A" w14:paraId="3AD824BC" w14:textId="77777777" w:rsidTr="00C75C8C">
        <w:tc>
          <w:tcPr>
            <w:tcW w:w="535" w:type="dxa"/>
            <w:shd w:val="clear" w:color="auto" w:fill="F2F2F2" w:themeFill="background1" w:themeFillShade="F2"/>
          </w:tcPr>
          <w:p w14:paraId="6EB38699" w14:textId="77777777" w:rsidR="00C75C8C" w:rsidRPr="00C75C8C" w:rsidRDefault="00C75C8C" w:rsidP="006C35F3">
            <w:pPr>
              <w:jc w:val="both"/>
              <w:rPr>
                <w:rFonts w:ascii="Articulat CF Demi Bold" w:hAnsi="Articulat CF Demi Bold" w:cstheme="minorHAnsi"/>
                <w:sz w:val="28"/>
                <w:szCs w:val="28"/>
                <w:lang w:val="ro-MD"/>
              </w:rPr>
            </w:pPr>
            <w:r w:rsidRPr="00C75C8C">
              <w:rPr>
                <w:rFonts w:ascii="Articulat CF Demi Bold" w:hAnsi="Articulat CF Demi Bold" w:cstheme="minorHAnsi"/>
                <w:sz w:val="28"/>
                <w:szCs w:val="28"/>
                <w:lang w:val="ro-MD"/>
              </w:rPr>
              <w:t>G.</w:t>
            </w:r>
          </w:p>
        </w:tc>
        <w:tc>
          <w:tcPr>
            <w:tcW w:w="9715" w:type="dxa"/>
            <w:shd w:val="clear" w:color="auto" w:fill="F2F2F2" w:themeFill="background1" w:themeFillShade="F2"/>
          </w:tcPr>
          <w:p w14:paraId="783F98DC" w14:textId="77777777" w:rsidR="00C75C8C" w:rsidRPr="00C75C8C" w:rsidRDefault="00C75C8C" w:rsidP="00C75C8C">
            <w:pPr>
              <w:jc w:val="both"/>
              <w:rPr>
                <w:sz w:val="28"/>
                <w:szCs w:val="28"/>
                <w:lang w:val="ro-MD"/>
              </w:rPr>
            </w:pPr>
            <w:bookmarkStart w:id="17" w:name="_Scenarii_și_alternative"/>
            <w:bookmarkEnd w:id="17"/>
            <w:r w:rsidRPr="00C75C8C">
              <w:rPr>
                <w:rFonts w:ascii="Articulat CF Demi Bold" w:hAnsi="Articulat CF Demi Bold" w:cstheme="minorHAnsi"/>
                <w:sz w:val="28"/>
                <w:szCs w:val="28"/>
                <w:lang w:val="ro-MD"/>
              </w:rPr>
              <w:t>Scenarii și alternative de dezvoltare</w:t>
            </w:r>
          </w:p>
        </w:tc>
      </w:tr>
    </w:tbl>
    <w:p w14:paraId="4B8F32C5" w14:textId="77777777" w:rsidR="00C75C8C" w:rsidRPr="00C75C8C" w:rsidRDefault="00C75C8C" w:rsidP="00592ECE">
      <w:pPr>
        <w:spacing w:after="120"/>
        <w:jc w:val="both"/>
        <w:rPr>
          <w:rFonts w:ascii="Articulat CF Medium" w:hAnsi="Articulat CF Medium" w:cstheme="minorHAnsi"/>
          <w:sz w:val="20"/>
          <w:szCs w:val="20"/>
          <w:lang w:val="ro-MD"/>
        </w:rPr>
      </w:pPr>
    </w:p>
    <w:p w14:paraId="17251DD9" w14:textId="77777777" w:rsidR="00511AF7" w:rsidRDefault="00511AF7" w:rsidP="00592ECE">
      <w:pPr>
        <w:spacing w:after="120"/>
        <w:jc w:val="both"/>
        <w:rPr>
          <w:rFonts w:ascii="Articulat CF Medium" w:hAnsi="Articulat CF Medium" w:cstheme="minorHAnsi"/>
          <w:sz w:val="20"/>
          <w:szCs w:val="20"/>
          <w:lang w:val="pt-BR"/>
        </w:rPr>
      </w:pPr>
    </w:p>
    <w:p w14:paraId="3CAFED5F" w14:textId="77777777" w:rsidR="00B11D46" w:rsidRDefault="00B11D46" w:rsidP="00255536">
      <w:pPr>
        <w:jc w:val="both"/>
        <w:rPr>
          <w:rFonts w:ascii="Articulat CF Bold" w:hAnsi="Articulat CF Bold" w:cstheme="minorHAnsi"/>
          <w:lang w:val="pt-BR"/>
        </w:rPr>
      </w:pPr>
    </w:p>
    <w:p w14:paraId="33B0FBB8" w14:textId="6DE73470" w:rsidR="00B11D46" w:rsidRPr="00B11D46" w:rsidRDefault="00B11D46" w:rsidP="00B11D46">
      <w:pPr>
        <w:spacing w:after="120"/>
        <w:jc w:val="both"/>
        <w:rPr>
          <w:rFonts w:ascii="Articulat CF Bold" w:hAnsi="Articulat CF Bold" w:cstheme="minorHAnsi"/>
          <w:sz w:val="20"/>
          <w:szCs w:val="20"/>
          <w:lang w:val="pt-BR"/>
        </w:rPr>
      </w:pPr>
      <w:r w:rsidRPr="00B11D46">
        <w:rPr>
          <w:rFonts w:ascii="Articulat CF Bold" w:hAnsi="Articulat CF Bold" w:cstheme="minorHAnsi"/>
          <w:sz w:val="20"/>
          <w:szCs w:val="20"/>
          <w:lang w:val="pt-BR"/>
        </w:rPr>
        <w:t xml:space="preserve">Paralel cu scenariile demografice </w:t>
      </w:r>
      <w:r>
        <w:rPr>
          <w:rFonts w:ascii="Articulat CF Bold" w:hAnsi="Articulat CF Bold" w:cstheme="minorHAnsi"/>
          <w:sz w:val="20"/>
          <w:szCs w:val="20"/>
          <w:lang w:val="pt-BR"/>
        </w:rPr>
        <w:t>ș</w:t>
      </w:r>
      <w:r w:rsidRPr="00B11D46">
        <w:rPr>
          <w:rFonts w:ascii="Articulat CF Bold" w:hAnsi="Articulat CF Bold" w:cstheme="minorHAnsi"/>
          <w:sz w:val="20"/>
          <w:szCs w:val="20"/>
          <w:lang w:val="pt-BR"/>
        </w:rPr>
        <w:t>i economice prezentate</w:t>
      </w:r>
      <w:r>
        <w:rPr>
          <w:rFonts w:ascii="Articulat CF Bold" w:hAnsi="Articulat CF Bold" w:cstheme="minorHAnsi"/>
          <w:sz w:val="20"/>
          <w:szCs w:val="20"/>
          <w:lang w:val="pt-BR"/>
        </w:rPr>
        <w:t xml:space="preserve"> în prezentul studiu</w:t>
      </w:r>
      <w:r w:rsidRPr="00B11D46">
        <w:rPr>
          <w:rFonts w:ascii="Articulat CF Bold" w:hAnsi="Articulat CF Bold" w:cstheme="minorHAnsi"/>
          <w:sz w:val="20"/>
          <w:szCs w:val="20"/>
          <w:lang w:val="pt-BR"/>
        </w:rPr>
        <w:t>, evolu</w:t>
      </w:r>
      <w:r>
        <w:rPr>
          <w:rFonts w:ascii="Articulat CF Bold" w:hAnsi="Articulat CF Bold" w:cstheme="minorHAnsi"/>
          <w:sz w:val="20"/>
          <w:szCs w:val="20"/>
          <w:lang w:val="pt-BR"/>
        </w:rPr>
        <w:t>ț</w:t>
      </w:r>
      <w:r w:rsidRPr="00B11D46">
        <w:rPr>
          <w:rFonts w:ascii="Articulat CF Bold" w:hAnsi="Articulat CF Bold" w:cstheme="minorHAnsi"/>
          <w:sz w:val="20"/>
          <w:szCs w:val="20"/>
          <w:lang w:val="pt-BR"/>
        </w:rPr>
        <w:t>ia fondului locativ din Chi</w:t>
      </w:r>
      <w:r>
        <w:rPr>
          <w:rFonts w:ascii="Articulat CF Bold" w:hAnsi="Articulat CF Bold" w:cstheme="minorHAnsi"/>
          <w:sz w:val="20"/>
          <w:szCs w:val="20"/>
          <w:lang w:val="pt-BR"/>
        </w:rPr>
        <w:t>ș</w:t>
      </w:r>
      <w:r w:rsidRPr="00B11D46">
        <w:rPr>
          <w:rFonts w:ascii="Articulat CF Bold" w:hAnsi="Articulat CF Bold" w:cstheme="minorHAnsi"/>
          <w:sz w:val="20"/>
          <w:szCs w:val="20"/>
          <w:lang w:val="pt-BR"/>
        </w:rPr>
        <w:t>in</w:t>
      </w:r>
      <w:r>
        <w:rPr>
          <w:rFonts w:ascii="Articulat CF Bold" w:hAnsi="Articulat CF Bold" w:cstheme="minorHAnsi"/>
          <w:sz w:val="20"/>
          <w:szCs w:val="20"/>
          <w:lang w:val="pt-BR"/>
        </w:rPr>
        <w:t>ă</w:t>
      </w:r>
      <w:r w:rsidRPr="00B11D46">
        <w:rPr>
          <w:rFonts w:ascii="Articulat CF Bold" w:hAnsi="Articulat CF Bold" w:cstheme="minorHAnsi"/>
          <w:sz w:val="20"/>
          <w:szCs w:val="20"/>
          <w:lang w:val="pt-BR"/>
        </w:rPr>
        <w:t>u este condi</w:t>
      </w:r>
      <w:r>
        <w:rPr>
          <w:rFonts w:ascii="Articulat CF Bold" w:hAnsi="Articulat CF Bold" w:cstheme="minorHAnsi"/>
          <w:sz w:val="20"/>
          <w:szCs w:val="20"/>
          <w:lang w:val="pt-BR"/>
        </w:rPr>
        <w:t>ț</w:t>
      </w:r>
      <w:r w:rsidRPr="00B11D46">
        <w:rPr>
          <w:rFonts w:ascii="Articulat CF Bold" w:hAnsi="Articulat CF Bold" w:cstheme="minorHAnsi"/>
          <w:sz w:val="20"/>
          <w:szCs w:val="20"/>
          <w:lang w:val="pt-BR"/>
        </w:rPr>
        <w:t>ionat</w:t>
      </w:r>
      <w:r>
        <w:rPr>
          <w:rFonts w:ascii="Articulat CF Bold" w:hAnsi="Articulat CF Bold" w:cstheme="minorHAnsi"/>
          <w:sz w:val="20"/>
          <w:szCs w:val="20"/>
          <w:lang w:val="pt-BR"/>
        </w:rPr>
        <w:t>ă</w:t>
      </w:r>
      <w:r w:rsidRPr="00B11D46">
        <w:rPr>
          <w:rFonts w:ascii="Articulat CF Bold" w:hAnsi="Articulat CF Bold" w:cstheme="minorHAnsi"/>
          <w:sz w:val="20"/>
          <w:szCs w:val="20"/>
          <w:lang w:val="pt-BR"/>
        </w:rPr>
        <w:t xml:space="preserve"> decisiv de op</w:t>
      </w:r>
      <w:r>
        <w:rPr>
          <w:rFonts w:ascii="Articulat CF Bold" w:hAnsi="Articulat CF Bold" w:cstheme="minorHAnsi"/>
          <w:sz w:val="20"/>
          <w:szCs w:val="20"/>
          <w:lang w:val="pt-BR"/>
        </w:rPr>
        <w:t>ț</w:t>
      </w:r>
      <w:r w:rsidRPr="00B11D46">
        <w:rPr>
          <w:rFonts w:ascii="Articulat CF Bold" w:hAnsi="Articulat CF Bold" w:cstheme="minorHAnsi"/>
          <w:sz w:val="20"/>
          <w:szCs w:val="20"/>
          <w:lang w:val="pt-BR"/>
        </w:rPr>
        <w:t>iunile de reglementare ale PUG</w:t>
      </w:r>
      <w:r>
        <w:rPr>
          <w:rFonts w:ascii="Articulat CF Bold" w:hAnsi="Articulat CF Bold" w:cstheme="minorHAnsi"/>
          <w:sz w:val="20"/>
          <w:szCs w:val="20"/>
          <w:lang w:val="pt-BR"/>
        </w:rPr>
        <w:t xml:space="preserve"> 2007 actualizate/revizuite</w:t>
      </w:r>
      <w:r w:rsidRPr="00B11D46">
        <w:rPr>
          <w:rFonts w:ascii="Articulat CF Bold" w:hAnsi="Articulat CF Bold" w:cstheme="minorHAnsi"/>
          <w:sz w:val="20"/>
          <w:szCs w:val="20"/>
          <w:lang w:val="pt-BR"/>
        </w:rPr>
        <w:t>.</w:t>
      </w:r>
    </w:p>
    <w:p w14:paraId="78D28BE7" w14:textId="7D94673C" w:rsidR="00B11D46" w:rsidRPr="00B11D46" w:rsidRDefault="00B11D46" w:rsidP="00B11D46">
      <w:pPr>
        <w:spacing w:after="120"/>
        <w:jc w:val="both"/>
        <w:rPr>
          <w:rFonts w:ascii="Articulat CF Bold" w:hAnsi="Articulat CF Bold" w:cstheme="minorHAnsi"/>
          <w:sz w:val="20"/>
          <w:szCs w:val="20"/>
          <w:lang w:val="pt-BR"/>
        </w:rPr>
      </w:pPr>
      <w:r w:rsidRPr="00B11D46">
        <w:rPr>
          <w:rFonts w:ascii="Articulat CF Bold" w:hAnsi="Articulat CF Bold" w:cstheme="minorHAnsi"/>
          <w:sz w:val="20"/>
          <w:szCs w:val="20"/>
          <w:lang w:val="pt-BR"/>
        </w:rPr>
        <w:t>Pe baza parametrilor urbanistici din R</w:t>
      </w:r>
      <w:r>
        <w:rPr>
          <w:rFonts w:ascii="Articulat CF Bold" w:hAnsi="Articulat CF Bold" w:cstheme="minorHAnsi"/>
          <w:sz w:val="20"/>
          <w:szCs w:val="20"/>
          <w:lang w:val="pt-BR"/>
        </w:rPr>
        <w:t>L</w:t>
      </w:r>
      <w:r w:rsidRPr="00B11D46">
        <w:rPr>
          <w:rFonts w:ascii="Articulat CF Bold" w:hAnsi="Articulat CF Bold" w:cstheme="minorHAnsi"/>
          <w:sz w:val="20"/>
          <w:szCs w:val="20"/>
          <w:lang w:val="pt-BR"/>
        </w:rPr>
        <w:t>U PUG 2007, se pot construi dou</w:t>
      </w:r>
      <w:r>
        <w:rPr>
          <w:rFonts w:ascii="Articulat CF Bold" w:hAnsi="Articulat CF Bold" w:cstheme="minorHAnsi"/>
          <w:sz w:val="20"/>
          <w:szCs w:val="20"/>
          <w:lang w:val="pt-BR"/>
        </w:rPr>
        <w:t>ă</w:t>
      </w:r>
      <w:r w:rsidRPr="00B11D46">
        <w:rPr>
          <w:rFonts w:ascii="Articulat CF Bold" w:hAnsi="Articulat CF Bold" w:cstheme="minorHAnsi"/>
          <w:sz w:val="20"/>
          <w:szCs w:val="20"/>
          <w:lang w:val="pt-BR"/>
        </w:rPr>
        <w:t xml:space="preserve"> scenarii de reglementare alternativ</w:t>
      </w:r>
      <w:r>
        <w:rPr>
          <w:rFonts w:ascii="Articulat CF Bold" w:hAnsi="Articulat CF Bold" w:cstheme="minorHAnsi"/>
          <w:sz w:val="20"/>
          <w:szCs w:val="20"/>
          <w:lang w:val="pt-BR"/>
        </w:rPr>
        <w:t xml:space="preserve">ă </w:t>
      </w:r>
      <w:r w:rsidRPr="00B11D46">
        <w:rPr>
          <w:rFonts w:ascii="Articulat CF Bold" w:hAnsi="Articulat CF Bold" w:cstheme="minorHAnsi"/>
          <w:sz w:val="20"/>
          <w:szCs w:val="20"/>
          <w:lang w:val="pt-BR"/>
        </w:rPr>
        <w:t>pentru zonele r</w:t>
      </w:r>
      <w:r>
        <w:rPr>
          <w:rFonts w:ascii="Articulat CF Bold" w:hAnsi="Articulat CF Bold" w:cstheme="minorHAnsi"/>
          <w:sz w:val="20"/>
          <w:szCs w:val="20"/>
          <w:lang w:val="pt-BR"/>
        </w:rPr>
        <w:t>ă</w:t>
      </w:r>
      <w:r w:rsidRPr="00B11D46">
        <w:rPr>
          <w:rFonts w:ascii="Articulat CF Bold" w:hAnsi="Articulat CF Bold" w:cstheme="minorHAnsi"/>
          <w:sz w:val="20"/>
          <w:szCs w:val="20"/>
          <w:lang w:val="pt-BR"/>
        </w:rPr>
        <w:t>mase neconsolidate:</w:t>
      </w:r>
    </w:p>
    <w:p w14:paraId="5524813A" w14:textId="52508FE9" w:rsidR="00B11D46" w:rsidRPr="00B11D46" w:rsidRDefault="00B11D46" w:rsidP="00B11D46">
      <w:pPr>
        <w:pStyle w:val="ListParagraph"/>
        <w:numPr>
          <w:ilvl w:val="0"/>
          <w:numId w:val="131"/>
        </w:numPr>
        <w:spacing w:after="120"/>
        <w:jc w:val="both"/>
        <w:rPr>
          <w:rFonts w:ascii="Articulat CF Bold" w:hAnsi="Articulat CF Bold" w:cstheme="minorHAnsi"/>
          <w:lang w:val="pt-BR"/>
        </w:rPr>
      </w:pPr>
      <w:r w:rsidRPr="00B11D46">
        <w:rPr>
          <w:rFonts w:ascii="Articulat CF Bold" w:hAnsi="Articulat CF Bold" w:cstheme="minorHAnsi"/>
          <w:color w:val="C00000"/>
          <w:lang w:val="pt-BR"/>
        </w:rPr>
        <w:t xml:space="preserve">Scenariul R </w:t>
      </w:r>
      <w:r w:rsidRPr="00B11D46">
        <w:rPr>
          <w:rFonts w:ascii="Articulat CF Bold" w:hAnsi="Articulat CF Bold" w:cstheme="minorHAnsi"/>
          <w:lang w:val="pt-BR"/>
        </w:rPr>
        <w:t>— Densitate controlata: Zonele Re ramase se activeaza preponderent cu cod R6 (CUT 2-3; max 450 loc/ha</w:t>
      </w:r>
      <w:r w:rsidR="00801489">
        <w:rPr>
          <w:rFonts w:ascii="Articulat CF Bold" w:hAnsi="Articulat CF Bold" w:cstheme="minorHAnsi"/>
          <w:lang w:val="pt-BR"/>
        </w:rPr>
        <w:t>.</w:t>
      </w:r>
      <w:r w:rsidRPr="00B11D46">
        <w:rPr>
          <w:rFonts w:ascii="Articulat CF Bold" w:hAnsi="Articulat CF Bold" w:cstheme="minorHAnsi"/>
          <w:lang w:val="pt-BR"/>
        </w:rPr>
        <w:t>), cu obligativitatea PUD prealabil.</w:t>
      </w:r>
      <w:r>
        <w:rPr>
          <w:rFonts w:ascii="Articulat CF Bold" w:hAnsi="Articulat CF Bold" w:cstheme="minorHAnsi"/>
          <w:lang w:val="pt-BR"/>
        </w:rPr>
        <w:t xml:space="preserve"> </w:t>
      </w:r>
      <w:r w:rsidRPr="00B11D46">
        <w:rPr>
          <w:rFonts w:ascii="Articulat CF Bold" w:hAnsi="Articulat CF Bold" w:cstheme="minorHAnsi"/>
          <w:lang w:val="pt-BR"/>
        </w:rPr>
        <w:t xml:space="preserve">Impact: fond locativ nou de </w:t>
      </w:r>
      <w:r w:rsidR="00801489">
        <w:rPr>
          <w:rFonts w:ascii="Articulat CF Bold" w:hAnsi="Articulat CF Bold" w:cstheme="minorHAnsi"/>
          <w:lang w:val="pt-BR"/>
        </w:rPr>
        <w:t xml:space="preserve">x </w:t>
      </w:r>
      <w:r w:rsidRPr="00B11D46">
        <w:rPr>
          <w:rFonts w:ascii="Articulat CF Bold" w:hAnsi="Articulat CF Bold" w:cstheme="minorHAnsi"/>
          <w:lang w:val="pt-BR"/>
        </w:rPr>
        <w:t>unit</w:t>
      </w:r>
      <w:r w:rsidR="00801489">
        <w:rPr>
          <w:rFonts w:ascii="Articulat CF Bold" w:hAnsi="Articulat CF Bold" w:cstheme="minorHAnsi"/>
          <w:lang w:val="pt-BR"/>
        </w:rPr>
        <w:t>ăț</w:t>
      </w:r>
      <w:r w:rsidRPr="00B11D46">
        <w:rPr>
          <w:rFonts w:ascii="Articulat CF Bold" w:hAnsi="Articulat CF Bold" w:cstheme="minorHAnsi"/>
          <w:lang w:val="pt-BR"/>
        </w:rPr>
        <w:t xml:space="preserve">i; parcaje acoperite ~70%; servicii de cartier asigurate prin rezervarea zonelor S </w:t>
      </w:r>
      <w:r w:rsidR="00801489">
        <w:rPr>
          <w:rFonts w:ascii="Articulat CF Bold" w:hAnsi="Articulat CF Bold" w:cstheme="minorHAnsi"/>
          <w:lang w:val="pt-BR"/>
        </w:rPr>
        <w:t>î</w:t>
      </w:r>
      <w:r w:rsidRPr="00B11D46">
        <w:rPr>
          <w:rFonts w:ascii="Articulat CF Bold" w:hAnsi="Articulat CF Bold" w:cstheme="minorHAnsi"/>
          <w:lang w:val="pt-BR"/>
        </w:rPr>
        <w:t>n vecin</w:t>
      </w:r>
      <w:r w:rsidR="00801489">
        <w:rPr>
          <w:rFonts w:ascii="Articulat CF Bold" w:hAnsi="Articulat CF Bold" w:cstheme="minorHAnsi"/>
          <w:lang w:val="pt-BR"/>
        </w:rPr>
        <w:t>ă</w:t>
      </w:r>
      <w:r w:rsidRPr="00B11D46">
        <w:rPr>
          <w:rFonts w:ascii="Articulat CF Bold" w:hAnsi="Articulat CF Bold" w:cstheme="minorHAnsi"/>
          <w:lang w:val="pt-BR"/>
        </w:rPr>
        <w:t>tate.</w:t>
      </w:r>
    </w:p>
    <w:p w14:paraId="0FD96D2F" w14:textId="5055D316" w:rsidR="00B11D46" w:rsidRPr="00B11D46" w:rsidRDefault="00B11D46" w:rsidP="00B11D46">
      <w:pPr>
        <w:pStyle w:val="ListParagraph"/>
        <w:numPr>
          <w:ilvl w:val="0"/>
          <w:numId w:val="131"/>
        </w:numPr>
        <w:spacing w:after="120"/>
        <w:jc w:val="both"/>
        <w:rPr>
          <w:rFonts w:ascii="Articulat CF Bold" w:hAnsi="Articulat CF Bold" w:cstheme="minorHAnsi"/>
          <w:lang w:val="pt-BR"/>
        </w:rPr>
      </w:pPr>
      <w:r w:rsidRPr="00B11D46">
        <w:rPr>
          <w:rFonts w:ascii="Articulat CF Bold" w:hAnsi="Articulat CF Bold" w:cstheme="minorHAnsi"/>
          <w:color w:val="0070C0"/>
          <w:lang w:val="pt-BR"/>
        </w:rPr>
        <w:t xml:space="preserve">Scenariul M </w:t>
      </w:r>
      <w:r w:rsidRPr="00B11D46">
        <w:rPr>
          <w:rFonts w:ascii="Articulat CF Bold" w:hAnsi="Articulat CF Bold" w:cstheme="minorHAnsi"/>
          <w:lang w:val="pt-BR"/>
        </w:rPr>
        <w:t>— Mixitate func</w:t>
      </w:r>
      <w:r w:rsidR="00801489">
        <w:rPr>
          <w:rFonts w:ascii="Articulat CF Bold" w:hAnsi="Articulat CF Bold" w:cstheme="minorHAnsi"/>
          <w:lang w:val="pt-BR"/>
        </w:rPr>
        <w:t>ț</w:t>
      </w:r>
      <w:r w:rsidRPr="00B11D46">
        <w:rPr>
          <w:rFonts w:ascii="Articulat CF Bold" w:hAnsi="Articulat CF Bold" w:cstheme="minorHAnsi"/>
          <w:lang w:val="pt-BR"/>
        </w:rPr>
        <w:t>ional</w:t>
      </w:r>
      <w:r w:rsidR="00801489">
        <w:rPr>
          <w:rFonts w:ascii="Articulat CF Bold" w:hAnsi="Articulat CF Bold" w:cstheme="minorHAnsi"/>
          <w:lang w:val="pt-BR"/>
        </w:rPr>
        <w:t>ă</w:t>
      </w:r>
      <w:r w:rsidRPr="00B11D46">
        <w:rPr>
          <w:rFonts w:ascii="Articulat CF Bold" w:hAnsi="Articulat CF Bold" w:cstheme="minorHAnsi"/>
          <w:lang w:val="pt-BR"/>
        </w:rPr>
        <w:t>: Zonele Re se activeaz</w:t>
      </w:r>
      <w:r>
        <w:rPr>
          <w:rFonts w:ascii="Articulat CF Bold" w:hAnsi="Articulat CF Bold" w:cstheme="minorHAnsi"/>
          <w:lang w:val="pt-BR"/>
        </w:rPr>
        <w:t>ă</w:t>
      </w:r>
      <w:r w:rsidRPr="00B11D46">
        <w:rPr>
          <w:rFonts w:ascii="Articulat CF Bold" w:hAnsi="Articulat CF Bold" w:cstheme="minorHAnsi"/>
          <w:lang w:val="pt-BR"/>
        </w:rPr>
        <w:t xml:space="preserve"> </w:t>
      </w:r>
      <w:r w:rsidR="00801489">
        <w:rPr>
          <w:rFonts w:ascii="Articulat CF Bold" w:hAnsi="Articulat CF Bold" w:cstheme="minorHAnsi"/>
          <w:lang w:val="pt-BR"/>
        </w:rPr>
        <w:t>prin combinarea</w:t>
      </w:r>
      <w:r w:rsidRPr="00B11D46">
        <w:rPr>
          <w:rFonts w:ascii="Articulat CF Bold" w:hAnsi="Articulat CF Bold" w:cstheme="minorHAnsi"/>
          <w:lang w:val="pt-BR"/>
        </w:rPr>
        <w:t xml:space="preserve"> R6/C2/C3-b, f</w:t>
      </w:r>
      <w:r>
        <w:rPr>
          <w:rFonts w:ascii="Articulat CF Bold" w:hAnsi="Articulat CF Bold" w:cstheme="minorHAnsi"/>
          <w:lang w:val="pt-BR"/>
        </w:rPr>
        <w:t>ă</w:t>
      </w:r>
      <w:r w:rsidRPr="00B11D46">
        <w:rPr>
          <w:rFonts w:ascii="Articulat CF Bold" w:hAnsi="Articulat CF Bold" w:cstheme="minorHAnsi"/>
          <w:lang w:val="pt-BR"/>
        </w:rPr>
        <w:t>r</w:t>
      </w:r>
      <w:r>
        <w:rPr>
          <w:rFonts w:ascii="Articulat CF Bold" w:hAnsi="Articulat CF Bold" w:cstheme="minorHAnsi"/>
          <w:lang w:val="pt-BR"/>
        </w:rPr>
        <w:t>ă</w:t>
      </w:r>
      <w:r w:rsidRPr="00B11D46">
        <w:rPr>
          <w:rFonts w:ascii="Articulat CF Bold" w:hAnsi="Articulat CF Bold" w:cstheme="minorHAnsi"/>
          <w:lang w:val="pt-BR"/>
        </w:rPr>
        <w:t xml:space="preserve"> alocare exclusiv</w:t>
      </w:r>
      <w:r>
        <w:rPr>
          <w:rFonts w:ascii="Articulat CF Bold" w:hAnsi="Articulat CF Bold" w:cstheme="minorHAnsi"/>
          <w:lang w:val="pt-BR"/>
        </w:rPr>
        <w:t>ă</w:t>
      </w:r>
      <w:r w:rsidRPr="00B11D46">
        <w:rPr>
          <w:rFonts w:ascii="Articulat CF Bold" w:hAnsi="Articulat CF Bold" w:cstheme="minorHAnsi"/>
          <w:lang w:val="pt-BR"/>
        </w:rPr>
        <w:t xml:space="preserve"> reziden</w:t>
      </w:r>
      <w:r w:rsidR="00801489">
        <w:rPr>
          <w:rFonts w:ascii="Articulat CF Bold" w:hAnsi="Articulat CF Bold" w:cstheme="minorHAnsi"/>
          <w:lang w:val="pt-BR"/>
        </w:rPr>
        <w:t>ț</w:t>
      </w:r>
      <w:r w:rsidRPr="00B11D46">
        <w:rPr>
          <w:rFonts w:ascii="Articulat CF Bold" w:hAnsi="Articulat CF Bold" w:cstheme="minorHAnsi"/>
          <w:lang w:val="pt-BR"/>
        </w:rPr>
        <w:t>ial</w:t>
      </w:r>
      <w:r w:rsidR="00801489">
        <w:rPr>
          <w:rFonts w:ascii="Articulat CF Bold" w:hAnsi="Articulat CF Bold" w:cstheme="minorHAnsi"/>
          <w:lang w:val="pt-BR"/>
        </w:rPr>
        <w:t>ă</w:t>
      </w:r>
      <w:r w:rsidRPr="00B11D46">
        <w:rPr>
          <w:rFonts w:ascii="Articulat CF Bold" w:hAnsi="Articulat CF Bold" w:cstheme="minorHAnsi"/>
          <w:lang w:val="pt-BR"/>
        </w:rPr>
        <w:t>, conform scopului initial al codului Re (revitalizare economica si sociala, nu exclusiv rezidentiala).</w:t>
      </w:r>
    </w:p>
    <w:p w14:paraId="233E4C9D" w14:textId="77777777" w:rsidR="00B11D46" w:rsidRPr="00B11D46" w:rsidRDefault="00B11D46" w:rsidP="00B11D46">
      <w:pPr>
        <w:spacing w:after="120"/>
        <w:jc w:val="both"/>
        <w:rPr>
          <w:rFonts w:ascii="Articulat CF Bold" w:hAnsi="Articulat CF Bold" w:cstheme="minorHAnsi"/>
          <w:sz w:val="20"/>
          <w:szCs w:val="20"/>
          <w:lang w:val="pt-BR"/>
        </w:rPr>
      </w:pPr>
    </w:p>
    <w:p w14:paraId="56604992" w14:textId="7515AEE1" w:rsidR="00B11D46" w:rsidRPr="00B11D46" w:rsidRDefault="00B11D46" w:rsidP="00B11D46">
      <w:pPr>
        <w:spacing w:after="120"/>
        <w:jc w:val="both"/>
        <w:rPr>
          <w:rFonts w:ascii="Articulat CF Bold" w:hAnsi="Articulat CF Bold" w:cstheme="minorHAnsi"/>
          <w:sz w:val="20"/>
          <w:szCs w:val="20"/>
          <w:lang w:val="pt-BR"/>
        </w:rPr>
      </w:pPr>
      <w:r w:rsidRPr="00B11D46">
        <w:rPr>
          <w:rFonts w:ascii="Articulat CF Bold" w:hAnsi="Articulat CF Bold" w:cstheme="minorHAnsi"/>
          <w:sz w:val="20"/>
          <w:szCs w:val="20"/>
          <w:lang w:val="pt-BR"/>
        </w:rPr>
        <w:t>Oricare dintre scenarii trebuie sa respecte conditia din Capitolul 3 al RFU: mai mult de 50% din cele 7 criterii de rezonare sa fie indeplinite inainte de aprobare.</w:t>
      </w:r>
    </w:p>
    <w:p w14:paraId="7E2E1DAA" w14:textId="77777777" w:rsidR="00B11D46" w:rsidRDefault="00B11D46" w:rsidP="00255536">
      <w:pPr>
        <w:jc w:val="both"/>
        <w:rPr>
          <w:rFonts w:ascii="Articulat CF Bold" w:hAnsi="Articulat CF Bold" w:cstheme="minorHAnsi"/>
          <w:lang w:val="pt-BR"/>
        </w:rPr>
      </w:pPr>
    </w:p>
    <w:p w14:paraId="6D43FA2F" w14:textId="77777777" w:rsidR="00B11D46" w:rsidRDefault="00B11D46" w:rsidP="00255536">
      <w:pPr>
        <w:jc w:val="both"/>
        <w:rPr>
          <w:rFonts w:ascii="Articulat CF Bold" w:hAnsi="Articulat CF Bold" w:cstheme="minorHAnsi"/>
          <w:lang w:val="pt-BR"/>
        </w:rPr>
      </w:pPr>
    </w:p>
    <w:p w14:paraId="673589AE" w14:textId="77777777" w:rsidR="00B11D46" w:rsidRDefault="00B11D46" w:rsidP="00255536">
      <w:pPr>
        <w:jc w:val="both"/>
        <w:rPr>
          <w:rFonts w:ascii="Articulat CF Bold" w:hAnsi="Articulat CF Bold" w:cstheme="minorHAnsi"/>
          <w:lang w:val="pt-BR"/>
        </w:rPr>
      </w:pPr>
    </w:p>
    <w:p w14:paraId="06438640" w14:textId="77777777" w:rsidR="00B11D46" w:rsidRDefault="00B11D46" w:rsidP="00255536">
      <w:pPr>
        <w:jc w:val="both"/>
        <w:rPr>
          <w:rFonts w:ascii="Articulat CF Bold" w:hAnsi="Articulat CF Bold" w:cstheme="minorHAnsi"/>
          <w:lang w:val="pt-BR"/>
        </w:rPr>
      </w:pPr>
    </w:p>
    <w:p w14:paraId="01749AA2" w14:textId="77777777" w:rsidR="00B11D46" w:rsidRDefault="00B11D46" w:rsidP="00255536">
      <w:pPr>
        <w:jc w:val="both"/>
        <w:rPr>
          <w:rFonts w:ascii="Articulat CF Bold" w:hAnsi="Articulat CF Bold" w:cstheme="minorHAnsi"/>
          <w:lang w:val="pt-BR"/>
        </w:rPr>
      </w:pPr>
    </w:p>
    <w:p w14:paraId="1405CE26" w14:textId="77777777" w:rsidR="00B11D46" w:rsidRDefault="00B11D46" w:rsidP="00255536">
      <w:pPr>
        <w:jc w:val="both"/>
        <w:rPr>
          <w:rFonts w:ascii="Articulat CF Bold" w:hAnsi="Articulat CF Bold" w:cstheme="minorHAnsi"/>
          <w:lang w:val="pt-BR"/>
        </w:rPr>
      </w:pPr>
    </w:p>
    <w:p w14:paraId="62A4E595" w14:textId="77777777" w:rsidR="00B11D46" w:rsidRDefault="00B11D46" w:rsidP="00255536">
      <w:pPr>
        <w:jc w:val="both"/>
        <w:rPr>
          <w:rFonts w:ascii="Articulat CF Bold" w:hAnsi="Articulat CF Bold" w:cstheme="minorHAnsi"/>
          <w:lang w:val="pt-BR"/>
        </w:rPr>
      </w:pPr>
    </w:p>
    <w:p w14:paraId="7AC07799" w14:textId="77777777" w:rsidR="00200753" w:rsidRPr="00255536" w:rsidRDefault="00200753" w:rsidP="00200753">
      <w:pPr>
        <w:spacing w:after="120"/>
        <w:jc w:val="both"/>
        <w:rPr>
          <w:rFonts w:ascii="Articulat CF Bold" w:hAnsi="Articulat CF Bold" w:cstheme="minorHAnsi"/>
          <w:sz w:val="22"/>
          <w:szCs w:val="22"/>
          <w:lang w:val="pt-BR"/>
        </w:rPr>
      </w:pPr>
      <w:r w:rsidRPr="00255536">
        <w:rPr>
          <w:rFonts w:ascii="Articulat CF Bold" w:hAnsi="Articulat CF Bold" w:cstheme="minorHAnsi"/>
          <w:sz w:val="22"/>
          <w:szCs w:val="22"/>
          <w:lang w:val="pt-BR"/>
        </w:rPr>
        <w:t>Prezentarea unor exemple de bune practici legate de locuire (locuirea colectivă)</w:t>
      </w:r>
    </w:p>
    <w:p w14:paraId="44B92C62" w14:textId="77777777" w:rsidR="00200753" w:rsidRPr="0085611E" w:rsidRDefault="00200753" w:rsidP="00200753">
      <w:pPr>
        <w:autoSpaceDE w:val="0"/>
        <w:autoSpaceDN w:val="0"/>
        <w:adjustRightInd w:val="0"/>
        <w:spacing w:after="120"/>
        <w:jc w:val="both"/>
        <w:rPr>
          <w:rFonts w:ascii="Calibri" w:hAnsi="Calibri" w:cs="Calibri"/>
          <w:color w:val="000000"/>
          <w:sz w:val="20"/>
          <w:szCs w:val="20"/>
          <w:lang w:val="pt-BR"/>
        </w:rPr>
      </w:pPr>
      <w:r w:rsidRPr="0085611E">
        <w:rPr>
          <w:rFonts w:ascii="Articulat CF Medium" w:hAnsi="Articulat CF Medium" w:cstheme="minorHAnsi"/>
          <w:sz w:val="20"/>
          <w:szCs w:val="20"/>
          <w:lang w:val="pt-BR"/>
        </w:rPr>
        <w:t xml:space="preserve">Locuirea colectivă deține un rol fundamental în structura urbană a orașului european. </w:t>
      </w:r>
    </w:p>
    <w:p w14:paraId="0EE87290" w14:textId="77777777" w:rsidR="00200753" w:rsidRPr="0085611E" w:rsidRDefault="00200753" w:rsidP="00200753">
      <w:pPr>
        <w:spacing w:after="120"/>
        <w:jc w:val="both"/>
        <w:rPr>
          <w:rFonts w:ascii="Articulat CF Medium" w:hAnsi="Articulat CF Medium" w:cstheme="minorHAnsi"/>
          <w:sz w:val="20"/>
          <w:szCs w:val="20"/>
          <w:lang w:val="pt-BR"/>
        </w:rPr>
      </w:pPr>
      <w:r w:rsidRPr="0085611E">
        <w:rPr>
          <w:rFonts w:ascii="Articulat CF Medium" w:hAnsi="Articulat CF Medium" w:cstheme="minorHAnsi"/>
          <w:sz w:val="20"/>
          <w:szCs w:val="20"/>
          <w:lang w:val="pt-BR"/>
        </w:rPr>
        <w:t xml:space="preserve">Mijlocul  deceniului  al  șaptelea  al  secolului  XX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reprezintă  un  moment  de turnură  în  teoria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arhitecturii, prin  care problematica locurii colective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se desprinde de ideologia funcționalist-scientistă  și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de „Noua  Obiectivitate”  care a  guvernat principiile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raționale  de  reconstrucție  postbelică  în  Europa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occidentală.  Între  1965  și  1987,  o  hermeneutică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înspirată  larg  de  filosofie  s-a  dezvoltat  intens  în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critica  de  arhitectură,  orientând-o  către  orizontul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istoric și ideea de recuperare a orașului prin locuire. </w:t>
      </w:r>
    </w:p>
    <w:p w14:paraId="067FB251" w14:textId="77777777" w:rsidR="00200753" w:rsidRPr="0085611E" w:rsidRDefault="00200753" w:rsidP="00200753">
      <w:pPr>
        <w:spacing w:after="120"/>
        <w:jc w:val="both"/>
        <w:rPr>
          <w:rFonts w:ascii="Articulat CF Medium" w:hAnsi="Articulat CF Medium" w:cstheme="minorHAnsi"/>
          <w:sz w:val="20"/>
          <w:szCs w:val="20"/>
          <w:lang w:val="pt-BR"/>
        </w:rPr>
      </w:pPr>
      <w:r w:rsidRPr="0085611E">
        <w:rPr>
          <w:rFonts w:ascii="Articulat CF Medium" w:hAnsi="Articulat CF Medium" w:cstheme="minorHAnsi"/>
          <w:sz w:val="20"/>
          <w:szCs w:val="20"/>
          <w:lang w:val="pt-BR"/>
        </w:rPr>
        <w:t xml:space="preserve">Neînțelegerea sau  ignorarea  mizei fundamentale a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acestui interes la nivelul practicii curente ne face să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recunoaștem acum,  în  contextul nostru local, prea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puține exemple de bună practică a locuirii colective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poziționate explicit în favoarea orașului.  </w:t>
      </w:r>
    </w:p>
    <w:p w14:paraId="6BE88326" w14:textId="77777777" w:rsidR="00200753" w:rsidRPr="0085611E" w:rsidRDefault="00200753" w:rsidP="00200753">
      <w:pPr>
        <w:spacing w:after="120"/>
        <w:jc w:val="both"/>
        <w:rPr>
          <w:rFonts w:ascii="Articulat CF Medium" w:hAnsi="Articulat CF Medium" w:cstheme="minorHAnsi"/>
          <w:sz w:val="20"/>
          <w:szCs w:val="20"/>
          <w:lang w:val="pt-BR"/>
        </w:rPr>
      </w:pPr>
      <w:r w:rsidRPr="0085611E">
        <w:rPr>
          <w:rFonts w:ascii="Articulat CF Medium" w:hAnsi="Articulat CF Medium" w:cstheme="minorHAnsi"/>
          <w:sz w:val="20"/>
          <w:szCs w:val="20"/>
          <w:lang w:val="pt-BR"/>
        </w:rPr>
        <w:t xml:space="preserve">Privirea  interpretativă  îndreptată  către  fenomenul </w:t>
      </w:r>
      <w:r>
        <w:rPr>
          <w:rFonts w:ascii="Articulat CF Medium" w:hAnsi="Articulat CF Medium" w:cstheme="minorHAnsi"/>
          <w:sz w:val="20"/>
          <w:szCs w:val="20"/>
          <w:lang w:val="pt-BR"/>
        </w:rPr>
        <w:t xml:space="preserve"> european</w:t>
      </w:r>
      <w:r w:rsidRPr="0085611E">
        <w:rPr>
          <w:rFonts w:ascii="Articulat CF Medium" w:hAnsi="Articulat CF Medium" w:cstheme="minorHAnsi"/>
          <w:sz w:val="20"/>
          <w:szCs w:val="20"/>
          <w:lang w:val="pt-BR"/>
        </w:rPr>
        <w:t xml:space="preserve">,  </w:t>
      </w:r>
      <w:r>
        <w:rPr>
          <w:rFonts w:ascii="Articulat CF Medium" w:hAnsi="Articulat CF Medium" w:cstheme="minorHAnsi"/>
          <w:sz w:val="20"/>
          <w:szCs w:val="20"/>
          <w:lang w:val="pt-BR"/>
        </w:rPr>
        <w:t xml:space="preserve">în special </w:t>
      </w:r>
      <w:r w:rsidRPr="0085611E">
        <w:rPr>
          <w:rFonts w:ascii="Articulat CF Medium" w:hAnsi="Articulat CF Medium" w:cstheme="minorHAnsi"/>
          <w:sz w:val="20"/>
          <w:szCs w:val="20"/>
          <w:lang w:val="pt-BR"/>
        </w:rPr>
        <w:t xml:space="preserve">cu  precădere </w:t>
      </w:r>
      <w:r>
        <w:rPr>
          <w:rFonts w:ascii="Articulat CF Medium" w:hAnsi="Articulat CF Medium" w:cstheme="minorHAnsi"/>
          <w:sz w:val="20"/>
          <w:szCs w:val="20"/>
          <w:lang w:val="pt-BR"/>
        </w:rPr>
        <w:t xml:space="preserve">asupra </w:t>
      </w:r>
      <w:r w:rsidRPr="0085611E">
        <w:rPr>
          <w:rFonts w:ascii="Articulat CF Medium" w:hAnsi="Articulat CF Medium" w:cstheme="minorHAnsi"/>
          <w:sz w:val="20"/>
          <w:szCs w:val="20"/>
          <w:lang w:val="pt-BR"/>
        </w:rPr>
        <w:t xml:space="preserve">locuirii  colective,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ne pune  în  fața unor concluzii  esențiale, relevante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acum mai mult decât oricând: 1) reînnoirea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urbană  trebuie  făcută  prudent,  pe  fragmente,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privind în mod  analogic  către  precedentele  istorice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valoroase  și  abandonând  discursul  rudimentar  al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progresismului  scientist  sau  futurist;  2)  concepția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arhitecturală se produce ca o consecință a înțelegerii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tipologice  a  țesutului  urban  sedimentat  istoric  în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 xml:space="preserve">care strada, piața și insula urbană  sunt  elementele </w:t>
      </w:r>
      <w:r>
        <w:rPr>
          <w:rFonts w:ascii="Articulat CF Medium" w:hAnsi="Articulat CF Medium" w:cstheme="minorHAnsi"/>
          <w:sz w:val="20"/>
          <w:szCs w:val="20"/>
          <w:lang w:val="pt-BR"/>
        </w:rPr>
        <w:t xml:space="preserve"> </w:t>
      </w:r>
      <w:r w:rsidRPr="0085611E">
        <w:rPr>
          <w:rFonts w:ascii="Articulat CF Medium" w:hAnsi="Articulat CF Medium" w:cstheme="minorHAnsi"/>
          <w:sz w:val="20"/>
          <w:szCs w:val="20"/>
          <w:lang w:val="pt-BR"/>
        </w:rPr>
        <w:t>morfologice  constitutive  în  memoria  colectivă;  3) locuirea colectivă și spațiul public diferențiat nu pot fi disociate în demersul teoretic, realitatea concretă și  experiența  perceptuală  a  însușirii  spațiului  de către o comunitate.</w:t>
      </w:r>
    </w:p>
    <w:p w14:paraId="3B7ADE67" w14:textId="77777777" w:rsidR="00B11D46" w:rsidRDefault="00B11D46" w:rsidP="00255536">
      <w:pPr>
        <w:jc w:val="both"/>
        <w:rPr>
          <w:rFonts w:ascii="Articulat CF Bold" w:hAnsi="Articulat CF Bold" w:cstheme="minorHAnsi"/>
          <w:lang w:val="pt-BR"/>
        </w:rPr>
      </w:pPr>
    </w:p>
    <w:p w14:paraId="29E09E8B" w14:textId="77777777" w:rsidR="00B11D46" w:rsidRDefault="00B11D46" w:rsidP="00255536">
      <w:pPr>
        <w:jc w:val="both"/>
        <w:rPr>
          <w:rFonts w:ascii="Articulat CF Bold" w:hAnsi="Articulat CF Bold" w:cstheme="minorHAnsi"/>
          <w:lang w:val="pt-BR"/>
        </w:rPr>
      </w:pPr>
    </w:p>
    <w:p w14:paraId="3455862C" w14:textId="43CC21F4" w:rsidR="00801489" w:rsidRDefault="00801489" w:rsidP="00255536">
      <w:pPr>
        <w:jc w:val="both"/>
        <w:rPr>
          <w:rFonts w:ascii="Articulat CF Bold" w:hAnsi="Articulat CF Bold" w:cstheme="minorHAnsi"/>
          <w:lang w:val="pt-BR"/>
        </w:rPr>
      </w:pPr>
      <w:r>
        <w:rPr>
          <w:rFonts w:ascii="Articulat CF Bold" w:hAnsi="Articulat CF Bold" w:cstheme="minorHAnsi"/>
          <w:lang w:val="pt-BR"/>
        </w:rPr>
        <w:t>Exemplu de bună practică în ceea ce privește locuirea</w:t>
      </w:r>
    </w:p>
    <w:p w14:paraId="073849C9" w14:textId="62715455" w:rsidR="002D4695" w:rsidRPr="00801489" w:rsidRDefault="002D4695" w:rsidP="00255536">
      <w:pPr>
        <w:jc w:val="both"/>
        <w:rPr>
          <w:rFonts w:ascii="Articulat CF Demi Bold Oblique" w:hAnsi="Articulat CF Demi Bold Oblique" w:cstheme="minorHAnsi"/>
          <w:lang w:val="pt-BR"/>
        </w:rPr>
      </w:pPr>
      <w:r w:rsidRPr="00801489">
        <w:rPr>
          <w:rFonts w:ascii="Articulat CF Demi Bold Oblique" w:hAnsi="Articulat CF Demi Bold Oblique" w:cstheme="minorHAnsi"/>
          <w:lang w:val="pt-BR"/>
        </w:rPr>
        <w:t>Gleis 21</w:t>
      </w:r>
      <w:r w:rsidR="00255536" w:rsidRPr="00801489">
        <w:rPr>
          <w:rFonts w:ascii="Articulat CF Demi Bold Oblique" w:hAnsi="Articulat CF Demi Bold Oblique" w:cstheme="minorHAnsi"/>
          <w:lang w:val="pt-BR"/>
        </w:rPr>
        <w:t>, Viena, Austria</w:t>
      </w:r>
      <w:r w:rsidRPr="00801489">
        <w:rPr>
          <w:rFonts w:ascii="Articulat CF Demi Bold Oblique" w:hAnsi="Articulat CF Demi Bold Oblique" w:cstheme="minorHAnsi"/>
          <w:lang w:val="pt-BR"/>
        </w:rPr>
        <w:t xml:space="preserve">. </w:t>
      </w:r>
      <w:r w:rsidR="00801489" w:rsidRPr="00801489">
        <w:rPr>
          <w:rFonts w:ascii="Articulat CF Demi Bold Oblique" w:hAnsi="Articulat CF Demi Bold Oblique" w:cstheme="minorHAnsi"/>
          <w:lang w:val="pt-BR"/>
        </w:rPr>
        <w:t xml:space="preserve"> </w:t>
      </w:r>
      <w:r w:rsidRPr="00801489">
        <w:rPr>
          <w:rFonts w:ascii="Articulat CF Demi Bold Oblique" w:hAnsi="Articulat CF Demi Bold Oblique" w:cstheme="minorHAnsi"/>
          <w:lang w:val="pt-BR"/>
        </w:rPr>
        <w:t>Locuire și proiectare colectivă</w:t>
      </w:r>
    </w:p>
    <w:p w14:paraId="0DB38E59" w14:textId="77777777" w:rsidR="00255536" w:rsidRPr="006F4E8E" w:rsidRDefault="00255536" w:rsidP="00255536">
      <w:pPr>
        <w:jc w:val="both"/>
        <w:rPr>
          <w:rFonts w:ascii="Articulat CF Bold" w:hAnsi="Articulat CF Bold" w:cstheme="minorHAnsi"/>
          <w:lang w:val="pt-BR"/>
        </w:rPr>
      </w:pPr>
    </w:p>
    <w:p w14:paraId="157366DC" w14:textId="1450822E" w:rsidR="002D4695" w:rsidRPr="002D4695" w:rsidRDefault="002D4695" w:rsidP="002D4695">
      <w:pPr>
        <w:spacing w:after="120"/>
        <w:jc w:val="both"/>
        <w:rPr>
          <w:rFonts w:ascii="Articulat CF Medium" w:hAnsi="Articulat CF Medium" w:cstheme="minorHAnsi"/>
          <w:sz w:val="20"/>
          <w:szCs w:val="20"/>
          <w:lang w:val="pt-BR"/>
        </w:rPr>
      </w:pPr>
      <w:r w:rsidRPr="002D4695">
        <w:rPr>
          <w:rFonts w:ascii="Articulat CF Medium" w:hAnsi="Articulat CF Medium" w:cstheme="minorHAnsi"/>
          <w:sz w:val="20"/>
          <w:szCs w:val="20"/>
          <w:lang w:val="pt-BR"/>
        </w:rPr>
        <w:t>În proiectul Gleis 21</w:t>
      </w:r>
      <w:r w:rsidR="00255536">
        <w:rPr>
          <w:rFonts w:ascii="Articulat CF Medium" w:hAnsi="Articulat CF Medium" w:cstheme="minorHAnsi"/>
          <w:sz w:val="20"/>
          <w:szCs w:val="20"/>
          <w:lang w:val="pt-BR"/>
        </w:rPr>
        <w:t xml:space="preserve"> din capitala Austriei, Viena</w:t>
      </w:r>
      <w:r w:rsidRPr="002D4695">
        <w:rPr>
          <w:rFonts w:ascii="Articulat CF Medium" w:hAnsi="Articulat CF Medium" w:cstheme="minorHAnsi"/>
          <w:sz w:val="20"/>
          <w:szCs w:val="20"/>
          <w:lang w:val="pt-BR"/>
        </w:rPr>
        <w:t>, arhitectură este modelată de comunitate și viceversa. Co-locuirea trece dincolo de simpla împărțire a aceleiași locații, adăpostindu-se în numeroase spații nuanțate între comun și privat, între exterior și interior.</w:t>
      </w:r>
      <w:r w:rsidRPr="002D4695">
        <w:rPr>
          <w:rFonts w:ascii="Cambria" w:hAnsi="Cambria" w:cs="Cambria"/>
          <w:sz w:val="20"/>
          <w:szCs w:val="20"/>
          <w:lang w:val="pt-BR"/>
        </w:rPr>
        <w:t> </w:t>
      </w:r>
    </w:p>
    <w:p w14:paraId="77957A14" w14:textId="77777777" w:rsidR="00BB21C3" w:rsidRPr="00BB21C3" w:rsidRDefault="00BB21C3" w:rsidP="00BB21C3">
      <w:pPr>
        <w:spacing w:after="120"/>
        <w:jc w:val="both"/>
        <w:rPr>
          <w:rFonts w:ascii="Articulat CF Medium" w:hAnsi="Articulat CF Medium" w:cstheme="minorHAnsi"/>
          <w:sz w:val="20"/>
          <w:szCs w:val="20"/>
          <w:lang w:val="pt-BR"/>
        </w:rPr>
      </w:pPr>
      <w:r w:rsidRPr="00BB21C3">
        <w:rPr>
          <w:rFonts w:ascii="Articulat CF Medium" w:hAnsi="Articulat CF Medium" w:cstheme="minorHAnsi"/>
          <w:sz w:val="20"/>
          <w:szCs w:val="20"/>
          <w:lang w:val="pt-BR"/>
        </w:rPr>
        <w:t>Motto-ul „Construim calea împreună” al Gleis 21 s-a materializat prin proiectarea participativă, viitorii rezidenți fiind implicați în tot procesul, de la felul de așezare în loc al dezvoltării urbane și până la alegerea prizelor. Clădirea se poziționează în cartierul Sonnwendviertel, pe o lungă parcelă prinsă între alte două construcții, fiind nevoită să scoată maximul dintr-o bară compactă de locuire și să își asume mai mult decât simplul rol rezidențial. Ceea ce a și reușit.</w:t>
      </w:r>
    </w:p>
    <w:p w14:paraId="2AE1A47F" w14:textId="273EB7D1" w:rsidR="00BB21C3" w:rsidRPr="00BB21C3" w:rsidRDefault="00BB21C3" w:rsidP="00BB21C3">
      <w:pPr>
        <w:spacing w:after="120"/>
        <w:jc w:val="both"/>
        <w:rPr>
          <w:rFonts w:ascii="Articulat CF Medium" w:hAnsi="Articulat CF Medium" w:cstheme="minorHAnsi"/>
          <w:sz w:val="20"/>
          <w:szCs w:val="20"/>
          <w:lang w:val="pt-BR"/>
        </w:rPr>
      </w:pPr>
      <w:r w:rsidRPr="00BB21C3">
        <w:rPr>
          <w:rFonts w:ascii="Articulat CF Medium" w:hAnsi="Articulat CF Medium" w:cstheme="minorHAnsi"/>
          <w:sz w:val="20"/>
          <w:szCs w:val="20"/>
          <w:lang w:val="pt-BR"/>
        </w:rPr>
        <w:t>Proiectul s-a construit pe trei idei-stâlpi: „a trăi în solidaritate”, „a-ți îngădui în mod inteligent o viață bună” și „a crea cu suport media”. Solidaritatea se manifestă în felurite moduri, de la simple servicii de cartier, la Fondul Comun de Solidaritate și până la colaborarea cu o asociație de ajutorare a refugiaților, prin care li se pot oferi acestora anumite apartamente din complex. Media intervine în proiect pentru a contura un cadru cultural și social dinamic, prin parteneriate cu Radio Orange, Okto TV and Stadtkino Wien (cinema) care activează parterul clădirii și întreaga dezvoltare rezidențială cu spectacole, proiecții, concerte, lecții pentru copii. La acestea se adaugă și o mică școală de muzică, ce face să vibreze blocul și împrejurimile.</w:t>
      </w:r>
    </w:p>
    <w:p w14:paraId="78FBCB49" w14:textId="071E2798" w:rsidR="00BB21C3" w:rsidRDefault="00BB21C3" w:rsidP="00BB21C3">
      <w:pPr>
        <w:spacing w:after="120"/>
        <w:jc w:val="both"/>
        <w:rPr>
          <w:rFonts w:ascii="Articulat CF Medium" w:hAnsi="Articulat CF Medium" w:cstheme="minorHAnsi"/>
          <w:sz w:val="20"/>
          <w:szCs w:val="20"/>
          <w:lang w:val="pt-BR"/>
        </w:rPr>
      </w:pPr>
      <w:r w:rsidRPr="00BB21C3">
        <w:rPr>
          <w:rFonts w:ascii="Articulat CF Medium" w:hAnsi="Articulat CF Medium" w:cstheme="minorHAnsi"/>
          <w:sz w:val="20"/>
          <w:szCs w:val="20"/>
        </w:rPr>
        <w:t>Zonele comune reprezintă, desigur, punctele forte ale proiectului, care îmbogățesc experiența locuirii și oferă spațiu utilizabil individual și împreună, la nivelul subsolului, parterului și pe terasă, prinzând ca într-o menghină miezul locuibil între. Bucătăria comună, grădina comunitară, librăria, sauna, atelierele și sala de fitness se adaugă parterului multifuncțional, flexibil.</w:t>
      </w:r>
    </w:p>
    <w:p w14:paraId="6EE8D19E" w14:textId="7B760070" w:rsidR="00BB21C3" w:rsidRPr="00BB21C3" w:rsidRDefault="00BB21C3" w:rsidP="00BB21C3">
      <w:pPr>
        <w:spacing w:after="120"/>
        <w:jc w:val="both"/>
        <w:rPr>
          <w:rFonts w:ascii="Articulat CF Medium" w:hAnsi="Articulat CF Medium" w:cstheme="minorHAnsi"/>
          <w:sz w:val="20"/>
          <w:szCs w:val="20"/>
          <w:lang w:val="pt-BR"/>
        </w:rPr>
      </w:pPr>
      <w:r w:rsidRPr="00BB21C3">
        <w:rPr>
          <w:rFonts w:ascii="Articulat CF Medium" w:hAnsi="Articulat CF Medium" w:cstheme="minorHAnsi"/>
          <w:sz w:val="20"/>
          <w:szCs w:val="20"/>
          <w:lang w:val="pt-BR"/>
        </w:rPr>
        <w:t>Spațiile comune cele mai importante rămân însă cele create de cursive – spații intermediare, captive între exterior și interior, la granița dintre expus și intim. Acestea sunt cele mai expresive elemente ale fațadei, prin mișcarea imprimată de scările de acces la fiecare nivel, dar și datorită faptului că locuirea dinăuntru se revarsă în afară pe acest coridor, populat cu felurite</w:t>
      </w:r>
      <w:r w:rsidRPr="00BB21C3">
        <w:rPr>
          <w:rFonts w:ascii="Cambria" w:hAnsi="Cambria" w:cs="Cambria"/>
          <w:sz w:val="20"/>
          <w:szCs w:val="20"/>
          <w:lang w:val="pt-BR"/>
        </w:rPr>
        <w:t> </w:t>
      </w:r>
      <w:r w:rsidRPr="00BB21C3">
        <w:rPr>
          <w:rFonts w:ascii="Articulat CF Medium" w:hAnsi="Articulat CF Medium" w:cstheme="minorHAnsi"/>
          <w:sz w:val="20"/>
          <w:szCs w:val="20"/>
          <w:lang w:val="pt-BR"/>
        </w:rPr>
        <w:t>obiecte domestice. Pasajele deschise sunt contrabalansate pe celelalte laturi de balcoane generoase care deservesc apartamentele.</w:t>
      </w:r>
    </w:p>
    <w:p w14:paraId="74BE9C19" w14:textId="77777777" w:rsidR="00BB21C3" w:rsidRPr="00BB21C3" w:rsidRDefault="00BB21C3" w:rsidP="00BB21C3">
      <w:pPr>
        <w:spacing w:after="120"/>
        <w:jc w:val="both"/>
        <w:rPr>
          <w:rFonts w:ascii="Articulat CF Medium" w:hAnsi="Articulat CF Medium" w:cstheme="minorHAnsi"/>
          <w:sz w:val="20"/>
          <w:szCs w:val="20"/>
          <w:lang w:val="pt-BR"/>
        </w:rPr>
      </w:pPr>
      <w:r w:rsidRPr="00BB21C3">
        <w:rPr>
          <w:rFonts w:ascii="Articulat CF Medium" w:hAnsi="Articulat CF Medium" w:cstheme="minorHAnsi"/>
          <w:sz w:val="20"/>
          <w:szCs w:val="20"/>
          <w:lang w:val="pt-BR"/>
        </w:rPr>
        <w:lastRenderedPageBreak/>
        <w:t>Printre punctele pe care le țintește Gleis 21 este și locuirea sustenabilă și consumul minim de energie, obținute printr-o construcție hibridă ce îmbină lemnul lamelar și betonul pentru structură și panouri prefabricate din lemn pentru închideri. Proiectarea modulară eficientă permite diferite permutări sau combinări ale unităților de locuit și adaptări la interior.</w:t>
      </w:r>
    </w:p>
    <w:p w14:paraId="4F77551B" w14:textId="77777777" w:rsidR="00BB21C3" w:rsidRPr="00BB21C3" w:rsidRDefault="00BB21C3" w:rsidP="00BB21C3">
      <w:pPr>
        <w:spacing w:after="120"/>
        <w:jc w:val="both"/>
        <w:rPr>
          <w:rFonts w:ascii="Articulat CF Normal Oblique" w:hAnsi="Articulat CF Normal Oblique" w:cstheme="minorHAnsi"/>
          <w:sz w:val="20"/>
          <w:szCs w:val="20"/>
          <w:lang w:val="pt-BR"/>
        </w:rPr>
      </w:pPr>
      <w:r w:rsidRPr="00BB21C3">
        <w:rPr>
          <w:rFonts w:ascii="Articulat CF Normal Oblique" w:hAnsi="Articulat CF Normal Oblique" w:cstheme="minorHAnsi"/>
          <w:i/>
          <w:iCs/>
          <w:sz w:val="20"/>
          <w:szCs w:val="20"/>
          <w:lang w:val="pt-BR"/>
        </w:rPr>
        <w:t>PROIECT: Gleis 21; AMPLASAMENT: Sonnwendviertel District, Viena, Austria; SUPRAFAŢA TOTALĂ: 1.691 mp; SUPRAFAŢA UTILĂ: 3.886 mp; ARHITECTURĂ: Einszueins Architektur; ECHIPA: Markus Zilker, Francesca Bocchini, Annegret Haider, Victoria Marek; COLABORATORI: Realitylab; ARHITECTURĂ PEISAGERĂ: YEWO LANDSCAPES GmbH; FINALIZAT: 2019; PREMIU: Nominalizare EU Mies Award 2022</w:t>
      </w:r>
      <w:r w:rsidRPr="00BB21C3">
        <w:rPr>
          <w:rFonts w:ascii="Cambria" w:hAnsi="Cambria" w:cs="Cambria"/>
          <w:i/>
          <w:iCs/>
          <w:sz w:val="20"/>
          <w:szCs w:val="20"/>
          <w:lang w:val="pt-BR"/>
        </w:rPr>
        <w:t> </w:t>
      </w:r>
    </w:p>
    <w:p w14:paraId="00D840C3" w14:textId="77777777" w:rsidR="009F526E" w:rsidRPr="009F526E" w:rsidRDefault="009F526E" w:rsidP="00592ECE">
      <w:pPr>
        <w:spacing w:after="120"/>
        <w:jc w:val="both"/>
        <w:rPr>
          <w:rFonts w:ascii="Articulat CF Medium" w:hAnsi="Articulat CF Medium" w:cstheme="minorHAnsi"/>
          <w:sz w:val="20"/>
          <w:szCs w:val="20"/>
        </w:rPr>
      </w:pPr>
    </w:p>
    <w:p w14:paraId="663E65B8" w14:textId="77777777" w:rsidR="006A46AD" w:rsidRPr="00097F56" w:rsidRDefault="006A46AD" w:rsidP="006A46AD">
      <w:pPr>
        <w:jc w:val="center"/>
        <w:rPr>
          <w:rFonts w:ascii="Articulat CF Bold" w:hAnsi="Articulat CF Bold"/>
          <w:b/>
          <w:bCs/>
          <w:sz w:val="22"/>
          <w:u w:val="single"/>
        </w:rPr>
      </w:pPr>
      <w:r w:rsidRPr="00097F56">
        <w:rPr>
          <w:rFonts w:ascii="Articulat CF Bold" w:hAnsi="Articulat CF Bold"/>
          <w:b/>
          <w:bCs/>
          <w:sz w:val="22"/>
          <w:u w:val="single"/>
        </w:rPr>
        <w:t>Întocmit,</w:t>
      </w:r>
    </w:p>
    <w:p w14:paraId="02D143E6" w14:textId="77777777" w:rsidR="006A46AD" w:rsidRPr="00097F56" w:rsidRDefault="006A46AD" w:rsidP="006A46AD">
      <w:pPr>
        <w:jc w:val="center"/>
        <w:rPr>
          <w:rFonts w:ascii="Articulat CF Light" w:hAnsi="Articulat CF Light"/>
        </w:rPr>
      </w:pPr>
      <w:r w:rsidRPr="00097F56">
        <w:rPr>
          <w:rFonts w:ascii="Articulat CF Light" w:hAnsi="Articulat CF Light"/>
        </w:rPr>
        <w:t>Dr.,Urb.-dipl., Mihai MOTCANU-DUMITRESCU</w:t>
      </w:r>
    </w:p>
    <w:p w14:paraId="48267C59" w14:textId="63D8E50F" w:rsidR="00511AF7" w:rsidRDefault="004F0CB1" w:rsidP="00592ECE">
      <w:pPr>
        <w:spacing w:after="120"/>
        <w:jc w:val="both"/>
        <w:rPr>
          <w:rFonts w:ascii="Articulat CF Medium" w:hAnsi="Articulat CF Medium" w:cstheme="minorHAnsi"/>
          <w:sz w:val="20"/>
          <w:szCs w:val="20"/>
        </w:rPr>
      </w:pPr>
      <w:r>
        <w:rPr>
          <w:rFonts w:ascii="Articulat CF Medium" w:hAnsi="Articulat CF Medium" w:cstheme="minorHAnsi"/>
          <w:noProof/>
          <w:sz w:val="20"/>
          <w:szCs w:val="20"/>
        </w:rPr>
        <mc:AlternateContent>
          <mc:Choice Requires="wpi">
            <w:drawing>
              <wp:anchor distT="0" distB="0" distL="114300" distR="114300" simplePos="0" relativeHeight="251671552" behindDoc="0" locked="0" layoutInCell="1" allowOverlap="1" wp14:anchorId="12D859E0" wp14:editId="49BBB7DD">
                <wp:simplePos x="0" y="0"/>
                <wp:positionH relativeFrom="column">
                  <wp:posOffset>2900396</wp:posOffset>
                </wp:positionH>
                <wp:positionV relativeFrom="paragraph">
                  <wp:posOffset>-488714</wp:posOffset>
                </wp:positionV>
                <wp:extent cx="580320" cy="1011960"/>
                <wp:effectExtent l="38100" t="38100" r="48895" b="36195"/>
                <wp:wrapNone/>
                <wp:docPr id="790024565" name="Ink 2"/>
                <wp:cNvGraphicFramePr/>
                <a:graphic xmlns:a="http://schemas.openxmlformats.org/drawingml/2006/main">
                  <a:graphicData uri="http://schemas.microsoft.com/office/word/2010/wordprocessingInk">
                    <w14:contentPart bwMode="auto" r:id="rId39">
                      <w14:nvContentPartPr>
                        <w14:cNvContentPartPr/>
                      </w14:nvContentPartPr>
                      <w14:xfrm>
                        <a:off x="0" y="0"/>
                        <a:ext cx="580320" cy="1011960"/>
                      </w14:xfrm>
                    </w14:contentPart>
                  </a:graphicData>
                </a:graphic>
              </wp:anchor>
            </w:drawing>
          </mc:Choice>
          <mc:Fallback>
            <w:pict>
              <v:shape w14:anchorId="71634E80" id="Ink 2" o:spid="_x0000_s1026" type="#_x0000_t75" style="position:absolute;margin-left:227.9pt;margin-top:-39pt;width:46.7pt;height:80.7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">
                <v:imagedata r:id="rId40" o:title=""/>
              </v:shape>
            </w:pict>
          </mc:Fallback>
        </mc:AlternateContent>
      </w:r>
    </w:p>
    <w:p w14:paraId="122355C6" w14:textId="77777777" w:rsidR="0064267C" w:rsidRDefault="0064267C" w:rsidP="00592ECE">
      <w:pPr>
        <w:spacing w:after="120"/>
        <w:jc w:val="both"/>
        <w:rPr>
          <w:rFonts w:ascii="Articulat CF Medium" w:hAnsi="Articulat CF Medium" w:cstheme="minorHAnsi"/>
          <w:sz w:val="20"/>
          <w:szCs w:val="20"/>
        </w:rPr>
      </w:pPr>
    </w:p>
    <w:p w14:paraId="1BEF52FA" w14:textId="77777777" w:rsidR="00801489" w:rsidRDefault="00801489" w:rsidP="00592ECE">
      <w:pPr>
        <w:spacing w:after="120"/>
        <w:jc w:val="both"/>
        <w:rPr>
          <w:rFonts w:ascii="Articulat CF Medium" w:hAnsi="Articulat CF Medium" w:cstheme="minorHAnsi"/>
          <w:sz w:val="20"/>
          <w:szCs w:val="20"/>
        </w:rPr>
      </w:pPr>
    </w:p>
    <w:p w14:paraId="05051E19" w14:textId="77777777" w:rsidR="00271FED" w:rsidRDefault="00271FED" w:rsidP="00592ECE">
      <w:pPr>
        <w:spacing w:after="120"/>
        <w:jc w:val="both"/>
        <w:rPr>
          <w:rFonts w:ascii="Articulat CF Medium" w:hAnsi="Articulat CF Medium" w:cstheme="minorHAnsi"/>
          <w:sz w:val="20"/>
          <w:szCs w:val="20"/>
        </w:rPr>
      </w:pPr>
    </w:p>
    <w:p w14:paraId="3A4401B0" w14:textId="77777777" w:rsidR="00801489" w:rsidRDefault="00801489" w:rsidP="00592ECE">
      <w:pPr>
        <w:spacing w:after="120"/>
        <w:jc w:val="both"/>
        <w:rPr>
          <w:rFonts w:ascii="Articulat CF Medium" w:hAnsi="Articulat CF Medium" w:cstheme="minorHAnsi"/>
          <w:sz w:val="20"/>
          <w:szCs w:val="20"/>
        </w:rPr>
      </w:pPr>
    </w:p>
    <w:p w14:paraId="7DD703E7" w14:textId="77777777" w:rsidR="00801489" w:rsidRDefault="00801489" w:rsidP="00592ECE">
      <w:pPr>
        <w:spacing w:after="120"/>
        <w:jc w:val="both"/>
        <w:rPr>
          <w:rFonts w:ascii="Articulat CF Medium" w:hAnsi="Articulat CF Medium" w:cstheme="minorHAnsi"/>
          <w:sz w:val="20"/>
          <w:szCs w:val="20"/>
        </w:rPr>
      </w:pPr>
    </w:p>
    <w:p w14:paraId="528CF298" w14:textId="77777777" w:rsidR="00801489" w:rsidRDefault="00801489" w:rsidP="00592ECE">
      <w:pPr>
        <w:spacing w:after="120"/>
        <w:jc w:val="both"/>
        <w:rPr>
          <w:rFonts w:ascii="Articulat CF Medium" w:hAnsi="Articulat CF Medium" w:cstheme="minorHAnsi"/>
          <w:sz w:val="20"/>
          <w:szCs w:val="20"/>
        </w:rPr>
      </w:pPr>
    </w:p>
    <w:p w14:paraId="02577EDC" w14:textId="01D1C6C1" w:rsidR="00A819CD" w:rsidRPr="00A819CD" w:rsidRDefault="00A819CD" w:rsidP="00A819CD">
      <w:pPr>
        <w:shd w:val="clear" w:color="auto" w:fill="FFF2CC" w:themeFill="accent4" w:themeFillTint="33"/>
        <w:spacing w:after="120"/>
        <w:jc w:val="both"/>
        <w:rPr>
          <w:rFonts w:ascii="Articulat CF Bold" w:hAnsi="Articulat CF Bold" w:cstheme="minorHAnsi"/>
          <w:sz w:val="22"/>
          <w:szCs w:val="22"/>
        </w:rPr>
      </w:pPr>
      <w:r w:rsidRPr="00A819CD">
        <w:rPr>
          <w:rFonts w:ascii="Articulat CF Bold" w:hAnsi="Articulat CF Bold" w:cstheme="minorHAnsi"/>
          <w:sz w:val="22"/>
          <w:szCs w:val="22"/>
        </w:rPr>
        <w:t>ANEXA 1</w:t>
      </w:r>
    </w:p>
    <w:p w14:paraId="7B61F65A" w14:textId="77777777" w:rsidR="00A819CD" w:rsidRPr="00A819CD" w:rsidRDefault="00A819CD" w:rsidP="00A819CD">
      <w:pPr>
        <w:pStyle w:val="BodyTextD"/>
        <w:jc w:val="right"/>
        <w:rPr>
          <w:rFonts w:ascii="Times New Roman" w:hAnsi="Times New Roman" w:cs="Times New Roman"/>
          <w:b w:val="0"/>
          <w:bCs w:val="0"/>
          <w:color w:val="auto"/>
          <w:sz w:val="24"/>
          <w:szCs w:val="24"/>
          <w:lang w:val="pt-BR"/>
        </w:rPr>
      </w:pPr>
      <w:r w:rsidRPr="00A819CD">
        <w:rPr>
          <w:rFonts w:ascii="Times New Roman" w:hAnsi="Times New Roman" w:cs="Times New Roman"/>
          <w:b w:val="0"/>
          <w:bCs w:val="0"/>
          <w:color w:val="auto"/>
          <w:sz w:val="24"/>
          <w:szCs w:val="24"/>
          <w:lang w:val="pt-BR"/>
        </w:rPr>
        <w:t xml:space="preserve">                         Anexa nr. 2</w:t>
      </w:r>
    </w:p>
    <w:p w14:paraId="7834D247" w14:textId="77777777" w:rsidR="00A819CD" w:rsidRPr="00A819CD" w:rsidRDefault="00A819CD" w:rsidP="00A819CD">
      <w:pPr>
        <w:pStyle w:val="CapitolName"/>
        <w:rPr>
          <w:rFonts w:ascii="Times New Roman" w:hAnsi="Times New Roman" w:cs="Times New Roman"/>
          <w:b w:val="0"/>
          <w:bCs w:val="0"/>
          <w:sz w:val="24"/>
          <w:szCs w:val="24"/>
          <w:lang w:val="pt-BR"/>
        </w:rPr>
      </w:pPr>
      <w:r w:rsidRPr="00A819CD">
        <w:rPr>
          <w:rFonts w:ascii="Times New Roman" w:hAnsi="Times New Roman" w:cs="Times New Roman"/>
          <w:b w:val="0"/>
          <w:bCs w:val="0"/>
          <w:sz w:val="24"/>
          <w:szCs w:val="24"/>
          <w:lang w:val="pt-BR"/>
        </w:rPr>
        <w:t>MUNICIPIILE ŞI UNITĂŢILE ADMINISTRATIV-</w:t>
      </w:r>
    </w:p>
    <w:p w14:paraId="1D73EA1A" w14:textId="77777777" w:rsidR="00A819CD" w:rsidRPr="00A819CD" w:rsidRDefault="00A819CD" w:rsidP="00A819CD">
      <w:pPr>
        <w:pStyle w:val="CapitolName"/>
        <w:rPr>
          <w:rFonts w:ascii="Times New Roman" w:hAnsi="Times New Roman" w:cs="Times New Roman"/>
          <w:b w:val="0"/>
          <w:bCs w:val="0"/>
          <w:sz w:val="24"/>
          <w:szCs w:val="24"/>
          <w:lang w:val="pt-BR"/>
        </w:rPr>
      </w:pPr>
      <w:r w:rsidRPr="00A819CD">
        <w:rPr>
          <w:rFonts w:ascii="Times New Roman" w:hAnsi="Times New Roman" w:cs="Times New Roman"/>
          <w:b w:val="0"/>
          <w:bCs w:val="0"/>
          <w:sz w:val="24"/>
          <w:szCs w:val="24"/>
          <w:lang w:val="pt-BR"/>
        </w:rPr>
        <w:t>TERITORIALE DIN COMPONENŢA LOR</w:t>
      </w:r>
      <w:r w:rsidRPr="00A819CD">
        <w:rPr>
          <w:rFonts w:ascii="Times New Roman" w:hAnsi="Times New Roman" w:cs="Times New Roman"/>
          <w:b w:val="0"/>
          <w:bCs w:val="0"/>
          <w:sz w:val="24"/>
          <w:szCs w:val="24"/>
          <w:lang w:val="pt-BR"/>
        </w:rPr>
        <w:tab/>
      </w:r>
    </w:p>
    <w:p w14:paraId="02E8A81D"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69"/>
          <w:tab w:val="clear" w:pos="8504"/>
          <w:tab w:val="left" w:pos="4195"/>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u w:val="single"/>
          <w:lang w:val="pt-BR"/>
        </w:rPr>
        <w:t>Municipiul Chişinău</w:t>
      </w:r>
    </w:p>
    <w:p w14:paraId="32860AA5"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69"/>
          <w:tab w:val="clear" w:pos="8504"/>
          <w:tab w:val="left" w:pos="4195"/>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u w:val="single"/>
          <w:lang w:val="pt-BR"/>
        </w:rPr>
        <w:t xml:space="preserve">Total localităţi                                                             </w:t>
      </w:r>
      <w:r w:rsidRPr="00A46DFC">
        <w:rPr>
          <w:rFonts w:ascii="Arial Narrow" w:hAnsi="Arial Narrow" w:cs="Times New Roman"/>
          <w:b w:val="0"/>
          <w:bCs w:val="0"/>
          <w:color w:val="auto"/>
          <w:sz w:val="22"/>
          <w:szCs w:val="22"/>
          <w:u w:val="single"/>
          <w:lang w:val="pt-BR"/>
        </w:rPr>
        <w:tab/>
      </w:r>
      <w:r w:rsidRPr="00A46DFC">
        <w:rPr>
          <w:rFonts w:ascii="Arial Narrow" w:hAnsi="Arial Narrow" w:cs="Times New Roman"/>
          <w:b w:val="0"/>
          <w:bCs w:val="0"/>
          <w:color w:val="auto"/>
          <w:sz w:val="22"/>
          <w:szCs w:val="22"/>
          <w:u w:val="single"/>
          <w:lang w:val="pt-BR"/>
        </w:rPr>
        <w:tab/>
      </w:r>
      <w:r w:rsidRPr="00A46DFC">
        <w:rPr>
          <w:rFonts w:ascii="Arial Narrow" w:hAnsi="Arial Narrow" w:cs="Times New Roman"/>
          <w:b w:val="0"/>
          <w:bCs w:val="0"/>
          <w:color w:val="auto"/>
          <w:sz w:val="22"/>
          <w:szCs w:val="22"/>
          <w:u w:val="single"/>
          <w:lang w:val="pt-BR"/>
        </w:rPr>
        <w:tab/>
        <w:t>34</w:t>
      </w:r>
    </w:p>
    <w:p w14:paraId="5B5338EE"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69"/>
          <w:tab w:val="clear" w:pos="8504"/>
          <w:tab w:val="left" w:pos="4195"/>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 xml:space="preserve">  Inclusiv:</w:t>
      </w:r>
      <w:r w:rsidRPr="00A46DFC">
        <w:rPr>
          <w:rFonts w:ascii="Arial Narrow" w:hAnsi="Arial Narrow" w:cs="Times New Roman"/>
          <w:b w:val="0"/>
          <w:bCs w:val="0"/>
          <w:color w:val="auto"/>
          <w:sz w:val="22"/>
          <w:szCs w:val="22"/>
          <w:lang w:val="pt-BR"/>
        </w:rPr>
        <w:tab/>
        <w:t xml:space="preserve">                          </w:t>
      </w:r>
      <w:r w:rsidRPr="00A46DFC">
        <w:rPr>
          <w:rFonts w:ascii="Arial Narrow" w:hAnsi="Arial Narrow" w:cs="Times New Roman"/>
          <w:b w:val="0"/>
          <w:bCs w:val="0"/>
          <w:color w:val="auto"/>
          <w:sz w:val="22"/>
          <w:szCs w:val="22"/>
          <w:lang w:val="pt-BR"/>
        </w:rPr>
        <w:tab/>
        <w:t xml:space="preserve">                                             </w:t>
      </w:r>
      <w:r w:rsidRPr="00A46DFC">
        <w:rPr>
          <w:rFonts w:ascii="Arial Narrow" w:hAnsi="Arial Narrow" w:cs="Times New Roman"/>
          <w:b w:val="0"/>
          <w:bCs w:val="0"/>
          <w:color w:val="auto"/>
          <w:sz w:val="22"/>
          <w:szCs w:val="22"/>
          <w:lang w:val="pt-BR"/>
        </w:rPr>
        <w:tab/>
        <w:t>1</w:t>
      </w:r>
    </w:p>
    <w:p w14:paraId="22BBDCE7"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69"/>
          <w:tab w:val="clear" w:pos="8504"/>
          <w:tab w:val="left" w:pos="4195"/>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 xml:space="preserve">municipii                                                                          </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p>
    <w:p w14:paraId="1C16469D" w14:textId="18581EBE"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69"/>
          <w:tab w:val="clear" w:pos="8504"/>
          <w:tab w:val="left" w:pos="4195"/>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 xml:space="preserve">  sectoare ale municipiului                                               </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t xml:space="preserve">            </w:t>
      </w:r>
      <w:r w:rsidR="00A46DFC">
        <w:rPr>
          <w:rFonts w:ascii="Arial Narrow" w:hAnsi="Arial Narrow" w:cs="Times New Roman"/>
          <w:b w:val="0"/>
          <w:bCs w:val="0"/>
          <w:color w:val="auto"/>
          <w:sz w:val="22"/>
          <w:szCs w:val="22"/>
          <w:lang w:val="pt-BR"/>
        </w:rPr>
        <w:t xml:space="preserve">   </w:t>
      </w:r>
      <w:r w:rsidRPr="00A46DFC">
        <w:rPr>
          <w:rFonts w:ascii="Arial Narrow" w:hAnsi="Arial Narrow" w:cs="Times New Roman"/>
          <w:b w:val="0"/>
          <w:bCs w:val="0"/>
          <w:color w:val="auto"/>
          <w:sz w:val="22"/>
          <w:szCs w:val="22"/>
          <w:lang w:val="pt-BR"/>
        </w:rPr>
        <w:t>5</w:t>
      </w:r>
    </w:p>
    <w:p w14:paraId="1D9FAD75" w14:textId="6FF4AB2F"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69"/>
          <w:tab w:val="clear" w:pos="8504"/>
          <w:tab w:val="left" w:pos="4195"/>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 xml:space="preserve">oraşe                                                                                     </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00A46DFC">
        <w:rPr>
          <w:rFonts w:ascii="Arial Narrow" w:hAnsi="Arial Narrow" w:cs="Times New Roman"/>
          <w:b w:val="0"/>
          <w:bCs w:val="0"/>
          <w:color w:val="auto"/>
          <w:sz w:val="22"/>
          <w:szCs w:val="22"/>
          <w:lang w:val="pt-BR"/>
        </w:rPr>
        <w:t xml:space="preserve">               </w:t>
      </w:r>
      <w:r w:rsidRPr="00A46DFC">
        <w:rPr>
          <w:rFonts w:ascii="Arial Narrow" w:hAnsi="Arial Narrow" w:cs="Times New Roman"/>
          <w:b w:val="0"/>
          <w:bCs w:val="0"/>
          <w:color w:val="auto"/>
          <w:sz w:val="22"/>
          <w:szCs w:val="22"/>
          <w:lang w:val="pt-BR"/>
        </w:rPr>
        <w:t>6</w:t>
      </w:r>
    </w:p>
    <w:p w14:paraId="11CE32BB" w14:textId="0D6ED52C"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69"/>
          <w:tab w:val="clear" w:pos="8504"/>
          <w:tab w:val="left" w:pos="4195"/>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 xml:space="preserve">  localităţi din componenţa oraşelor                                        </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00A46DFC">
        <w:rPr>
          <w:rFonts w:ascii="Arial Narrow" w:hAnsi="Arial Narrow" w:cs="Times New Roman"/>
          <w:b w:val="0"/>
          <w:bCs w:val="0"/>
          <w:color w:val="auto"/>
          <w:sz w:val="22"/>
          <w:szCs w:val="22"/>
          <w:lang w:val="pt-BR"/>
        </w:rPr>
        <w:t xml:space="preserve"> </w:t>
      </w:r>
      <w:r w:rsidRPr="00A46DFC">
        <w:rPr>
          <w:rFonts w:ascii="Arial Narrow" w:hAnsi="Arial Narrow" w:cs="Times New Roman"/>
          <w:b w:val="0"/>
          <w:bCs w:val="0"/>
          <w:color w:val="auto"/>
          <w:sz w:val="22"/>
          <w:szCs w:val="22"/>
          <w:lang w:val="pt-BR"/>
        </w:rPr>
        <w:t>2</w:t>
      </w:r>
    </w:p>
    <w:p w14:paraId="2E7CDF84"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69"/>
          <w:tab w:val="clear" w:pos="8504"/>
          <w:tab w:val="left" w:pos="4195"/>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 xml:space="preserve">sate (comune)                                                               </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t>13</w:t>
      </w:r>
    </w:p>
    <w:p w14:paraId="07978B8C" w14:textId="51A3A146"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69"/>
          <w:tab w:val="clear" w:pos="8504"/>
          <w:tab w:val="left" w:pos="4195"/>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 xml:space="preserve">  localităţi din componenţa satelor (comunelor)         </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t xml:space="preserve">            </w:t>
      </w:r>
      <w:r w:rsidR="00A46DFC">
        <w:rPr>
          <w:rFonts w:ascii="Arial Narrow" w:hAnsi="Arial Narrow" w:cs="Times New Roman"/>
          <w:b w:val="0"/>
          <w:bCs w:val="0"/>
          <w:color w:val="auto"/>
          <w:sz w:val="22"/>
          <w:szCs w:val="22"/>
          <w:lang w:val="pt-BR"/>
        </w:rPr>
        <w:t xml:space="preserve">   </w:t>
      </w:r>
      <w:r w:rsidRPr="00A46DFC">
        <w:rPr>
          <w:rFonts w:ascii="Arial Narrow" w:hAnsi="Arial Narrow" w:cs="Times New Roman"/>
          <w:b w:val="0"/>
          <w:bCs w:val="0"/>
          <w:color w:val="auto"/>
          <w:sz w:val="22"/>
          <w:szCs w:val="22"/>
          <w:lang w:val="pt-BR"/>
        </w:rPr>
        <w:t>25</w:t>
      </w:r>
    </w:p>
    <w:p w14:paraId="5BD11D00"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69"/>
          <w:tab w:val="clear" w:pos="8504"/>
          <w:tab w:val="left" w:pos="4195"/>
        </w:tabs>
        <w:rPr>
          <w:rFonts w:ascii="Arial Narrow" w:hAnsi="Arial Narrow" w:cs="Times New Roman"/>
          <w:b w:val="0"/>
          <w:bCs w:val="0"/>
          <w:color w:val="auto"/>
          <w:sz w:val="22"/>
          <w:szCs w:val="22"/>
          <w:lang w:val="pt-BR"/>
        </w:rPr>
      </w:pPr>
    </w:p>
    <w:p w14:paraId="00526A1C"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69"/>
          <w:tab w:val="clear" w:pos="8504"/>
          <w:tab w:val="left" w:pos="4195"/>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Municipiul Chişinău</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p>
    <w:p w14:paraId="74BD773B"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69"/>
          <w:tab w:val="clear" w:pos="8504"/>
          <w:tab w:val="left" w:pos="4195"/>
        </w:tabs>
        <w:rPr>
          <w:rFonts w:ascii="Arial Narrow" w:hAnsi="Arial Narrow" w:cs="Times New Roman"/>
          <w:b w:val="0"/>
          <w:bCs w:val="0"/>
          <w:color w:val="auto"/>
          <w:sz w:val="22"/>
          <w:szCs w:val="22"/>
          <w:lang w:val="pt-BR"/>
        </w:rPr>
      </w:pPr>
      <w:r w:rsidRPr="00A46DFC">
        <w:rPr>
          <w:rFonts w:ascii="Arial Narrow" w:hAnsi="Arial Narrow" w:cs="Times New Roman"/>
          <w:b w:val="0"/>
          <w:bCs w:val="0"/>
          <w:i/>
          <w:iCs/>
          <w:color w:val="auto"/>
          <w:sz w:val="22"/>
          <w:szCs w:val="22"/>
          <w:lang w:val="pt-BR"/>
        </w:rPr>
        <w:t>Sectorul Botanica</w:t>
      </w:r>
    </w:p>
    <w:p w14:paraId="23940215"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69"/>
          <w:tab w:val="clear" w:pos="8504"/>
          <w:tab w:val="left" w:pos="4195"/>
        </w:tabs>
        <w:rPr>
          <w:rFonts w:ascii="Arial Narrow" w:hAnsi="Arial Narrow" w:cs="Times New Roman"/>
          <w:b w:val="0"/>
          <w:bCs w:val="0"/>
          <w:i/>
          <w:iCs/>
          <w:color w:val="auto"/>
          <w:sz w:val="22"/>
          <w:szCs w:val="22"/>
          <w:lang w:val="pt-BR"/>
        </w:rPr>
      </w:pPr>
      <w:r w:rsidRPr="00A46DFC">
        <w:rPr>
          <w:rFonts w:ascii="Arial Narrow" w:hAnsi="Arial Narrow" w:cs="Times New Roman"/>
          <w:b w:val="0"/>
          <w:bCs w:val="0"/>
          <w:i/>
          <w:iCs/>
          <w:color w:val="auto"/>
          <w:sz w:val="22"/>
          <w:szCs w:val="22"/>
          <w:lang w:val="pt-BR"/>
        </w:rPr>
        <w:t>Oraşe</w:t>
      </w:r>
      <w:r w:rsidRPr="00A46DFC">
        <w:rPr>
          <w:rFonts w:ascii="Arial Narrow" w:hAnsi="Arial Narrow" w:cs="Times New Roman"/>
          <w:b w:val="0"/>
          <w:bCs w:val="0"/>
          <w:i/>
          <w:iCs/>
          <w:color w:val="auto"/>
          <w:sz w:val="22"/>
          <w:szCs w:val="22"/>
          <w:lang w:val="pt-BR"/>
        </w:rPr>
        <w:tab/>
        <w:t xml:space="preserve">      Localităţile din componenţa lor                                 </w:t>
      </w:r>
      <w:r w:rsidRPr="00A46DFC">
        <w:rPr>
          <w:rFonts w:ascii="Arial Narrow" w:hAnsi="Arial Narrow" w:cs="Times New Roman"/>
          <w:b w:val="0"/>
          <w:bCs w:val="0"/>
          <w:color w:val="auto"/>
          <w:sz w:val="22"/>
          <w:szCs w:val="22"/>
          <w:lang w:val="pt-BR"/>
        </w:rPr>
        <w:t xml:space="preserve">       </w:t>
      </w:r>
    </w:p>
    <w:p w14:paraId="002093DC"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69"/>
          <w:tab w:val="clear" w:pos="8504"/>
          <w:tab w:val="left" w:pos="4195"/>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S</w:t>
      </w:r>
      <w:r w:rsidRPr="00A46DFC">
        <w:rPr>
          <w:rFonts w:ascii="Arial Narrow" w:hAnsi="Arial Narrow" w:cs="Times New Roman"/>
          <w:b w:val="0"/>
          <w:bCs w:val="0"/>
          <w:color w:val="auto"/>
          <w:sz w:val="22"/>
          <w:szCs w:val="22"/>
        </w:rPr>
        <w:t>о</w:t>
      </w:r>
      <w:r w:rsidRPr="00A46DFC">
        <w:rPr>
          <w:rFonts w:ascii="Arial Narrow" w:hAnsi="Arial Narrow" w:cs="Times New Roman"/>
          <w:b w:val="0"/>
          <w:bCs w:val="0"/>
          <w:color w:val="auto"/>
          <w:sz w:val="22"/>
          <w:szCs w:val="22"/>
          <w:lang w:val="pt-BR"/>
        </w:rPr>
        <w:t>ngera</w:t>
      </w:r>
    </w:p>
    <w:p w14:paraId="7CD5032F"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69"/>
          <w:tab w:val="clear" w:pos="8504"/>
          <w:tab w:val="left" w:pos="4195"/>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t xml:space="preserve">      Dobrogea</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t>Revaca</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p>
    <w:p w14:paraId="12E81EFC"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69"/>
          <w:tab w:val="clear" w:pos="8504"/>
          <w:tab w:val="left" w:pos="4195"/>
        </w:tabs>
        <w:rPr>
          <w:rFonts w:ascii="Arial Narrow" w:hAnsi="Arial Narrow" w:cs="Times New Roman"/>
          <w:b w:val="0"/>
          <w:bCs w:val="0"/>
          <w:color w:val="auto"/>
          <w:sz w:val="22"/>
          <w:szCs w:val="22"/>
          <w:lang w:val="pt-BR"/>
        </w:rPr>
      </w:pPr>
      <w:r w:rsidRPr="00A46DFC">
        <w:rPr>
          <w:rFonts w:ascii="Arial Narrow" w:hAnsi="Arial Narrow" w:cs="Times New Roman"/>
          <w:b w:val="0"/>
          <w:bCs w:val="0"/>
          <w:i/>
          <w:iCs/>
          <w:color w:val="auto"/>
          <w:sz w:val="22"/>
          <w:szCs w:val="22"/>
          <w:lang w:val="pt-BR"/>
        </w:rPr>
        <w:t xml:space="preserve">Sate (comune)  </w:t>
      </w:r>
      <w:r w:rsidRPr="00A46DFC">
        <w:rPr>
          <w:rFonts w:ascii="Arial Narrow" w:hAnsi="Arial Narrow" w:cs="Times New Roman"/>
          <w:b w:val="0"/>
          <w:bCs w:val="0"/>
          <w:i/>
          <w:iCs/>
          <w:color w:val="auto"/>
          <w:sz w:val="22"/>
          <w:szCs w:val="22"/>
          <w:lang w:val="pt-BR"/>
        </w:rPr>
        <w:tab/>
        <w:t xml:space="preserve">      Localităţile din componenţa lor </w:t>
      </w:r>
    </w:p>
    <w:p w14:paraId="6DF9639D"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Băcioi</w:t>
      </w:r>
      <w:r w:rsidRPr="00A46DFC">
        <w:rPr>
          <w:rFonts w:ascii="Arial Narrow" w:hAnsi="Arial Narrow" w:cs="Times New Roman"/>
          <w:b w:val="0"/>
          <w:bCs w:val="0"/>
          <w:color w:val="auto"/>
          <w:sz w:val="22"/>
          <w:szCs w:val="22"/>
          <w:lang w:val="pt-BR"/>
        </w:rPr>
        <w:tab/>
        <w:t>Băcioi</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t xml:space="preserve">Brăila </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t>Frumuşica</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t>Străisteni</w:t>
      </w:r>
      <w:r w:rsidRPr="00A46DFC">
        <w:rPr>
          <w:rFonts w:ascii="Arial Narrow" w:hAnsi="Arial Narrow" w:cs="Times New Roman"/>
          <w:b w:val="0"/>
          <w:bCs w:val="0"/>
          <w:color w:val="auto"/>
          <w:sz w:val="22"/>
          <w:szCs w:val="22"/>
          <w:lang w:val="pt-BR"/>
        </w:rPr>
        <w:tab/>
      </w:r>
    </w:p>
    <w:p w14:paraId="136F7579"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ab/>
      </w:r>
    </w:p>
    <w:p w14:paraId="35FA6B1D"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i/>
          <w:iCs/>
          <w:color w:val="auto"/>
          <w:sz w:val="22"/>
          <w:szCs w:val="22"/>
          <w:lang w:val="pt-BR"/>
        </w:rPr>
      </w:pPr>
      <w:r w:rsidRPr="00A46DFC">
        <w:rPr>
          <w:rFonts w:ascii="Arial Narrow" w:hAnsi="Arial Narrow" w:cs="Times New Roman"/>
          <w:b w:val="0"/>
          <w:bCs w:val="0"/>
          <w:i/>
          <w:iCs/>
          <w:color w:val="auto"/>
          <w:sz w:val="22"/>
          <w:szCs w:val="22"/>
          <w:lang w:val="pt-BR"/>
        </w:rPr>
        <w:t>Sectorul Buiucani</w:t>
      </w:r>
      <w:r w:rsidRPr="00A46DFC">
        <w:rPr>
          <w:rFonts w:ascii="Arial Narrow" w:hAnsi="Arial Narrow" w:cs="Times New Roman"/>
          <w:b w:val="0"/>
          <w:bCs w:val="0"/>
          <w:color w:val="auto"/>
          <w:sz w:val="22"/>
          <w:szCs w:val="22"/>
          <w:lang w:val="pt-BR"/>
        </w:rPr>
        <w:tab/>
      </w:r>
    </w:p>
    <w:p w14:paraId="62EC0E4D"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i/>
          <w:iCs/>
          <w:color w:val="auto"/>
          <w:sz w:val="22"/>
          <w:szCs w:val="22"/>
          <w:lang w:val="pt-BR"/>
        </w:rPr>
      </w:pPr>
      <w:r w:rsidRPr="00A46DFC">
        <w:rPr>
          <w:rFonts w:ascii="Arial Narrow" w:hAnsi="Arial Narrow" w:cs="Times New Roman"/>
          <w:b w:val="0"/>
          <w:bCs w:val="0"/>
          <w:i/>
          <w:iCs/>
          <w:color w:val="auto"/>
          <w:sz w:val="22"/>
          <w:szCs w:val="22"/>
          <w:lang w:val="pt-BR"/>
        </w:rPr>
        <w:lastRenderedPageBreak/>
        <w:t>Oraşe</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i/>
          <w:iCs/>
          <w:color w:val="auto"/>
          <w:sz w:val="22"/>
          <w:szCs w:val="22"/>
          <w:lang w:val="pt-BR"/>
        </w:rPr>
        <w:tab/>
      </w:r>
      <w:r w:rsidRPr="00A46DFC">
        <w:rPr>
          <w:rFonts w:ascii="Arial Narrow" w:hAnsi="Arial Narrow" w:cs="Times New Roman"/>
          <w:b w:val="0"/>
          <w:bCs w:val="0"/>
          <w:i/>
          <w:iCs/>
          <w:color w:val="auto"/>
          <w:sz w:val="22"/>
          <w:szCs w:val="22"/>
          <w:lang w:val="pt-BR"/>
        </w:rPr>
        <w:tab/>
      </w:r>
      <w:r w:rsidRPr="00A46DFC">
        <w:rPr>
          <w:rFonts w:ascii="Arial Narrow" w:hAnsi="Arial Narrow" w:cs="Times New Roman"/>
          <w:b w:val="0"/>
          <w:bCs w:val="0"/>
          <w:i/>
          <w:iCs/>
          <w:color w:val="auto"/>
          <w:sz w:val="22"/>
          <w:szCs w:val="22"/>
          <w:lang w:val="pt-BR"/>
        </w:rPr>
        <w:tab/>
      </w:r>
      <w:r w:rsidRPr="00A46DFC">
        <w:rPr>
          <w:rFonts w:ascii="Arial Narrow" w:hAnsi="Arial Narrow" w:cs="Times New Roman"/>
          <w:b w:val="0"/>
          <w:bCs w:val="0"/>
          <w:i/>
          <w:iCs/>
          <w:color w:val="auto"/>
          <w:sz w:val="22"/>
          <w:szCs w:val="22"/>
          <w:lang w:val="pt-BR"/>
        </w:rPr>
        <w:tab/>
      </w:r>
      <w:r w:rsidRPr="00A46DFC">
        <w:rPr>
          <w:rFonts w:ascii="Arial Narrow" w:hAnsi="Arial Narrow" w:cs="Times New Roman"/>
          <w:b w:val="0"/>
          <w:bCs w:val="0"/>
          <w:i/>
          <w:iCs/>
          <w:color w:val="auto"/>
          <w:sz w:val="22"/>
          <w:szCs w:val="22"/>
          <w:lang w:val="pt-BR"/>
        </w:rPr>
        <w:tab/>
      </w:r>
    </w:p>
    <w:p w14:paraId="14ED86DA"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Durleşti</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p>
    <w:p w14:paraId="775B1BBB"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Vatra</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p>
    <w:p w14:paraId="7D43BA29"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i/>
          <w:iCs/>
          <w:color w:val="auto"/>
          <w:sz w:val="22"/>
          <w:szCs w:val="22"/>
          <w:lang w:val="pt-BR"/>
        </w:rPr>
      </w:pPr>
      <w:r w:rsidRPr="00A46DFC">
        <w:rPr>
          <w:rFonts w:ascii="Arial Narrow" w:hAnsi="Arial Narrow" w:cs="Times New Roman"/>
          <w:b w:val="0"/>
          <w:bCs w:val="0"/>
          <w:i/>
          <w:iCs/>
          <w:color w:val="auto"/>
          <w:sz w:val="22"/>
          <w:szCs w:val="22"/>
          <w:lang w:val="pt-BR"/>
        </w:rPr>
        <w:t xml:space="preserve">Sate (comune)  </w:t>
      </w:r>
      <w:r w:rsidRPr="00A46DFC">
        <w:rPr>
          <w:rFonts w:ascii="Arial Narrow" w:hAnsi="Arial Narrow" w:cs="Times New Roman"/>
          <w:b w:val="0"/>
          <w:bCs w:val="0"/>
          <w:i/>
          <w:iCs/>
          <w:color w:val="auto"/>
          <w:sz w:val="22"/>
          <w:szCs w:val="22"/>
          <w:lang w:val="pt-BR"/>
        </w:rPr>
        <w:tab/>
        <w:t xml:space="preserve">Localităţile din componenţa lor                                       </w:t>
      </w:r>
    </w:p>
    <w:p w14:paraId="2A49A005"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Condriţa</w:t>
      </w:r>
      <w:r w:rsidRPr="00A46DFC">
        <w:rPr>
          <w:rFonts w:ascii="Arial Narrow" w:hAnsi="Arial Narrow" w:cs="Times New Roman"/>
          <w:b w:val="0"/>
          <w:bCs w:val="0"/>
          <w:color w:val="auto"/>
          <w:sz w:val="22"/>
          <w:szCs w:val="22"/>
          <w:lang w:val="pt-BR"/>
        </w:rPr>
        <w:tab/>
        <w:t>Condriţa</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p>
    <w:p w14:paraId="658CB3A9"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Dumbrava</w:t>
      </w:r>
      <w:r w:rsidRPr="00A46DFC">
        <w:rPr>
          <w:rFonts w:ascii="Arial Narrow" w:hAnsi="Arial Narrow" w:cs="Times New Roman"/>
          <w:b w:val="0"/>
          <w:bCs w:val="0"/>
          <w:color w:val="auto"/>
          <w:sz w:val="22"/>
          <w:szCs w:val="22"/>
          <w:lang w:val="pt-BR"/>
        </w:rPr>
        <w:tab/>
        <w:t>Dumbrava</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p>
    <w:p w14:paraId="61D53E0C"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Ghidighici</w:t>
      </w:r>
      <w:r w:rsidRPr="00A46DFC">
        <w:rPr>
          <w:rFonts w:ascii="Arial Narrow" w:hAnsi="Arial Narrow" w:cs="Times New Roman"/>
          <w:b w:val="0"/>
          <w:bCs w:val="0"/>
          <w:color w:val="auto"/>
          <w:sz w:val="22"/>
          <w:szCs w:val="22"/>
          <w:lang w:val="pt-BR"/>
        </w:rPr>
        <w:tab/>
        <w:t>Ghidighici</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p>
    <w:p w14:paraId="4CBA4287"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Truşeni</w:t>
      </w:r>
      <w:r w:rsidRPr="00A46DFC">
        <w:rPr>
          <w:rFonts w:ascii="Arial Narrow" w:hAnsi="Arial Narrow" w:cs="Times New Roman"/>
          <w:b w:val="0"/>
          <w:bCs w:val="0"/>
          <w:color w:val="auto"/>
          <w:sz w:val="22"/>
          <w:szCs w:val="22"/>
          <w:lang w:val="pt-BR"/>
        </w:rPr>
        <w:tab/>
        <w:t>Truşeni</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p>
    <w:p w14:paraId="20970BAA"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i/>
          <w:iCs/>
          <w:color w:val="auto"/>
          <w:sz w:val="22"/>
          <w:szCs w:val="22"/>
          <w:lang w:val="pt-BR"/>
        </w:rPr>
      </w:pPr>
      <w:r w:rsidRPr="00A46DFC">
        <w:rPr>
          <w:rFonts w:ascii="Arial Narrow" w:hAnsi="Arial Narrow" w:cs="Times New Roman"/>
          <w:b w:val="0"/>
          <w:bCs w:val="0"/>
          <w:i/>
          <w:iCs/>
          <w:color w:val="auto"/>
          <w:sz w:val="22"/>
          <w:szCs w:val="22"/>
          <w:lang w:val="pt-BR"/>
        </w:rPr>
        <w:t>Sectorul Centru</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i/>
          <w:iCs/>
          <w:color w:val="auto"/>
          <w:sz w:val="22"/>
          <w:szCs w:val="22"/>
          <w:lang w:val="pt-BR"/>
        </w:rPr>
        <w:tab/>
      </w:r>
      <w:r w:rsidRPr="00A46DFC">
        <w:rPr>
          <w:rFonts w:ascii="Arial Narrow" w:hAnsi="Arial Narrow" w:cs="Times New Roman"/>
          <w:b w:val="0"/>
          <w:bCs w:val="0"/>
          <w:i/>
          <w:iCs/>
          <w:color w:val="auto"/>
          <w:sz w:val="22"/>
          <w:szCs w:val="22"/>
          <w:lang w:val="pt-BR"/>
        </w:rPr>
        <w:tab/>
      </w:r>
      <w:r w:rsidRPr="00A46DFC">
        <w:rPr>
          <w:rFonts w:ascii="Arial Narrow" w:hAnsi="Arial Narrow" w:cs="Times New Roman"/>
          <w:b w:val="0"/>
          <w:bCs w:val="0"/>
          <w:i/>
          <w:iCs/>
          <w:color w:val="auto"/>
          <w:sz w:val="22"/>
          <w:szCs w:val="22"/>
          <w:lang w:val="pt-BR"/>
        </w:rPr>
        <w:tab/>
      </w:r>
      <w:r w:rsidRPr="00A46DFC">
        <w:rPr>
          <w:rFonts w:ascii="Arial Narrow" w:hAnsi="Arial Narrow" w:cs="Times New Roman"/>
          <w:b w:val="0"/>
          <w:bCs w:val="0"/>
          <w:i/>
          <w:iCs/>
          <w:color w:val="auto"/>
          <w:sz w:val="22"/>
          <w:szCs w:val="22"/>
          <w:lang w:val="pt-BR"/>
        </w:rPr>
        <w:tab/>
      </w:r>
    </w:p>
    <w:p w14:paraId="5DA72B55"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pt-BR"/>
        </w:rPr>
      </w:pPr>
      <w:r w:rsidRPr="00A46DFC">
        <w:rPr>
          <w:rFonts w:ascii="Arial Narrow" w:hAnsi="Arial Narrow" w:cs="Times New Roman"/>
          <w:b w:val="0"/>
          <w:bCs w:val="0"/>
          <w:i/>
          <w:iCs/>
          <w:color w:val="auto"/>
          <w:sz w:val="22"/>
          <w:szCs w:val="22"/>
          <w:lang w:val="pt-BR"/>
        </w:rPr>
        <w:t>Oraşe</w:t>
      </w:r>
      <w:r w:rsidRPr="00A46DFC">
        <w:rPr>
          <w:rFonts w:ascii="Arial Narrow" w:hAnsi="Arial Narrow" w:cs="Times New Roman"/>
          <w:b w:val="0"/>
          <w:bCs w:val="0"/>
          <w:i/>
          <w:iCs/>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p>
    <w:p w14:paraId="71364D05"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Codru</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p>
    <w:p w14:paraId="4B359D4B"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i/>
          <w:iCs/>
          <w:color w:val="auto"/>
          <w:sz w:val="22"/>
          <w:szCs w:val="22"/>
          <w:lang w:val="pt-BR"/>
        </w:rPr>
      </w:pPr>
      <w:r w:rsidRPr="00A46DFC">
        <w:rPr>
          <w:rFonts w:ascii="Arial Narrow" w:hAnsi="Arial Narrow" w:cs="Times New Roman"/>
          <w:b w:val="0"/>
          <w:bCs w:val="0"/>
          <w:i/>
          <w:iCs/>
          <w:color w:val="auto"/>
          <w:sz w:val="22"/>
          <w:szCs w:val="22"/>
          <w:lang w:val="pt-BR"/>
        </w:rPr>
        <w:t>Sectorul Ciocana</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i/>
          <w:iCs/>
          <w:color w:val="auto"/>
          <w:sz w:val="22"/>
          <w:szCs w:val="22"/>
          <w:lang w:val="pt-BR"/>
        </w:rPr>
        <w:tab/>
      </w:r>
      <w:r w:rsidRPr="00A46DFC">
        <w:rPr>
          <w:rFonts w:ascii="Arial Narrow" w:hAnsi="Arial Narrow" w:cs="Times New Roman"/>
          <w:b w:val="0"/>
          <w:bCs w:val="0"/>
          <w:i/>
          <w:iCs/>
          <w:color w:val="auto"/>
          <w:sz w:val="22"/>
          <w:szCs w:val="22"/>
          <w:lang w:val="pt-BR"/>
        </w:rPr>
        <w:tab/>
      </w:r>
      <w:r w:rsidRPr="00A46DFC">
        <w:rPr>
          <w:rFonts w:ascii="Arial Narrow" w:hAnsi="Arial Narrow" w:cs="Times New Roman"/>
          <w:b w:val="0"/>
          <w:bCs w:val="0"/>
          <w:i/>
          <w:iCs/>
          <w:color w:val="auto"/>
          <w:sz w:val="22"/>
          <w:szCs w:val="22"/>
          <w:lang w:val="pt-BR"/>
        </w:rPr>
        <w:tab/>
      </w:r>
      <w:r w:rsidRPr="00A46DFC">
        <w:rPr>
          <w:rFonts w:ascii="Arial Narrow" w:hAnsi="Arial Narrow" w:cs="Times New Roman"/>
          <w:b w:val="0"/>
          <w:bCs w:val="0"/>
          <w:i/>
          <w:iCs/>
          <w:color w:val="auto"/>
          <w:sz w:val="22"/>
          <w:szCs w:val="22"/>
          <w:lang w:val="pt-BR"/>
        </w:rPr>
        <w:tab/>
      </w:r>
      <w:r w:rsidRPr="00A46DFC">
        <w:rPr>
          <w:rFonts w:ascii="Arial Narrow" w:hAnsi="Arial Narrow" w:cs="Times New Roman"/>
          <w:b w:val="0"/>
          <w:bCs w:val="0"/>
          <w:i/>
          <w:iCs/>
          <w:color w:val="auto"/>
          <w:sz w:val="22"/>
          <w:szCs w:val="22"/>
          <w:lang w:val="pt-BR"/>
        </w:rPr>
        <w:tab/>
      </w:r>
    </w:p>
    <w:p w14:paraId="62E03669"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i/>
          <w:iCs/>
          <w:color w:val="auto"/>
          <w:sz w:val="22"/>
          <w:szCs w:val="22"/>
          <w:lang w:val="pt-BR"/>
        </w:rPr>
      </w:pPr>
      <w:r w:rsidRPr="00A46DFC">
        <w:rPr>
          <w:rFonts w:ascii="Arial Narrow" w:hAnsi="Arial Narrow" w:cs="Times New Roman"/>
          <w:b w:val="0"/>
          <w:bCs w:val="0"/>
          <w:i/>
          <w:iCs/>
          <w:color w:val="auto"/>
          <w:sz w:val="22"/>
          <w:szCs w:val="22"/>
          <w:lang w:val="pt-BR"/>
        </w:rPr>
        <w:t>Oraşe</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i/>
          <w:iCs/>
          <w:color w:val="auto"/>
          <w:sz w:val="22"/>
          <w:szCs w:val="22"/>
          <w:lang w:val="pt-BR"/>
        </w:rPr>
        <w:tab/>
      </w:r>
      <w:r w:rsidRPr="00A46DFC">
        <w:rPr>
          <w:rFonts w:ascii="Arial Narrow" w:hAnsi="Arial Narrow" w:cs="Times New Roman"/>
          <w:b w:val="0"/>
          <w:bCs w:val="0"/>
          <w:i/>
          <w:iCs/>
          <w:color w:val="auto"/>
          <w:sz w:val="22"/>
          <w:szCs w:val="22"/>
          <w:lang w:val="pt-BR"/>
        </w:rPr>
        <w:tab/>
      </w:r>
      <w:r w:rsidRPr="00A46DFC">
        <w:rPr>
          <w:rFonts w:ascii="Arial Narrow" w:hAnsi="Arial Narrow" w:cs="Times New Roman"/>
          <w:b w:val="0"/>
          <w:bCs w:val="0"/>
          <w:i/>
          <w:iCs/>
          <w:color w:val="auto"/>
          <w:sz w:val="22"/>
          <w:szCs w:val="22"/>
          <w:lang w:val="pt-BR"/>
        </w:rPr>
        <w:tab/>
      </w:r>
      <w:r w:rsidRPr="00A46DFC">
        <w:rPr>
          <w:rFonts w:ascii="Arial Narrow" w:hAnsi="Arial Narrow" w:cs="Times New Roman"/>
          <w:b w:val="0"/>
          <w:bCs w:val="0"/>
          <w:i/>
          <w:iCs/>
          <w:color w:val="auto"/>
          <w:sz w:val="22"/>
          <w:szCs w:val="22"/>
          <w:lang w:val="pt-BR"/>
        </w:rPr>
        <w:tab/>
      </w:r>
      <w:r w:rsidRPr="00A46DFC">
        <w:rPr>
          <w:rFonts w:ascii="Arial Narrow" w:hAnsi="Arial Narrow" w:cs="Times New Roman"/>
          <w:b w:val="0"/>
          <w:bCs w:val="0"/>
          <w:i/>
          <w:iCs/>
          <w:color w:val="auto"/>
          <w:sz w:val="22"/>
          <w:szCs w:val="22"/>
          <w:lang w:val="pt-BR"/>
        </w:rPr>
        <w:tab/>
      </w:r>
    </w:p>
    <w:p w14:paraId="4E945720"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Vadul lui Vodă</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p>
    <w:p w14:paraId="2BDF3F91"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i/>
          <w:iCs/>
          <w:color w:val="auto"/>
          <w:sz w:val="22"/>
          <w:szCs w:val="22"/>
          <w:lang w:val="pt-BR"/>
        </w:rPr>
      </w:pPr>
      <w:r w:rsidRPr="00A46DFC">
        <w:rPr>
          <w:rFonts w:ascii="Arial Narrow" w:hAnsi="Arial Narrow" w:cs="Times New Roman"/>
          <w:b w:val="0"/>
          <w:bCs w:val="0"/>
          <w:i/>
          <w:iCs/>
          <w:color w:val="auto"/>
          <w:sz w:val="22"/>
          <w:szCs w:val="22"/>
          <w:lang w:val="pt-BR"/>
        </w:rPr>
        <w:t>Sate (comune)</w:t>
      </w:r>
      <w:r w:rsidRPr="00A46DFC">
        <w:rPr>
          <w:rFonts w:ascii="Arial Narrow" w:hAnsi="Arial Narrow" w:cs="Times New Roman"/>
          <w:b w:val="0"/>
          <w:bCs w:val="0"/>
          <w:i/>
          <w:iCs/>
          <w:color w:val="auto"/>
          <w:sz w:val="22"/>
          <w:szCs w:val="22"/>
          <w:lang w:val="pt-BR"/>
        </w:rPr>
        <w:tab/>
        <w:t>Localităţile din componenţa lor</w:t>
      </w:r>
    </w:p>
    <w:p w14:paraId="2E966875"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Bubuieci</w:t>
      </w:r>
      <w:r w:rsidRPr="00A46DFC">
        <w:rPr>
          <w:rFonts w:ascii="Arial Narrow" w:hAnsi="Arial Narrow" w:cs="Times New Roman"/>
          <w:b w:val="0"/>
          <w:bCs w:val="0"/>
          <w:color w:val="auto"/>
          <w:sz w:val="22"/>
          <w:szCs w:val="22"/>
          <w:lang w:val="pt-BR"/>
        </w:rPr>
        <w:tab/>
        <w:t>Bubuieci</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t>B</w:t>
      </w:r>
      <w:r w:rsidRPr="00A46DFC">
        <w:rPr>
          <w:rFonts w:ascii="Arial Narrow" w:hAnsi="Arial Narrow" w:cs="Times New Roman"/>
          <w:b w:val="0"/>
          <w:bCs w:val="0"/>
          <w:color w:val="auto"/>
          <w:sz w:val="22"/>
          <w:szCs w:val="22"/>
        </w:rPr>
        <w:t>о</w:t>
      </w:r>
      <w:r w:rsidRPr="00A46DFC">
        <w:rPr>
          <w:rFonts w:ascii="Arial Narrow" w:hAnsi="Arial Narrow" w:cs="Times New Roman"/>
          <w:b w:val="0"/>
          <w:bCs w:val="0"/>
          <w:color w:val="auto"/>
          <w:sz w:val="22"/>
          <w:szCs w:val="22"/>
          <w:lang w:val="pt-BR"/>
        </w:rPr>
        <w:t>c</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p>
    <w:p w14:paraId="5B320E9E"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Budeşti</w:t>
      </w:r>
      <w:r w:rsidRPr="00A46DFC">
        <w:rPr>
          <w:rFonts w:ascii="Arial Narrow" w:hAnsi="Arial Narrow" w:cs="Times New Roman"/>
          <w:b w:val="0"/>
          <w:bCs w:val="0"/>
          <w:color w:val="auto"/>
          <w:sz w:val="22"/>
          <w:szCs w:val="22"/>
          <w:lang w:val="pt-BR"/>
        </w:rPr>
        <w:tab/>
        <w:t>Budeşti</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p>
    <w:p w14:paraId="2A67B37E"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ab/>
        <w:t>Văduleni</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p>
    <w:p w14:paraId="675DB86C"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Coloniţa</w:t>
      </w:r>
      <w:r w:rsidRPr="00A46DFC">
        <w:rPr>
          <w:rFonts w:ascii="Arial Narrow" w:hAnsi="Arial Narrow" w:cs="Times New Roman"/>
          <w:b w:val="0"/>
          <w:bCs w:val="0"/>
          <w:color w:val="auto"/>
          <w:sz w:val="22"/>
          <w:szCs w:val="22"/>
          <w:lang w:val="pt-BR"/>
        </w:rPr>
        <w:tab/>
        <w:t>Coloniţa</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p>
    <w:p w14:paraId="1178E44C"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Cruzeşti</w:t>
      </w:r>
      <w:r w:rsidRPr="00A46DFC">
        <w:rPr>
          <w:rFonts w:ascii="Arial Narrow" w:hAnsi="Arial Narrow" w:cs="Times New Roman"/>
          <w:b w:val="0"/>
          <w:bCs w:val="0"/>
          <w:color w:val="auto"/>
          <w:sz w:val="22"/>
          <w:szCs w:val="22"/>
          <w:lang w:val="pt-BR"/>
        </w:rPr>
        <w:tab/>
        <w:t>Cruzeşti</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t>Ceroborta</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p>
    <w:p w14:paraId="65DB0203" w14:textId="77777777" w:rsidR="00A819CD" w:rsidRPr="000F0A41"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en-US"/>
        </w:rPr>
      </w:pPr>
      <w:proofErr w:type="spellStart"/>
      <w:r w:rsidRPr="000F0A41">
        <w:rPr>
          <w:rFonts w:ascii="Arial Narrow" w:hAnsi="Arial Narrow" w:cs="Times New Roman"/>
          <w:b w:val="0"/>
          <w:bCs w:val="0"/>
          <w:color w:val="auto"/>
          <w:sz w:val="22"/>
          <w:szCs w:val="22"/>
          <w:lang w:val="en-US"/>
        </w:rPr>
        <w:t>Tohatin</w:t>
      </w:r>
      <w:proofErr w:type="spellEnd"/>
      <w:r w:rsidRPr="000F0A41">
        <w:rPr>
          <w:rFonts w:ascii="Arial Narrow" w:hAnsi="Arial Narrow" w:cs="Times New Roman"/>
          <w:b w:val="0"/>
          <w:bCs w:val="0"/>
          <w:color w:val="auto"/>
          <w:sz w:val="22"/>
          <w:szCs w:val="22"/>
          <w:lang w:val="en-US"/>
        </w:rPr>
        <w:tab/>
      </w:r>
      <w:proofErr w:type="spellStart"/>
      <w:r w:rsidRPr="000F0A41">
        <w:rPr>
          <w:rFonts w:ascii="Arial Narrow" w:hAnsi="Arial Narrow" w:cs="Times New Roman"/>
          <w:b w:val="0"/>
          <w:bCs w:val="0"/>
          <w:color w:val="auto"/>
          <w:sz w:val="22"/>
          <w:szCs w:val="22"/>
          <w:lang w:val="en-US"/>
        </w:rPr>
        <w:t>Tohatin</w:t>
      </w:r>
      <w:proofErr w:type="spellEnd"/>
      <w:r w:rsidRPr="000F0A41">
        <w:rPr>
          <w:rFonts w:ascii="Arial Narrow" w:hAnsi="Arial Narrow" w:cs="Times New Roman"/>
          <w:b w:val="0"/>
          <w:bCs w:val="0"/>
          <w:color w:val="auto"/>
          <w:sz w:val="22"/>
          <w:szCs w:val="22"/>
          <w:lang w:val="en-US"/>
        </w:rPr>
        <w:tab/>
      </w:r>
      <w:r w:rsidRPr="000F0A41">
        <w:rPr>
          <w:rFonts w:ascii="Arial Narrow" w:hAnsi="Arial Narrow" w:cs="Times New Roman"/>
          <w:b w:val="0"/>
          <w:bCs w:val="0"/>
          <w:color w:val="auto"/>
          <w:sz w:val="22"/>
          <w:szCs w:val="22"/>
          <w:lang w:val="en-US"/>
        </w:rPr>
        <w:tab/>
      </w:r>
      <w:r w:rsidRPr="000F0A41">
        <w:rPr>
          <w:rFonts w:ascii="Arial Narrow" w:hAnsi="Arial Narrow" w:cs="Times New Roman"/>
          <w:b w:val="0"/>
          <w:bCs w:val="0"/>
          <w:color w:val="auto"/>
          <w:sz w:val="22"/>
          <w:szCs w:val="22"/>
          <w:lang w:val="en-US"/>
        </w:rPr>
        <w:tab/>
      </w:r>
      <w:r w:rsidRPr="000F0A41">
        <w:rPr>
          <w:rFonts w:ascii="Arial Narrow" w:hAnsi="Arial Narrow" w:cs="Times New Roman"/>
          <w:b w:val="0"/>
          <w:bCs w:val="0"/>
          <w:color w:val="auto"/>
          <w:sz w:val="22"/>
          <w:szCs w:val="22"/>
          <w:lang w:val="en-US"/>
        </w:rPr>
        <w:tab/>
      </w:r>
      <w:r w:rsidRPr="000F0A41">
        <w:rPr>
          <w:rFonts w:ascii="Arial Narrow" w:hAnsi="Arial Narrow" w:cs="Times New Roman"/>
          <w:b w:val="0"/>
          <w:bCs w:val="0"/>
          <w:color w:val="auto"/>
          <w:sz w:val="22"/>
          <w:szCs w:val="22"/>
          <w:lang w:val="en-US"/>
        </w:rPr>
        <w:tab/>
      </w:r>
      <w:proofErr w:type="spellStart"/>
      <w:r w:rsidRPr="000F0A41">
        <w:rPr>
          <w:rFonts w:ascii="Arial Narrow" w:hAnsi="Arial Narrow" w:cs="Times New Roman"/>
          <w:b w:val="0"/>
          <w:bCs w:val="0"/>
          <w:color w:val="auto"/>
          <w:sz w:val="22"/>
          <w:szCs w:val="22"/>
          <w:lang w:val="en-US"/>
        </w:rPr>
        <w:t>Buneţi</w:t>
      </w:r>
      <w:proofErr w:type="spellEnd"/>
      <w:r w:rsidRPr="000F0A41">
        <w:rPr>
          <w:rFonts w:ascii="Arial Narrow" w:hAnsi="Arial Narrow" w:cs="Times New Roman"/>
          <w:b w:val="0"/>
          <w:bCs w:val="0"/>
          <w:color w:val="auto"/>
          <w:sz w:val="22"/>
          <w:szCs w:val="22"/>
          <w:lang w:val="en-US"/>
        </w:rPr>
        <w:tab/>
      </w:r>
      <w:r w:rsidRPr="000F0A41">
        <w:rPr>
          <w:rFonts w:ascii="Arial Narrow" w:hAnsi="Arial Narrow" w:cs="Times New Roman"/>
          <w:b w:val="0"/>
          <w:bCs w:val="0"/>
          <w:color w:val="auto"/>
          <w:sz w:val="22"/>
          <w:szCs w:val="22"/>
          <w:lang w:val="en-US"/>
        </w:rPr>
        <w:tab/>
      </w:r>
      <w:r w:rsidRPr="000F0A41">
        <w:rPr>
          <w:rFonts w:ascii="Arial Narrow" w:hAnsi="Arial Narrow" w:cs="Times New Roman"/>
          <w:b w:val="0"/>
          <w:bCs w:val="0"/>
          <w:color w:val="auto"/>
          <w:sz w:val="22"/>
          <w:szCs w:val="22"/>
          <w:lang w:val="en-US"/>
        </w:rPr>
        <w:tab/>
      </w:r>
      <w:r w:rsidRPr="000F0A41">
        <w:rPr>
          <w:rFonts w:ascii="Arial Narrow" w:hAnsi="Arial Narrow" w:cs="Times New Roman"/>
          <w:b w:val="0"/>
          <w:bCs w:val="0"/>
          <w:color w:val="auto"/>
          <w:sz w:val="22"/>
          <w:szCs w:val="22"/>
          <w:lang w:val="en-US"/>
        </w:rPr>
        <w:tab/>
      </w:r>
    </w:p>
    <w:p w14:paraId="1DE91518" w14:textId="77777777" w:rsidR="00A819CD" w:rsidRPr="000F0A41"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en-US"/>
        </w:rPr>
      </w:pPr>
      <w:r w:rsidRPr="000F0A41">
        <w:rPr>
          <w:rFonts w:ascii="Arial Narrow" w:hAnsi="Arial Narrow" w:cs="Times New Roman"/>
          <w:b w:val="0"/>
          <w:bCs w:val="0"/>
          <w:color w:val="auto"/>
          <w:sz w:val="22"/>
          <w:szCs w:val="22"/>
          <w:lang w:val="en-US"/>
        </w:rPr>
        <w:tab/>
      </w:r>
      <w:proofErr w:type="spellStart"/>
      <w:r w:rsidRPr="000F0A41">
        <w:rPr>
          <w:rFonts w:ascii="Arial Narrow" w:hAnsi="Arial Narrow" w:cs="Times New Roman"/>
          <w:b w:val="0"/>
          <w:bCs w:val="0"/>
          <w:color w:val="auto"/>
          <w:sz w:val="22"/>
          <w:szCs w:val="22"/>
          <w:lang w:val="en-US"/>
        </w:rPr>
        <w:t>Cheltuitori</w:t>
      </w:r>
      <w:proofErr w:type="spellEnd"/>
      <w:r w:rsidRPr="000F0A41">
        <w:rPr>
          <w:rFonts w:ascii="Arial Narrow" w:hAnsi="Arial Narrow" w:cs="Times New Roman"/>
          <w:b w:val="0"/>
          <w:bCs w:val="0"/>
          <w:color w:val="auto"/>
          <w:sz w:val="22"/>
          <w:szCs w:val="22"/>
          <w:lang w:val="en-US"/>
        </w:rPr>
        <w:tab/>
      </w:r>
      <w:r w:rsidRPr="000F0A41">
        <w:rPr>
          <w:rFonts w:ascii="Arial Narrow" w:hAnsi="Arial Narrow" w:cs="Times New Roman"/>
          <w:b w:val="0"/>
          <w:bCs w:val="0"/>
          <w:color w:val="auto"/>
          <w:sz w:val="22"/>
          <w:szCs w:val="22"/>
          <w:lang w:val="en-US"/>
        </w:rPr>
        <w:tab/>
      </w:r>
      <w:r w:rsidRPr="000F0A41">
        <w:rPr>
          <w:rFonts w:ascii="Arial Narrow" w:hAnsi="Arial Narrow" w:cs="Times New Roman"/>
          <w:b w:val="0"/>
          <w:bCs w:val="0"/>
          <w:color w:val="auto"/>
          <w:sz w:val="22"/>
          <w:szCs w:val="22"/>
          <w:lang w:val="en-US"/>
        </w:rPr>
        <w:tab/>
      </w:r>
    </w:p>
    <w:p w14:paraId="11DAF1B1" w14:textId="77777777" w:rsidR="00A819CD" w:rsidRPr="000F0A41"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i/>
          <w:iCs/>
          <w:color w:val="auto"/>
          <w:sz w:val="22"/>
          <w:szCs w:val="22"/>
          <w:lang w:val="en-US"/>
        </w:rPr>
      </w:pPr>
      <w:proofErr w:type="spellStart"/>
      <w:r w:rsidRPr="000F0A41">
        <w:rPr>
          <w:rFonts w:ascii="Arial Narrow" w:hAnsi="Arial Narrow" w:cs="Times New Roman"/>
          <w:b w:val="0"/>
          <w:bCs w:val="0"/>
          <w:i/>
          <w:iCs/>
          <w:color w:val="auto"/>
          <w:sz w:val="22"/>
          <w:szCs w:val="22"/>
          <w:lang w:val="en-US"/>
        </w:rPr>
        <w:t>Sectorul</w:t>
      </w:r>
      <w:proofErr w:type="spellEnd"/>
      <w:r w:rsidRPr="000F0A41">
        <w:rPr>
          <w:rFonts w:ascii="Arial Narrow" w:hAnsi="Arial Narrow" w:cs="Times New Roman"/>
          <w:b w:val="0"/>
          <w:bCs w:val="0"/>
          <w:i/>
          <w:iCs/>
          <w:color w:val="auto"/>
          <w:sz w:val="22"/>
          <w:szCs w:val="22"/>
          <w:lang w:val="en-US"/>
        </w:rPr>
        <w:t xml:space="preserve"> </w:t>
      </w:r>
      <w:proofErr w:type="spellStart"/>
      <w:r w:rsidRPr="000F0A41">
        <w:rPr>
          <w:rFonts w:ascii="Arial Narrow" w:hAnsi="Arial Narrow" w:cs="Times New Roman"/>
          <w:b w:val="0"/>
          <w:bCs w:val="0"/>
          <w:i/>
          <w:iCs/>
          <w:color w:val="auto"/>
          <w:sz w:val="22"/>
          <w:szCs w:val="22"/>
          <w:lang w:val="en-US"/>
        </w:rPr>
        <w:t>Rîşcani</w:t>
      </w:r>
      <w:proofErr w:type="spellEnd"/>
      <w:r w:rsidRPr="000F0A41">
        <w:rPr>
          <w:rFonts w:ascii="Arial Narrow" w:hAnsi="Arial Narrow" w:cs="Times New Roman"/>
          <w:b w:val="0"/>
          <w:bCs w:val="0"/>
          <w:color w:val="auto"/>
          <w:sz w:val="22"/>
          <w:szCs w:val="22"/>
          <w:lang w:val="en-US"/>
        </w:rPr>
        <w:tab/>
      </w:r>
      <w:r w:rsidRPr="000F0A41">
        <w:rPr>
          <w:rFonts w:ascii="Arial Narrow" w:hAnsi="Arial Narrow" w:cs="Times New Roman"/>
          <w:b w:val="0"/>
          <w:bCs w:val="0"/>
          <w:color w:val="auto"/>
          <w:sz w:val="22"/>
          <w:szCs w:val="22"/>
          <w:lang w:val="en-US"/>
        </w:rPr>
        <w:tab/>
      </w:r>
      <w:r w:rsidRPr="000F0A41">
        <w:rPr>
          <w:rFonts w:ascii="Arial Narrow" w:hAnsi="Arial Narrow" w:cs="Times New Roman"/>
          <w:b w:val="0"/>
          <w:bCs w:val="0"/>
          <w:i/>
          <w:iCs/>
          <w:color w:val="auto"/>
          <w:sz w:val="22"/>
          <w:szCs w:val="22"/>
          <w:lang w:val="en-US"/>
        </w:rPr>
        <w:tab/>
      </w:r>
      <w:r w:rsidRPr="000F0A41">
        <w:rPr>
          <w:rFonts w:ascii="Arial Narrow" w:hAnsi="Arial Narrow" w:cs="Times New Roman"/>
          <w:b w:val="0"/>
          <w:bCs w:val="0"/>
          <w:i/>
          <w:iCs/>
          <w:color w:val="auto"/>
          <w:sz w:val="22"/>
          <w:szCs w:val="22"/>
          <w:lang w:val="en-US"/>
        </w:rPr>
        <w:tab/>
      </w:r>
      <w:r w:rsidRPr="000F0A41">
        <w:rPr>
          <w:rFonts w:ascii="Arial Narrow" w:hAnsi="Arial Narrow" w:cs="Times New Roman"/>
          <w:b w:val="0"/>
          <w:bCs w:val="0"/>
          <w:i/>
          <w:iCs/>
          <w:color w:val="auto"/>
          <w:sz w:val="22"/>
          <w:szCs w:val="22"/>
          <w:lang w:val="en-US"/>
        </w:rPr>
        <w:tab/>
      </w:r>
    </w:p>
    <w:p w14:paraId="1776E114"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pt-BR"/>
        </w:rPr>
      </w:pPr>
      <w:r w:rsidRPr="00A46DFC">
        <w:rPr>
          <w:rFonts w:ascii="Arial Narrow" w:hAnsi="Arial Narrow" w:cs="Times New Roman"/>
          <w:b w:val="0"/>
          <w:bCs w:val="0"/>
          <w:i/>
          <w:iCs/>
          <w:color w:val="auto"/>
          <w:sz w:val="22"/>
          <w:szCs w:val="22"/>
          <w:lang w:val="pt-BR"/>
        </w:rPr>
        <w:t>Oraşe</w:t>
      </w:r>
      <w:r w:rsidRPr="00A46DFC">
        <w:rPr>
          <w:rFonts w:ascii="Arial Narrow" w:hAnsi="Arial Narrow" w:cs="Times New Roman"/>
          <w:b w:val="0"/>
          <w:bCs w:val="0"/>
          <w:i/>
          <w:iCs/>
          <w:color w:val="auto"/>
          <w:sz w:val="22"/>
          <w:szCs w:val="22"/>
          <w:lang w:val="pt-BR"/>
        </w:rPr>
        <w:tab/>
      </w:r>
      <w:r w:rsidRPr="00A46DFC">
        <w:rPr>
          <w:rFonts w:ascii="Arial Narrow" w:hAnsi="Arial Narrow" w:cs="Times New Roman"/>
          <w:b w:val="0"/>
          <w:bCs w:val="0"/>
          <w:i/>
          <w:iCs/>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p>
    <w:p w14:paraId="46A58492"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Cricova</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p>
    <w:p w14:paraId="56DBB9BE"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i/>
          <w:iCs/>
          <w:color w:val="auto"/>
          <w:sz w:val="22"/>
          <w:szCs w:val="22"/>
          <w:lang w:val="pt-BR"/>
        </w:rPr>
      </w:pPr>
      <w:r w:rsidRPr="00A46DFC">
        <w:rPr>
          <w:rFonts w:ascii="Arial Narrow" w:hAnsi="Arial Narrow" w:cs="Times New Roman"/>
          <w:b w:val="0"/>
          <w:bCs w:val="0"/>
          <w:i/>
          <w:iCs/>
          <w:color w:val="auto"/>
          <w:sz w:val="22"/>
          <w:szCs w:val="22"/>
          <w:lang w:val="pt-BR"/>
        </w:rPr>
        <w:t>Sate (comune)</w:t>
      </w:r>
      <w:r w:rsidRPr="00A46DFC">
        <w:rPr>
          <w:rFonts w:ascii="Arial Narrow" w:hAnsi="Arial Narrow" w:cs="Times New Roman"/>
          <w:b w:val="0"/>
          <w:bCs w:val="0"/>
          <w:i/>
          <w:iCs/>
          <w:color w:val="auto"/>
          <w:sz w:val="22"/>
          <w:szCs w:val="22"/>
          <w:lang w:val="pt-BR"/>
        </w:rPr>
        <w:tab/>
        <w:t>Localităţile  din componenţa lor</w:t>
      </w:r>
    </w:p>
    <w:p w14:paraId="46718CA8"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Ciorescu</w:t>
      </w:r>
      <w:r w:rsidRPr="00A46DFC">
        <w:rPr>
          <w:rFonts w:ascii="Arial Narrow" w:hAnsi="Arial Narrow" w:cs="Times New Roman"/>
          <w:b w:val="0"/>
          <w:bCs w:val="0"/>
          <w:color w:val="auto"/>
          <w:sz w:val="22"/>
          <w:szCs w:val="22"/>
          <w:lang w:val="pt-BR"/>
        </w:rPr>
        <w:tab/>
        <w:t>Ciorescu</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t>Făureşti</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t>Goian</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p>
    <w:p w14:paraId="0D2DF2AF"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Grătieşti</w:t>
      </w:r>
      <w:r w:rsidRPr="00A46DFC">
        <w:rPr>
          <w:rFonts w:ascii="Arial Narrow" w:hAnsi="Arial Narrow" w:cs="Times New Roman"/>
          <w:b w:val="0"/>
          <w:bCs w:val="0"/>
          <w:color w:val="auto"/>
          <w:sz w:val="22"/>
          <w:szCs w:val="22"/>
          <w:lang w:val="pt-BR"/>
        </w:rPr>
        <w:tab/>
        <w:t>Grătieşti</w:t>
      </w:r>
    </w:p>
    <w:p w14:paraId="36C3DB66" w14:textId="77777777" w:rsidR="00A819CD" w:rsidRPr="00A46DFC" w:rsidRDefault="00A819CD" w:rsidP="00A46DFC">
      <w:pPr>
        <w:pStyle w:val="BodyTextD"/>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tabs>
          <w:tab w:val="clear" w:pos="567"/>
          <w:tab w:val="clear" w:pos="1616"/>
          <w:tab w:val="clear" w:pos="5669"/>
          <w:tab w:val="clear" w:pos="8504"/>
          <w:tab w:val="left" w:pos="2211"/>
        </w:tabs>
        <w:rPr>
          <w:rFonts w:ascii="Arial Narrow" w:hAnsi="Arial Narrow" w:cs="Times New Roman"/>
          <w:b w:val="0"/>
          <w:bCs w:val="0"/>
          <w:color w:val="auto"/>
          <w:sz w:val="22"/>
          <w:szCs w:val="22"/>
          <w:lang w:val="pt-BR"/>
        </w:rPr>
      </w:pPr>
      <w:r w:rsidRPr="00A46DFC">
        <w:rPr>
          <w:rFonts w:ascii="Arial Narrow" w:hAnsi="Arial Narrow" w:cs="Times New Roman"/>
          <w:b w:val="0"/>
          <w:bCs w:val="0"/>
          <w:color w:val="auto"/>
          <w:sz w:val="22"/>
          <w:szCs w:val="22"/>
          <w:lang w:val="pt-BR"/>
        </w:rPr>
        <w:tab/>
        <w:t>Hulboaca</w:t>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r w:rsidRPr="00A46DFC">
        <w:rPr>
          <w:rFonts w:ascii="Arial Narrow" w:hAnsi="Arial Narrow" w:cs="Times New Roman"/>
          <w:b w:val="0"/>
          <w:bCs w:val="0"/>
          <w:color w:val="auto"/>
          <w:sz w:val="22"/>
          <w:szCs w:val="22"/>
          <w:lang w:val="pt-BR"/>
        </w:rPr>
        <w:tab/>
      </w:r>
    </w:p>
    <w:p w14:paraId="341A98BA" w14:textId="1D180CE0" w:rsidR="00A819CD" w:rsidRPr="00A46DFC" w:rsidRDefault="00A819CD" w:rsidP="00A46DFC">
      <w:pPr>
        <w:pBdr>
          <w:top w:val="single" w:sz="4" w:space="1" w:color="DBDBDB" w:themeColor="accent3" w:themeTint="66"/>
          <w:left w:val="single" w:sz="4" w:space="4" w:color="DBDBDB" w:themeColor="accent3" w:themeTint="66"/>
          <w:bottom w:val="single" w:sz="4" w:space="1" w:color="DBDBDB" w:themeColor="accent3" w:themeTint="66"/>
          <w:right w:val="single" w:sz="4" w:space="4" w:color="DBDBDB" w:themeColor="accent3" w:themeTint="66"/>
          <w:between w:val="single" w:sz="4" w:space="1" w:color="DBDBDB" w:themeColor="accent3" w:themeTint="66"/>
          <w:bar w:val="single" w:sz="4" w:color="DBDBDB" w:themeColor="accent3" w:themeTint="66"/>
        </w:pBdr>
        <w:jc w:val="both"/>
        <w:rPr>
          <w:rFonts w:ascii="Arial Narrow" w:hAnsi="Arial Narrow" w:cstheme="minorHAnsi"/>
          <w:sz w:val="18"/>
          <w:szCs w:val="18"/>
        </w:rPr>
      </w:pPr>
      <w:r w:rsidRPr="00A46DFC">
        <w:rPr>
          <w:rFonts w:ascii="Arial Narrow" w:hAnsi="Arial Narrow"/>
          <w:sz w:val="22"/>
          <w:szCs w:val="22"/>
          <w:lang w:val="pt-BR"/>
        </w:rPr>
        <w:t xml:space="preserve">     Stăuceni</w:t>
      </w:r>
      <w:r w:rsidRPr="00A46DFC">
        <w:rPr>
          <w:rFonts w:ascii="Arial Narrow" w:hAnsi="Arial Narrow"/>
          <w:sz w:val="22"/>
          <w:szCs w:val="22"/>
          <w:lang w:val="pt-BR"/>
        </w:rPr>
        <w:tab/>
        <w:t xml:space="preserve">             Stăuceni</w:t>
      </w:r>
      <w:r w:rsidRPr="00A46DFC">
        <w:rPr>
          <w:rFonts w:ascii="Arial Narrow" w:hAnsi="Arial Narrow"/>
          <w:sz w:val="22"/>
          <w:szCs w:val="22"/>
          <w:lang w:val="pt-BR"/>
        </w:rPr>
        <w:tab/>
      </w:r>
      <w:r w:rsidRPr="00A46DFC">
        <w:rPr>
          <w:rFonts w:ascii="Arial Narrow" w:hAnsi="Arial Narrow"/>
          <w:sz w:val="22"/>
          <w:szCs w:val="22"/>
          <w:lang w:val="pt-BR"/>
        </w:rPr>
        <w:tab/>
      </w:r>
      <w:r w:rsidRPr="00A46DFC">
        <w:rPr>
          <w:rFonts w:ascii="Arial Narrow" w:hAnsi="Arial Narrow"/>
          <w:sz w:val="22"/>
          <w:szCs w:val="22"/>
          <w:lang w:val="pt-BR"/>
        </w:rPr>
        <w:tab/>
      </w:r>
      <w:r w:rsidRPr="00A46DFC">
        <w:rPr>
          <w:rFonts w:ascii="Arial Narrow" w:hAnsi="Arial Narrow"/>
          <w:sz w:val="22"/>
          <w:szCs w:val="22"/>
          <w:lang w:val="pt-BR"/>
        </w:rPr>
        <w:tab/>
      </w:r>
      <w:r w:rsidRPr="00A46DFC">
        <w:rPr>
          <w:rFonts w:ascii="Arial Narrow" w:hAnsi="Arial Narrow"/>
          <w:sz w:val="22"/>
          <w:szCs w:val="22"/>
          <w:lang w:val="pt-BR"/>
        </w:rPr>
        <w:tab/>
        <w:t>Goianul Nou</w:t>
      </w:r>
      <w:r w:rsidRPr="00A46DFC">
        <w:rPr>
          <w:rFonts w:ascii="Arial Narrow" w:hAnsi="Arial Narrow"/>
          <w:sz w:val="22"/>
          <w:szCs w:val="22"/>
          <w:lang w:val="pt-BR"/>
        </w:rPr>
        <w:tab/>
      </w:r>
    </w:p>
    <w:p w14:paraId="14CD06DD" w14:textId="77777777" w:rsidR="00A819CD" w:rsidRPr="00A819CD" w:rsidRDefault="00A819CD" w:rsidP="00592ECE">
      <w:pPr>
        <w:spacing w:after="120"/>
        <w:jc w:val="both"/>
        <w:rPr>
          <w:rFonts w:ascii="Articulat CF Normal" w:hAnsi="Articulat CF Normal" w:cstheme="minorHAnsi"/>
          <w:sz w:val="20"/>
          <w:szCs w:val="20"/>
        </w:rPr>
      </w:pPr>
    </w:p>
    <w:p w14:paraId="68266D7A" w14:textId="6F110CE4" w:rsidR="00A819CD" w:rsidRPr="00A819CD" w:rsidRDefault="00A819CD" w:rsidP="00A819CD">
      <w:pPr>
        <w:spacing w:after="120"/>
        <w:rPr>
          <w:rFonts w:ascii="Articulat CF Normal" w:hAnsi="Articulat CF Normal" w:cstheme="minorHAnsi"/>
          <w:sz w:val="20"/>
          <w:szCs w:val="20"/>
          <w:lang w:val="pt-BR"/>
        </w:rPr>
      </w:pPr>
      <w:r w:rsidRPr="00A819CD">
        <w:rPr>
          <w:rFonts w:ascii="Articulat CF Normal" w:hAnsi="Articulat CF Normal" w:cstheme="minorHAnsi"/>
          <w:sz w:val="20"/>
          <w:szCs w:val="20"/>
        </w:rPr>
        <w:t xml:space="preserve">Sursa: </w:t>
      </w:r>
      <w:r w:rsidRPr="00A819CD">
        <w:rPr>
          <w:rFonts w:ascii="Articulat CF Normal" w:hAnsi="Articulat CF Normal" w:cstheme="minorHAnsi"/>
          <w:sz w:val="20"/>
          <w:lang w:val="pt-BR"/>
        </w:rPr>
        <w:t xml:space="preserve">Republica Moldova, </w:t>
      </w:r>
      <w:r w:rsidRPr="00A819CD">
        <w:rPr>
          <w:rFonts w:ascii="Articulat CF Normal" w:hAnsi="Articulat CF Normal" w:cstheme="minorHAnsi"/>
          <w:sz w:val="20"/>
          <w:szCs w:val="20"/>
          <w:lang w:val="pt-BR"/>
        </w:rPr>
        <w:t>PARLAMENTUL</w:t>
      </w:r>
      <w:r w:rsidRPr="00A819CD">
        <w:rPr>
          <w:rFonts w:ascii="Articulat CF Normal" w:hAnsi="Articulat CF Normal" w:cstheme="minorHAnsi"/>
          <w:sz w:val="20"/>
          <w:lang w:val="pt-BR"/>
        </w:rPr>
        <w:t xml:space="preserve">, </w:t>
      </w:r>
      <w:r w:rsidRPr="00A819CD">
        <w:rPr>
          <w:rFonts w:ascii="Articulat CF Normal" w:hAnsi="Articulat CF Normal" w:cstheme="minorHAnsi"/>
          <w:sz w:val="20"/>
          <w:szCs w:val="20"/>
          <w:lang w:val="pt-BR"/>
        </w:rPr>
        <w:t>LEGE</w:t>
      </w:r>
      <w:r w:rsidRPr="00A819CD">
        <w:rPr>
          <w:rFonts w:ascii="Cambria" w:hAnsi="Cambria" w:cs="Cambria"/>
          <w:sz w:val="20"/>
          <w:szCs w:val="20"/>
          <w:lang w:val="pt-BR"/>
        </w:rPr>
        <w:t> </w:t>
      </w:r>
      <w:r w:rsidRPr="00A819CD">
        <w:rPr>
          <w:rFonts w:ascii="Articulat CF Normal" w:hAnsi="Articulat CF Normal" w:cstheme="minorHAnsi"/>
          <w:sz w:val="20"/>
          <w:szCs w:val="20"/>
          <w:lang w:val="pt-BR"/>
        </w:rPr>
        <w:t>Nr. 764 din 27-12-2001</w:t>
      </w:r>
      <w:r w:rsidRPr="00A819CD">
        <w:rPr>
          <w:rFonts w:ascii="Articulat CF Normal" w:hAnsi="Articulat CF Normal" w:cstheme="minorHAnsi"/>
          <w:sz w:val="20"/>
          <w:lang w:val="pt-BR"/>
        </w:rPr>
        <w:t xml:space="preserve"> </w:t>
      </w:r>
      <w:r w:rsidRPr="00A819CD">
        <w:rPr>
          <w:rFonts w:ascii="Articulat CF Normal" w:hAnsi="Articulat CF Normal" w:cstheme="minorHAnsi"/>
          <w:sz w:val="20"/>
          <w:szCs w:val="20"/>
          <w:lang w:val="pt-BR"/>
        </w:rPr>
        <w:t>privind organizarea administrativ-teritorială a Republicii Moldova, MODIFICAT HCC12 din 05.03.02, MO40-42/21.03.02 art.7;</w:t>
      </w:r>
      <w:r w:rsidRPr="00A819CD">
        <w:rPr>
          <w:rFonts w:ascii="Cambria" w:hAnsi="Cambria" w:cs="Cambria"/>
          <w:sz w:val="20"/>
          <w:szCs w:val="20"/>
          <w:lang w:val="pt-BR"/>
        </w:rPr>
        <w:t> </w:t>
      </w:r>
      <w:r w:rsidRPr="00A819CD">
        <w:rPr>
          <w:rFonts w:ascii="Articulat CF Normal" w:hAnsi="Articulat CF Normal" w:cs="Articulat CF Medium"/>
          <w:sz w:val="20"/>
          <w:szCs w:val="20"/>
          <w:lang w:val="pt-BR"/>
        </w:rPr>
        <w:t>î</w:t>
      </w:r>
      <w:r w:rsidRPr="00A819CD">
        <w:rPr>
          <w:rFonts w:ascii="Articulat CF Normal" w:hAnsi="Articulat CF Normal" w:cstheme="minorHAnsi"/>
          <w:sz w:val="20"/>
          <w:szCs w:val="20"/>
          <w:lang w:val="pt-BR"/>
        </w:rPr>
        <w:t>n vigoare 05.03.02</w:t>
      </w:r>
    </w:p>
    <w:p w14:paraId="060546AA" w14:textId="083154FF" w:rsidR="00A819CD" w:rsidRPr="00A819CD" w:rsidRDefault="00A819CD" w:rsidP="00A819CD">
      <w:pPr>
        <w:spacing w:after="120"/>
        <w:rPr>
          <w:rFonts w:ascii="Articulat CF Medium" w:hAnsi="Articulat CF Medium" w:cstheme="minorHAnsi"/>
          <w:sz w:val="20"/>
          <w:lang w:val="pt-BR"/>
        </w:rPr>
      </w:pPr>
      <w:r w:rsidRPr="00A819CD">
        <w:rPr>
          <w:rFonts w:ascii="Articulat CF Medium" w:hAnsi="Articulat CF Medium" w:cstheme="minorHAnsi"/>
          <w:sz w:val="20"/>
          <w:lang w:val="pt-BR"/>
        </w:rPr>
        <w:t>© Ministerul Justiției, 2025 - Sugestiile și propunerile pot fi expediate la</w:t>
      </w:r>
      <w:r w:rsidRPr="00A819CD">
        <w:rPr>
          <w:rFonts w:ascii="Cambria" w:hAnsi="Cambria" w:cs="Cambria"/>
          <w:sz w:val="20"/>
          <w:lang w:val="pt-BR"/>
        </w:rPr>
        <w:t> </w:t>
      </w:r>
      <w:r w:rsidRPr="00A819CD">
        <w:rPr>
          <w:rFonts w:ascii="Articulat CF Medium" w:hAnsi="Articulat CF Medium" w:cstheme="minorHAnsi"/>
          <w:sz w:val="20"/>
          <w:lang w:val="pt-BR"/>
        </w:rPr>
        <w:t>dblex@justice.gov.md</w:t>
      </w:r>
    </w:p>
    <w:p w14:paraId="53D46642" w14:textId="2542C487" w:rsidR="00A819CD" w:rsidRPr="00A819CD" w:rsidRDefault="00A819CD" w:rsidP="00A819CD">
      <w:pPr>
        <w:spacing w:after="120"/>
        <w:rPr>
          <w:rFonts w:ascii="Articulat CF Medium" w:hAnsi="Articulat CF Medium" w:cstheme="minorHAnsi"/>
          <w:sz w:val="20"/>
          <w:lang w:val="pt-BR"/>
        </w:rPr>
      </w:pPr>
    </w:p>
    <w:p w14:paraId="73C3F2F1" w14:textId="1663D197" w:rsidR="00A819CD" w:rsidRDefault="00A819CD" w:rsidP="00592ECE">
      <w:pPr>
        <w:spacing w:after="120"/>
        <w:jc w:val="both"/>
        <w:rPr>
          <w:rFonts w:ascii="Articulat CF Medium" w:hAnsi="Articulat CF Medium" w:cstheme="minorHAnsi"/>
          <w:sz w:val="20"/>
          <w:szCs w:val="20"/>
        </w:rPr>
      </w:pPr>
    </w:p>
    <w:p w14:paraId="5FF269F7" w14:textId="77777777" w:rsidR="00A819CD" w:rsidRDefault="00A819CD" w:rsidP="00592ECE">
      <w:pPr>
        <w:spacing w:after="120"/>
        <w:jc w:val="both"/>
        <w:rPr>
          <w:rFonts w:ascii="Articulat CF Medium" w:hAnsi="Articulat CF Medium" w:cstheme="minorHAnsi"/>
          <w:sz w:val="20"/>
          <w:szCs w:val="20"/>
        </w:rPr>
      </w:pPr>
    </w:p>
    <w:p w14:paraId="0AC1605B" w14:textId="77777777" w:rsidR="00A819CD" w:rsidRDefault="00A819CD" w:rsidP="00592ECE">
      <w:pPr>
        <w:spacing w:after="120"/>
        <w:jc w:val="both"/>
        <w:rPr>
          <w:rFonts w:ascii="Articulat CF Medium" w:hAnsi="Articulat CF Medium" w:cstheme="minorHAnsi"/>
          <w:sz w:val="20"/>
          <w:szCs w:val="20"/>
        </w:rPr>
      </w:pPr>
    </w:p>
    <w:p w14:paraId="32FFADDF" w14:textId="77777777" w:rsidR="00A819CD" w:rsidRDefault="00A819CD" w:rsidP="00592ECE">
      <w:pPr>
        <w:spacing w:after="120"/>
        <w:jc w:val="both"/>
        <w:rPr>
          <w:rFonts w:ascii="Articulat CF Medium" w:hAnsi="Articulat CF Medium" w:cstheme="minorHAnsi"/>
          <w:sz w:val="20"/>
          <w:szCs w:val="20"/>
        </w:rPr>
      </w:pPr>
    </w:p>
    <w:p w14:paraId="39C58348" w14:textId="77777777" w:rsidR="00A819CD" w:rsidRDefault="00A819CD" w:rsidP="00592ECE">
      <w:pPr>
        <w:spacing w:after="120"/>
        <w:jc w:val="both"/>
        <w:rPr>
          <w:rFonts w:ascii="Articulat CF Medium" w:hAnsi="Articulat CF Medium" w:cstheme="minorHAnsi"/>
          <w:sz w:val="20"/>
          <w:szCs w:val="20"/>
        </w:rPr>
      </w:pPr>
    </w:p>
    <w:p w14:paraId="5EDA64E9" w14:textId="77777777" w:rsidR="00A819CD" w:rsidRDefault="00A819CD" w:rsidP="00592ECE">
      <w:pPr>
        <w:spacing w:after="120"/>
        <w:jc w:val="both"/>
        <w:rPr>
          <w:rFonts w:ascii="Articulat CF Medium" w:hAnsi="Articulat CF Medium" w:cstheme="minorHAnsi"/>
          <w:sz w:val="20"/>
          <w:szCs w:val="20"/>
        </w:rPr>
      </w:pPr>
    </w:p>
    <w:p w14:paraId="6872E9F4" w14:textId="77777777" w:rsidR="00A819CD" w:rsidRDefault="00A819CD" w:rsidP="00592ECE">
      <w:pPr>
        <w:spacing w:after="120"/>
        <w:jc w:val="both"/>
        <w:rPr>
          <w:rFonts w:ascii="Articulat CF Medium" w:hAnsi="Articulat CF Medium" w:cstheme="minorHAnsi"/>
          <w:sz w:val="20"/>
          <w:szCs w:val="20"/>
        </w:rPr>
      </w:pPr>
    </w:p>
    <w:p w14:paraId="01FE287F" w14:textId="77777777" w:rsidR="00A819CD" w:rsidRDefault="00A819CD" w:rsidP="00592ECE">
      <w:pPr>
        <w:spacing w:after="120"/>
        <w:jc w:val="both"/>
        <w:rPr>
          <w:rFonts w:ascii="Articulat CF Medium" w:hAnsi="Articulat CF Medium" w:cstheme="minorHAnsi"/>
          <w:sz w:val="20"/>
          <w:szCs w:val="20"/>
        </w:rPr>
      </w:pPr>
    </w:p>
    <w:p w14:paraId="374EF20A" w14:textId="77777777" w:rsidR="00A819CD" w:rsidRDefault="00A819CD" w:rsidP="00592ECE">
      <w:pPr>
        <w:spacing w:after="120"/>
        <w:jc w:val="both"/>
        <w:rPr>
          <w:rFonts w:ascii="Articulat CF Medium" w:hAnsi="Articulat CF Medium" w:cstheme="minorHAnsi"/>
          <w:sz w:val="20"/>
          <w:szCs w:val="20"/>
        </w:rPr>
      </w:pPr>
    </w:p>
    <w:p w14:paraId="51710A50" w14:textId="77777777" w:rsidR="00A819CD" w:rsidRDefault="00A819CD" w:rsidP="00592ECE">
      <w:pPr>
        <w:spacing w:after="120"/>
        <w:jc w:val="both"/>
        <w:rPr>
          <w:rFonts w:ascii="Articulat CF Medium" w:hAnsi="Articulat CF Medium" w:cstheme="minorHAnsi"/>
          <w:sz w:val="20"/>
          <w:szCs w:val="20"/>
        </w:rPr>
      </w:pPr>
    </w:p>
    <w:p w14:paraId="00DF534A" w14:textId="77777777" w:rsidR="00A819CD" w:rsidRDefault="00A819CD" w:rsidP="00592ECE">
      <w:pPr>
        <w:spacing w:after="120"/>
        <w:jc w:val="both"/>
        <w:rPr>
          <w:rFonts w:ascii="Articulat CF Medium" w:hAnsi="Articulat CF Medium" w:cstheme="minorHAnsi"/>
          <w:sz w:val="20"/>
          <w:szCs w:val="20"/>
        </w:rPr>
      </w:pPr>
    </w:p>
    <w:p w14:paraId="78121FD1" w14:textId="77777777" w:rsidR="00A819CD" w:rsidRDefault="00A819CD" w:rsidP="00592ECE">
      <w:pPr>
        <w:spacing w:after="120"/>
        <w:jc w:val="both"/>
        <w:rPr>
          <w:rFonts w:ascii="Articulat CF Medium" w:hAnsi="Articulat CF Medium" w:cstheme="minorHAnsi"/>
          <w:sz w:val="20"/>
          <w:szCs w:val="20"/>
        </w:rPr>
      </w:pPr>
    </w:p>
    <w:p w14:paraId="53151BA2" w14:textId="77777777" w:rsidR="00A819CD" w:rsidRDefault="00A819CD" w:rsidP="00592ECE">
      <w:pPr>
        <w:spacing w:after="120"/>
        <w:jc w:val="both"/>
        <w:rPr>
          <w:rFonts w:ascii="Articulat CF Medium" w:hAnsi="Articulat CF Medium" w:cstheme="minorHAnsi"/>
          <w:sz w:val="20"/>
          <w:szCs w:val="20"/>
        </w:rPr>
      </w:pPr>
    </w:p>
    <w:p w14:paraId="73016726" w14:textId="77777777" w:rsidR="00A819CD" w:rsidRDefault="00A819CD" w:rsidP="00592ECE">
      <w:pPr>
        <w:spacing w:after="120"/>
        <w:jc w:val="both"/>
        <w:rPr>
          <w:rFonts w:ascii="Articulat CF Medium" w:hAnsi="Articulat CF Medium" w:cstheme="minorHAnsi"/>
          <w:sz w:val="20"/>
          <w:szCs w:val="20"/>
        </w:rPr>
      </w:pPr>
    </w:p>
    <w:p w14:paraId="2F317AD9" w14:textId="77777777" w:rsidR="00A819CD" w:rsidRDefault="00A819CD" w:rsidP="00592ECE">
      <w:pPr>
        <w:spacing w:after="120"/>
        <w:jc w:val="both"/>
        <w:rPr>
          <w:rFonts w:ascii="Articulat CF Medium" w:hAnsi="Articulat CF Medium" w:cstheme="minorHAnsi"/>
          <w:sz w:val="20"/>
          <w:szCs w:val="20"/>
        </w:rPr>
      </w:pPr>
    </w:p>
    <w:p w14:paraId="4FF3DA01" w14:textId="77777777" w:rsidR="00A819CD" w:rsidRDefault="00A819CD" w:rsidP="00592ECE">
      <w:pPr>
        <w:spacing w:after="120"/>
        <w:jc w:val="both"/>
        <w:rPr>
          <w:rFonts w:ascii="Articulat CF Medium" w:hAnsi="Articulat CF Medium" w:cstheme="minorHAnsi"/>
          <w:sz w:val="20"/>
          <w:szCs w:val="20"/>
        </w:rPr>
      </w:pPr>
    </w:p>
    <w:p w14:paraId="5021D2FA" w14:textId="77777777" w:rsidR="00A819CD" w:rsidRDefault="00A819CD" w:rsidP="00592ECE">
      <w:pPr>
        <w:spacing w:after="120"/>
        <w:jc w:val="both"/>
        <w:rPr>
          <w:rFonts w:ascii="Articulat CF Medium" w:hAnsi="Articulat CF Medium" w:cstheme="minorHAnsi"/>
          <w:sz w:val="20"/>
          <w:szCs w:val="20"/>
        </w:rPr>
      </w:pPr>
    </w:p>
    <w:p w14:paraId="069FC327" w14:textId="77777777" w:rsidR="00A819CD" w:rsidRDefault="00A819CD" w:rsidP="00592ECE">
      <w:pPr>
        <w:spacing w:after="120"/>
        <w:jc w:val="both"/>
        <w:rPr>
          <w:rFonts w:ascii="Articulat CF Medium" w:hAnsi="Articulat CF Medium" w:cstheme="minorHAnsi"/>
          <w:sz w:val="20"/>
          <w:szCs w:val="20"/>
        </w:rPr>
      </w:pPr>
    </w:p>
    <w:p w14:paraId="21E45655" w14:textId="77777777" w:rsidR="00A46DFC" w:rsidRDefault="00A46DFC" w:rsidP="00592ECE">
      <w:pPr>
        <w:spacing w:after="120"/>
        <w:jc w:val="both"/>
        <w:rPr>
          <w:rFonts w:ascii="Articulat CF Medium" w:hAnsi="Articulat CF Medium" w:cstheme="minorHAnsi"/>
          <w:sz w:val="20"/>
          <w:szCs w:val="20"/>
        </w:rPr>
      </w:pPr>
    </w:p>
    <w:p w14:paraId="143C250B" w14:textId="77777777" w:rsidR="00A46DFC" w:rsidRDefault="00A46DFC" w:rsidP="00592ECE">
      <w:pPr>
        <w:spacing w:after="120"/>
        <w:jc w:val="both"/>
        <w:rPr>
          <w:rFonts w:ascii="Articulat CF Medium" w:hAnsi="Articulat CF Medium" w:cstheme="minorHAnsi"/>
          <w:sz w:val="20"/>
          <w:szCs w:val="20"/>
        </w:rPr>
      </w:pPr>
    </w:p>
    <w:p w14:paraId="1617DE1C" w14:textId="71AF3DD4" w:rsidR="009E6CF1" w:rsidRPr="00A819CD" w:rsidRDefault="009E6CF1" w:rsidP="009E6CF1">
      <w:pPr>
        <w:shd w:val="clear" w:color="auto" w:fill="FFF2CC" w:themeFill="accent4" w:themeFillTint="33"/>
        <w:spacing w:after="120"/>
        <w:jc w:val="both"/>
        <w:rPr>
          <w:rFonts w:ascii="Articulat CF Bold" w:hAnsi="Articulat CF Bold" w:cstheme="minorHAnsi"/>
          <w:sz w:val="22"/>
          <w:szCs w:val="22"/>
        </w:rPr>
      </w:pPr>
      <w:r w:rsidRPr="00A819CD">
        <w:rPr>
          <w:rFonts w:ascii="Articulat CF Bold" w:hAnsi="Articulat CF Bold" w:cstheme="minorHAnsi"/>
          <w:sz w:val="22"/>
          <w:szCs w:val="22"/>
        </w:rPr>
        <w:t xml:space="preserve">ANEXA </w:t>
      </w:r>
      <w:r>
        <w:rPr>
          <w:rFonts w:ascii="Articulat CF Bold" w:hAnsi="Articulat CF Bold" w:cstheme="minorHAnsi"/>
          <w:sz w:val="22"/>
          <w:szCs w:val="22"/>
        </w:rPr>
        <w:t>2</w:t>
      </w:r>
    </w:p>
    <w:p w14:paraId="7A908A55" w14:textId="69389EE5" w:rsidR="009E6CF1" w:rsidRPr="009E6CF1" w:rsidRDefault="009E6CF1" w:rsidP="00592ECE">
      <w:pPr>
        <w:spacing w:after="120"/>
        <w:jc w:val="both"/>
        <w:rPr>
          <w:rFonts w:ascii="Articulat CF Bold" w:hAnsi="Articulat CF Bold" w:cstheme="minorHAnsi"/>
          <w:sz w:val="18"/>
          <w:szCs w:val="18"/>
        </w:rPr>
      </w:pPr>
      <w:r w:rsidRPr="009E6CF1">
        <w:rPr>
          <w:rFonts w:ascii="Articulat CF Bold" w:hAnsi="Articulat CF Bold"/>
          <w:b/>
          <w:bCs/>
          <w:sz w:val="22"/>
          <w:szCs w:val="22"/>
        </w:rPr>
        <w:t>TABEL CENTRALIZATOR DOCUMENTAȚII APROBATE (SAU ÎN CURS DE APROBARE) ÎNCEPÂND CU PUG CHIȘINĂU 2007</w:t>
      </w:r>
    </w:p>
    <w:tbl>
      <w:tblPr>
        <w:tblStyle w:val="TableGrid"/>
        <w:tblW w:w="10255" w:type="dxa"/>
        <w:tblLook w:val="04A0" w:firstRow="1" w:lastRow="0" w:firstColumn="1" w:lastColumn="0" w:noHBand="0" w:noVBand="1"/>
      </w:tblPr>
      <w:tblGrid>
        <w:gridCol w:w="751"/>
        <w:gridCol w:w="2844"/>
        <w:gridCol w:w="2880"/>
        <w:gridCol w:w="3780"/>
      </w:tblGrid>
      <w:tr w:rsidR="009E6CF1" w:rsidRPr="009E6CF1" w14:paraId="7C39AA2A" w14:textId="77777777" w:rsidTr="009E6CF1">
        <w:tc>
          <w:tcPr>
            <w:tcW w:w="751" w:type="dxa"/>
            <w:shd w:val="clear" w:color="auto" w:fill="D9D9D9" w:themeFill="background1" w:themeFillShade="D9"/>
          </w:tcPr>
          <w:p w14:paraId="5A3E76A6"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Nr/O</w:t>
            </w:r>
          </w:p>
        </w:tc>
        <w:tc>
          <w:tcPr>
            <w:tcW w:w="2844" w:type="dxa"/>
            <w:shd w:val="clear" w:color="auto" w:fill="D9D9D9" w:themeFill="background1" w:themeFillShade="D9"/>
          </w:tcPr>
          <w:p w14:paraId="295AAF00"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Denumirea ob.</w:t>
            </w:r>
          </w:p>
        </w:tc>
        <w:tc>
          <w:tcPr>
            <w:tcW w:w="2880" w:type="dxa"/>
            <w:shd w:val="clear" w:color="auto" w:fill="D9D9D9" w:themeFill="background1" w:themeFillShade="D9"/>
          </w:tcPr>
          <w:p w14:paraId="16F84DAC" w14:textId="77777777" w:rsidR="009E6CF1" w:rsidRPr="009E6CF1" w:rsidRDefault="009E6CF1" w:rsidP="0063403B">
            <w:pPr>
              <w:rPr>
                <w:rFonts w:ascii="Arial Narrow" w:hAnsi="Arial Narrow"/>
                <w:b/>
                <w:sz w:val="20"/>
                <w:szCs w:val="20"/>
              </w:rPr>
            </w:pPr>
            <w:r w:rsidRPr="009E6CF1">
              <w:rPr>
                <w:rFonts w:ascii="Arial Narrow" w:hAnsi="Arial Narrow"/>
                <w:b/>
                <w:bCs/>
                <w:sz w:val="20"/>
                <w:szCs w:val="20"/>
              </w:rPr>
              <w:t>PREVEDERI APROBATE (SAU ÎN CURS DE APROBARE)</w:t>
            </w:r>
          </w:p>
        </w:tc>
        <w:tc>
          <w:tcPr>
            <w:tcW w:w="3780" w:type="dxa"/>
            <w:shd w:val="clear" w:color="auto" w:fill="D9D9D9" w:themeFill="background1" w:themeFillShade="D9"/>
          </w:tcPr>
          <w:p w14:paraId="4EC87B94" w14:textId="77777777" w:rsidR="009E6CF1" w:rsidRPr="009E6CF1" w:rsidRDefault="009E6CF1" w:rsidP="0063403B">
            <w:pPr>
              <w:rPr>
                <w:rFonts w:ascii="Arial Narrow" w:hAnsi="Arial Narrow"/>
                <w:b/>
                <w:sz w:val="20"/>
                <w:szCs w:val="20"/>
              </w:rPr>
            </w:pPr>
            <w:r w:rsidRPr="009E6CF1">
              <w:rPr>
                <w:rFonts w:ascii="Arial Narrow" w:hAnsi="Arial Narrow"/>
                <w:b/>
                <w:bCs/>
                <w:sz w:val="20"/>
                <w:szCs w:val="20"/>
              </w:rPr>
              <w:t>PREVEDERI PUG 2007 PENTRU ZONA RESPECTIVĂ</w:t>
            </w:r>
          </w:p>
        </w:tc>
      </w:tr>
      <w:tr w:rsidR="009E6CF1" w:rsidRPr="009E6CF1" w14:paraId="385BB1AB" w14:textId="77777777" w:rsidTr="009E6CF1">
        <w:tc>
          <w:tcPr>
            <w:tcW w:w="751" w:type="dxa"/>
            <w:shd w:val="clear" w:color="auto" w:fill="D9D9D9" w:themeFill="background1" w:themeFillShade="D9"/>
          </w:tcPr>
          <w:p w14:paraId="4B41FF73"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1</w:t>
            </w:r>
          </w:p>
        </w:tc>
        <w:tc>
          <w:tcPr>
            <w:tcW w:w="2844" w:type="dxa"/>
          </w:tcPr>
          <w:p w14:paraId="3DF1B1B9"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CONCEPŢIA DE VALORIFICARE SUB ZONA REZIDENŢIALA A PORŢIUNII DE CARTIER SITUAT ÎNTRE STRĂZILE VASILE LUPU ŞI ION CREANGA, MUN. CHIŞINĂU</w:t>
            </w:r>
          </w:p>
        </w:tc>
        <w:tc>
          <w:tcPr>
            <w:tcW w:w="2880" w:type="dxa"/>
          </w:tcPr>
          <w:p w14:paraId="7C3BE2F7"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207F18FD"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 xml:space="preserve">Cod R7 - </w:t>
            </w:r>
            <w:r w:rsidRPr="009E6CF1">
              <w:rPr>
                <w:rFonts w:ascii="Arial Narrow" w:hAnsi="Arial Narrow"/>
                <w:sz w:val="20"/>
                <w:szCs w:val="20"/>
              </w:rPr>
              <w:t xml:space="preserve">Subzona locuintelor colective înalte situate in ansambluri preponderent rezidentiale </w:t>
            </w:r>
            <w:r w:rsidRPr="009E6CF1">
              <w:rPr>
                <w:rFonts w:ascii="Arial Narrow" w:hAnsi="Arial Narrow"/>
                <w:sz w:val="20"/>
                <w:szCs w:val="20"/>
                <w:lang w:val="fr-FR"/>
              </w:rPr>
              <w:t xml:space="preserve">P+9E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 xml:space="preserve"> mai </w:t>
            </w:r>
            <w:proofErr w:type="spellStart"/>
            <w:r w:rsidRPr="009E6CF1">
              <w:rPr>
                <w:rFonts w:ascii="Arial Narrow" w:hAnsi="Arial Narrow"/>
                <w:sz w:val="20"/>
                <w:szCs w:val="20"/>
                <w:lang w:val="fr-FR"/>
              </w:rPr>
              <w:t>înalte</w:t>
            </w:r>
            <w:proofErr w:type="spellEnd"/>
          </w:p>
        </w:tc>
        <w:tc>
          <w:tcPr>
            <w:tcW w:w="3780" w:type="dxa"/>
          </w:tcPr>
          <w:p w14:paraId="46EE741B"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44E9139D"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C7 – zonă comercială cu trafic intens</w:t>
            </w:r>
          </w:p>
          <w:p w14:paraId="3CA245C7"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Zonele C7 de servicii generale, cuprinde funcţiuni prin care sunt realizate servicii la o scară mai mare decât cele prevăzute în zona de servicii la nivel de cartier. Datorită poluării sonore provenită din trafic greu, manipulare de obiecte grele, etc. această zonă este incompatibilă cu cea de locuinţe şi de vânzări en detail.</w:t>
            </w:r>
          </w:p>
        </w:tc>
      </w:tr>
      <w:tr w:rsidR="009E6CF1" w:rsidRPr="009E6CF1" w14:paraId="4C1B10BF" w14:textId="77777777" w:rsidTr="009E6CF1">
        <w:tc>
          <w:tcPr>
            <w:tcW w:w="751" w:type="dxa"/>
            <w:shd w:val="clear" w:color="auto" w:fill="D9D9D9" w:themeFill="background1" w:themeFillShade="D9"/>
          </w:tcPr>
          <w:p w14:paraId="30BBC6D0"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2</w:t>
            </w:r>
          </w:p>
        </w:tc>
        <w:tc>
          <w:tcPr>
            <w:tcW w:w="2844" w:type="dxa"/>
          </w:tcPr>
          <w:p w14:paraId="2EC6DD4D"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P.U.Z. PENTRU SCHIMBAREA CODULUI URBANISTIC C1;C7 IN R7 'PENTRU PROIECTAREA COMPLEXULUI LOCATIV (2S+D+P+13E) CU SPATII COMERCIALE LA PARTER SI PARCARI SUBTERANE DIN STR. N. TESTEMITEANU 19, SEC. CENTRU,</w:t>
            </w:r>
          </w:p>
        </w:tc>
        <w:tc>
          <w:tcPr>
            <w:tcW w:w="2880" w:type="dxa"/>
          </w:tcPr>
          <w:p w14:paraId="1E248E3E"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7B71ADFF"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 xml:space="preserve">Cod R7 - </w:t>
            </w:r>
            <w:r w:rsidRPr="009E6CF1">
              <w:rPr>
                <w:rFonts w:ascii="Arial Narrow" w:hAnsi="Arial Narrow"/>
                <w:sz w:val="20"/>
                <w:szCs w:val="20"/>
              </w:rPr>
              <w:t xml:space="preserve">Subzona locuintelor colective înalte situate in ansambluri preponderent rezidentiale </w:t>
            </w:r>
            <w:r w:rsidRPr="009E6CF1">
              <w:rPr>
                <w:rFonts w:ascii="Arial Narrow" w:hAnsi="Arial Narrow"/>
                <w:sz w:val="20"/>
                <w:szCs w:val="20"/>
                <w:lang w:val="fr-FR"/>
              </w:rPr>
              <w:t xml:space="preserve">P+9E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 xml:space="preserve"> mai </w:t>
            </w:r>
            <w:proofErr w:type="spellStart"/>
            <w:r w:rsidRPr="009E6CF1">
              <w:rPr>
                <w:rFonts w:ascii="Arial Narrow" w:hAnsi="Arial Narrow"/>
                <w:sz w:val="20"/>
                <w:szCs w:val="20"/>
                <w:lang w:val="fr-FR"/>
              </w:rPr>
              <w:t>înalte</w:t>
            </w:r>
            <w:proofErr w:type="spellEnd"/>
          </w:p>
        </w:tc>
        <w:tc>
          <w:tcPr>
            <w:tcW w:w="3780" w:type="dxa"/>
          </w:tcPr>
          <w:p w14:paraId="532D08CC"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01B74903"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C7 – zonă comercială cu trafic intens</w:t>
            </w:r>
          </w:p>
          <w:p w14:paraId="6F78B5D4"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Zonele C7 de servicii generale, cuprinde funcţiuni prin care sunt realizate servicii la o scară mai mare decât cele prevăzute în zona de servicii la nivel de cartier. Datorită poluării sonore provenită din trafic greu, manipulare de obiecte grele, etc. această zonă este incompatibilă cu cea de locuinţe şi de vânzări en detail.</w:t>
            </w:r>
          </w:p>
          <w:p w14:paraId="04E479A3"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Cod C1 – Zone comerciale de vecinătate</w:t>
            </w:r>
          </w:p>
        </w:tc>
      </w:tr>
      <w:tr w:rsidR="009E6CF1" w:rsidRPr="009E6CF1" w14:paraId="49E94CB9" w14:textId="77777777" w:rsidTr="009E6CF1">
        <w:tc>
          <w:tcPr>
            <w:tcW w:w="751" w:type="dxa"/>
            <w:shd w:val="clear" w:color="auto" w:fill="D9D9D9" w:themeFill="background1" w:themeFillShade="D9"/>
          </w:tcPr>
          <w:p w14:paraId="455E4182"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3</w:t>
            </w:r>
          </w:p>
        </w:tc>
        <w:tc>
          <w:tcPr>
            <w:tcW w:w="2844" w:type="dxa"/>
          </w:tcPr>
          <w:p w14:paraId="4C03F510" w14:textId="77777777" w:rsidR="009E6CF1" w:rsidRPr="009E6CF1" w:rsidRDefault="009E6CF1" w:rsidP="0063403B">
            <w:pPr>
              <w:rPr>
                <w:rFonts w:ascii="Arial Narrow" w:hAnsi="Arial Narrow"/>
                <w:sz w:val="20"/>
                <w:szCs w:val="20"/>
              </w:rPr>
            </w:pPr>
            <w:r w:rsidRPr="009E6CF1">
              <w:rPr>
                <w:rFonts w:ascii="Arial Narrow" w:hAnsi="Arial Narrow"/>
                <w:color w:val="000000"/>
                <w:sz w:val="20"/>
                <w:szCs w:val="20"/>
                <w:shd w:val="clear" w:color="auto" w:fill="FFFFFF"/>
              </w:rPr>
              <w:t xml:space="preserve">PLAN URBANISTIC ZONAL PRIVIND SCHIMBAREA FUNCŢIUNII URBANE, TERENULUI CU Nr. CADASTRTAL 0100101.662, PENTRU AMPLASAREA MAGAZINULUI TIP </w:t>
            </w:r>
            <w:r w:rsidRPr="009E6CF1">
              <w:rPr>
                <w:rFonts w:ascii="Arial Narrow" w:hAnsi="Arial Narrow"/>
                <w:color w:val="000000"/>
                <w:sz w:val="20"/>
                <w:szCs w:val="20"/>
                <w:shd w:val="clear" w:color="auto" w:fill="FFFFFF"/>
              </w:rPr>
              <w:lastRenderedPageBreak/>
              <w:t>HIPERMARKET "KAUFLAND" DIN str. N. TESTIMIŢEANU 3, mun. CHIŞINĂU</w:t>
            </w:r>
          </w:p>
        </w:tc>
        <w:tc>
          <w:tcPr>
            <w:tcW w:w="2880" w:type="dxa"/>
          </w:tcPr>
          <w:p w14:paraId="4EDD42AD"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lastRenderedPageBreak/>
              <w:t>Aprobat</w:t>
            </w:r>
          </w:p>
          <w:p w14:paraId="1953B4DA"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sz w:val="20"/>
                <w:szCs w:val="20"/>
              </w:rPr>
              <w:t xml:space="preserve">Cod C3-b - </w:t>
            </w:r>
            <w:r w:rsidRPr="009E6CF1">
              <w:rPr>
                <w:rFonts w:ascii="Arial Narrow" w:hAnsi="Arial Narrow"/>
                <w:sz w:val="20"/>
                <w:szCs w:val="20"/>
              </w:rPr>
              <w:t xml:space="preserve">Zonă comercială generală, cuprinde centre comerciale frecventate ocazional, sau servicii esențiale solicitate de funcții de afaceri amplasate pe o </w:t>
            </w:r>
            <w:r w:rsidRPr="009E6CF1">
              <w:rPr>
                <w:rFonts w:ascii="Arial Narrow" w:hAnsi="Arial Narrow"/>
                <w:sz w:val="20"/>
                <w:szCs w:val="20"/>
              </w:rPr>
              <w:lastRenderedPageBreak/>
              <w:t>arie mai mare decât zona în discuție.</w:t>
            </w:r>
          </w:p>
        </w:tc>
        <w:tc>
          <w:tcPr>
            <w:tcW w:w="3780" w:type="dxa"/>
          </w:tcPr>
          <w:p w14:paraId="3B4DC60B"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lastRenderedPageBreak/>
              <w:t>Regulamentul aferent PUG 2007:</w:t>
            </w:r>
          </w:p>
          <w:p w14:paraId="31B36C56" w14:textId="77777777" w:rsidR="009E6CF1" w:rsidRPr="009E6CF1" w:rsidRDefault="009E6CF1" w:rsidP="0063403B">
            <w:pPr>
              <w:jc w:val="both"/>
              <w:rPr>
                <w:rFonts w:ascii="Arial Narrow" w:hAnsi="Arial Narrow"/>
                <w:sz w:val="20"/>
                <w:szCs w:val="20"/>
                <w:lang w:val="pt-BR"/>
              </w:rPr>
            </w:pPr>
            <w:r w:rsidRPr="009E6CF1">
              <w:rPr>
                <w:rFonts w:ascii="Arial Narrow" w:hAnsi="Arial Narrow"/>
                <w:b/>
                <w:sz w:val="20"/>
                <w:szCs w:val="20"/>
              </w:rPr>
              <w:t>Re</w:t>
            </w:r>
            <w:r w:rsidRPr="009E6CF1">
              <w:rPr>
                <w:rFonts w:ascii="Arial Narrow" w:hAnsi="Arial Narrow"/>
                <w:sz w:val="20"/>
                <w:szCs w:val="20"/>
              </w:rPr>
              <w:t xml:space="preserve"> - </w:t>
            </w:r>
            <w:r w:rsidRPr="009E6CF1">
              <w:rPr>
                <w:rFonts w:ascii="Arial Narrow" w:hAnsi="Arial Narrow"/>
                <w:sz w:val="20"/>
                <w:szCs w:val="20"/>
                <w:lang w:val="pt-BR"/>
              </w:rPr>
              <w:t xml:space="preserve">Terenurile urbane cu codurile de reglementare urbanistica </w:t>
            </w:r>
            <w:r w:rsidRPr="009E6CF1">
              <w:rPr>
                <w:rFonts w:ascii="Arial Narrow" w:hAnsi="Arial Narrow"/>
                <w:b/>
                <w:sz w:val="20"/>
                <w:szCs w:val="20"/>
                <w:lang w:val="pt-BR"/>
              </w:rPr>
              <w:t>D</w:t>
            </w:r>
            <w:r w:rsidRPr="009E6CF1">
              <w:rPr>
                <w:rFonts w:ascii="Arial Narrow" w:hAnsi="Arial Narrow"/>
                <w:sz w:val="20"/>
                <w:szCs w:val="20"/>
                <w:lang w:val="pt-BR"/>
              </w:rPr>
              <w:t xml:space="preserve"> şi </w:t>
            </w:r>
            <w:r w:rsidRPr="009E6CF1">
              <w:rPr>
                <w:rFonts w:ascii="Arial Narrow" w:hAnsi="Arial Narrow"/>
                <w:b/>
                <w:sz w:val="20"/>
                <w:szCs w:val="20"/>
                <w:lang w:val="pt-BR"/>
              </w:rPr>
              <w:t xml:space="preserve">Re </w:t>
            </w:r>
            <w:r w:rsidRPr="009E6CF1">
              <w:rPr>
                <w:rFonts w:ascii="Arial Narrow" w:hAnsi="Arial Narrow"/>
                <w:sz w:val="20"/>
                <w:szCs w:val="20"/>
                <w:lang w:val="pt-BR"/>
              </w:rPr>
              <w:t xml:space="preserve">sunt destinate pentru investiţii viitoare şi pentru revitalizare economică şi socială. </w:t>
            </w:r>
          </w:p>
          <w:p w14:paraId="4B4FFF00" w14:textId="77777777" w:rsidR="009E6CF1" w:rsidRPr="009E6CF1" w:rsidRDefault="009E6CF1" w:rsidP="0063403B">
            <w:pPr>
              <w:jc w:val="both"/>
              <w:rPr>
                <w:rFonts w:ascii="Arial Narrow" w:hAnsi="Arial Narrow"/>
                <w:b/>
                <w:bCs/>
                <w:sz w:val="20"/>
                <w:szCs w:val="20"/>
                <w:lang w:val="pt-BR"/>
              </w:rPr>
            </w:pPr>
            <w:r w:rsidRPr="009E6CF1">
              <w:rPr>
                <w:rFonts w:ascii="Arial Narrow" w:hAnsi="Arial Narrow"/>
                <w:bCs/>
                <w:sz w:val="20"/>
                <w:szCs w:val="20"/>
                <w:lang w:val="pt-BR"/>
              </w:rPr>
              <w:lastRenderedPageBreak/>
              <w:t>Pentru codurile</w:t>
            </w:r>
            <w:r w:rsidRPr="009E6CF1">
              <w:rPr>
                <w:rFonts w:ascii="Arial Narrow" w:hAnsi="Arial Narrow"/>
                <w:b/>
                <w:bCs/>
                <w:sz w:val="20"/>
                <w:szCs w:val="20"/>
                <w:lang w:val="pt-BR"/>
              </w:rPr>
              <w:t xml:space="preserve"> D şi Re </w:t>
            </w:r>
            <w:r w:rsidRPr="009E6CF1">
              <w:rPr>
                <w:rFonts w:ascii="Arial Narrow" w:hAnsi="Arial Narrow"/>
                <w:bCs/>
                <w:sz w:val="20"/>
                <w:szCs w:val="20"/>
                <w:lang w:val="pt-BR"/>
              </w:rPr>
              <w:t>vor fi întocmite planuri urbanistice zonale cu respectarea condiţiilor funcţionale şi de densitate pentru funcţiunile dominante viitoare.</w:t>
            </w:r>
          </w:p>
          <w:p w14:paraId="56F68215" w14:textId="77777777" w:rsidR="009E6CF1" w:rsidRPr="009E6CF1" w:rsidRDefault="009E6CF1" w:rsidP="0063403B">
            <w:pPr>
              <w:autoSpaceDE w:val="0"/>
              <w:autoSpaceDN w:val="0"/>
              <w:adjustRightInd w:val="0"/>
              <w:jc w:val="both"/>
              <w:rPr>
                <w:rFonts w:ascii="Arial Narrow" w:hAnsi="Arial Narrow"/>
                <w:bCs/>
                <w:sz w:val="20"/>
                <w:szCs w:val="20"/>
                <w:lang w:val="pt-BR"/>
              </w:rPr>
            </w:pPr>
          </w:p>
        </w:tc>
      </w:tr>
      <w:tr w:rsidR="009E6CF1" w:rsidRPr="009E6CF1" w14:paraId="30D0B24E" w14:textId="77777777" w:rsidTr="009E6CF1">
        <w:tc>
          <w:tcPr>
            <w:tcW w:w="751" w:type="dxa"/>
            <w:shd w:val="clear" w:color="auto" w:fill="D9D9D9" w:themeFill="background1" w:themeFillShade="D9"/>
          </w:tcPr>
          <w:p w14:paraId="16314108"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lastRenderedPageBreak/>
              <w:t>4</w:t>
            </w:r>
          </w:p>
        </w:tc>
        <w:tc>
          <w:tcPr>
            <w:tcW w:w="2844" w:type="dxa"/>
          </w:tcPr>
          <w:p w14:paraId="7A9891FD"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PLAN URBANISTIC DE DETALIU ÎN VOLUM REDUS PRIVIND ANALIZA ŞI SISTEMATIZAREA TERENULUI ADIACENT LOTULUI CU NC 0100101516 DIN STR. N. TESTEMIŢEANU 7, OR. CHIŞINĂU, SECT. CENTRU</w:t>
            </w:r>
          </w:p>
        </w:tc>
        <w:tc>
          <w:tcPr>
            <w:tcW w:w="2880" w:type="dxa"/>
          </w:tcPr>
          <w:p w14:paraId="4A259F0E"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2053B793"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ubzona locuintelor preponderent cu densitate medie 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46B653ED" w14:textId="77777777" w:rsidR="009E6CF1" w:rsidRPr="009E6CF1" w:rsidRDefault="009E6CF1" w:rsidP="0063403B">
            <w:pPr>
              <w:rPr>
                <w:rFonts w:ascii="Arial Narrow" w:hAnsi="Arial Narrow"/>
                <w:sz w:val="20"/>
                <w:szCs w:val="20"/>
              </w:rPr>
            </w:pPr>
          </w:p>
        </w:tc>
        <w:tc>
          <w:tcPr>
            <w:tcW w:w="3780" w:type="dxa"/>
          </w:tcPr>
          <w:p w14:paraId="5BBE768D"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34D6D5B1"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R3</w:t>
            </w:r>
            <w:r w:rsidRPr="009E6CF1">
              <w:rPr>
                <w:rFonts w:ascii="Arial Narrow" w:hAnsi="Arial Narrow"/>
                <w:sz w:val="20"/>
                <w:szCs w:val="20"/>
              </w:rPr>
              <w:t xml:space="preserve"> -</w:t>
            </w:r>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Subzona</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locuintelor</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individuale</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w:t>
            </w:r>
            <w:proofErr w:type="spellStart"/>
            <w:r w:rsidRPr="009E6CF1">
              <w:rPr>
                <w:rFonts w:ascii="Arial Narrow" w:hAnsi="Arial Narrow"/>
                <w:sz w:val="20"/>
                <w:szCs w:val="20"/>
                <w:lang w:val="fr-FR"/>
              </w:rPr>
              <w:t>sau</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cuplate</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w:t>
            </w:r>
            <w:proofErr w:type="spellStart"/>
            <w:r w:rsidRPr="009E6CF1">
              <w:rPr>
                <w:rFonts w:ascii="Arial Narrow" w:hAnsi="Arial Narrow"/>
                <w:sz w:val="20"/>
                <w:szCs w:val="20"/>
                <w:lang w:val="fr-FR"/>
              </w:rPr>
              <w:t>sau</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înşiruite</w:t>
            </w:r>
            <w:proofErr w:type="spellEnd"/>
            <w:r w:rsidRPr="009E6CF1">
              <w:rPr>
                <w:rFonts w:ascii="Arial Narrow" w:hAnsi="Arial Narrow"/>
                <w:sz w:val="20"/>
                <w:szCs w:val="20"/>
                <w:lang w:val="fr-FR"/>
              </w:rPr>
              <w:t xml:space="preserve"> P+1E, P+2E</w:t>
            </w:r>
          </w:p>
        </w:tc>
      </w:tr>
      <w:tr w:rsidR="009E6CF1" w:rsidRPr="009E6CF1" w14:paraId="2140D763" w14:textId="77777777" w:rsidTr="009E6CF1">
        <w:tc>
          <w:tcPr>
            <w:tcW w:w="751" w:type="dxa"/>
            <w:shd w:val="clear" w:color="auto" w:fill="D9D9D9" w:themeFill="background1" w:themeFillShade="D9"/>
          </w:tcPr>
          <w:p w14:paraId="51552D5B"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5</w:t>
            </w:r>
          </w:p>
        </w:tc>
        <w:tc>
          <w:tcPr>
            <w:tcW w:w="2844" w:type="dxa"/>
          </w:tcPr>
          <w:p w14:paraId="4BB9DFCA" w14:textId="77777777" w:rsidR="009E6CF1" w:rsidRPr="009E6CF1" w:rsidRDefault="009E6CF1" w:rsidP="0063403B">
            <w:pPr>
              <w:rPr>
                <w:rFonts w:ascii="Arial Narrow" w:hAnsi="Arial Narrow"/>
                <w:sz w:val="20"/>
                <w:szCs w:val="20"/>
              </w:rPr>
            </w:pPr>
            <w:r w:rsidRPr="009E6CF1">
              <w:rPr>
                <w:rFonts w:ascii="Arial Narrow" w:hAnsi="Arial Narrow"/>
                <w:color w:val="000000"/>
                <w:sz w:val="20"/>
                <w:szCs w:val="20"/>
                <w:shd w:val="clear" w:color="auto" w:fill="FFFFFF"/>
              </w:rPr>
              <w:t>PLANUL URBANISTIC DE DETALIU VOLUM REDUS) PRIVIND AMPLASAREA BLOCURILOR LOCATIVE DIN STR.CORNULUI 4,5 ÎN MUN. CHIŞINĂU</w:t>
            </w:r>
          </w:p>
        </w:tc>
        <w:tc>
          <w:tcPr>
            <w:tcW w:w="2880" w:type="dxa"/>
          </w:tcPr>
          <w:p w14:paraId="34CB1928"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6E90E606"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ubzona locuintelor preponderent cu densitate medie 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47D573DB" w14:textId="77777777" w:rsidR="009E6CF1" w:rsidRPr="009E6CF1" w:rsidRDefault="009E6CF1" w:rsidP="0063403B">
            <w:pPr>
              <w:rPr>
                <w:rFonts w:ascii="Arial Narrow" w:hAnsi="Arial Narrow"/>
                <w:color w:val="000000"/>
                <w:sz w:val="20"/>
                <w:szCs w:val="20"/>
                <w:shd w:val="clear" w:color="auto" w:fill="FFFFFF"/>
              </w:rPr>
            </w:pPr>
          </w:p>
        </w:tc>
        <w:tc>
          <w:tcPr>
            <w:tcW w:w="3780" w:type="dxa"/>
          </w:tcPr>
          <w:p w14:paraId="62CA862D"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0E8A6296" w14:textId="77777777" w:rsidR="009E6CF1" w:rsidRPr="009E6CF1" w:rsidRDefault="009E6CF1" w:rsidP="0063403B">
            <w:pPr>
              <w:jc w:val="both"/>
              <w:rPr>
                <w:rFonts w:ascii="Arial Narrow" w:hAnsi="Arial Narrow"/>
                <w:sz w:val="20"/>
                <w:szCs w:val="20"/>
                <w:lang w:val="pt-BR"/>
              </w:rPr>
            </w:pPr>
            <w:r w:rsidRPr="009E6CF1">
              <w:rPr>
                <w:rFonts w:ascii="Arial Narrow" w:hAnsi="Arial Narrow"/>
                <w:b/>
                <w:sz w:val="20"/>
                <w:szCs w:val="20"/>
              </w:rPr>
              <w:t>Re</w:t>
            </w:r>
            <w:r w:rsidRPr="009E6CF1">
              <w:rPr>
                <w:rFonts w:ascii="Arial Narrow" w:hAnsi="Arial Narrow"/>
                <w:sz w:val="20"/>
                <w:szCs w:val="20"/>
              </w:rPr>
              <w:t xml:space="preserve"> - </w:t>
            </w:r>
            <w:r w:rsidRPr="009E6CF1">
              <w:rPr>
                <w:rFonts w:ascii="Arial Narrow" w:hAnsi="Arial Narrow"/>
                <w:sz w:val="20"/>
                <w:szCs w:val="20"/>
                <w:lang w:val="pt-BR"/>
              </w:rPr>
              <w:t xml:space="preserve">Terenurile urbane cu codurile de reglementare urbanistica </w:t>
            </w:r>
            <w:r w:rsidRPr="009E6CF1">
              <w:rPr>
                <w:rFonts w:ascii="Arial Narrow" w:hAnsi="Arial Narrow"/>
                <w:b/>
                <w:sz w:val="20"/>
                <w:szCs w:val="20"/>
                <w:lang w:val="pt-BR"/>
              </w:rPr>
              <w:t>D</w:t>
            </w:r>
            <w:r w:rsidRPr="009E6CF1">
              <w:rPr>
                <w:rFonts w:ascii="Arial Narrow" w:hAnsi="Arial Narrow"/>
                <w:sz w:val="20"/>
                <w:szCs w:val="20"/>
                <w:lang w:val="pt-BR"/>
              </w:rPr>
              <w:t xml:space="preserve"> şi </w:t>
            </w:r>
            <w:r w:rsidRPr="009E6CF1">
              <w:rPr>
                <w:rFonts w:ascii="Arial Narrow" w:hAnsi="Arial Narrow"/>
                <w:b/>
                <w:sz w:val="20"/>
                <w:szCs w:val="20"/>
                <w:lang w:val="pt-BR"/>
              </w:rPr>
              <w:t xml:space="preserve">Re </w:t>
            </w:r>
            <w:r w:rsidRPr="009E6CF1">
              <w:rPr>
                <w:rFonts w:ascii="Arial Narrow" w:hAnsi="Arial Narrow"/>
                <w:sz w:val="20"/>
                <w:szCs w:val="20"/>
                <w:lang w:val="pt-BR"/>
              </w:rPr>
              <w:t xml:space="preserve">sunt destinate pentru investiţii viitoare şi pentru revitalizare economică şi socială. </w:t>
            </w:r>
          </w:p>
          <w:p w14:paraId="6DF4E018" w14:textId="77777777" w:rsidR="009E6CF1" w:rsidRPr="009E6CF1" w:rsidRDefault="009E6CF1" w:rsidP="0063403B">
            <w:pPr>
              <w:jc w:val="both"/>
              <w:rPr>
                <w:rFonts w:ascii="Arial Narrow" w:hAnsi="Arial Narrow"/>
                <w:b/>
                <w:bCs/>
                <w:sz w:val="20"/>
                <w:szCs w:val="20"/>
                <w:lang w:val="pt-BR"/>
              </w:rPr>
            </w:pPr>
            <w:r w:rsidRPr="009E6CF1">
              <w:rPr>
                <w:rFonts w:ascii="Arial Narrow" w:hAnsi="Arial Narrow"/>
                <w:bCs/>
                <w:sz w:val="20"/>
                <w:szCs w:val="20"/>
                <w:lang w:val="pt-BR"/>
              </w:rPr>
              <w:t>Pentru codurile</w:t>
            </w:r>
            <w:r w:rsidRPr="009E6CF1">
              <w:rPr>
                <w:rFonts w:ascii="Arial Narrow" w:hAnsi="Arial Narrow"/>
                <w:b/>
                <w:bCs/>
                <w:sz w:val="20"/>
                <w:szCs w:val="20"/>
                <w:lang w:val="pt-BR"/>
              </w:rPr>
              <w:t xml:space="preserve"> D şi Re </w:t>
            </w:r>
            <w:r w:rsidRPr="009E6CF1">
              <w:rPr>
                <w:rFonts w:ascii="Arial Narrow" w:hAnsi="Arial Narrow"/>
                <w:bCs/>
                <w:sz w:val="20"/>
                <w:szCs w:val="20"/>
                <w:lang w:val="pt-BR"/>
              </w:rPr>
              <w:t>vor fi întocmite planuri urbanistice zonale cu respectarea condiţiilor funcţionale şi de densitate pentru funcţiunile dominante viitoare.</w:t>
            </w:r>
          </w:p>
          <w:p w14:paraId="6645DD1F" w14:textId="77777777" w:rsidR="009E6CF1" w:rsidRPr="009E6CF1" w:rsidRDefault="009E6CF1" w:rsidP="0063403B">
            <w:pPr>
              <w:rPr>
                <w:rFonts w:ascii="Arial Narrow" w:hAnsi="Arial Narrow"/>
                <w:sz w:val="20"/>
                <w:szCs w:val="20"/>
                <w:lang w:val="pt-BR"/>
              </w:rPr>
            </w:pPr>
          </w:p>
        </w:tc>
      </w:tr>
      <w:tr w:rsidR="009E6CF1" w:rsidRPr="009E6CF1" w14:paraId="6B546A5A" w14:textId="77777777" w:rsidTr="009E6CF1">
        <w:tc>
          <w:tcPr>
            <w:tcW w:w="751" w:type="dxa"/>
            <w:shd w:val="clear" w:color="auto" w:fill="D9D9D9" w:themeFill="background1" w:themeFillShade="D9"/>
          </w:tcPr>
          <w:p w14:paraId="4F93C4BC"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6</w:t>
            </w:r>
          </w:p>
        </w:tc>
        <w:tc>
          <w:tcPr>
            <w:tcW w:w="2844" w:type="dxa"/>
          </w:tcPr>
          <w:p w14:paraId="72EF3CFB"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color w:val="000000"/>
                <w:sz w:val="20"/>
                <w:szCs w:val="20"/>
                <w:shd w:val="clear" w:color="auto" w:fill="FFFFFF"/>
              </w:rPr>
              <w:t>PLAN URBANISTIC ZONAL, PENTRU VALORIFICAREA TERENULUI, CU NR/C. 0100515519 DIN STR. VASILE LUPU NR. 28, MUN. CHIŞINĂU</w:t>
            </w:r>
          </w:p>
        </w:tc>
        <w:tc>
          <w:tcPr>
            <w:tcW w:w="2880" w:type="dxa"/>
          </w:tcPr>
          <w:p w14:paraId="5F035D79"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1F25C134"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sz w:val="20"/>
                <w:szCs w:val="20"/>
              </w:rPr>
              <w:t xml:space="preserve">Cod R7 - </w:t>
            </w:r>
            <w:r w:rsidRPr="009E6CF1">
              <w:rPr>
                <w:rFonts w:ascii="Arial Narrow" w:hAnsi="Arial Narrow"/>
                <w:sz w:val="20"/>
                <w:szCs w:val="20"/>
              </w:rPr>
              <w:t xml:space="preserve">Subzona locuintelor colective înalte situate in ansambluri preponderent rezidentiale </w:t>
            </w:r>
            <w:r w:rsidRPr="009E6CF1">
              <w:rPr>
                <w:rFonts w:ascii="Arial Narrow" w:hAnsi="Arial Narrow"/>
                <w:sz w:val="20"/>
                <w:szCs w:val="20"/>
                <w:lang w:val="fr-FR"/>
              </w:rPr>
              <w:t xml:space="preserve">P+9E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 xml:space="preserve"> mai </w:t>
            </w:r>
            <w:proofErr w:type="spellStart"/>
            <w:r w:rsidRPr="009E6CF1">
              <w:rPr>
                <w:rFonts w:ascii="Arial Narrow" w:hAnsi="Arial Narrow"/>
                <w:sz w:val="20"/>
                <w:szCs w:val="20"/>
                <w:lang w:val="fr-FR"/>
              </w:rPr>
              <w:t>înalte</w:t>
            </w:r>
            <w:proofErr w:type="spellEnd"/>
          </w:p>
        </w:tc>
        <w:tc>
          <w:tcPr>
            <w:tcW w:w="3780" w:type="dxa"/>
          </w:tcPr>
          <w:p w14:paraId="06719DFE"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4FC6D24B" w14:textId="77777777" w:rsidR="009E6CF1" w:rsidRPr="009E6CF1" w:rsidRDefault="009E6CF1" w:rsidP="0063403B">
            <w:pPr>
              <w:jc w:val="both"/>
              <w:rPr>
                <w:rFonts w:ascii="Arial Narrow" w:hAnsi="Arial Narrow"/>
                <w:sz w:val="20"/>
                <w:szCs w:val="20"/>
                <w:lang w:val="pt-BR"/>
              </w:rPr>
            </w:pPr>
            <w:r w:rsidRPr="009E6CF1">
              <w:rPr>
                <w:rFonts w:ascii="Arial Narrow" w:hAnsi="Arial Narrow"/>
                <w:b/>
                <w:sz w:val="20"/>
                <w:szCs w:val="20"/>
              </w:rPr>
              <w:t>Re</w:t>
            </w:r>
            <w:r w:rsidRPr="009E6CF1">
              <w:rPr>
                <w:rFonts w:ascii="Arial Narrow" w:hAnsi="Arial Narrow"/>
                <w:sz w:val="20"/>
                <w:szCs w:val="20"/>
              </w:rPr>
              <w:t xml:space="preserve"> - </w:t>
            </w:r>
            <w:r w:rsidRPr="009E6CF1">
              <w:rPr>
                <w:rFonts w:ascii="Arial Narrow" w:hAnsi="Arial Narrow"/>
                <w:sz w:val="20"/>
                <w:szCs w:val="20"/>
                <w:lang w:val="pt-BR"/>
              </w:rPr>
              <w:t xml:space="preserve">Terenurile urbane cu codurile de reglementare urbanistica </w:t>
            </w:r>
            <w:r w:rsidRPr="009E6CF1">
              <w:rPr>
                <w:rFonts w:ascii="Arial Narrow" w:hAnsi="Arial Narrow"/>
                <w:b/>
                <w:sz w:val="20"/>
                <w:szCs w:val="20"/>
                <w:lang w:val="pt-BR"/>
              </w:rPr>
              <w:t>D</w:t>
            </w:r>
            <w:r w:rsidRPr="009E6CF1">
              <w:rPr>
                <w:rFonts w:ascii="Arial Narrow" w:hAnsi="Arial Narrow"/>
                <w:sz w:val="20"/>
                <w:szCs w:val="20"/>
                <w:lang w:val="pt-BR"/>
              </w:rPr>
              <w:t xml:space="preserve"> şi </w:t>
            </w:r>
            <w:r w:rsidRPr="009E6CF1">
              <w:rPr>
                <w:rFonts w:ascii="Arial Narrow" w:hAnsi="Arial Narrow"/>
                <w:b/>
                <w:sz w:val="20"/>
                <w:szCs w:val="20"/>
                <w:lang w:val="pt-BR"/>
              </w:rPr>
              <w:t xml:space="preserve">Re </w:t>
            </w:r>
            <w:r w:rsidRPr="009E6CF1">
              <w:rPr>
                <w:rFonts w:ascii="Arial Narrow" w:hAnsi="Arial Narrow"/>
                <w:sz w:val="20"/>
                <w:szCs w:val="20"/>
                <w:lang w:val="pt-BR"/>
              </w:rPr>
              <w:t xml:space="preserve">sunt destinate pentru investiţii viitoare şi pentru revitalizare economică şi socială. </w:t>
            </w:r>
          </w:p>
          <w:p w14:paraId="197E69DB" w14:textId="77777777" w:rsidR="009E6CF1" w:rsidRPr="009E6CF1" w:rsidRDefault="009E6CF1" w:rsidP="0063403B">
            <w:pPr>
              <w:jc w:val="both"/>
              <w:rPr>
                <w:rFonts w:ascii="Arial Narrow" w:hAnsi="Arial Narrow"/>
                <w:b/>
                <w:bCs/>
                <w:sz w:val="20"/>
                <w:szCs w:val="20"/>
                <w:lang w:val="pt-BR"/>
              </w:rPr>
            </w:pPr>
            <w:r w:rsidRPr="009E6CF1">
              <w:rPr>
                <w:rFonts w:ascii="Arial Narrow" w:hAnsi="Arial Narrow"/>
                <w:bCs/>
                <w:sz w:val="20"/>
                <w:szCs w:val="20"/>
                <w:lang w:val="pt-BR"/>
              </w:rPr>
              <w:t>Pentru codurile</w:t>
            </w:r>
            <w:r w:rsidRPr="009E6CF1">
              <w:rPr>
                <w:rFonts w:ascii="Arial Narrow" w:hAnsi="Arial Narrow"/>
                <w:b/>
                <w:bCs/>
                <w:sz w:val="20"/>
                <w:szCs w:val="20"/>
                <w:lang w:val="pt-BR"/>
              </w:rPr>
              <w:t xml:space="preserve"> D şi Re </w:t>
            </w:r>
            <w:r w:rsidRPr="009E6CF1">
              <w:rPr>
                <w:rFonts w:ascii="Arial Narrow" w:hAnsi="Arial Narrow"/>
                <w:bCs/>
                <w:sz w:val="20"/>
                <w:szCs w:val="20"/>
                <w:lang w:val="pt-BR"/>
              </w:rPr>
              <w:t>vor fi întocmite planuri urbanistice zonale cu respectarea condiţiilor funcţionale şi de densitate pentru funcţiunile dominante viitoare.</w:t>
            </w:r>
          </w:p>
          <w:p w14:paraId="21AFAB89" w14:textId="77777777" w:rsidR="009E6CF1" w:rsidRPr="009E6CF1" w:rsidRDefault="009E6CF1" w:rsidP="0063403B">
            <w:pPr>
              <w:autoSpaceDE w:val="0"/>
              <w:autoSpaceDN w:val="0"/>
              <w:adjustRightInd w:val="0"/>
              <w:jc w:val="both"/>
              <w:rPr>
                <w:rFonts w:ascii="Arial Narrow" w:hAnsi="Arial Narrow"/>
                <w:bCs/>
                <w:sz w:val="20"/>
                <w:szCs w:val="20"/>
                <w:lang w:val="pt-BR"/>
              </w:rPr>
            </w:pPr>
          </w:p>
        </w:tc>
      </w:tr>
      <w:tr w:rsidR="009E6CF1" w:rsidRPr="009E6CF1" w14:paraId="356E5C26" w14:textId="77777777" w:rsidTr="009E6CF1">
        <w:tc>
          <w:tcPr>
            <w:tcW w:w="751" w:type="dxa"/>
            <w:shd w:val="clear" w:color="auto" w:fill="D9D9D9" w:themeFill="background1" w:themeFillShade="D9"/>
          </w:tcPr>
          <w:p w14:paraId="2080F8C1"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7</w:t>
            </w:r>
          </w:p>
        </w:tc>
        <w:tc>
          <w:tcPr>
            <w:tcW w:w="2844" w:type="dxa"/>
          </w:tcPr>
          <w:p w14:paraId="0ED3D9E9"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color w:val="000000"/>
                <w:sz w:val="20"/>
                <w:szCs w:val="20"/>
                <w:shd w:val="clear" w:color="auto" w:fill="FFFFFF"/>
              </w:rPr>
              <w:t>PLAN URBANISTIC ZONAL (ÎN VOLUM REDUS) PRIVIND SCHIMBAREA FUNCŢIUNII URBANE A ZONEI DIN STR. MILANO, SECT. BUIUCANI, OR. CHIŞINĂU</w:t>
            </w:r>
          </w:p>
        </w:tc>
        <w:tc>
          <w:tcPr>
            <w:tcW w:w="2880" w:type="dxa"/>
          </w:tcPr>
          <w:p w14:paraId="705B724B"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7F3C9F5A"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ubzona locuintelor preponderent cu densitate medie 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53BA467E" w14:textId="77777777" w:rsidR="009E6CF1" w:rsidRPr="009E6CF1" w:rsidRDefault="009E6CF1" w:rsidP="0063403B">
            <w:pPr>
              <w:rPr>
                <w:rFonts w:ascii="Arial Narrow" w:hAnsi="Arial Narrow"/>
                <w:color w:val="000000"/>
                <w:sz w:val="20"/>
                <w:szCs w:val="20"/>
                <w:shd w:val="clear" w:color="auto" w:fill="FFFFFF"/>
              </w:rPr>
            </w:pPr>
          </w:p>
        </w:tc>
        <w:tc>
          <w:tcPr>
            <w:tcW w:w="3780" w:type="dxa"/>
          </w:tcPr>
          <w:p w14:paraId="2C2F20EC"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270ECCB6"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S – zone speciale</w:t>
            </w:r>
          </w:p>
          <w:p w14:paraId="7DD026D3"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sz w:val="20"/>
                <w:szCs w:val="20"/>
              </w:rPr>
              <w:t>Aceste zone sunt acceptate pentru un tip de folosire a terenului a cărui caracteristică nu permite clasificarea în zone de locuire, comerciale ori industriale</w:t>
            </w:r>
          </w:p>
        </w:tc>
      </w:tr>
      <w:tr w:rsidR="009E6CF1" w:rsidRPr="009E6CF1" w14:paraId="1F72FFA2" w14:textId="77777777" w:rsidTr="009E6CF1">
        <w:tc>
          <w:tcPr>
            <w:tcW w:w="751" w:type="dxa"/>
            <w:shd w:val="clear" w:color="auto" w:fill="D9D9D9" w:themeFill="background1" w:themeFillShade="D9"/>
          </w:tcPr>
          <w:p w14:paraId="65D1DC11"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8</w:t>
            </w:r>
          </w:p>
        </w:tc>
        <w:tc>
          <w:tcPr>
            <w:tcW w:w="2844" w:type="dxa"/>
          </w:tcPr>
          <w:p w14:paraId="3EF47635"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color w:val="000000"/>
                <w:sz w:val="20"/>
                <w:szCs w:val="20"/>
                <w:shd w:val="clear" w:color="auto" w:fill="FFFFFF"/>
              </w:rPr>
              <w:t>PLANUL URBANISTIC ZONAL (P.U.Z. IN VOLUM PARŢIAL) PRIVIND AMPLASAREA UNUI COMPLEX LOCATIV CU OBIECTIVE DE MENIRE SOCIAL-COMERCIALA SI PARCARE SUBTERANA DIN STR.ALBISOARA 78/4, MUN.CHIŞINĂU</w:t>
            </w:r>
          </w:p>
        </w:tc>
        <w:tc>
          <w:tcPr>
            <w:tcW w:w="2880" w:type="dxa"/>
          </w:tcPr>
          <w:p w14:paraId="436796A9"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780BAF34"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ubzona locuintelor preponderent cu densitate medie 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734D479D" w14:textId="77777777" w:rsidR="009E6CF1" w:rsidRPr="009E6CF1" w:rsidRDefault="009E6CF1" w:rsidP="0063403B">
            <w:pPr>
              <w:rPr>
                <w:rFonts w:ascii="Arial Narrow" w:hAnsi="Arial Narrow"/>
                <w:color w:val="000000"/>
                <w:sz w:val="20"/>
                <w:szCs w:val="20"/>
                <w:shd w:val="clear" w:color="auto" w:fill="FFFFFF"/>
              </w:rPr>
            </w:pPr>
          </w:p>
        </w:tc>
        <w:tc>
          <w:tcPr>
            <w:tcW w:w="3780" w:type="dxa"/>
          </w:tcPr>
          <w:p w14:paraId="76C13743"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6D71EE76"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S – zone speciale</w:t>
            </w:r>
          </w:p>
          <w:p w14:paraId="46D61F13" w14:textId="77777777" w:rsidR="009E6CF1" w:rsidRPr="009E6CF1" w:rsidRDefault="009E6CF1" w:rsidP="0063403B">
            <w:pPr>
              <w:jc w:val="both"/>
              <w:rPr>
                <w:rFonts w:ascii="Arial Narrow" w:hAnsi="Arial Narrow"/>
                <w:b/>
                <w:sz w:val="20"/>
                <w:szCs w:val="20"/>
              </w:rPr>
            </w:pPr>
            <w:r w:rsidRPr="009E6CF1">
              <w:rPr>
                <w:rFonts w:ascii="Arial Narrow" w:hAnsi="Arial Narrow"/>
                <w:sz w:val="20"/>
                <w:szCs w:val="20"/>
              </w:rPr>
              <w:t>Aceste zone sunt acceptate pentru un tip de folosire a terenului a cărui caracteristică nu permite clasificarea în zone de locuire, comerciale ori industriale</w:t>
            </w:r>
          </w:p>
        </w:tc>
      </w:tr>
      <w:tr w:rsidR="009E6CF1" w:rsidRPr="009E6CF1" w14:paraId="729142BA" w14:textId="77777777" w:rsidTr="009E6CF1">
        <w:tc>
          <w:tcPr>
            <w:tcW w:w="751" w:type="dxa"/>
            <w:shd w:val="clear" w:color="auto" w:fill="D9D9D9" w:themeFill="background1" w:themeFillShade="D9"/>
          </w:tcPr>
          <w:p w14:paraId="19C5BAA0"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9</w:t>
            </w:r>
          </w:p>
        </w:tc>
        <w:tc>
          <w:tcPr>
            <w:tcW w:w="2844" w:type="dxa"/>
          </w:tcPr>
          <w:p w14:paraId="51955E9F"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PLAN URBANISTIC ZONAL (ÎN VOLUM REDUS) AVÂND SCOPUL MODIFICĂRII REGIMULUI URBANISTIC DIN BD. MIRCEA CEL BATRIN 25/1, MURI, CHIŞINĂU. CENTRU COMERICAL POLIVALENT CU PARCARI AUTO INCLUSIV SUBTERANE. PROIECT</w:t>
            </w:r>
          </w:p>
        </w:tc>
        <w:tc>
          <w:tcPr>
            <w:tcW w:w="2880" w:type="dxa"/>
          </w:tcPr>
          <w:p w14:paraId="6A5BD313"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5FBD6D85"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Cod C3-b</w:t>
            </w:r>
            <w:r w:rsidRPr="009E6CF1">
              <w:rPr>
                <w:rFonts w:ascii="Arial Narrow" w:hAnsi="Arial Narrow"/>
                <w:sz w:val="20"/>
                <w:szCs w:val="20"/>
              </w:rPr>
              <w:t xml:space="preserve"> – Zonă comercială generală, cuprinde centre comerciale frecventate ocazional, sau servicii esențiale solicitate de funcții de afaceri amplasate pe o arie mai mare decât zona în discuție.</w:t>
            </w:r>
          </w:p>
          <w:p w14:paraId="011F7D8F" w14:textId="77777777" w:rsidR="009E6CF1" w:rsidRPr="009E6CF1" w:rsidRDefault="009E6CF1" w:rsidP="0063403B">
            <w:pPr>
              <w:rPr>
                <w:rFonts w:ascii="Arial Narrow" w:hAnsi="Arial Narrow"/>
                <w:sz w:val="20"/>
                <w:szCs w:val="20"/>
              </w:rPr>
            </w:pPr>
          </w:p>
        </w:tc>
        <w:tc>
          <w:tcPr>
            <w:tcW w:w="3780" w:type="dxa"/>
          </w:tcPr>
          <w:p w14:paraId="30207C31"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lastRenderedPageBreak/>
              <w:t>Regulamentul aferent PUG 2007:</w:t>
            </w:r>
          </w:p>
          <w:p w14:paraId="694921D7"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sz w:val="20"/>
                <w:szCs w:val="20"/>
              </w:rPr>
              <w:t>Cod C2</w:t>
            </w:r>
            <w:r w:rsidRPr="009E6CF1">
              <w:rPr>
                <w:rFonts w:ascii="Arial Narrow" w:hAnsi="Arial Narrow"/>
                <w:sz w:val="20"/>
                <w:szCs w:val="20"/>
              </w:rPr>
              <w:t xml:space="preserve"> - </w:t>
            </w:r>
            <w:r w:rsidRPr="009E6CF1">
              <w:rPr>
                <w:rFonts w:ascii="Arial Narrow" w:hAnsi="Arial Narrow"/>
                <w:color w:val="000000"/>
                <w:sz w:val="20"/>
                <w:szCs w:val="20"/>
                <w:shd w:val="clear" w:color="auto" w:fill="FFFFFF"/>
              </w:rPr>
              <w:t>Zona cuprinde functiuni care asigura o gama larga de servicii mai rar frecventate.</w:t>
            </w:r>
          </w:p>
          <w:p w14:paraId="35A429BB"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ubzona locuintelor preponderent cu densitate medie 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75E1CD63"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 xml:space="preserve">Cod C2 - </w:t>
            </w:r>
            <w:r w:rsidRPr="009E6CF1">
              <w:rPr>
                <w:rFonts w:ascii="Arial Narrow" w:hAnsi="Arial Narrow"/>
                <w:color w:val="000000"/>
                <w:sz w:val="20"/>
                <w:szCs w:val="20"/>
                <w:shd w:val="clear" w:color="auto" w:fill="FFFFFF"/>
              </w:rPr>
              <w:t>Zona cuprinde functiuni care asigura o gama larga de servicii mai rar frecventate</w:t>
            </w:r>
          </w:p>
        </w:tc>
      </w:tr>
      <w:tr w:rsidR="009E6CF1" w:rsidRPr="009E6CF1" w14:paraId="5158EA5D" w14:textId="77777777" w:rsidTr="009E6CF1">
        <w:tc>
          <w:tcPr>
            <w:tcW w:w="751" w:type="dxa"/>
            <w:shd w:val="clear" w:color="auto" w:fill="D9D9D9" w:themeFill="background1" w:themeFillShade="D9"/>
          </w:tcPr>
          <w:p w14:paraId="49B9CBD6"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10</w:t>
            </w:r>
          </w:p>
        </w:tc>
        <w:tc>
          <w:tcPr>
            <w:tcW w:w="2844" w:type="dxa"/>
          </w:tcPr>
          <w:p w14:paraId="77CDAABA"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PLAN URBANISTIC ZONAL (IN VOLUM REDUS) AVIND SCOPUL MODIFICĂRII REGIMULUI URBANISTIC DIN STR.POŞTEI - INTERSECTIE STR.CALEA OREIULUI, MUN.CHIŞINĂU</w:t>
            </w:r>
          </w:p>
        </w:tc>
        <w:tc>
          <w:tcPr>
            <w:tcW w:w="2880" w:type="dxa"/>
          </w:tcPr>
          <w:p w14:paraId="281BA78B"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47F750A5"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 xml:space="preserve">Cod R7 - </w:t>
            </w:r>
            <w:r w:rsidRPr="009E6CF1">
              <w:rPr>
                <w:rFonts w:ascii="Arial Narrow" w:hAnsi="Arial Narrow"/>
                <w:sz w:val="20"/>
                <w:szCs w:val="20"/>
              </w:rPr>
              <w:t xml:space="preserve">Subzona locuintelor colective înalte situate in ansambluri preponderent rezidentiale </w:t>
            </w:r>
            <w:r w:rsidRPr="009E6CF1">
              <w:rPr>
                <w:rFonts w:ascii="Arial Narrow" w:hAnsi="Arial Narrow"/>
                <w:sz w:val="20"/>
                <w:szCs w:val="20"/>
                <w:lang w:val="fr-FR"/>
              </w:rPr>
              <w:t xml:space="preserve">P+9E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 xml:space="preserve"> mai </w:t>
            </w:r>
            <w:proofErr w:type="spellStart"/>
            <w:r w:rsidRPr="009E6CF1">
              <w:rPr>
                <w:rFonts w:ascii="Arial Narrow" w:hAnsi="Arial Narrow"/>
                <w:sz w:val="20"/>
                <w:szCs w:val="20"/>
                <w:lang w:val="fr-FR"/>
              </w:rPr>
              <w:t>înalte</w:t>
            </w:r>
            <w:proofErr w:type="spellEnd"/>
          </w:p>
        </w:tc>
        <w:tc>
          <w:tcPr>
            <w:tcW w:w="3780" w:type="dxa"/>
          </w:tcPr>
          <w:p w14:paraId="75DD98EA"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51403414" w14:textId="77777777" w:rsidR="009E6CF1" w:rsidRPr="009E6CF1" w:rsidRDefault="009E6CF1" w:rsidP="0063403B">
            <w:pPr>
              <w:jc w:val="both"/>
              <w:rPr>
                <w:rFonts w:ascii="Arial Narrow" w:hAnsi="Arial Narrow"/>
                <w:sz w:val="20"/>
                <w:szCs w:val="20"/>
                <w:lang w:val="pt-BR"/>
              </w:rPr>
            </w:pPr>
            <w:r w:rsidRPr="009E6CF1">
              <w:rPr>
                <w:rFonts w:ascii="Arial Narrow" w:hAnsi="Arial Narrow"/>
                <w:b/>
                <w:sz w:val="20"/>
                <w:szCs w:val="20"/>
              </w:rPr>
              <w:t>Re</w:t>
            </w:r>
            <w:r w:rsidRPr="009E6CF1">
              <w:rPr>
                <w:rFonts w:ascii="Arial Narrow" w:hAnsi="Arial Narrow"/>
                <w:sz w:val="20"/>
                <w:szCs w:val="20"/>
              </w:rPr>
              <w:t xml:space="preserve"> - </w:t>
            </w:r>
            <w:r w:rsidRPr="009E6CF1">
              <w:rPr>
                <w:rFonts w:ascii="Arial Narrow" w:hAnsi="Arial Narrow"/>
                <w:sz w:val="20"/>
                <w:szCs w:val="20"/>
                <w:lang w:val="pt-BR"/>
              </w:rPr>
              <w:t xml:space="preserve">Terenurile urbane cu codurile de reglementare urbanistica </w:t>
            </w:r>
            <w:r w:rsidRPr="009E6CF1">
              <w:rPr>
                <w:rFonts w:ascii="Arial Narrow" w:hAnsi="Arial Narrow"/>
                <w:b/>
                <w:sz w:val="20"/>
                <w:szCs w:val="20"/>
                <w:lang w:val="pt-BR"/>
              </w:rPr>
              <w:t>D</w:t>
            </w:r>
            <w:r w:rsidRPr="009E6CF1">
              <w:rPr>
                <w:rFonts w:ascii="Arial Narrow" w:hAnsi="Arial Narrow"/>
                <w:sz w:val="20"/>
                <w:szCs w:val="20"/>
                <w:lang w:val="pt-BR"/>
              </w:rPr>
              <w:t xml:space="preserve"> şi </w:t>
            </w:r>
            <w:r w:rsidRPr="009E6CF1">
              <w:rPr>
                <w:rFonts w:ascii="Arial Narrow" w:hAnsi="Arial Narrow"/>
                <w:b/>
                <w:sz w:val="20"/>
                <w:szCs w:val="20"/>
                <w:lang w:val="pt-BR"/>
              </w:rPr>
              <w:t xml:space="preserve">Re </w:t>
            </w:r>
            <w:r w:rsidRPr="009E6CF1">
              <w:rPr>
                <w:rFonts w:ascii="Arial Narrow" w:hAnsi="Arial Narrow"/>
                <w:sz w:val="20"/>
                <w:szCs w:val="20"/>
                <w:lang w:val="pt-BR"/>
              </w:rPr>
              <w:t xml:space="preserve">sunt destinate pentru investiţii viitoare şi pentru revitalizare economică şi socială. </w:t>
            </w:r>
          </w:p>
          <w:p w14:paraId="271AD2D6" w14:textId="77777777" w:rsidR="009E6CF1" w:rsidRPr="009E6CF1" w:rsidRDefault="009E6CF1" w:rsidP="0063403B">
            <w:pPr>
              <w:jc w:val="both"/>
              <w:rPr>
                <w:rFonts w:ascii="Arial Narrow" w:hAnsi="Arial Narrow"/>
                <w:b/>
                <w:bCs/>
                <w:sz w:val="20"/>
                <w:szCs w:val="20"/>
                <w:lang w:val="pt-BR"/>
              </w:rPr>
            </w:pPr>
            <w:r w:rsidRPr="009E6CF1">
              <w:rPr>
                <w:rFonts w:ascii="Arial Narrow" w:hAnsi="Arial Narrow"/>
                <w:bCs/>
                <w:sz w:val="20"/>
                <w:szCs w:val="20"/>
                <w:lang w:val="pt-BR"/>
              </w:rPr>
              <w:t>Pentru codurile</w:t>
            </w:r>
            <w:r w:rsidRPr="009E6CF1">
              <w:rPr>
                <w:rFonts w:ascii="Arial Narrow" w:hAnsi="Arial Narrow"/>
                <w:b/>
                <w:bCs/>
                <w:sz w:val="20"/>
                <w:szCs w:val="20"/>
                <w:lang w:val="pt-BR"/>
              </w:rPr>
              <w:t xml:space="preserve"> D şi Re </w:t>
            </w:r>
            <w:r w:rsidRPr="009E6CF1">
              <w:rPr>
                <w:rFonts w:ascii="Arial Narrow" w:hAnsi="Arial Narrow"/>
                <w:bCs/>
                <w:sz w:val="20"/>
                <w:szCs w:val="20"/>
                <w:lang w:val="pt-BR"/>
              </w:rPr>
              <w:t>vor fi întocmite planuri urbanistice zonale cu respectarea condiţiilor funcţionale şi de densitate pentru funcţiunile dominante viitoare.</w:t>
            </w:r>
          </w:p>
          <w:p w14:paraId="4B1720FA" w14:textId="77777777" w:rsidR="009E6CF1" w:rsidRPr="009E6CF1" w:rsidRDefault="009E6CF1" w:rsidP="0063403B">
            <w:pPr>
              <w:rPr>
                <w:rFonts w:ascii="Arial Narrow" w:hAnsi="Arial Narrow"/>
                <w:sz w:val="20"/>
                <w:szCs w:val="20"/>
                <w:lang w:val="pt-BR"/>
              </w:rPr>
            </w:pPr>
          </w:p>
        </w:tc>
      </w:tr>
      <w:tr w:rsidR="009E6CF1" w:rsidRPr="009E6CF1" w14:paraId="63B9B075" w14:textId="77777777" w:rsidTr="009E6CF1">
        <w:tc>
          <w:tcPr>
            <w:tcW w:w="751" w:type="dxa"/>
            <w:shd w:val="clear" w:color="auto" w:fill="D9D9D9" w:themeFill="background1" w:themeFillShade="D9"/>
          </w:tcPr>
          <w:p w14:paraId="5B23DFEE"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11</w:t>
            </w:r>
          </w:p>
        </w:tc>
        <w:tc>
          <w:tcPr>
            <w:tcW w:w="2844" w:type="dxa"/>
          </w:tcPr>
          <w:p w14:paraId="0A5287C1" w14:textId="77777777" w:rsidR="009E6CF1" w:rsidRPr="009E6CF1" w:rsidRDefault="009E6CF1" w:rsidP="0063403B">
            <w:pPr>
              <w:rPr>
                <w:rFonts w:ascii="Arial Narrow" w:hAnsi="Arial Narrow"/>
                <w:sz w:val="20"/>
                <w:szCs w:val="20"/>
              </w:rPr>
            </w:pPr>
            <w:r w:rsidRPr="009E6CF1">
              <w:rPr>
                <w:rFonts w:ascii="Arial Narrow" w:hAnsi="Arial Narrow"/>
                <w:color w:val="000000"/>
                <w:sz w:val="20"/>
                <w:szCs w:val="20"/>
                <w:shd w:val="clear" w:color="auto" w:fill="FFFFFF"/>
              </w:rPr>
              <w:t>PLANUL URBANISTIC ZONAL PENTRU TERITORIUL DIN PERIMETRUL STR. CALEA ORHEIULUI - BD.RENAŞTERII NATIONALE STR-LA 2 PIETRARIEI -STR.CARIEREI, MUNICIPIUL CHIŞINĂU</w:t>
            </w:r>
          </w:p>
        </w:tc>
        <w:tc>
          <w:tcPr>
            <w:tcW w:w="2880" w:type="dxa"/>
          </w:tcPr>
          <w:p w14:paraId="1B2EA5DF"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679E1CAC"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ubzona locuintelor preponderent cu densitate medie 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37BEE952" w14:textId="77777777" w:rsidR="009E6CF1" w:rsidRPr="009E6CF1" w:rsidRDefault="009E6CF1" w:rsidP="0063403B">
            <w:pPr>
              <w:rPr>
                <w:rFonts w:ascii="Arial Narrow" w:hAnsi="Arial Narrow"/>
                <w:sz w:val="20"/>
                <w:szCs w:val="20"/>
                <w:lang w:val="fr-FR"/>
              </w:rPr>
            </w:pPr>
            <w:r w:rsidRPr="009E6CF1">
              <w:rPr>
                <w:rFonts w:ascii="Arial Narrow" w:hAnsi="Arial Narrow"/>
                <w:b/>
                <w:sz w:val="20"/>
                <w:szCs w:val="20"/>
              </w:rPr>
              <w:t xml:space="preserve">Cod R7 - </w:t>
            </w:r>
            <w:r w:rsidRPr="009E6CF1">
              <w:rPr>
                <w:rFonts w:ascii="Arial Narrow" w:hAnsi="Arial Narrow"/>
                <w:sz w:val="20"/>
                <w:szCs w:val="20"/>
              </w:rPr>
              <w:t xml:space="preserve">Subzona locuintelor colective înalte situate in ansambluri preponderent rezidentiale </w:t>
            </w:r>
            <w:r w:rsidRPr="009E6CF1">
              <w:rPr>
                <w:rFonts w:ascii="Arial Narrow" w:hAnsi="Arial Narrow"/>
                <w:sz w:val="20"/>
                <w:szCs w:val="20"/>
                <w:lang w:val="fr-FR"/>
              </w:rPr>
              <w:t xml:space="preserve">P+9E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 xml:space="preserve"> mai </w:t>
            </w:r>
            <w:proofErr w:type="spellStart"/>
            <w:r w:rsidRPr="009E6CF1">
              <w:rPr>
                <w:rFonts w:ascii="Arial Narrow" w:hAnsi="Arial Narrow"/>
                <w:sz w:val="20"/>
                <w:szCs w:val="20"/>
                <w:lang w:val="fr-FR"/>
              </w:rPr>
              <w:t>înalte</w:t>
            </w:r>
            <w:proofErr w:type="spellEnd"/>
          </w:p>
          <w:p w14:paraId="3209CBC7"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 xml:space="preserve">Cod C3-b - </w:t>
            </w:r>
            <w:r w:rsidRPr="009E6CF1">
              <w:rPr>
                <w:rFonts w:ascii="Arial Narrow" w:hAnsi="Arial Narrow"/>
                <w:sz w:val="20"/>
                <w:szCs w:val="20"/>
              </w:rPr>
              <w:t>Zonă comercială generală, cuprinde centre comerciale frecventate ocazional, sau servicii esențiale solicitate de funcții de afaceri amplasate pe o arie mai mare decât zona în discuție.</w:t>
            </w:r>
          </w:p>
          <w:p w14:paraId="3CDB54BB"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C7-p</w:t>
            </w:r>
            <w:r w:rsidRPr="009E6CF1">
              <w:rPr>
                <w:rFonts w:ascii="Arial Narrow" w:hAnsi="Arial Narrow"/>
                <w:color w:val="000000"/>
                <w:sz w:val="20"/>
                <w:szCs w:val="20"/>
                <w:shd w:val="clear" w:color="auto" w:fill="FFFFFF"/>
              </w:rPr>
              <w:t xml:space="preserve"> – Autoparcari cu multe nivele</w:t>
            </w:r>
          </w:p>
          <w:p w14:paraId="454E4FB1"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sz w:val="20"/>
                <w:szCs w:val="20"/>
              </w:rPr>
              <w:t>Cod C2</w:t>
            </w:r>
            <w:r w:rsidRPr="009E6CF1">
              <w:rPr>
                <w:rFonts w:ascii="Arial Narrow" w:hAnsi="Arial Narrow"/>
                <w:sz w:val="20"/>
                <w:szCs w:val="20"/>
              </w:rPr>
              <w:t xml:space="preserve"> - </w:t>
            </w:r>
            <w:r w:rsidRPr="009E6CF1">
              <w:rPr>
                <w:rFonts w:ascii="Arial Narrow" w:hAnsi="Arial Narrow"/>
                <w:color w:val="000000"/>
                <w:sz w:val="20"/>
                <w:szCs w:val="20"/>
                <w:shd w:val="clear" w:color="auto" w:fill="FFFFFF"/>
              </w:rPr>
              <w:t>Zona cuprinde functiuni care asigura o gama larga de servicii mai rar frecventate</w:t>
            </w:r>
          </w:p>
        </w:tc>
        <w:tc>
          <w:tcPr>
            <w:tcW w:w="3780" w:type="dxa"/>
          </w:tcPr>
          <w:p w14:paraId="68541742"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7D0D36A2"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S – zone speciale</w:t>
            </w:r>
          </w:p>
          <w:p w14:paraId="7EF5E81F" w14:textId="77777777" w:rsidR="009E6CF1" w:rsidRPr="009E6CF1" w:rsidRDefault="009E6CF1" w:rsidP="0063403B">
            <w:pPr>
              <w:autoSpaceDE w:val="0"/>
              <w:autoSpaceDN w:val="0"/>
              <w:adjustRightInd w:val="0"/>
              <w:jc w:val="both"/>
              <w:rPr>
                <w:rFonts w:ascii="Arial Narrow" w:hAnsi="Arial Narrow"/>
                <w:b/>
                <w:sz w:val="20"/>
                <w:szCs w:val="20"/>
              </w:rPr>
            </w:pPr>
            <w:r w:rsidRPr="009E6CF1">
              <w:rPr>
                <w:rFonts w:ascii="Arial Narrow" w:hAnsi="Arial Narrow"/>
                <w:sz w:val="20"/>
                <w:szCs w:val="20"/>
              </w:rPr>
              <w:t>Aceste zone sunt acceptate pentru un tip de folosire a terenului a cărui caracteristică nu permite clasificarea în zone de locuire, comerciale ori industriale</w:t>
            </w:r>
          </w:p>
          <w:p w14:paraId="3AD6F675"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sz w:val="20"/>
                <w:szCs w:val="20"/>
              </w:rPr>
              <w:t>Cod C2</w:t>
            </w:r>
            <w:r w:rsidRPr="009E6CF1">
              <w:rPr>
                <w:rFonts w:ascii="Arial Narrow" w:hAnsi="Arial Narrow"/>
                <w:sz w:val="20"/>
                <w:szCs w:val="20"/>
              </w:rPr>
              <w:t xml:space="preserve"> - </w:t>
            </w:r>
            <w:r w:rsidRPr="009E6CF1">
              <w:rPr>
                <w:rFonts w:ascii="Arial Narrow" w:hAnsi="Arial Narrow"/>
                <w:color w:val="000000"/>
                <w:sz w:val="20"/>
                <w:szCs w:val="20"/>
                <w:shd w:val="clear" w:color="auto" w:fill="FFFFFF"/>
              </w:rPr>
              <w:t>Zona cuprinde functiuni care asigura o gama larga de servicii mai rar frecventate</w:t>
            </w:r>
          </w:p>
        </w:tc>
      </w:tr>
      <w:tr w:rsidR="009E6CF1" w:rsidRPr="009E6CF1" w14:paraId="758CE8EC" w14:textId="77777777" w:rsidTr="009E6CF1">
        <w:tc>
          <w:tcPr>
            <w:tcW w:w="751" w:type="dxa"/>
            <w:shd w:val="clear" w:color="auto" w:fill="D9D9D9" w:themeFill="background1" w:themeFillShade="D9"/>
          </w:tcPr>
          <w:p w14:paraId="65B35D0E"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12</w:t>
            </w:r>
          </w:p>
        </w:tc>
        <w:tc>
          <w:tcPr>
            <w:tcW w:w="2844" w:type="dxa"/>
          </w:tcPr>
          <w:p w14:paraId="2D05D926"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PLAN URBANISTIC ZONAL A TERITORIULUI ADIACENT LOTULUI DE PĂMÎNT CU NR. CAD. 0100415029 -SITUAT PE ADRESA STR. CALEA ORHEIULUL</w:t>
            </w:r>
          </w:p>
        </w:tc>
        <w:tc>
          <w:tcPr>
            <w:tcW w:w="2880" w:type="dxa"/>
          </w:tcPr>
          <w:p w14:paraId="54685255"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412B6451"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 xml:space="preserve">Cod R7 - </w:t>
            </w:r>
            <w:r w:rsidRPr="009E6CF1">
              <w:rPr>
                <w:rFonts w:ascii="Arial Narrow" w:hAnsi="Arial Narrow"/>
                <w:sz w:val="20"/>
                <w:szCs w:val="20"/>
              </w:rPr>
              <w:t xml:space="preserve">Subzona locuintelor colective înalte situate in ansambluri preponderent rezidentiale </w:t>
            </w:r>
            <w:r w:rsidRPr="009E6CF1">
              <w:rPr>
                <w:rFonts w:ascii="Arial Narrow" w:hAnsi="Arial Narrow"/>
                <w:sz w:val="20"/>
                <w:szCs w:val="20"/>
                <w:lang w:val="fr-FR"/>
              </w:rPr>
              <w:t xml:space="preserve">P+9E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 xml:space="preserve"> mai </w:t>
            </w:r>
            <w:proofErr w:type="spellStart"/>
            <w:r w:rsidRPr="009E6CF1">
              <w:rPr>
                <w:rFonts w:ascii="Arial Narrow" w:hAnsi="Arial Narrow"/>
                <w:sz w:val="20"/>
                <w:szCs w:val="20"/>
                <w:lang w:val="fr-FR"/>
              </w:rPr>
              <w:t>înalte</w:t>
            </w:r>
            <w:proofErr w:type="spellEnd"/>
          </w:p>
        </w:tc>
        <w:tc>
          <w:tcPr>
            <w:tcW w:w="3780" w:type="dxa"/>
          </w:tcPr>
          <w:p w14:paraId="38B43E4F"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75C73017"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Cod C2</w:t>
            </w:r>
            <w:r w:rsidRPr="009E6CF1">
              <w:rPr>
                <w:rFonts w:ascii="Arial Narrow" w:hAnsi="Arial Narrow"/>
                <w:sz w:val="20"/>
                <w:szCs w:val="20"/>
              </w:rPr>
              <w:t xml:space="preserve"> - </w:t>
            </w:r>
            <w:r w:rsidRPr="009E6CF1">
              <w:rPr>
                <w:rFonts w:ascii="Arial Narrow" w:hAnsi="Arial Narrow"/>
                <w:color w:val="000000"/>
                <w:sz w:val="20"/>
                <w:szCs w:val="20"/>
                <w:shd w:val="clear" w:color="auto" w:fill="FFFFFF"/>
              </w:rPr>
              <w:t>Zona cuprinde functiuni care asigura o gama larga de servicii mai rar frecventate</w:t>
            </w:r>
          </w:p>
        </w:tc>
      </w:tr>
      <w:tr w:rsidR="009E6CF1" w:rsidRPr="009E6CF1" w14:paraId="480555F6" w14:textId="77777777" w:rsidTr="009E6CF1">
        <w:tc>
          <w:tcPr>
            <w:tcW w:w="751" w:type="dxa"/>
            <w:shd w:val="clear" w:color="auto" w:fill="D9D9D9" w:themeFill="background1" w:themeFillShade="D9"/>
          </w:tcPr>
          <w:p w14:paraId="39D0AEA1"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13</w:t>
            </w:r>
          </w:p>
        </w:tc>
        <w:tc>
          <w:tcPr>
            <w:tcW w:w="2844" w:type="dxa"/>
          </w:tcPr>
          <w:p w14:paraId="15C82AEF" w14:textId="77777777" w:rsidR="009E6CF1" w:rsidRPr="009E6CF1" w:rsidRDefault="009E6CF1" w:rsidP="0063403B">
            <w:pPr>
              <w:rPr>
                <w:rFonts w:ascii="Arial Narrow" w:hAnsi="Arial Narrow"/>
                <w:sz w:val="20"/>
                <w:szCs w:val="20"/>
              </w:rPr>
            </w:pPr>
            <w:r w:rsidRPr="009E6CF1">
              <w:rPr>
                <w:rFonts w:ascii="Arial Narrow" w:hAnsi="Arial Narrow"/>
                <w:color w:val="000000"/>
                <w:sz w:val="20"/>
                <w:szCs w:val="20"/>
                <w:shd w:val="clear" w:color="auto" w:fill="FFFFFF"/>
              </w:rPr>
              <w:t>PLANUL URBANISTIC ZONAL (VOLUM PARŢIAL) PRIVIND AMPLASAREA UNUI BLOC LOCATIV CU OBIECTIVE COMERCIALE, PARCARI SUBTERANE DIN STR. DOGA 26, MUN.CHIŞINĂU (CU SCHIMBAREA CODULUI ZONAL)</w:t>
            </w:r>
          </w:p>
        </w:tc>
        <w:tc>
          <w:tcPr>
            <w:tcW w:w="2880" w:type="dxa"/>
          </w:tcPr>
          <w:p w14:paraId="3B23E180"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6A8EBAB2" w14:textId="77777777" w:rsidR="009E6CF1" w:rsidRPr="009E6CF1" w:rsidRDefault="009E6CF1" w:rsidP="0063403B">
            <w:pPr>
              <w:autoSpaceDE w:val="0"/>
              <w:autoSpaceDN w:val="0"/>
              <w:adjustRightInd w:val="0"/>
              <w:rPr>
                <w:rFonts w:ascii="Arial Narrow" w:hAnsi="Arial Narrow"/>
                <w:bCs/>
                <w:sz w:val="20"/>
                <w:szCs w:val="20"/>
              </w:rPr>
            </w:pPr>
            <w:r w:rsidRPr="009E6CF1">
              <w:rPr>
                <w:rFonts w:ascii="Arial Narrow" w:hAnsi="Arial Narrow"/>
                <w:b/>
                <w:bCs/>
                <w:sz w:val="20"/>
                <w:szCs w:val="20"/>
              </w:rPr>
              <w:t>Cod R7</w:t>
            </w:r>
            <w:r w:rsidRPr="009E6CF1">
              <w:rPr>
                <w:rFonts w:ascii="Arial Narrow" w:hAnsi="Arial Narrow"/>
                <w:bCs/>
                <w:sz w:val="20"/>
                <w:szCs w:val="20"/>
              </w:rPr>
              <w:t xml:space="preserve"> - Subzona locuinţelor colective cu înălţime mare cu P+9 - P+17 etaje şi regim de construire continuu sau discontinuu, formând ansambluri rezidentiale situate în afara perimetrelor de protecţie.</w:t>
            </w:r>
          </w:p>
          <w:p w14:paraId="009D3EA5" w14:textId="77777777" w:rsidR="009E6CF1" w:rsidRPr="009E6CF1" w:rsidRDefault="009E6CF1" w:rsidP="0063403B">
            <w:pPr>
              <w:rPr>
                <w:rFonts w:ascii="Arial Narrow" w:hAnsi="Arial Narrow"/>
                <w:color w:val="000000"/>
                <w:sz w:val="20"/>
                <w:szCs w:val="20"/>
                <w:shd w:val="clear" w:color="auto" w:fill="FFFFFF"/>
              </w:rPr>
            </w:pPr>
          </w:p>
        </w:tc>
        <w:tc>
          <w:tcPr>
            <w:tcW w:w="3780" w:type="dxa"/>
          </w:tcPr>
          <w:p w14:paraId="2B78FCB6"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5B839182"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S – zone speciale</w:t>
            </w:r>
          </w:p>
          <w:p w14:paraId="617200D4" w14:textId="77777777" w:rsidR="009E6CF1" w:rsidRPr="009E6CF1" w:rsidRDefault="009E6CF1" w:rsidP="0063403B">
            <w:pPr>
              <w:autoSpaceDE w:val="0"/>
              <w:autoSpaceDN w:val="0"/>
              <w:adjustRightInd w:val="0"/>
              <w:jc w:val="both"/>
              <w:rPr>
                <w:rFonts w:ascii="Arial Narrow" w:hAnsi="Arial Narrow"/>
                <w:b/>
                <w:sz w:val="20"/>
                <w:szCs w:val="20"/>
              </w:rPr>
            </w:pPr>
            <w:r w:rsidRPr="009E6CF1">
              <w:rPr>
                <w:rFonts w:ascii="Arial Narrow" w:hAnsi="Arial Narrow"/>
                <w:sz w:val="20"/>
                <w:szCs w:val="20"/>
              </w:rPr>
              <w:t>Aceste zone sunt acceptate pentru un tip de folosire a terenului a cărui caracteristică nu permite clasificarea în zone de locuire, comerciale ori industriale</w:t>
            </w:r>
          </w:p>
          <w:p w14:paraId="6D96AA04" w14:textId="77777777" w:rsidR="009E6CF1" w:rsidRPr="009E6CF1" w:rsidRDefault="009E6CF1" w:rsidP="0063403B">
            <w:pPr>
              <w:autoSpaceDE w:val="0"/>
              <w:autoSpaceDN w:val="0"/>
              <w:adjustRightInd w:val="0"/>
              <w:jc w:val="both"/>
              <w:rPr>
                <w:rFonts w:ascii="Arial Narrow" w:hAnsi="Arial Narrow"/>
                <w:bCs/>
                <w:sz w:val="20"/>
                <w:szCs w:val="20"/>
              </w:rPr>
            </w:pPr>
          </w:p>
        </w:tc>
      </w:tr>
      <w:tr w:rsidR="009E6CF1" w:rsidRPr="009E6CF1" w14:paraId="45D1EE43" w14:textId="77777777" w:rsidTr="009E6CF1">
        <w:tc>
          <w:tcPr>
            <w:tcW w:w="751" w:type="dxa"/>
            <w:shd w:val="clear" w:color="auto" w:fill="D9D9D9" w:themeFill="background1" w:themeFillShade="D9"/>
          </w:tcPr>
          <w:p w14:paraId="0FBF979C"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14</w:t>
            </w:r>
          </w:p>
        </w:tc>
        <w:tc>
          <w:tcPr>
            <w:tcW w:w="2844" w:type="dxa"/>
          </w:tcPr>
          <w:p w14:paraId="4427FBF6"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PLAN URBANISTIC ZONAL EXECUTAT PENTRU PROIECTAREA CENTRULUI DE LOGISTICA FABI &amp;LINA DIN STR.UZINELDR, NR,27, MUN. CHIŞINĂU</w:t>
            </w:r>
          </w:p>
        </w:tc>
        <w:tc>
          <w:tcPr>
            <w:tcW w:w="2880" w:type="dxa"/>
          </w:tcPr>
          <w:p w14:paraId="4CF9E05D" w14:textId="77777777" w:rsidR="009E6CF1" w:rsidRPr="009E6CF1" w:rsidRDefault="009E6CF1" w:rsidP="0063403B">
            <w:pPr>
              <w:rPr>
                <w:rFonts w:ascii="Arial Narrow" w:hAnsi="Arial Narrow"/>
                <w:sz w:val="20"/>
                <w:szCs w:val="20"/>
                <w:u w:val="single"/>
              </w:rPr>
            </w:pPr>
            <w:r w:rsidRPr="009E6CF1">
              <w:rPr>
                <w:rFonts w:ascii="Arial Narrow" w:hAnsi="Arial Narrow"/>
                <w:sz w:val="20"/>
                <w:szCs w:val="20"/>
                <w:u w:val="single"/>
              </w:rPr>
              <w:t>Aprobat</w:t>
            </w:r>
          </w:p>
          <w:p w14:paraId="29211B04"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C7 – zonă comercială cu trafic intens</w:t>
            </w:r>
          </w:p>
          <w:p w14:paraId="76162A03"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 xml:space="preserve">Zonele C7 de servicii generale, cuprinde funcţiuni prin care sunt realizate servicii la o scară mai mare decât cele prevăzute în zona de servicii la nivel de cartier. Datorită poluării sonore provenită din trafic greu, manipulare de obiecte grele, </w:t>
            </w:r>
            <w:r w:rsidRPr="009E6CF1">
              <w:rPr>
                <w:rFonts w:ascii="Arial Narrow" w:hAnsi="Arial Narrow"/>
                <w:sz w:val="20"/>
                <w:szCs w:val="20"/>
              </w:rPr>
              <w:lastRenderedPageBreak/>
              <w:t>etc. această zonă este incompatibilă cu cea de locuinţe şi de vânzări en detail.</w:t>
            </w:r>
          </w:p>
          <w:p w14:paraId="4B56B2D2" w14:textId="77777777" w:rsidR="009E6CF1" w:rsidRPr="009E6CF1" w:rsidRDefault="009E6CF1" w:rsidP="0063403B">
            <w:pPr>
              <w:rPr>
                <w:rFonts w:ascii="Arial Narrow" w:hAnsi="Arial Narrow"/>
                <w:sz w:val="20"/>
                <w:szCs w:val="20"/>
              </w:rPr>
            </w:pPr>
          </w:p>
        </w:tc>
        <w:tc>
          <w:tcPr>
            <w:tcW w:w="3780" w:type="dxa"/>
          </w:tcPr>
          <w:p w14:paraId="5816F456"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lastRenderedPageBreak/>
              <w:t>Regulamentul aferent PUG 2007:</w:t>
            </w:r>
          </w:p>
          <w:p w14:paraId="03A85D1D" w14:textId="77777777" w:rsidR="009E6CF1" w:rsidRPr="009E6CF1" w:rsidRDefault="009E6CF1" w:rsidP="0063403B">
            <w:pPr>
              <w:jc w:val="both"/>
              <w:rPr>
                <w:rFonts w:ascii="Arial Narrow" w:hAnsi="Arial Narrow"/>
                <w:sz w:val="20"/>
                <w:szCs w:val="20"/>
                <w:lang w:val="pt-BR"/>
              </w:rPr>
            </w:pPr>
            <w:r w:rsidRPr="009E6CF1">
              <w:rPr>
                <w:rFonts w:ascii="Arial Narrow" w:hAnsi="Arial Narrow"/>
                <w:b/>
                <w:sz w:val="20"/>
                <w:szCs w:val="20"/>
              </w:rPr>
              <w:t>Re</w:t>
            </w:r>
            <w:r w:rsidRPr="009E6CF1">
              <w:rPr>
                <w:rFonts w:ascii="Arial Narrow" w:hAnsi="Arial Narrow"/>
                <w:sz w:val="20"/>
                <w:szCs w:val="20"/>
              </w:rPr>
              <w:t xml:space="preserve"> - </w:t>
            </w:r>
            <w:r w:rsidRPr="009E6CF1">
              <w:rPr>
                <w:rFonts w:ascii="Arial Narrow" w:hAnsi="Arial Narrow"/>
                <w:sz w:val="20"/>
                <w:szCs w:val="20"/>
                <w:lang w:val="pt-BR"/>
              </w:rPr>
              <w:t xml:space="preserve">Terenurile urbane cu codurile de reglementare urbanistica </w:t>
            </w:r>
            <w:r w:rsidRPr="009E6CF1">
              <w:rPr>
                <w:rFonts w:ascii="Arial Narrow" w:hAnsi="Arial Narrow"/>
                <w:b/>
                <w:sz w:val="20"/>
                <w:szCs w:val="20"/>
                <w:lang w:val="pt-BR"/>
              </w:rPr>
              <w:t>D</w:t>
            </w:r>
            <w:r w:rsidRPr="009E6CF1">
              <w:rPr>
                <w:rFonts w:ascii="Arial Narrow" w:hAnsi="Arial Narrow"/>
                <w:sz w:val="20"/>
                <w:szCs w:val="20"/>
                <w:lang w:val="pt-BR"/>
              </w:rPr>
              <w:t xml:space="preserve"> şi </w:t>
            </w:r>
            <w:r w:rsidRPr="009E6CF1">
              <w:rPr>
                <w:rFonts w:ascii="Arial Narrow" w:hAnsi="Arial Narrow"/>
                <w:b/>
                <w:sz w:val="20"/>
                <w:szCs w:val="20"/>
                <w:lang w:val="pt-BR"/>
              </w:rPr>
              <w:t xml:space="preserve">Re </w:t>
            </w:r>
            <w:r w:rsidRPr="009E6CF1">
              <w:rPr>
                <w:rFonts w:ascii="Arial Narrow" w:hAnsi="Arial Narrow"/>
                <w:sz w:val="20"/>
                <w:szCs w:val="20"/>
                <w:lang w:val="pt-BR"/>
              </w:rPr>
              <w:t xml:space="preserve">sunt destinate pentru investiţii viitoare şi pentru revitalizare economică şi socială. </w:t>
            </w:r>
          </w:p>
          <w:p w14:paraId="6D08DB27" w14:textId="77777777" w:rsidR="009E6CF1" w:rsidRPr="009E6CF1" w:rsidRDefault="009E6CF1" w:rsidP="0063403B">
            <w:pPr>
              <w:jc w:val="both"/>
              <w:rPr>
                <w:rFonts w:ascii="Arial Narrow" w:hAnsi="Arial Narrow"/>
                <w:b/>
                <w:bCs/>
                <w:sz w:val="20"/>
                <w:szCs w:val="20"/>
                <w:lang w:val="pt-BR"/>
              </w:rPr>
            </w:pPr>
            <w:r w:rsidRPr="009E6CF1">
              <w:rPr>
                <w:rFonts w:ascii="Arial Narrow" w:hAnsi="Arial Narrow"/>
                <w:bCs/>
                <w:sz w:val="20"/>
                <w:szCs w:val="20"/>
                <w:lang w:val="pt-BR"/>
              </w:rPr>
              <w:t>Pentru codurile</w:t>
            </w:r>
            <w:r w:rsidRPr="009E6CF1">
              <w:rPr>
                <w:rFonts w:ascii="Arial Narrow" w:hAnsi="Arial Narrow"/>
                <w:b/>
                <w:bCs/>
                <w:sz w:val="20"/>
                <w:szCs w:val="20"/>
                <w:lang w:val="pt-BR"/>
              </w:rPr>
              <w:t xml:space="preserve"> D şi Re </w:t>
            </w:r>
            <w:r w:rsidRPr="009E6CF1">
              <w:rPr>
                <w:rFonts w:ascii="Arial Narrow" w:hAnsi="Arial Narrow"/>
                <w:bCs/>
                <w:sz w:val="20"/>
                <w:szCs w:val="20"/>
                <w:lang w:val="pt-BR"/>
              </w:rPr>
              <w:t>vor fi întocmite planuri urbanistice zonale cu respectarea condiţiilor funcţionale şi de densitate pentru funcţiunile dominante viitoare.</w:t>
            </w:r>
          </w:p>
          <w:p w14:paraId="07CC5B29" w14:textId="77777777" w:rsidR="009E6CF1" w:rsidRPr="009E6CF1" w:rsidRDefault="009E6CF1" w:rsidP="0063403B">
            <w:pPr>
              <w:rPr>
                <w:rFonts w:ascii="Arial Narrow" w:hAnsi="Arial Narrow"/>
                <w:sz w:val="20"/>
                <w:szCs w:val="20"/>
                <w:lang w:val="pt-BR"/>
              </w:rPr>
            </w:pPr>
          </w:p>
        </w:tc>
      </w:tr>
      <w:tr w:rsidR="009E6CF1" w:rsidRPr="009E6CF1" w14:paraId="6FE7D234" w14:textId="77777777" w:rsidTr="009E6CF1">
        <w:tc>
          <w:tcPr>
            <w:tcW w:w="751" w:type="dxa"/>
            <w:shd w:val="clear" w:color="auto" w:fill="D9D9D9" w:themeFill="background1" w:themeFillShade="D9"/>
          </w:tcPr>
          <w:p w14:paraId="21AE6D4A"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15</w:t>
            </w:r>
          </w:p>
        </w:tc>
        <w:tc>
          <w:tcPr>
            <w:tcW w:w="2844" w:type="dxa"/>
          </w:tcPr>
          <w:p w14:paraId="3BA36768"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PLAN URBANISTIC ZONAL PENTRU OPERAREA DE MODIFICĂRI IN REGULAMENTUL LOCAL DE URRANISM IN VEDEREA ATRIRUIRII CODULUI DE REGLEMENTARE URBANISTICA DE TIPUL R7-SUD ZONA LOCUINTELOR COLECTIVE ÎNALTE SITUATE I</w:t>
            </w:r>
          </w:p>
        </w:tc>
        <w:tc>
          <w:tcPr>
            <w:tcW w:w="2880" w:type="dxa"/>
          </w:tcPr>
          <w:p w14:paraId="06C2CB1D"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79F6D233"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 xml:space="preserve">Cod R7 - </w:t>
            </w:r>
            <w:r w:rsidRPr="009E6CF1">
              <w:rPr>
                <w:rFonts w:ascii="Arial Narrow" w:hAnsi="Arial Narrow"/>
                <w:sz w:val="20"/>
                <w:szCs w:val="20"/>
              </w:rPr>
              <w:t xml:space="preserve">Subzona locuintelor colective înalte situate in ansambluri preponderent rezidentiale </w:t>
            </w:r>
            <w:r w:rsidRPr="009E6CF1">
              <w:rPr>
                <w:rFonts w:ascii="Arial Narrow" w:hAnsi="Arial Narrow"/>
                <w:sz w:val="20"/>
                <w:szCs w:val="20"/>
                <w:lang w:val="fr-FR"/>
              </w:rPr>
              <w:t xml:space="preserve">P+9E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 xml:space="preserve"> mai </w:t>
            </w:r>
            <w:proofErr w:type="spellStart"/>
            <w:r w:rsidRPr="009E6CF1">
              <w:rPr>
                <w:rFonts w:ascii="Arial Narrow" w:hAnsi="Arial Narrow"/>
                <w:sz w:val="20"/>
                <w:szCs w:val="20"/>
                <w:lang w:val="fr-FR"/>
              </w:rPr>
              <w:t>înalte</w:t>
            </w:r>
            <w:proofErr w:type="spellEnd"/>
          </w:p>
        </w:tc>
        <w:tc>
          <w:tcPr>
            <w:tcW w:w="3780" w:type="dxa"/>
          </w:tcPr>
          <w:p w14:paraId="0CEAF75A"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2D1FDEE2"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C7 – zonă comercială cu trafic intens</w:t>
            </w:r>
          </w:p>
          <w:p w14:paraId="3AB65DDE"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Zonele C7 de servicii generale, cuprinde funcţiuni prin care sunt realizate servicii la o scară mai mare decât cele prevăzute în zona de servicii la nivel de cartier. Datorită poluării sonore provenită din trafic greu, manipulare de obiecte grele, etc. această zonă este incompatibilă cu cea de locuinţe şi de vânzări en detail.</w:t>
            </w:r>
          </w:p>
          <w:p w14:paraId="013BD85B" w14:textId="77777777" w:rsidR="009E6CF1" w:rsidRPr="009E6CF1" w:rsidRDefault="009E6CF1" w:rsidP="0063403B">
            <w:pPr>
              <w:rPr>
                <w:rFonts w:ascii="Arial Narrow" w:hAnsi="Arial Narrow"/>
                <w:sz w:val="20"/>
                <w:szCs w:val="20"/>
              </w:rPr>
            </w:pPr>
          </w:p>
        </w:tc>
      </w:tr>
      <w:tr w:rsidR="009E6CF1" w:rsidRPr="009E6CF1" w14:paraId="7910949E" w14:textId="77777777" w:rsidTr="009E6CF1">
        <w:tc>
          <w:tcPr>
            <w:tcW w:w="751" w:type="dxa"/>
            <w:shd w:val="clear" w:color="auto" w:fill="D9D9D9" w:themeFill="background1" w:themeFillShade="D9"/>
          </w:tcPr>
          <w:p w14:paraId="2B78091B"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16</w:t>
            </w:r>
          </w:p>
        </w:tc>
        <w:tc>
          <w:tcPr>
            <w:tcW w:w="2844" w:type="dxa"/>
          </w:tcPr>
          <w:p w14:paraId="37022BB3"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PLAN URBANISTIC ZONAL PENTRU VALORIFICAREA TERENULUI CUPRINS INTRE STRĂZILE PARIS - ALBA IULIA - IL CARAGIALE - VASILE POGOR, MUNICIPIUL CHIŞINĂU</w:t>
            </w:r>
          </w:p>
        </w:tc>
        <w:tc>
          <w:tcPr>
            <w:tcW w:w="2880" w:type="dxa"/>
          </w:tcPr>
          <w:p w14:paraId="6953322A" w14:textId="77777777" w:rsidR="009E6CF1" w:rsidRPr="009E6CF1" w:rsidRDefault="009E6CF1" w:rsidP="0063403B">
            <w:pPr>
              <w:rPr>
                <w:rFonts w:ascii="Arial Narrow" w:hAnsi="Arial Narrow"/>
                <w:sz w:val="20"/>
                <w:szCs w:val="20"/>
                <w:u w:val="single"/>
              </w:rPr>
            </w:pPr>
            <w:r w:rsidRPr="009E6CF1">
              <w:rPr>
                <w:rFonts w:ascii="Arial Narrow" w:hAnsi="Arial Narrow"/>
                <w:sz w:val="20"/>
                <w:szCs w:val="20"/>
                <w:u w:val="single"/>
              </w:rPr>
              <w:t>Aprobat</w:t>
            </w:r>
          </w:p>
          <w:p w14:paraId="37B861AE"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ubzona locuintelor preponderent cu densitate medie 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378823AF"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 xml:space="preserve">Cod C2 - </w:t>
            </w:r>
            <w:r w:rsidRPr="009E6CF1">
              <w:rPr>
                <w:rFonts w:ascii="Arial Narrow" w:hAnsi="Arial Narrow"/>
                <w:color w:val="000000"/>
                <w:sz w:val="20"/>
                <w:szCs w:val="20"/>
                <w:shd w:val="clear" w:color="auto" w:fill="FFFFFF"/>
              </w:rPr>
              <w:t>Zona cuprinde functiuni care asigura o gama larga de servicii mai rar frecventate</w:t>
            </w:r>
          </w:p>
        </w:tc>
        <w:tc>
          <w:tcPr>
            <w:tcW w:w="3780" w:type="dxa"/>
          </w:tcPr>
          <w:p w14:paraId="7CCDB162"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7A1B015F"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Cod C2</w:t>
            </w:r>
            <w:r w:rsidRPr="009E6CF1">
              <w:rPr>
                <w:rFonts w:ascii="Arial Narrow" w:hAnsi="Arial Narrow"/>
                <w:sz w:val="20"/>
                <w:szCs w:val="20"/>
              </w:rPr>
              <w:t xml:space="preserve"> - </w:t>
            </w:r>
            <w:r w:rsidRPr="009E6CF1">
              <w:rPr>
                <w:rFonts w:ascii="Arial Narrow" w:hAnsi="Arial Narrow"/>
                <w:color w:val="000000"/>
                <w:sz w:val="20"/>
                <w:szCs w:val="20"/>
                <w:shd w:val="clear" w:color="auto" w:fill="FFFFFF"/>
              </w:rPr>
              <w:t>Zona cuprinde functiuni care asigura o gama larga de servicii mai rar frecventate</w:t>
            </w:r>
          </w:p>
        </w:tc>
      </w:tr>
      <w:tr w:rsidR="009E6CF1" w:rsidRPr="009E6CF1" w14:paraId="17385BBC" w14:textId="77777777" w:rsidTr="009E6CF1">
        <w:tc>
          <w:tcPr>
            <w:tcW w:w="751" w:type="dxa"/>
            <w:shd w:val="clear" w:color="auto" w:fill="D9D9D9" w:themeFill="background1" w:themeFillShade="D9"/>
          </w:tcPr>
          <w:p w14:paraId="0C225C06"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17</w:t>
            </w:r>
          </w:p>
        </w:tc>
        <w:tc>
          <w:tcPr>
            <w:tcW w:w="2844" w:type="dxa"/>
          </w:tcPr>
          <w:p w14:paraId="1D3117F1"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PLAN URBANISTIC ZONAL PRIVIND AMPLASAREA UNUI CENTRU COMERCIAL CU REGIMUL DE NIVEL P+2E, DIN STR. UZINELOR 35, SECT. CIOCANA, MUN. CHIŞINĂU</w:t>
            </w:r>
          </w:p>
        </w:tc>
        <w:tc>
          <w:tcPr>
            <w:tcW w:w="2880" w:type="dxa"/>
          </w:tcPr>
          <w:p w14:paraId="7F703025" w14:textId="77777777" w:rsidR="009E6CF1" w:rsidRPr="009E6CF1" w:rsidRDefault="009E6CF1" w:rsidP="0063403B">
            <w:pPr>
              <w:rPr>
                <w:rFonts w:ascii="Arial Narrow" w:hAnsi="Arial Narrow"/>
                <w:sz w:val="20"/>
                <w:szCs w:val="20"/>
                <w:u w:val="single"/>
              </w:rPr>
            </w:pPr>
            <w:r w:rsidRPr="009E6CF1">
              <w:rPr>
                <w:rFonts w:ascii="Arial Narrow" w:hAnsi="Arial Narrow"/>
                <w:sz w:val="20"/>
                <w:szCs w:val="20"/>
                <w:u w:val="single"/>
              </w:rPr>
              <w:t>Aprobat</w:t>
            </w:r>
          </w:p>
          <w:p w14:paraId="0DF3F31B"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C7 – zonă comercială cu trafic intens</w:t>
            </w:r>
          </w:p>
          <w:p w14:paraId="62C2096E"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Zonele C7 de servicii generale, cuprinde funcţiuni prin care sunt realizate servicii la o scară mai mare decât cele prevăzute în zona de servicii la nivel de cartier. Datorită poluării sonore provenită din trafic greu, manipulare de obiecte grele, etc. această zonă este incompatibilă cu cea de locuinţe şi de vânzări en detail.</w:t>
            </w:r>
          </w:p>
          <w:p w14:paraId="48F0AAC2" w14:textId="77777777" w:rsidR="009E6CF1" w:rsidRPr="009E6CF1" w:rsidRDefault="009E6CF1" w:rsidP="0063403B">
            <w:pPr>
              <w:rPr>
                <w:rFonts w:ascii="Arial Narrow" w:hAnsi="Arial Narrow"/>
                <w:sz w:val="20"/>
                <w:szCs w:val="20"/>
              </w:rPr>
            </w:pPr>
          </w:p>
        </w:tc>
        <w:tc>
          <w:tcPr>
            <w:tcW w:w="3780" w:type="dxa"/>
          </w:tcPr>
          <w:p w14:paraId="53D3C099"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7D908B8A" w14:textId="77777777" w:rsidR="009E6CF1" w:rsidRPr="009E6CF1" w:rsidRDefault="009E6CF1" w:rsidP="0063403B">
            <w:pPr>
              <w:jc w:val="both"/>
              <w:rPr>
                <w:rFonts w:ascii="Arial Narrow" w:hAnsi="Arial Narrow"/>
                <w:sz w:val="20"/>
                <w:szCs w:val="20"/>
                <w:lang w:val="pt-BR"/>
              </w:rPr>
            </w:pPr>
            <w:r w:rsidRPr="009E6CF1">
              <w:rPr>
                <w:rFonts w:ascii="Arial Narrow" w:hAnsi="Arial Narrow"/>
                <w:b/>
                <w:sz w:val="20"/>
                <w:szCs w:val="20"/>
              </w:rPr>
              <w:t>Re</w:t>
            </w:r>
            <w:r w:rsidRPr="009E6CF1">
              <w:rPr>
                <w:rFonts w:ascii="Arial Narrow" w:hAnsi="Arial Narrow"/>
                <w:sz w:val="20"/>
                <w:szCs w:val="20"/>
              </w:rPr>
              <w:t xml:space="preserve"> - </w:t>
            </w:r>
            <w:r w:rsidRPr="009E6CF1">
              <w:rPr>
                <w:rFonts w:ascii="Arial Narrow" w:hAnsi="Arial Narrow"/>
                <w:sz w:val="20"/>
                <w:szCs w:val="20"/>
                <w:lang w:val="pt-BR"/>
              </w:rPr>
              <w:t xml:space="preserve">Terenurile urbane cu codurile de reglementare urbanistica </w:t>
            </w:r>
            <w:r w:rsidRPr="009E6CF1">
              <w:rPr>
                <w:rFonts w:ascii="Arial Narrow" w:hAnsi="Arial Narrow"/>
                <w:b/>
                <w:sz w:val="20"/>
                <w:szCs w:val="20"/>
                <w:lang w:val="pt-BR"/>
              </w:rPr>
              <w:t>D</w:t>
            </w:r>
            <w:r w:rsidRPr="009E6CF1">
              <w:rPr>
                <w:rFonts w:ascii="Arial Narrow" w:hAnsi="Arial Narrow"/>
                <w:sz w:val="20"/>
                <w:szCs w:val="20"/>
                <w:lang w:val="pt-BR"/>
              </w:rPr>
              <w:t xml:space="preserve"> şi </w:t>
            </w:r>
            <w:r w:rsidRPr="009E6CF1">
              <w:rPr>
                <w:rFonts w:ascii="Arial Narrow" w:hAnsi="Arial Narrow"/>
                <w:b/>
                <w:sz w:val="20"/>
                <w:szCs w:val="20"/>
                <w:lang w:val="pt-BR"/>
              </w:rPr>
              <w:t xml:space="preserve">Re </w:t>
            </w:r>
            <w:r w:rsidRPr="009E6CF1">
              <w:rPr>
                <w:rFonts w:ascii="Arial Narrow" w:hAnsi="Arial Narrow"/>
                <w:sz w:val="20"/>
                <w:szCs w:val="20"/>
                <w:lang w:val="pt-BR"/>
              </w:rPr>
              <w:t xml:space="preserve">sunt destinate pentru investiţii viitoare şi pentru revitalizare economică şi socială. </w:t>
            </w:r>
          </w:p>
          <w:p w14:paraId="2D4624CB" w14:textId="77777777" w:rsidR="009E6CF1" w:rsidRPr="009E6CF1" w:rsidRDefault="009E6CF1" w:rsidP="0063403B">
            <w:pPr>
              <w:jc w:val="both"/>
              <w:rPr>
                <w:rFonts w:ascii="Arial Narrow" w:hAnsi="Arial Narrow"/>
                <w:b/>
                <w:bCs/>
                <w:sz w:val="20"/>
                <w:szCs w:val="20"/>
                <w:lang w:val="pt-BR"/>
              </w:rPr>
            </w:pPr>
            <w:r w:rsidRPr="009E6CF1">
              <w:rPr>
                <w:rFonts w:ascii="Arial Narrow" w:hAnsi="Arial Narrow"/>
                <w:bCs/>
                <w:sz w:val="20"/>
                <w:szCs w:val="20"/>
                <w:lang w:val="pt-BR"/>
              </w:rPr>
              <w:t>Pentru codurile</w:t>
            </w:r>
            <w:r w:rsidRPr="009E6CF1">
              <w:rPr>
                <w:rFonts w:ascii="Arial Narrow" w:hAnsi="Arial Narrow"/>
                <w:b/>
                <w:bCs/>
                <w:sz w:val="20"/>
                <w:szCs w:val="20"/>
                <w:lang w:val="pt-BR"/>
              </w:rPr>
              <w:t xml:space="preserve"> D şi Re </w:t>
            </w:r>
            <w:r w:rsidRPr="009E6CF1">
              <w:rPr>
                <w:rFonts w:ascii="Arial Narrow" w:hAnsi="Arial Narrow"/>
                <w:bCs/>
                <w:sz w:val="20"/>
                <w:szCs w:val="20"/>
                <w:lang w:val="pt-BR"/>
              </w:rPr>
              <w:t>vor fi întocmite planuri urbanistice zonale cu respectarea condiţiilor funcţionale şi de densitate pentru funcţiunile dominante viitoare.</w:t>
            </w:r>
          </w:p>
          <w:p w14:paraId="76FE5CBB" w14:textId="77777777" w:rsidR="009E6CF1" w:rsidRPr="009E6CF1" w:rsidRDefault="009E6CF1" w:rsidP="0063403B">
            <w:pPr>
              <w:rPr>
                <w:rFonts w:ascii="Arial Narrow" w:hAnsi="Arial Narrow"/>
                <w:sz w:val="20"/>
                <w:szCs w:val="20"/>
                <w:lang w:val="pt-BR"/>
              </w:rPr>
            </w:pPr>
          </w:p>
        </w:tc>
      </w:tr>
      <w:tr w:rsidR="009E6CF1" w:rsidRPr="009E6CF1" w14:paraId="1F82AEE3" w14:textId="77777777" w:rsidTr="009E6CF1">
        <w:tc>
          <w:tcPr>
            <w:tcW w:w="751" w:type="dxa"/>
            <w:shd w:val="clear" w:color="auto" w:fill="D9D9D9" w:themeFill="background1" w:themeFillShade="D9"/>
          </w:tcPr>
          <w:p w14:paraId="6824010E"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18</w:t>
            </w:r>
          </w:p>
        </w:tc>
        <w:tc>
          <w:tcPr>
            <w:tcW w:w="2844" w:type="dxa"/>
          </w:tcPr>
          <w:p w14:paraId="4849540C"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PLAN URBANISTIC ZONAL PRIVIND ATRIBUIREA FUNCŢIUNII URBANE, TERENULUI CU NRC 0100506552, CU AMPLASAREA CENTRULUI COMERCIAL KAUFLAND, CU PARCARE AUTO DIN STR. NICOLAE H. COSTIN 48 , MUN. CHIŞINĂU</w:t>
            </w:r>
          </w:p>
        </w:tc>
        <w:tc>
          <w:tcPr>
            <w:tcW w:w="2880" w:type="dxa"/>
          </w:tcPr>
          <w:p w14:paraId="402A21A8" w14:textId="77777777" w:rsidR="009E6CF1" w:rsidRPr="009E6CF1" w:rsidRDefault="009E6CF1" w:rsidP="0063403B">
            <w:pPr>
              <w:rPr>
                <w:rFonts w:ascii="Arial Narrow" w:hAnsi="Arial Narrow"/>
                <w:sz w:val="20"/>
                <w:szCs w:val="20"/>
                <w:u w:val="single"/>
              </w:rPr>
            </w:pPr>
            <w:r w:rsidRPr="009E6CF1">
              <w:rPr>
                <w:rFonts w:ascii="Arial Narrow" w:hAnsi="Arial Narrow"/>
                <w:sz w:val="20"/>
                <w:szCs w:val="20"/>
                <w:u w:val="single"/>
              </w:rPr>
              <w:t>Aprobat</w:t>
            </w:r>
          </w:p>
          <w:p w14:paraId="2B5A06F2" w14:textId="77777777" w:rsidR="009E6CF1" w:rsidRPr="009E6CF1" w:rsidRDefault="009E6CF1" w:rsidP="0063403B">
            <w:pPr>
              <w:autoSpaceDE w:val="0"/>
              <w:autoSpaceDN w:val="0"/>
              <w:adjustRightInd w:val="0"/>
              <w:rPr>
                <w:rFonts w:ascii="Arial Narrow" w:hAnsi="Arial Narrow"/>
                <w:sz w:val="20"/>
                <w:szCs w:val="20"/>
              </w:rPr>
            </w:pPr>
            <w:r w:rsidRPr="009E6CF1">
              <w:rPr>
                <w:rFonts w:ascii="Arial Narrow" w:hAnsi="Arial Narrow"/>
                <w:b/>
                <w:sz w:val="20"/>
                <w:szCs w:val="20"/>
              </w:rPr>
              <w:t xml:space="preserve">Cod C3-b - </w:t>
            </w:r>
            <w:r w:rsidRPr="009E6CF1">
              <w:rPr>
                <w:rFonts w:ascii="Arial Narrow" w:hAnsi="Arial Narrow"/>
                <w:sz w:val="20"/>
                <w:szCs w:val="20"/>
              </w:rPr>
              <w:t>Zonă comercială generală, cuprinde centre comerciale frecventate ocazional, sau servicii esențiale solicitate de funcții de afaceri amplasate pe o arie mai mare decât zona în discuție.</w:t>
            </w:r>
          </w:p>
        </w:tc>
        <w:tc>
          <w:tcPr>
            <w:tcW w:w="3780" w:type="dxa"/>
          </w:tcPr>
          <w:p w14:paraId="37C92E62"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3C052F7B"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S – zone speciale</w:t>
            </w:r>
          </w:p>
          <w:p w14:paraId="2DFB5F45"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Aceste zone sunt acceptate pentru un tip de folosire a terenului a cărui caracteristică nu permite clasificarea în zone de locuire, comerciale ori industriale.</w:t>
            </w:r>
          </w:p>
        </w:tc>
      </w:tr>
      <w:tr w:rsidR="009E6CF1" w:rsidRPr="009E6CF1" w14:paraId="58C32C52" w14:textId="77777777" w:rsidTr="009E6CF1">
        <w:tc>
          <w:tcPr>
            <w:tcW w:w="751" w:type="dxa"/>
            <w:shd w:val="clear" w:color="auto" w:fill="D9D9D9" w:themeFill="background1" w:themeFillShade="D9"/>
          </w:tcPr>
          <w:p w14:paraId="737C059D"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19</w:t>
            </w:r>
          </w:p>
        </w:tc>
        <w:tc>
          <w:tcPr>
            <w:tcW w:w="2844" w:type="dxa"/>
          </w:tcPr>
          <w:p w14:paraId="77F05F5A" w14:textId="77777777" w:rsidR="009E6CF1" w:rsidRPr="009E6CF1" w:rsidRDefault="009E6CF1" w:rsidP="0063403B">
            <w:pPr>
              <w:rPr>
                <w:rFonts w:ascii="Arial Narrow" w:hAnsi="Arial Narrow"/>
                <w:sz w:val="20"/>
                <w:szCs w:val="20"/>
              </w:rPr>
            </w:pPr>
            <w:r w:rsidRPr="009E6CF1">
              <w:rPr>
                <w:rFonts w:ascii="Arial Narrow" w:hAnsi="Arial Narrow"/>
                <w:color w:val="000000"/>
                <w:sz w:val="20"/>
                <w:szCs w:val="20"/>
                <w:shd w:val="clear" w:color="auto" w:fill="FFFFFF"/>
              </w:rPr>
              <w:t>PLANUL URBANISTIC ZONAL (PUZ IN VOLUM REDUS) PRIVIND AMPLASAREA UNOR BLOCURI LOCATIVE DIN STR.CALEA IESILOR 61/2E, DIN MUN.CHISINAU</w:t>
            </w:r>
          </w:p>
        </w:tc>
        <w:tc>
          <w:tcPr>
            <w:tcW w:w="2880" w:type="dxa"/>
          </w:tcPr>
          <w:p w14:paraId="5B8701B2"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6558E932"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ubzona locuintelor preponderent cu densitate medie 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1EF713B5" w14:textId="77777777" w:rsidR="009E6CF1" w:rsidRPr="009E6CF1" w:rsidRDefault="009E6CF1" w:rsidP="0063403B">
            <w:pPr>
              <w:rPr>
                <w:rFonts w:ascii="Arial Narrow" w:hAnsi="Arial Narrow"/>
                <w:sz w:val="20"/>
                <w:szCs w:val="20"/>
              </w:rPr>
            </w:pPr>
          </w:p>
        </w:tc>
        <w:tc>
          <w:tcPr>
            <w:tcW w:w="3780" w:type="dxa"/>
          </w:tcPr>
          <w:p w14:paraId="07BBD9DA"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4CA14488"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S – zone speciale</w:t>
            </w:r>
          </w:p>
          <w:p w14:paraId="61CEE20E"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sz w:val="20"/>
                <w:szCs w:val="20"/>
              </w:rPr>
              <w:t>Aceste zone sunt acceptate pentru un tip de folosire a terenului a cărui caracteristică nu permite clasificarea în zone de locuire, comerciale ori industriale</w:t>
            </w:r>
          </w:p>
        </w:tc>
      </w:tr>
      <w:tr w:rsidR="009E6CF1" w:rsidRPr="009E6CF1" w14:paraId="650EFAC3" w14:textId="77777777" w:rsidTr="009E6CF1">
        <w:tc>
          <w:tcPr>
            <w:tcW w:w="751" w:type="dxa"/>
            <w:shd w:val="clear" w:color="auto" w:fill="D9D9D9" w:themeFill="background1" w:themeFillShade="D9"/>
          </w:tcPr>
          <w:p w14:paraId="52881B95"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20</w:t>
            </w:r>
          </w:p>
        </w:tc>
        <w:tc>
          <w:tcPr>
            <w:tcW w:w="2844" w:type="dxa"/>
          </w:tcPr>
          <w:p w14:paraId="4A96FC25"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color w:val="000000"/>
                <w:sz w:val="20"/>
                <w:szCs w:val="20"/>
                <w:shd w:val="clear" w:color="auto" w:fill="FFFFFF"/>
              </w:rPr>
              <w:t xml:space="preserve">PLANUL URBANISTIC ZONAL PRIVIND DEZVOLTAREA TERITORIULUI ÎNTREPRINDERII </w:t>
            </w:r>
            <w:r w:rsidRPr="009E6CF1">
              <w:rPr>
                <w:rFonts w:ascii="Arial Narrow" w:hAnsi="Arial Narrow"/>
                <w:color w:val="000000"/>
                <w:sz w:val="20"/>
                <w:szCs w:val="20"/>
                <w:shd w:val="clear" w:color="auto" w:fill="FFFFFF"/>
              </w:rPr>
              <w:lastRenderedPageBreak/>
              <w:t>MIXTE „NIAGARA” CLUB SRL DIN STR. GHIDIGHICI, 5</w:t>
            </w:r>
          </w:p>
        </w:tc>
        <w:tc>
          <w:tcPr>
            <w:tcW w:w="2880" w:type="dxa"/>
          </w:tcPr>
          <w:p w14:paraId="1D53E931"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lastRenderedPageBreak/>
              <w:t>Aprobat</w:t>
            </w:r>
          </w:p>
          <w:p w14:paraId="3725B6CC"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 xml:space="preserve">ubzona locuintelor preponderent cu densitate medie </w:t>
            </w:r>
            <w:r w:rsidRPr="009E6CF1">
              <w:rPr>
                <w:rFonts w:ascii="Arial Narrow" w:hAnsi="Arial Narrow"/>
                <w:sz w:val="20"/>
                <w:szCs w:val="20"/>
                <w:lang w:val="pt-BR"/>
              </w:rPr>
              <w:lastRenderedPageBreak/>
              <w:t>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3CE27A37" w14:textId="77777777" w:rsidR="009E6CF1" w:rsidRPr="009E6CF1" w:rsidRDefault="009E6CF1" w:rsidP="0063403B">
            <w:pPr>
              <w:rPr>
                <w:rFonts w:ascii="Arial Narrow" w:hAnsi="Arial Narrow"/>
                <w:color w:val="000000"/>
                <w:sz w:val="20"/>
                <w:szCs w:val="20"/>
                <w:shd w:val="clear" w:color="auto" w:fill="FFFFFF"/>
              </w:rPr>
            </w:pPr>
          </w:p>
        </w:tc>
        <w:tc>
          <w:tcPr>
            <w:tcW w:w="3780" w:type="dxa"/>
          </w:tcPr>
          <w:p w14:paraId="57775C1B"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lastRenderedPageBreak/>
              <w:t>Regulamentul aferent PUG 2007:</w:t>
            </w:r>
          </w:p>
          <w:p w14:paraId="191566A1"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C6</w:t>
            </w:r>
            <w:r w:rsidRPr="009E6CF1">
              <w:rPr>
                <w:rFonts w:ascii="Arial Narrow" w:hAnsi="Arial Narrow"/>
                <w:bCs/>
                <w:sz w:val="20"/>
                <w:szCs w:val="20"/>
              </w:rPr>
              <w:t xml:space="preserve"> – Zona comerciala de recreere, cu functiuni de recreere, tip parcuri de distractii</w:t>
            </w:r>
          </w:p>
        </w:tc>
      </w:tr>
      <w:tr w:rsidR="009E6CF1" w:rsidRPr="009E6CF1" w14:paraId="498DED12" w14:textId="77777777" w:rsidTr="009E6CF1">
        <w:tc>
          <w:tcPr>
            <w:tcW w:w="751" w:type="dxa"/>
            <w:shd w:val="clear" w:color="auto" w:fill="D9D9D9" w:themeFill="background1" w:themeFillShade="D9"/>
          </w:tcPr>
          <w:p w14:paraId="0AB70799"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21</w:t>
            </w:r>
          </w:p>
        </w:tc>
        <w:tc>
          <w:tcPr>
            <w:tcW w:w="2844" w:type="dxa"/>
          </w:tcPr>
          <w:p w14:paraId="2AAB3C9E"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color w:val="000000"/>
                <w:sz w:val="20"/>
                <w:szCs w:val="20"/>
                <w:shd w:val="clear" w:color="auto" w:fill="FFFFFF"/>
              </w:rPr>
              <w:t>PLANUL URBANISTIC ZONAL (P.U.Z. IN VOLUM PARŢIAL) PRIVIND AMPLASAREA UNUI COMPLEX REZIDENŢIAL CU PARCAREA SUBTERANA DIN STR.CODRILOR, MUN.CHIŞINĂU</w:t>
            </w:r>
          </w:p>
        </w:tc>
        <w:tc>
          <w:tcPr>
            <w:tcW w:w="2880" w:type="dxa"/>
          </w:tcPr>
          <w:p w14:paraId="0641508B"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12BBA17E" w14:textId="77777777" w:rsidR="009E6CF1" w:rsidRPr="009E6CF1" w:rsidRDefault="009E6CF1" w:rsidP="0063403B">
            <w:pPr>
              <w:autoSpaceDE w:val="0"/>
              <w:autoSpaceDN w:val="0"/>
              <w:adjustRightInd w:val="0"/>
              <w:rPr>
                <w:rFonts w:ascii="Arial Narrow" w:hAnsi="Arial Narrow"/>
                <w:bCs/>
                <w:sz w:val="20"/>
                <w:szCs w:val="20"/>
              </w:rPr>
            </w:pPr>
            <w:r w:rsidRPr="009E6CF1">
              <w:rPr>
                <w:rFonts w:ascii="Arial Narrow" w:hAnsi="Arial Narrow"/>
                <w:b/>
                <w:bCs/>
                <w:sz w:val="20"/>
                <w:szCs w:val="20"/>
              </w:rPr>
              <w:t>Cod R7</w:t>
            </w:r>
            <w:r w:rsidRPr="009E6CF1">
              <w:rPr>
                <w:rFonts w:ascii="Arial Narrow" w:hAnsi="Arial Narrow"/>
                <w:bCs/>
                <w:sz w:val="20"/>
                <w:szCs w:val="20"/>
              </w:rPr>
              <w:t xml:space="preserve"> - Subzona locuinţelor colective cu înălţime mare cu P+9 - P+17 etaje şi regim de construire continuu sau discontinuu, formând ansambluri rezidentiale situate în afara perimetrelor de protecţie.</w:t>
            </w:r>
          </w:p>
          <w:p w14:paraId="432F0CB4" w14:textId="77777777" w:rsidR="009E6CF1" w:rsidRPr="009E6CF1" w:rsidRDefault="009E6CF1" w:rsidP="0063403B">
            <w:pPr>
              <w:rPr>
                <w:rFonts w:ascii="Arial Narrow" w:hAnsi="Arial Narrow"/>
                <w:color w:val="000000"/>
                <w:sz w:val="20"/>
                <w:szCs w:val="20"/>
                <w:shd w:val="clear" w:color="auto" w:fill="FFFFFF"/>
              </w:rPr>
            </w:pPr>
          </w:p>
        </w:tc>
        <w:tc>
          <w:tcPr>
            <w:tcW w:w="3780" w:type="dxa"/>
          </w:tcPr>
          <w:p w14:paraId="7F073C7D"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53A88537" w14:textId="77777777" w:rsidR="009E6CF1" w:rsidRPr="009E6CF1" w:rsidRDefault="009E6CF1" w:rsidP="0063403B">
            <w:pPr>
              <w:jc w:val="both"/>
              <w:rPr>
                <w:rFonts w:ascii="Arial Narrow" w:hAnsi="Arial Narrow"/>
                <w:sz w:val="20"/>
                <w:szCs w:val="20"/>
                <w:lang w:val="pt-BR"/>
              </w:rPr>
            </w:pPr>
            <w:r w:rsidRPr="009E6CF1">
              <w:rPr>
                <w:rFonts w:ascii="Arial Narrow" w:hAnsi="Arial Narrow"/>
                <w:b/>
                <w:sz w:val="20"/>
                <w:szCs w:val="20"/>
              </w:rPr>
              <w:t>Re</w:t>
            </w:r>
            <w:r w:rsidRPr="009E6CF1">
              <w:rPr>
                <w:rFonts w:ascii="Arial Narrow" w:hAnsi="Arial Narrow"/>
                <w:sz w:val="20"/>
                <w:szCs w:val="20"/>
              </w:rPr>
              <w:t xml:space="preserve"> - </w:t>
            </w:r>
            <w:r w:rsidRPr="009E6CF1">
              <w:rPr>
                <w:rFonts w:ascii="Arial Narrow" w:hAnsi="Arial Narrow"/>
                <w:sz w:val="20"/>
                <w:szCs w:val="20"/>
                <w:lang w:val="pt-BR"/>
              </w:rPr>
              <w:t xml:space="preserve">Terenurile urbane cu codurile de reglementare urbanistica </w:t>
            </w:r>
            <w:r w:rsidRPr="009E6CF1">
              <w:rPr>
                <w:rFonts w:ascii="Arial Narrow" w:hAnsi="Arial Narrow"/>
                <w:b/>
                <w:sz w:val="20"/>
                <w:szCs w:val="20"/>
                <w:lang w:val="pt-BR"/>
              </w:rPr>
              <w:t>D</w:t>
            </w:r>
            <w:r w:rsidRPr="009E6CF1">
              <w:rPr>
                <w:rFonts w:ascii="Arial Narrow" w:hAnsi="Arial Narrow"/>
                <w:sz w:val="20"/>
                <w:szCs w:val="20"/>
                <w:lang w:val="pt-BR"/>
              </w:rPr>
              <w:t xml:space="preserve"> şi </w:t>
            </w:r>
            <w:r w:rsidRPr="009E6CF1">
              <w:rPr>
                <w:rFonts w:ascii="Arial Narrow" w:hAnsi="Arial Narrow"/>
                <w:b/>
                <w:sz w:val="20"/>
                <w:szCs w:val="20"/>
                <w:lang w:val="pt-BR"/>
              </w:rPr>
              <w:t xml:space="preserve">Re </w:t>
            </w:r>
            <w:r w:rsidRPr="009E6CF1">
              <w:rPr>
                <w:rFonts w:ascii="Arial Narrow" w:hAnsi="Arial Narrow"/>
                <w:sz w:val="20"/>
                <w:szCs w:val="20"/>
                <w:lang w:val="pt-BR"/>
              </w:rPr>
              <w:t xml:space="preserve">sunt destinate pentru investiţii viitoare şi pentru revitalizare economică şi socială. </w:t>
            </w:r>
          </w:p>
          <w:p w14:paraId="030B67ED" w14:textId="77777777" w:rsidR="009E6CF1" w:rsidRPr="009E6CF1" w:rsidRDefault="009E6CF1" w:rsidP="0063403B">
            <w:pPr>
              <w:jc w:val="both"/>
              <w:rPr>
                <w:rFonts w:ascii="Arial Narrow" w:hAnsi="Arial Narrow"/>
                <w:b/>
                <w:bCs/>
                <w:sz w:val="20"/>
                <w:szCs w:val="20"/>
                <w:lang w:val="pt-BR"/>
              </w:rPr>
            </w:pPr>
            <w:r w:rsidRPr="009E6CF1">
              <w:rPr>
                <w:rFonts w:ascii="Arial Narrow" w:hAnsi="Arial Narrow"/>
                <w:bCs/>
                <w:sz w:val="20"/>
                <w:szCs w:val="20"/>
                <w:lang w:val="pt-BR"/>
              </w:rPr>
              <w:t>Pentru codurile</w:t>
            </w:r>
            <w:r w:rsidRPr="009E6CF1">
              <w:rPr>
                <w:rFonts w:ascii="Arial Narrow" w:hAnsi="Arial Narrow"/>
                <w:b/>
                <w:bCs/>
                <w:sz w:val="20"/>
                <w:szCs w:val="20"/>
                <w:lang w:val="pt-BR"/>
              </w:rPr>
              <w:t xml:space="preserve"> D şi Re </w:t>
            </w:r>
            <w:r w:rsidRPr="009E6CF1">
              <w:rPr>
                <w:rFonts w:ascii="Arial Narrow" w:hAnsi="Arial Narrow"/>
                <w:bCs/>
                <w:sz w:val="20"/>
                <w:szCs w:val="20"/>
                <w:lang w:val="pt-BR"/>
              </w:rPr>
              <w:t>vor fi întocmite planuri urbanistice zonale cu respectarea condiţiilor funcţionale şi de densitate pentru funcţiunile dominante viitoare.</w:t>
            </w:r>
          </w:p>
          <w:p w14:paraId="679E9383" w14:textId="77777777" w:rsidR="009E6CF1" w:rsidRPr="009E6CF1" w:rsidRDefault="009E6CF1" w:rsidP="0063403B">
            <w:pPr>
              <w:autoSpaceDE w:val="0"/>
              <w:autoSpaceDN w:val="0"/>
              <w:adjustRightInd w:val="0"/>
              <w:jc w:val="both"/>
              <w:rPr>
                <w:rFonts w:ascii="Arial Narrow" w:hAnsi="Arial Narrow"/>
                <w:bCs/>
                <w:sz w:val="20"/>
                <w:szCs w:val="20"/>
                <w:lang w:val="pt-BR"/>
              </w:rPr>
            </w:pPr>
          </w:p>
        </w:tc>
      </w:tr>
      <w:tr w:rsidR="009E6CF1" w:rsidRPr="009E6CF1" w14:paraId="149D0F23" w14:textId="77777777" w:rsidTr="009E6CF1">
        <w:tc>
          <w:tcPr>
            <w:tcW w:w="751" w:type="dxa"/>
            <w:shd w:val="clear" w:color="auto" w:fill="D9D9D9" w:themeFill="background1" w:themeFillShade="D9"/>
          </w:tcPr>
          <w:p w14:paraId="64CCAC45"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22</w:t>
            </w:r>
          </w:p>
        </w:tc>
        <w:tc>
          <w:tcPr>
            <w:tcW w:w="2844" w:type="dxa"/>
          </w:tcPr>
          <w:p w14:paraId="1AF9C004"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color w:val="000000"/>
                <w:sz w:val="20"/>
                <w:szCs w:val="20"/>
                <w:shd w:val="clear" w:color="auto" w:fill="FFFFFF"/>
              </w:rPr>
              <w:t>PLAN URBANISTIC ZONAL PENTRU TERITORIUL DIN PERIMETRUL STRĂZILOR CEUCARI-SOCOLENI-IAZULUI, MUNICIPIULCHISINAU</w:t>
            </w:r>
          </w:p>
        </w:tc>
        <w:tc>
          <w:tcPr>
            <w:tcW w:w="2880" w:type="dxa"/>
          </w:tcPr>
          <w:p w14:paraId="7A4810F9"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39C01126"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ubzona locuintelor preponderent cu densitate medie 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185EBFD7" w14:textId="77777777" w:rsidR="009E6CF1" w:rsidRPr="009E6CF1" w:rsidRDefault="009E6CF1" w:rsidP="0063403B">
            <w:pPr>
              <w:autoSpaceDE w:val="0"/>
              <w:autoSpaceDN w:val="0"/>
              <w:adjustRightInd w:val="0"/>
              <w:rPr>
                <w:rFonts w:ascii="Arial Narrow" w:hAnsi="Arial Narrow"/>
                <w:bCs/>
                <w:sz w:val="20"/>
                <w:szCs w:val="20"/>
              </w:rPr>
            </w:pPr>
            <w:r w:rsidRPr="009E6CF1">
              <w:rPr>
                <w:rFonts w:ascii="Arial Narrow" w:hAnsi="Arial Narrow"/>
                <w:b/>
                <w:bCs/>
                <w:sz w:val="20"/>
                <w:szCs w:val="20"/>
              </w:rPr>
              <w:t>Cod R7</w:t>
            </w:r>
            <w:r w:rsidRPr="009E6CF1">
              <w:rPr>
                <w:rFonts w:ascii="Arial Narrow" w:hAnsi="Arial Narrow"/>
                <w:bCs/>
                <w:sz w:val="20"/>
                <w:szCs w:val="20"/>
              </w:rPr>
              <w:t xml:space="preserve"> - Subzona locuinţelor colective cu înălţime mare cu P+9 - P+17 etaje şi regim de construire continuu sau discontinuu, formând ansambluri rezidentiale situate în afara perimetrelor de protecţie.</w:t>
            </w:r>
          </w:p>
          <w:p w14:paraId="05F25734"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Cod C2</w:t>
            </w:r>
            <w:r w:rsidRPr="009E6CF1">
              <w:rPr>
                <w:rFonts w:ascii="Arial Narrow" w:hAnsi="Arial Narrow"/>
                <w:sz w:val="20"/>
                <w:szCs w:val="20"/>
              </w:rPr>
              <w:t xml:space="preserve"> – </w:t>
            </w:r>
            <w:r w:rsidRPr="009E6CF1">
              <w:rPr>
                <w:rFonts w:ascii="Arial Narrow" w:hAnsi="Arial Narrow"/>
                <w:color w:val="000000"/>
                <w:sz w:val="20"/>
                <w:szCs w:val="20"/>
                <w:shd w:val="clear" w:color="auto" w:fill="FFFFFF"/>
              </w:rPr>
              <w:t>Zona cuprinde functiuni care asigura o gama larga de servicii mai rar frecventate</w:t>
            </w:r>
          </w:p>
        </w:tc>
        <w:tc>
          <w:tcPr>
            <w:tcW w:w="3780" w:type="dxa"/>
          </w:tcPr>
          <w:p w14:paraId="3D080CEE"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78E4D249" w14:textId="77777777" w:rsidR="009E6CF1" w:rsidRPr="009E6CF1" w:rsidRDefault="009E6CF1" w:rsidP="0063403B">
            <w:pPr>
              <w:jc w:val="both"/>
              <w:rPr>
                <w:rFonts w:ascii="Arial Narrow" w:hAnsi="Arial Narrow"/>
                <w:sz w:val="20"/>
                <w:szCs w:val="20"/>
                <w:lang w:val="pt-BR"/>
              </w:rPr>
            </w:pPr>
            <w:r w:rsidRPr="009E6CF1">
              <w:rPr>
                <w:rFonts w:ascii="Arial Narrow" w:hAnsi="Arial Narrow"/>
                <w:b/>
                <w:sz w:val="20"/>
                <w:szCs w:val="20"/>
              </w:rPr>
              <w:t>Re</w:t>
            </w:r>
            <w:r w:rsidRPr="009E6CF1">
              <w:rPr>
                <w:rFonts w:ascii="Arial Narrow" w:hAnsi="Arial Narrow"/>
                <w:sz w:val="20"/>
                <w:szCs w:val="20"/>
              </w:rPr>
              <w:t xml:space="preserve"> - </w:t>
            </w:r>
            <w:r w:rsidRPr="009E6CF1">
              <w:rPr>
                <w:rFonts w:ascii="Arial Narrow" w:hAnsi="Arial Narrow"/>
                <w:sz w:val="20"/>
                <w:szCs w:val="20"/>
                <w:lang w:val="pt-BR"/>
              </w:rPr>
              <w:t xml:space="preserve">Terenurile urbane cu codurile de reglementare urbanistica </w:t>
            </w:r>
            <w:r w:rsidRPr="009E6CF1">
              <w:rPr>
                <w:rFonts w:ascii="Arial Narrow" w:hAnsi="Arial Narrow"/>
                <w:b/>
                <w:sz w:val="20"/>
                <w:szCs w:val="20"/>
                <w:lang w:val="pt-BR"/>
              </w:rPr>
              <w:t>D</w:t>
            </w:r>
            <w:r w:rsidRPr="009E6CF1">
              <w:rPr>
                <w:rFonts w:ascii="Arial Narrow" w:hAnsi="Arial Narrow"/>
                <w:sz w:val="20"/>
                <w:szCs w:val="20"/>
                <w:lang w:val="pt-BR"/>
              </w:rPr>
              <w:t xml:space="preserve"> şi </w:t>
            </w:r>
            <w:r w:rsidRPr="009E6CF1">
              <w:rPr>
                <w:rFonts w:ascii="Arial Narrow" w:hAnsi="Arial Narrow"/>
                <w:b/>
                <w:sz w:val="20"/>
                <w:szCs w:val="20"/>
                <w:lang w:val="pt-BR"/>
              </w:rPr>
              <w:t xml:space="preserve">Re </w:t>
            </w:r>
            <w:r w:rsidRPr="009E6CF1">
              <w:rPr>
                <w:rFonts w:ascii="Arial Narrow" w:hAnsi="Arial Narrow"/>
                <w:sz w:val="20"/>
                <w:szCs w:val="20"/>
                <w:lang w:val="pt-BR"/>
              </w:rPr>
              <w:t xml:space="preserve">sunt destinate pentru investiţii viitoare şi pentru revitalizare economică şi socială. </w:t>
            </w:r>
          </w:p>
          <w:p w14:paraId="7D6433D3" w14:textId="77777777" w:rsidR="009E6CF1" w:rsidRPr="009E6CF1" w:rsidRDefault="009E6CF1" w:rsidP="0063403B">
            <w:pPr>
              <w:jc w:val="both"/>
              <w:rPr>
                <w:rFonts w:ascii="Arial Narrow" w:hAnsi="Arial Narrow"/>
                <w:b/>
                <w:bCs/>
                <w:sz w:val="20"/>
                <w:szCs w:val="20"/>
                <w:lang w:val="pt-BR"/>
              </w:rPr>
            </w:pPr>
            <w:r w:rsidRPr="009E6CF1">
              <w:rPr>
                <w:rFonts w:ascii="Arial Narrow" w:hAnsi="Arial Narrow"/>
                <w:bCs/>
                <w:sz w:val="20"/>
                <w:szCs w:val="20"/>
                <w:lang w:val="pt-BR"/>
              </w:rPr>
              <w:t>Pentru codurile</w:t>
            </w:r>
            <w:r w:rsidRPr="009E6CF1">
              <w:rPr>
                <w:rFonts w:ascii="Arial Narrow" w:hAnsi="Arial Narrow"/>
                <w:b/>
                <w:bCs/>
                <w:sz w:val="20"/>
                <w:szCs w:val="20"/>
                <w:lang w:val="pt-BR"/>
              </w:rPr>
              <w:t xml:space="preserve"> D şi Re </w:t>
            </w:r>
            <w:r w:rsidRPr="009E6CF1">
              <w:rPr>
                <w:rFonts w:ascii="Arial Narrow" w:hAnsi="Arial Narrow"/>
                <w:bCs/>
                <w:sz w:val="20"/>
                <w:szCs w:val="20"/>
                <w:lang w:val="pt-BR"/>
              </w:rPr>
              <w:t>vor fi întocmite planuri urbanistice zonale cu respectarea condiţiilor funcţionale şi de densitate pentru funcţiunile dominante viitoare.</w:t>
            </w:r>
          </w:p>
          <w:p w14:paraId="082528DB" w14:textId="77777777" w:rsidR="009E6CF1" w:rsidRPr="009E6CF1" w:rsidRDefault="009E6CF1" w:rsidP="0063403B">
            <w:pPr>
              <w:autoSpaceDE w:val="0"/>
              <w:autoSpaceDN w:val="0"/>
              <w:adjustRightInd w:val="0"/>
              <w:jc w:val="both"/>
              <w:rPr>
                <w:rFonts w:ascii="Arial Narrow" w:hAnsi="Arial Narrow"/>
                <w:bCs/>
                <w:sz w:val="20"/>
                <w:szCs w:val="20"/>
                <w:lang w:val="pt-BR"/>
              </w:rPr>
            </w:pPr>
          </w:p>
        </w:tc>
      </w:tr>
      <w:tr w:rsidR="009E6CF1" w:rsidRPr="009E6CF1" w14:paraId="346601A1" w14:textId="77777777" w:rsidTr="009E6CF1">
        <w:tc>
          <w:tcPr>
            <w:tcW w:w="751" w:type="dxa"/>
            <w:shd w:val="clear" w:color="auto" w:fill="D9D9D9" w:themeFill="background1" w:themeFillShade="D9"/>
          </w:tcPr>
          <w:p w14:paraId="685A6051"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23</w:t>
            </w:r>
          </w:p>
        </w:tc>
        <w:tc>
          <w:tcPr>
            <w:tcW w:w="2844" w:type="dxa"/>
          </w:tcPr>
          <w:p w14:paraId="6E2E02E0"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PLAN URBANISTIC ZONAL PRIVIND SCHIMBAREA FUNCŢIUNII URBANE MODIFICAREA CODULUI ZONAL DIN 12 ÎN R7 PENTRU TERENUL NR.CADASTRAL 0100518149 DIN STR. CALEA LEŞILOR 6, SECTORUL BUIUCANI, MUN. CHIŞINĂU</w:t>
            </w:r>
          </w:p>
        </w:tc>
        <w:tc>
          <w:tcPr>
            <w:tcW w:w="2880" w:type="dxa"/>
          </w:tcPr>
          <w:p w14:paraId="76314A73"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5C022060"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ubzona locuintelor preponderent cu densitate medie 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58A0F3CA" w14:textId="77777777" w:rsidR="009E6CF1" w:rsidRPr="009E6CF1" w:rsidRDefault="009E6CF1" w:rsidP="0063403B">
            <w:pPr>
              <w:rPr>
                <w:rFonts w:ascii="Arial Narrow" w:hAnsi="Arial Narrow"/>
                <w:sz w:val="20"/>
                <w:szCs w:val="20"/>
              </w:rPr>
            </w:pPr>
          </w:p>
        </w:tc>
        <w:tc>
          <w:tcPr>
            <w:tcW w:w="3780" w:type="dxa"/>
          </w:tcPr>
          <w:p w14:paraId="31B58252"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1B5559E2"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Cod I2</w:t>
            </w:r>
            <w:r w:rsidRPr="009E6CF1">
              <w:rPr>
                <w:rFonts w:ascii="Arial Narrow" w:hAnsi="Arial Narrow"/>
                <w:sz w:val="20"/>
                <w:szCs w:val="20"/>
              </w:rPr>
              <w:t xml:space="preserve"> – Zona de industrie cu performanțe de producții medii, se referă la funcțiuni productive manufacturiere și activități conexe acestora care se desfășoară la un nivel mediu de poluare.</w:t>
            </w:r>
          </w:p>
        </w:tc>
      </w:tr>
      <w:tr w:rsidR="009E6CF1" w:rsidRPr="009E6CF1" w14:paraId="0F95DCC3" w14:textId="77777777" w:rsidTr="009E6CF1">
        <w:tc>
          <w:tcPr>
            <w:tcW w:w="751" w:type="dxa"/>
            <w:shd w:val="clear" w:color="auto" w:fill="D9D9D9" w:themeFill="background1" w:themeFillShade="D9"/>
          </w:tcPr>
          <w:p w14:paraId="48593EC0"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24</w:t>
            </w:r>
          </w:p>
        </w:tc>
        <w:tc>
          <w:tcPr>
            <w:tcW w:w="2844" w:type="dxa"/>
          </w:tcPr>
          <w:p w14:paraId="22C92D9C"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 xml:space="preserve">PLAN URBANISTIC ZONAL PRIVIND SCHIMBAREA FUNCŢIUNII URBANE, TERENULUI CU NR. CADASTRAL 0100215.460 SI 0100215.681, PENTRU AMPLASAREA BLOCULUI LOCATIV CU SPATII COMERCIALE SI PARCARE AUTO DIN STR. V. TEPEȘ 55, </w:t>
            </w:r>
            <w:r w:rsidRPr="009E6CF1">
              <w:rPr>
                <w:rFonts w:ascii="Arial Narrow" w:hAnsi="Arial Narrow"/>
                <w:color w:val="000000"/>
                <w:sz w:val="20"/>
                <w:szCs w:val="20"/>
                <w:shd w:val="clear" w:color="auto" w:fill="FFFFFF"/>
              </w:rPr>
              <w:t>SEC. CENTRU MUN. CHIŞINĂU</w:t>
            </w:r>
          </w:p>
        </w:tc>
        <w:tc>
          <w:tcPr>
            <w:tcW w:w="2880" w:type="dxa"/>
          </w:tcPr>
          <w:p w14:paraId="1AE775B1"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3C9ACDBC"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ubzona locuintelor preponderent cu densitate medie 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19D3753F" w14:textId="77777777" w:rsidR="009E6CF1" w:rsidRPr="009E6CF1" w:rsidRDefault="009E6CF1" w:rsidP="0063403B">
            <w:pPr>
              <w:rPr>
                <w:rFonts w:ascii="Arial Narrow" w:hAnsi="Arial Narrow"/>
                <w:sz w:val="20"/>
                <w:szCs w:val="20"/>
              </w:rPr>
            </w:pPr>
          </w:p>
        </w:tc>
        <w:tc>
          <w:tcPr>
            <w:tcW w:w="3780" w:type="dxa"/>
          </w:tcPr>
          <w:p w14:paraId="6045C475"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6F8E9CC9" w14:textId="77777777" w:rsidR="009E6CF1" w:rsidRPr="009E6CF1" w:rsidRDefault="009E6CF1" w:rsidP="0063403B">
            <w:pPr>
              <w:rPr>
                <w:rFonts w:ascii="Arial Narrow" w:hAnsi="Arial Narrow"/>
                <w:b/>
                <w:bCs/>
                <w:sz w:val="20"/>
                <w:szCs w:val="20"/>
                <w:lang w:val="pt-BR"/>
              </w:rPr>
            </w:pPr>
          </w:p>
          <w:p w14:paraId="4D21B485" w14:textId="77777777" w:rsidR="009E6CF1" w:rsidRPr="009E6CF1" w:rsidRDefault="009E6CF1" w:rsidP="0063403B">
            <w:pPr>
              <w:rPr>
                <w:rFonts w:ascii="Arial Narrow" w:hAnsi="Arial Narrow"/>
                <w:b/>
                <w:bCs/>
                <w:sz w:val="20"/>
                <w:szCs w:val="20"/>
                <w:lang w:val="fr-FR"/>
              </w:rPr>
            </w:pPr>
            <w:r w:rsidRPr="009E6CF1">
              <w:rPr>
                <w:rFonts w:ascii="Arial Narrow" w:hAnsi="Arial Narrow"/>
                <w:b/>
                <w:bCs/>
                <w:sz w:val="20"/>
                <w:szCs w:val="20"/>
                <w:lang w:val="pt-BR"/>
              </w:rPr>
              <w:t>R2</w:t>
            </w:r>
            <w:r w:rsidRPr="009E6CF1">
              <w:rPr>
                <w:rFonts w:ascii="Arial Narrow" w:hAnsi="Arial Narrow"/>
                <w:bCs/>
                <w:sz w:val="20"/>
                <w:szCs w:val="20"/>
                <w:lang w:val="pt-BR"/>
              </w:rPr>
              <w:t xml:space="preserve"> - </w:t>
            </w:r>
            <w:proofErr w:type="spellStart"/>
            <w:r w:rsidRPr="009E6CF1">
              <w:rPr>
                <w:rFonts w:ascii="Arial Narrow" w:hAnsi="Arial Narrow"/>
                <w:bCs/>
                <w:sz w:val="20"/>
                <w:szCs w:val="20"/>
                <w:lang w:val="fr-FR"/>
              </w:rPr>
              <w:t>Subzona</w:t>
            </w:r>
            <w:proofErr w:type="spellEnd"/>
            <w:r w:rsidRPr="009E6CF1">
              <w:rPr>
                <w:rFonts w:ascii="Arial Narrow" w:hAnsi="Arial Narrow"/>
                <w:bCs/>
                <w:sz w:val="20"/>
                <w:szCs w:val="20"/>
                <w:lang w:val="fr-FR"/>
              </w:rPr>
              <w:t xml:space="preserve"> </w:t>
            </w:r>
            <w:proofErr w:type="spellStart"/>
            <w:r w:rsidRPr="009E6CF1">
              <w:rPr>
                <w:rFonts w:ascii="Arial Narrow" w:hAnsi="Arial Narrow"/>
                <w:bCs/>
                <w:sz w:val="20"/>
                <w:szCs w:val="20"/>
                <w:lang w:val="fr-FR"/>
              </w:rPr>
              <w:t>locuintelor</w:t>
            </w:r>
            <w:proofErr w:type="spellEnd"/>
            <w:r w:rsidRPr="009E6CF1">
              <w:rPr>
                <w:rFonts w:ascii="Arial Narrow" w:hAnsi="Arial Narrow"/>
                <w:bCs/>
                <w:sz w:val="20"/>
                <w:szCs w:val="20"/>
                <w:lang w:val="fr-FR"/>
              </w:rPr>
              <w:t xml:space="preserve"> </w:t>
            </w:r>
            <w:proofErr w:type="spellStart"/>
            <w:r w:rsidRPr="009E6CF1">
              <w:rPr>
                <w:rFonts w:ascii="Arial Narrow" w:hAnsi="Arial Narrow"/>
                <w:bCs/>
                <w:sz w:val="20"/>
                <w:szCs w:val="20"/>
                <w:lang w:val="fr-FR"/>
              </w:rPr>
              <w:t>individuale</w:t>
            </w:r>
            <w:proofErr w:type="spellEnd"/>
            <w:r w:rsidRPr="009E6CF1">
              <w:rPr>
                <w:rFonts w:ascii="Arial Narrow" w:hAnsi="Arial Narrow"/>
                <w:bCs/>
                <w:sz w:val="20"/>
                <w:szCs w:val="20"/>
                <w:lang w:val="fr-FR"/>
              </w:rPr>
              <w:t xml:space="preserve"> </w:t>
            </w:r>
            <w:proofErr w:type="spellStart"/>
            <w:r w:rsidRPr="009E6CF1">
              <w:rPr>
                <w:rFonts w:ascii="Arial Narrow" w:hAnsi="Arial Narrow"/>
                <w:bCs/>
                <w:sz w:val="20"/>
                <w:szCs w:val="20"/>
                <w:lang w:val="fr-FR"/>
              </w:rPr>
              <w:t>şi</w:t>
            </w:r>
            <w:proofErr w:type="spellEnd"/>
            <w:r w:rsidRPr="009E6CF1">
              <w:rPr>
                <w:rFonts w:ascii="Arial Narrow" w:hAnsi="Arial Narrow"/>
                <w:bCs/>
                <w:sz w:val="20"/>
                <w:szCs w:val="20"/>
                <w:lang w:val="fr-FR"/>
              </w:rPr>
              <w:t>/</w:t>
            </w:r>
            <w:proofErr w:type="spellStart"/>
            <w:r w:rsidRPr="009E6CF1">
              <w:rPr>
                <w:rFonts w:ascii="Arial Narrow" w:hAnsi="Arial Narrow"/>
                <w:bCs/>
                <w:sz w:val="20"/>
                <w:szCs w:val="20"/>
                <w:lang w:val="fr-FR"/>
              </w:rPr>
              <w:t>sau</w:t>
            </w:r>
            <w:proofErr w:type="spellEnd"/>
            <w:r w:rsidRPr="009E6CF1">
              <w:rPr>
                <w:rFonts w:ascii="Arial Narrow" w:hAnsi="Arial Narrow"/>
                <w:bCs/>
                <w:sz w:val="20"/>
                <w:szCs w:val="20"/>
                <w:lang w:val="fr-FR"/>
              </w:rPr>
              <w:t xml:space="preserve"> </w:t>
            </w:r>
            <w:proofErr w:type="spellStart"/>
            <w:r w:rsidRPr="009E6CF1">
              <w:rPr>
                <w:rFonts w:ascii="Arial Narrow" w:hAnsi="Arial Narrow"/>
                <w:bCs/>
                <w:sz w:val="20"/>
                <w:szCs w:val="20"/>
                <w:lang w:val="fr-FR"/>
              </w:rPr>
              <w:t>cuplate</w:t>
            </w:r>
            <w:proofErr w:type="spellEnd"/>
            <w:r w:rsidRPr="009E6CF1">
              <w:rPr>
                <w:rFonts w:ascii="Arial Narrow" w:hAnsi="Arial Narrow"/>
                <w:bCs/>
                <w:sz w:val="20"/>
                <w:szCs w:val="20"/>
                <w:lang w:val="fr-FR"/>
              </w:rPr>
              <w:t xml:space="preserve"> </w:t>
            </w:r>
            <w:proofErr w:type="spellStart"/>
            <w:r w:rsidRPr="009E6CF1">
              <w:rPr>
                <w:rFonts w:ascii="Arial Narrow" w:hAnsi="Arial Narrow"/>
                <w:bCs/>
                <w:sz w:val="20"/>
                <w:szCs w:val="20"/>
                <w:lang w:val="fr-FR"/>
              </w:rPr>
              <w:t>pentru</w:t>
            </w:r>
            <w:proofErr w:type="spellEnd"/>
            <w:r w:rsidRPr="009E6CF1">
              <w:rPr>
                <w:rFonts w:ascii="Arial Narrow" w:hAnsi="Arial Narrow"/>
                <w:bCs/>
                <w:sz w:val="20"/>
                <w:szCs w:val="20"/>
                <w:lang w:val="fr-FR"/>
              </w:rPr>
              <w:t xml:space="preserve"> </w:t>
            </w:r>
            <w:proofErr w:type="spellStart"/>
            <w:r w:rsidRPr="009E6CF1">
              <w:rPr>
                <w:rFonts w:ascii="Arial Narrow" w:hAnsi="Arial Narrow"/>
                <w:bCs/>
                <w:sz w:val="20"/>
                <w:szCs w:val="20"/>
                <w:lang w:val="fr-FR"/>
              </w:rPr>
              <w:t>două</w:t>
            </w:r>
            <w:proofErr w:type="spellEnd"/>
            <w:r w:rsidRPr="009E6CF1">
              <w:rPr>
                <w:rFonts w:ascii="Arial Narrow" w:hAnsi="Arial Narrow"/>
                <w:bCs/>
                <w:sz w:val="20"/>
                <w:szCs w:val="20"/>
                <w:lang w:val="fr-FR"/>
              </w:rPr>
              <w:t xml:space="preserve"> </w:t>
            </w:r>
            <w:proofErr w:type="spellStart"/>
            <w:r w:rsidRPr="009E6CF1">
              <w:rPr>
                <w:rFonts w:ascii="Arial Narrow" w:hAnsi="Arial Narrow"/>
                <w:bCs/>
                <w:sz w:val="20"/>
                <w:szCs w:val="20"/>
                <w:lang w:val="fr-FR"/>
              </w:rPr>
              <w:t>familii</w:t>
            </w:r>
            <w:proofErr w:type="spellEnd"/>
            <w:r w:rsidRPr="009E6CF1">
              <w:rPr>
                <w:rFonts w:ascii="Arial Narrow" w:hAnsi="Arial Narrow"/>
                <w:bCs/>
                <w:sz w:val="20"/>
                <w:szCs w:val="20"/>
                <w:lang w:val="fr-FR"/>
              </w:rPr>
              <w:t xml:space="preserve"> P+1E, P+2E.</w:t>
            </w:r>
          </w:p>
          <w:p w14:paraId="21172291" w14:textId="77777777" w:rsidR="009E6CF1" w:rsidRPr="009E6CF1" w:rsidRDefault="009E6CF1" w:rsidP="0063403B">
            <w:pPr>
              <w:rPr>
                <w:rFonts w:ascii="Arial Narrow" w:hAnsi="Arial Narrow"/>
                <w:sz w:val="20"/>
                <w:szCs w:val="20"/>
                <w:lang w:val="fr-FR"/>
              </w:rPr>
            </w:pPr>
          </w:p>
        </w:tc>
      </w:tr>
      <w:tr w:rsidR="009E6CF1" w:rsidRPr="009E6CF1" w14:paraId="00B1424F" w14:textId="77777777" w:rsidTr="009E6CF1">
        <w:tc>
          <w:tcPr>
            <w:tcW w:w="751" w:type="dxa"/>
            <w:shd w:val="clear" w:color="auto" w:fill="D9D9D9" w:themeFill="background1" w:themeFillShade="D9"/>
          </w:tcPr>
          <w:p w14:paraId="0342CE47"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25</w:t>
            </w:r>
          </w:p>
        </w:tc>
        <w:tc>
          <w:tcPr>
            <w:tcW w:w="2844" w:type="dxa"/>
          </w:tcPr>
          <w:p w14:paraId="34F03E6E"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 xml:space="preserve">PLAN URBANISTIC ZONAL PRIVIND SCHIMBAREA FUNCŢIUNII URBANE, TERENULUI CU NR. CADASTRTAL 0100101.662, PENTRU AMPLASAREA MAGAZINULUI TIP HIPERMARKET KAUFLAND DIN </w:t>
            </w:r>
            <w:r w:rsidRPr="009E6CF1">
              <w:rPr>
                <w:rFonts w:ascii="Arial Narrow" w:hAnsi="Arial Narrow"/>
                <w:sz w:val="20"/>
                <w:szCs w:val="20"/>
              </w:rPr>
              <w:lastRenderedPageBreak/>
              <w:t>STR. N. TESTIMIŢEANU 3, MUN. CHIŞINĂU</w:t>
            </w:r>
          </w:p>
        </w:tc>
        <w:tc>
          <w:tcPr>
            <w:tcW w:w="2880" w:type="dxa"/>
          </w:tcPr>
          <w:p w14:paraId="7F97C41F" w14:textId="77777777" w:rsidR="009E6CF1" w:rsidRPr="009E6CF1" w:rsidRDefault="009E6CF1" w:rsidP="0063403B">
            <w:pPr>
              <w:rPr>
                <w:rFonts w:ascii="Arial Narrow" w:hAnsi="Arial Narrow"/>
                <w:sz w:val="20"/>
                <w:szCs w:val="20"/>
                <w:u w:val="single"/>
              </w:rPr>
            </w:pPr>
            <w:r w:rsidRPr="009E6CF1">
              <w:rPr>
                <w:rFonts w:ascii="Arial Narrow" w:hAnsi="Arial Narrow"/>
                <w:sz w:val="20"/>
                <w:szCs w:val="20"/>
                <w:u w:val="single"/>
              </w:rPr>
              <w:lastRenderedPageBreak/>
              <w:t>Aprobat</w:t>
            </w:r>
          </w:p>
          <w:p w14:paraId="7C4BD903"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 xml:space="preserve">Cod C3-b - </w:t>
            </w:r>
            <w:r w:rsidRPr="009E6CF1">
              <w:rPr>
                <w:rFonts w:ascii="Arial Narrow" w:hAnsi="Arial Narrow"/>
                <w:sz w:val="20"/>
                <w:szCs w:val="20"/>
              </w:rPr>
              <w:t>Zonă comercială generală, cuprinde centre comerciale frecventate ocazional, sau servicii esențiale solicitate de funcții de afaceri amplasate pe o arie mai mare decât zona în discuție.</w:t>
            </w:r>
          </w:p>
        </w:tc>
        <w:tc>
          <w:tcPr>
            <w:tcW w:w="3780" w:type="dxa"/>
          </w:tcPr>
          <w:p w14:paraId="04D13CC2"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6A148AE8" w14:textId="77777777" w:rsidR="009E6CF1" w:rsidRPr="009E6CF1" w:rsidRDefault="009E6CF1" w:rsidP="0063403B">
            <w:pPr>
              <w:jc w:val="both"/>
              <w:rPr>
                <w:rFonts w:ascii="Arial Narrow" w:hAnsi="Arial Narrow"/>
                <w:sz w:val="20"/>
                <w:szCs w:val="20"/>
                <w:lang w:val="pt-BR"/>
              </w:rPr>
            </w:pPr>
            <w:r w:rsidRPr="009E6CF1">
              <w:rPr>
                <w:rFonts w:ascii="Arial Narrow" w:hAnsi="Arial Narrow"/>
                <w:b/>
                <w:sz w:val="20"/>
                <w:szCs w:val="20"/>
              </w:rPr>
              <w:t>Re</w:t>
            </w:r>
            <w:r w:rsidRPr="009E6CF1">
              <w:rPr>
                <w:rFonts w:ascii="Arial Narrow" w:hAnsi="Arial Narrow"/>
                <w:sz w:val="20"/>
                <w:szCs w:val="20"/>
              </w:rPr>
              <w:t xml:space="preserve"> - </w:t>
            </w:r>
            <w:r w:rsidRPr="009E6CF1">
              <w:rPr>
                <w:rFonts w:ascii="Arial Narrow" w:hAnsi="Arial Narrow"/>
                <w:sz w:val="20"/>
                <w:szCs w:val="20"/>
                <w:lang w:val="pt-BR"/>
              </w:rPr>
              <w:t xml:space="preserve">Terenurile urbane cu codurile de reglementare urbanistica </w:t>
            </w:r>
            <w:r w:rsidRPr="009E6CF1">
              <w:rPr>
                <w:rFonts w:ascii="Arial Narrow" w:hAnsi="Arial Narrow"/>
                <w:b/>
                <w:sz w:val="20"/>
                <w:szCs w:val="20"/>
                <w:lang w:val="pt-BR"/>
              </w:rPr>
              <w:t>D</w:t>
            </w:r>
            <w:r w:rsidRPr="009E6CF1">
              <w:rPr>
                <w:rFonts w:ascii="Arial Narrow" w:hAnsi="Arial Narrow"/>
                <w:sz w:val="20"/>
                <w:szCs w:val="20"/>
                <w:lang w:val="pt-BR"/>
              </w:rPr>
              <w:t xml:space="preserve"> şi </w:t>
            </w:r>
            <w:r w:rsidRPr="009E6CF1">
              <w:rPr>
                <w:rFonts w:ascii="Arial Narrow" w:hAnsi="Arial Narrow"/>
                <w:b/>
                <w:sz w:val="20"/>
                <w:szCs w:val="20"/>
                <w:lang w:val="pt-BR"/>
              </w:rPr>
              <w:t xml:space="preserve">Re </w:t>
            </w:r>
            <w:r w:rsidRPr="009E6CF1">
              <w:rPr>
                <w:rFonts w:ascii="Arial Narrow" w:hAnsi="Arial Narrow"/>
                <w:sz w:val="20"/>
                <w:szCs w:val="20"/>
                <w:lang w:val="pt-BR"/>
              </w:rPr>
              <w:t xml:space="preserve">sunt destinate pentru investiţii viitoare şi pentru revitalizare economică şi socială. </w:t>
            </w:r>
          </w:p>
          <w:p w14:paraId="3121DB78" w14:textId="77777777" w:rsidR="009E6CF1" w:rsidRPr="009E6CF1" w:rsidRDefault="009E6CF1" w:rsidP="0063403B">
            <w:pPr>
              <w:jc w:val="both"/>
              <w:rPr>
                <w:rFonts w:ascii="Arial Narrow" w:hAnsi="Arial Narrow"/>
                <w:b/>
                <w:bCs/>
                <w:sz w:val="20"/>
                <w:szCs w:val="20"/>
                <w:lang w:val="pt-BR"/>
              </w:rPr>
            </w:pPr>
            <w:r w:rsidRPr="009E6CF1">
              <w:rPr>
                <w:rFonts w:ascii="Arial Narrow" w:hAnsi="Arial Narrow"/>
                <w:bCs/>
                <w:sz w:val="20"/>
                <w:szCs w:val="20"/>
                <w:lang w:val="pt-BR"/>
              </w:rPr>
              <w:t>Pentru codurile</w:t>
            </w:r>
            <w:r w:rsidRPr="009E6CF1">
              <w:rPr>
                <w:rFonts w:ascii="Arial Narrow" w:hAnsi="Arial Narrow"/>
                <w:b/>
                <w:bCs/>
                <w:sz w:val="20"/>
                <w:szCs w:val="20"/>
                <w:lang w:val="pt-BR"/>
              </w:rPr>
              <w:t xml:space="preserve"> D şi Re </w:t>
            </w:r>
            <w:r w:rsidRPr="009E6CF1">
              <w:rPr>
                <w:rFonts w:ascii="Arial Narrow" w:hAnsi="Arial Narrow"/>
                <w:bCs/>
                <w:sz w:val="20"/>
                <w:szCs w:val="20"/>
                <w:lang w:val="pt-BR"/>
              </w:rPr>
              <w:t>vor fi întocmite planuri urbanistice zonale cu respectarea condiţiilor funcţionale şi de densitate pentru funcţiunile dominante viitoare.</w:t>
            </w:r>
          </w:p>
          <w:p w14:paraId="7AED67BA" w14:textId="77777777" w:rsidR="009E6CF1" w:rsidRPr="009E6CF1" w:rsidRDefault="009E6CF1" w:rsidP="0063403B">
            <w:pPr>
              <w:rPr>
                <w:rFonts w:ascii="Arial Narrow" w:hAnsi="Arial Narrow"/>
                <w:sz w:val="20"/>
                <w:szCs w:val="20"/>
                <w:lang w:val="pt-BR"/>
              </w:rPr>
            </w:pPr>
          </w:p>
        </w:tc>
      </w:tr>
      <w:tr w:rsidR="009E6CF1" w:rsidRPr="009E6CF1" w14:paraId="1D7DB95B" w14:textId="77777777" w:rsidTr="009E6CF1">
        <w:tc>
          <w:tcPr>
            <w:tcW w:w="751" w:type="dxa"/>
            <w:shd w:val="clear" w:color="auto" w:fill="D9D9D9" w:themeFill="background1" w:themeFillShade="D9"/>
          </w:tcPr>
          <w:p w14:paraId="2B498E5E"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lastRenderedPageBreak/>
              <w:t>26</w:t>
            </w:r>
          </w:p>
        </w:tc>
        <w:tc>
          <w:tcPr>
            <w:tcW w:w="2844" w:type="dxa"/>
          </w:tcPr>
          <w:p w14:paraId="3FE7726F"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PLAN URBANISTIC ZONAL PRIVIND VALORIFICAREA TERENURILOR CU NUMĂR CADASTRAL 0100404.192, ÎN VEDEREA AMPLASĂRII BLOCULOR LOCATIVE DIN MUN. CHIŞINĂU, SECT. RÎŞCANI, SRT-LA STUDENŢILOR 15A</w:t>
            </w:r>
          </w:p>
        </w:tc>
        <w:tc>
          <w:tcPr>
            <w:tcW w:w="2880" w:type="dxa"/>
          </w:tcPr>
          <w:p w14:paraId="2D1DD9D7" w14:textId="77777777" w:rsidR="009E6CF1" w:rsidRPr="009E6CF1" w:rsidRDefault="009E6CF1" w:rsidP="0063403B">
            <w:pPr>
              <w:autoSpaceDE w:val="0"/>
              <w:autoSpaceDN w:val="0"/>
              <w:adjustRightInd w:val="0"/>
              <w:rPr>
                <w:rFonts w:ascii="Arial Narrow" w:hAnsi="Arial Narrow"/>
                <w:bCs/>
                <w:sz w:val="20"/>
                <w:szCs w:val="20"/>
                <w:u w:val="single"/>
              </w:rPr>
            </w:pPr>
            <w:r w:rsidRPr="009E6CF1">
              <w:rPr>
                <w:rFonts w:ascii="Arial Narrow" w:hAnsi="Arial Narrow"/>
                <w:bCs/>
                <w:sz w:val="20"/>
                <w:szCs w:val="20"/>
                <w:u w:val="single"/>
              </w:rPr>
              <w:t>Aprobat</w:t>
            </w:r>
          </w:p>
          <w:p w14:paraId="6D3AD03D" w14:textId="77777777" w:rsidR="009E6CF1" w:rsidRPr="009E6CF1" w:rsidRDefault="009E6CF1" w:rsidP="0063403B">
            <w:pPr>
              <w:autoSpaceDE w:val="0"/>
              <w:autoSpaceDN w:val="0"/>
              <w:adjustRightInd w:val="0"/>
              <w:rPr>
                <w:rFonts w:ascii="Arial Narrow" w:hAnsi="Arial Narrow"/>
                <w:bCs/>
                <w:sz w:val="20"/>
                <w:szCs w:val="20"/>
              </w:rPr>
            </w:pPr>
            <w:r w:rsidRPr="009E6CF1">
              <w:rPr>
                <w:rFonts w:ascii="Arial Narrow" w:hAnsi="Arial Narrow"/>
                <w:b/>
                <w:bCs/>
                <w:sz w:val="20"/>
                <w:szCs w:val="20"/>
              </w:rPr>
              <w:t>Cod R7</w:t>
            </w:r>
            <w:r w:rsidRPr="009E6CF1">
              <w:rPr>
                <w:rFonts w:ascii="Arial Narrow" w:hAnsi="Arial Narrow"/>
                <w:bCs/>
                <w:sz w:val="20"/>
                <w:szCs w:val="20"/>
              </w:rPr>
              <w:t xml:space="preserve"> - Subzona locuinţelor colective cu înălţime mare cu P+9 - P+17 etaje şi regim de construire continuu sau discontinuu, formând ansambluri rezidentiale situate în afara perimetrelor de protecţie.</w:t>
            </w:r>
          </w:p>
          <w:p w14:paraId="0453AAC7" w14:textId="77777777" w:rsidR="009E6CF1" w:rsidRPr="009E6CF1" w:rsidRDefault="009E6CF1" w:rsidP="0063403B">
            <w:pPr>
              <w:rPr>
                <w:rFonts w:ascii="Arial Narrow" w:hAnsi="Arial Narrow"/>
                <w:sz w:val="20"/>
                <w:szCs w:val="20"/>
              </w:rPr>
            </w:pPr>
          </w:p>
        </w:tc>
        <w:tc>
          <w:tcPr>
            <w:tcW w:w="3780" w:type="dxa"/>
          </w:tcPr>
          <w:p w14:paraId="18CB3617"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46E6C0C2"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 xml:space="preserve">Cod C3-a - </w:t>
            </w:r>
            <w:r w:rsidRPr="009E6CF1">
              <w:rPr>
                <w:rFonts w:ascii="Arial Narrow" w:hAnsi="Arial Narrow"/>
                <w:sz w:val="20"/>
                <w:szCs w:val="20"/>
              </w:rPr>
              <w:t>Zonă comercială la marginea orașului.</w:t>
            </w:r>
          </w:p>
        </w:tc>
      </w:tr>
      <w:tr w:rsidR="009E6CF1" w:rsidRPr="009E6CF1" w14:paraId="122BEF19" w14:textId="77777777" w:rsidTr="009E6CF1">
        <w:tc>
          <w:tcPr>
            <w:tcW w:w="751" w:type="dxa"/>
            <w:shd w:val="clear" w:color="auto" w:fill="D9D9D9" w:themeFill="background1" w:themeFillShade="D9"/>
          </w:tcPr>
          <w:p w14:paraId="7B3C9A97"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27</w:t>
            </w:r>
          </w:p>
        </w:tc>
        <w:tc>
          <w:tcPr>
            <w:tcW w:w="2844" w:type="dxa"/>
          </w:tcPr>
          <w:p w14:paraId="5F039E72"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PLAN URBANISTIC ZONAL(IN VOLUM REDUS) PENTRU VALORIFICAREA TERENULUI CU NR. CADASTRAL 0100207.185 ŞI OPERAREA DE MODIFICĂRI ÎN REGULAMENTUL LOCAL DE URBANISM AL ORAŞULUI CHIŞINĂU</w:t>
            </w:r>
          </w:p>
        </w:tc>
        <w:tc>
          <w:tcPr>
            <w:tcW w:w="2880" w:type="dxa"/>
          </w:tcPr>
          <w:p w14:paraId="28E2648A" w14:textId="77777777" w:rsidR="009E6CF1" w:rsidRPr="009E6CF1" w:rsidRDefault="009E6CF1" w:rsidP="0063403B">
            <w:pPr>
              <w:rPr>
                <w:rFonts w:ascii="Arial Narrow" w:hAnsi="Arial Narrow"/>
                <w:sz w:val="20"/>
                <w:szCs w:val="20"/>
                <w:u w:val="single"/>
              </w:rPr>
            </w:pPr>
            <w:r w:rsidRPr="009E6CF1">
              <w:rPr>
                <w:rFonts w:ascii="Arial Narrow" w:hAnsi="Arial Narrow"/>
                <w:sz w:val="20"/>
                <w:szCs w:val="20"/>
                <w:u w:val="single"/>
              </w:rPr>
              <w:t>Aprobat</w:t>
            </w:r>
          </w:p>
          <w:p w14:paraId="1037D5E8"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C5</w:t>
            </w:r>
            <w:r w:rsidRPr="009E6CF1">
              <w:rPr>
                <w:rFonts w:ascii="Arial Narrow" w:hAnsi="Arial Narrow"/>
                <w:sz w:val="20"/>
                <w:szCs w:val="20"/>
              </w:rPr>
              <w:t xml:space="preserve"> – Zone comerciale în zone centrale, cu preponderență zonă de birouri de lux, hoteluri mari, spații de distracții, galerii comerciale, locuințe în clădiri mixte</w:t>
            </w:r>
          </w:p>
        </w:tc>
        <w:tc>
          <w:tcPr>
            <w:tcW w:w="3780" w:type="dxa"/>
          </w:tcPr>
          <w:p w14:paraId="4915DB9B"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6696973B"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Cod C3</w:t>
            </w:r>
            <w:r w:rsidRPr="009E6CF1">
              <w:rPr>
                <w:rFonts w:ascii="Arial Narrow" w:hAnsi="Arial Narrow"/>
                <w:sz w:val="20"/>
                <w:szCs w:val="20"/>
              </w:rPr>
              <w:t xml:space="preserve"> – Zonă comercială generală, cuprinde centre comerciale frecventate ocazional, sau servicii esențiale solicitate de funcții de afaceri amplasate pe o arie mai mare decât zona în discuție.</w:t>
            </w:r>
          </w:p>
          <w:p w14:paraId="3A34AF0A" w14:textId="77777777" w:rsidR="009E6CF1" w:rsidRPr="009E6CF1" w:rsidRDefault="009E6CF1" w:rsidP="0063403B">
            <w:pPr>
              <w:rPr>
                <w:rFonts w:ascii="Arial Narrow" w:hAnsi="Arial Narrow"/>
                <w:sz w:val="20"/>
                <w:szCs w:val="20"/>
              </w:rPr>
            </w:pPr>
          </w:p>
        </w:tc>
      </w:tr>
      <w:tr w:rsidR="009E6CF1" w:rsidRPr="009E6CF1" w14:paraId="44FB4EAE" w14:textId="77777777" w:rsidTr="009E6CF1">
        <w:tc>
          <w:tcPr>
            <w:tcW w:w="751" w:type="dxa"/>
            <w:shd w:val="clear" w:color="auto" w:fill="D9D9D9" w:themeFill="background1" w:themeFillShade="D9"/>
          </w:tcPr>
          <w:p w14:paraId="3A804B1A"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28</w:t>
            </w:r>
          </w:p>
        </w:tc>
        <w:tc>
          <w:tcPr>
            <w:tcW w:w="2844" w:type="dxa"/>
          </w:tcPr>
          <w:p w14:paraId="66CE070D"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PLANUL URBANISTIC ZONAL (PUZ IN VOLUM REDUS) PRIVIND AMPLASAREA CENTRULUI COMERCIAL DIN STR. MUNCEŞTI 139 , MUN. CHIŞINĂU</w:t>
            </w:r>
          </w:p>
        </w:tc>
        <w:tc>
          <w:tcPr>
            <w:tcW w:w="2880" w:type="dxa"/>
          </w:tcPr>
          <w:p w14:paraId="08F15910" w14:textId="77777777" w:rsidR="009E6CF1" w:rsidRPr="009E6CF1" w:rsidRDefault="009E6CF1" w:rsidP="0063403B">
            <w:pPr>
              <w:rPr>
                <w:rFonts w:ascii="Arial Narrow" w:hAnsi="Arial Narrow"/>
                <w:iCs/>
                <w:sz w:val="20"/>
                <w:szCs w:val="20"/>
                <w:u w:val="single"/>
              </w:rPr>
            </w:pPr>
            <w:r w:rsidRPr="009E6CF1">
              <w:rPr>
                <w:rFonts w:ascii="Arial Narrow" w:hAnsi="Arial Narrow"/>
                <w:iCs/>
                <w:sz w:val="20"/>
                <w:szCs w:val="20"/>
                <w:u w:val="single"/>
              </w:rPr>
              <w:t>Aprobat</w:t>
            </w:r>
          </w:p>
          <w:p w14:paraId="2DF27E66"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Cod C3</w:t>
            </w:r>
            <w:r w:rsidRPr="009E6CF1">
              <w:rPr>
                <w:rFonts w:ascii="Arial Narrow" w:hAnsi="Arial Narrow"/>
                <w:sz w:val="20"/>
                <w:szCs w:val="20"/>
              </w:rPr>
              <w:t xml:space="preserve"> – Zonă comercială generală, cuprinde centre comerciale frecventate ocazional, sau servicii esențiale solicitate de funcții de afaceri amplasate pe o arie mai mare decât zona în discuție.</w:t>
            </w:r>
          </w:p>
          <w:p w14:paraId="4AE7E2C0" w14:textId="77777777" w:rsidR="009E6CF1" w:rsidRPr="009E6CF1" w:rsidRDefault="009E6CF1" w:rsidP="0063403B">
            <w:pPr>
              <w:rPr>
                <w:rFonts w:ascii="Arial Narrow" w:hAnsi="Arial Narrow"/>
                <w:sz w:val="20"/>
                <w:szCs w:val="20"/>
              </w:rPr>
            </w:pPr>
          </w:p>
        </w:tc>
        <w:tc>
          <w:tcPr>
            <w:tcW w:w="3780" w:type="dxa"/>
          </w:tcPr>
          <w:p w14:paraId="3CF2B578"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46288EA4" w14:textId="77777777" w:rsidR="009E6CF1" w:rsidRPr="009E6CF1" w:rsidRDefault="009E6CF1" w:rsidP="0063403B">
            <w:pPr>
              <w:jc w:val="both"/>
              <w:rPr>
                <w:rFonts w:ascii="Arial Narrow" w:hAnsi="Arial Narrow"/>
                <w:sz w:val="20"/>
                <w:szCs w:val="20"/>
                <w:lang w:val="pt-BR"/>
              </w:rPr>
            </w:pPr>
            <w:r w:rsidRPr="009E6CF1">
              <w:rPr>
                <w:rFonts w:ascii="Arial Narrow" w:hAnsi="Arial Narrow"/>
                <w:b/>
                <w:sz w:val="20"/>
                <w:szCs w:val="20"/>
              </w:rPr>
              <w:t>Re</w:t>
            </w:r>
            <w:r w:rsidRPr="009E6CF1">
              <w:rPr>
                <w:rFonts w:ascii="Arial Narrow" w:hAnsi="Arial Narrow"/>
                <w:sz w:val="20"/>
                <w:szCs w:val="20"/>
              </w:rPr>
              <w:t xml:space="preserve"> - </w:t>
            </w:r>
            <w:r w:rsidRPr="009E6CF1">
              <w:rPr>
                <w:rFonts w:ascii="Arial Narrow" w:hAnsi="Arial Narrow"/>
                <w:sz w:val="20"/>
                <w:szCs w:val="20"/>
                <w:lang w:val="pt-BR"/>
              </w:rPr>
              <w:t xml:space="preserve">Terenurile urbane cu codurile de reglementare urbanistica </w:t>
            </w:r>
            <w:r w:rsidRPr="009E6CF1">
              <w:rPr>
                <w:rFonts w:ascii="Arial Narrow" w:hAnsi="Arial Narrow"/>
                <w:b/>
                <w:sz w:val="20"/>
                <w:szCs w:val="20"/>
                <w:lang w:val="pt-BR"/>
              </w:rPr>
              <w:t>D</w:t>
            </w:r>
            <w:r w:rsidRPr="009E6CF1">
              <w:rPr>
                <w:rFonts w:ascii="Arial Narrow" w:hAnsi="Arial Narrow"/>
                <w:sz w:val="20"/>
                <w:szCs w:val="20"/>
                <w:lang w:val="pt-BR"/>
              </w:rPr>
              <w:t xml:space="preserve"> şi </w:t>
            </w:r>
            <w:r w:rsidRPr="009E6CF1">
              <w:rPr>
                <w:rFonts w:ascii="Arial Narrow" w:hAnsi="Arial Narrow"/>
                <w:b/>
                <w:sz w:val="20"/>
                <w:szCs w:val="20"/>
                <w:lang w:val="pt-BR"/>
              </w:rPr>
              <w:t xml:space="preserve">Re </w:t>
            </w:r>
            <w:r w:rsidRPr="009E6CF1">
              <w:rPr>
                <w:rFonts w:ascii="Arial Narrow" w:hAnsi="Arial Narrow"/>
                <w:sz w:val="20"/>
                <w:szCs w:val="20"/>
                <w:lang w:val="pt-BR"/>
              </w:rPr>
              <w:t xml:space="preserve">sunt destinate pentru investiţii viitoare şi pentru revitalizare economică şi socială. </w:t>
            </w:r>
          </w:p>
          <w:p w14:paraId="1CF4FF73" w14:textId="77777777" w:rsidR="009E6CF1" w:rsidRPr="009E6CF1" w:rsidRDefault="009E6CF1" w:rsidP="0063403B">
            <w:pPr>
              <w:jc w:val="both"/>
              <w:rPr>
                <w:rFonts w:ascii="Arial Narrow" w:hAnsi="Arial Narrow"/>
                <w:b/>
                <w:bCs/>
                <w:sz w:val="20"/>
                <w:szCs w:val="20"/>
                <w:lang w:val="pt-BR"/>
              </w:rPr>
            </w:pPr>
            <w:r w:rsidRPr="009E6CF1">
              <w:rPr>
                <w:rFonts w:ascii="Arial Narrow" w:hAnsi="Arial Narrow"/>
                <w:bCs/>
                <w:sz w:val="20"/>
                <w:szCs w:val="20"/>
                <w:lang w:val="pt-BR"/>
              </w:rPr>
              <w:t>Pentru codurile</w:t>
            </w:r>
            <w:r w:rsidRPr="009E6CF1">
              <w:rPr>
                <w:rFonts w:ascii="Arial Narrow" w:hAnsi="Arial Narrow"/>
                <w:b/>
                <w:bCs/>
                <w:sz w:val="20"/>
                <w:szCs w:val="20"/>
                <w:lang w:val="pt-BR"/>
              </w:rPr>
              <w:t xml:space="preserve"> D şi Re </w:t>
            </w:r>
            <w:r w:rsidRPr="009E6CF1">
              <w:rPr>
                <w:rFonts w:ascii="Arial Narrow" w:hAnsi="Arial Narrow"/>
                <w:bCs/>
                <w:sz w:val="20"/>
                <w:szCs w:val="20"/>
                <w:lang w:val="pt-BR"/>
              </w:rPr>
              <w:t>vor fi întocmite planuri urbanistice zonale cu respectarea condiţiilor funcţionale şi de densitate pentru funcţiunile dominante viitoare.</w:t>
            </w:r>
          </w:p>
          <w:p w14:paraId="7DF89865" w14:textId="77777777" w:rsidR="009E6CF1" w:rsidRPr="009E6CF1" w:rsidRDefault="009E6CF1" w:rsidP="0063403B">
            <w:pPr>
              <w:rPr>
                <w:rFonts w:ascii="Arial Narrow" w:hAnsi="Arial Narrow"/>
                <w:sz w:val="20"/>
                <w:szCs w:val="20"/>
                <w:lang w:val="pt-BR"/>
              </w:rPr>
            </w:pPr>
          </w:p>
        </w:tc>
      </w:tr>
      <w:tr w:rsidR="009E6CF1" w:rsidRPr="009E6CF1" w14:paraId="471366D3" w14:textId="77777777" w:rsidTr="009E6CF1">
        <w:tc>
          <w:tcPr>
            <w:tcW w:w="751" w:type="dxa"/>
            <w:shd w:val="clear" w:color="auto" w:fill="D9D9D9" w:themeFill="background1" w:themeFillShade="D9"/>
          </w:tcPr>
          <w:p w14:paraId="780649F1"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29</w:t>
            </w:r>
          </w:p>
        </w:tc>
        <w:tc>
          <w:tcPr>
            <w:tcW w:w="2844" w:type="dxa"/>
          </w:tcPr>
          <w:p w14:paraId="244F8F80"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PLANUL URBANISTIC ZONAL (VOLUM REDUS) PENTRU SCHIMBAREA FUNCŢIUNII URBANE A TERENULUI CU NR.CAD.0100104787 DIN STRADA MELESTIU 1/1, MUN. CHIŞINĂU SI REVITALIZAREA TERENULUI ADIACENT</w:t>
            </w:r>
          </w:p>
        </w:tc>
        <w:tc>
          <w:tcPr>
            <w:tcW w:w="2880" w:type="dxa"/>
          </w:tcPr>
          <w:p w14:paraId="1B40D92D"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21D84541"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ubzona locuintelor preponderent cu densitate medie 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00E5810B" w14:textId="77777777" w:rsidR="009E6CF1" w:rsidRPr="009E6CF1" w:rsidRDefault="009E6CF1" w:rsidP="0063403B">
            <w:pPr>
              <w:rPr>
                <w:rFonts w:ascii="Arial Narrow" w:hAnsi="Arial Narrow"/>
                <w:sz w:val="20"/>
                <w:szCs w:val="20"/>
              </w:rPr>
            </w:pPr>
          </w:p>
        </w:tc>
        <w:tc>
          <w:tcPr>
            <w:tcW w:w="3780" w:type="dxa"/>
          </w:tcPr>
          <w:p w14:paraId="7F943FD6"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7561E176"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R2</w:t>
            </w:r>
            <w:r w:rsidRPr="009E6CF1">
              <w:rPr>
                <w:rFonts w:ascii="Arial Narrow" w:hAnsi="Arial Narrow"/>
                <w:sz w:val="20"/>
                <w:szCs w:val="20"/>
              </w:rPr>
              <w:t xml:space="preserve"> - </w:t>
            </w:r>
            <w:proofErr w:type="spellStart"/>
            <w:r w:rsidRPr="009E6CF1">
              <w:rPr>
                <w:rFonts w:ascii="Arial Narrow" w:hAnsi="Arial Narrow"/>
                <w:sz w:val="20"/>
                <w:szCs w:val="20"/>
                <w:lang w:val="fr-FR"/>
              </w:rPr>
              <w:t>Subzona</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locuintelor</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individuale</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w:t>
            </w:r>
            <w:proofErr w:type="spellStart"/>
            <w:r w:rsidRPr="009E6CF1">
              <w:rPr>
                <w:rFonts w:ascii="Arial Narrow" w:hAnsi="Arial Narrow"/>
                <w:sz w:val="20"/>
                <w:szCs w:val="20"/>
                <w:lang w:val="fr-FR"/>
              </w:rPr>
              <w:t>sau</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cuplate</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pentru</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două</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familii</w:t>
            </w:r>
            <w:proofErr w:type="spellEnd"/>
            <w:r w:rsidRPr="009E6CF1">
              <w:rPr>
                <w:rFonts w:ascii="Arial Narrow" w:hAnsi="Arial Narrow"/>
                <w:sz w:val="20"/>
                <w:szCs w:val="20"/>
                <w:lang w:val="fr-FR"/>
              </w:rPr>
              <w:t xml:space="preserve"> P+1E, P+2E</w:t>
            </w:r>
          </w:p>
        </w:tc>
      </w:tr>
      <w:tr w:rsidR="009E6CF1" w:rsidRPr="009E6CF1" w14:paraId="6B23468C" w14:textId="77777777" w:rsidTr="009E6CF1">
        <w:tc>
          <w:tcPr>
            <w:tcW w:w="751" w:type="dxa"/>
            <w:shd w:val="clear" w:color="auto" w:fill="D9D9D9" w:themeFill="background1" w:themeFillShade="D9"/>
          </w:tcPr>
          <w:p w14:paraId="4E5C8957"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30</w:t>
            </w:r>
          </w:p>
        </w:tc>
        <w:tc>
          <w:tcPr>
            <w:tcW w:w="2844" w:type="dxa"/>
          </w:tcPr>
          <w:p w14:paraId="4F0D9C88"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PLANUL URBANISTIC ZONAL ÎN VEDEREA VALORIFICĂRII TERENURILOR CU NR. CADASTRALE 0100101.1223 ȘI NR. 0100101.1224 DIN STR. NICOLAE TESTEMIȚANU, 31, MUN. CHIȘINĂU</w:t>
            </w:r>
          </w:p>
        </w:tc>
        <w:tc>
          <w:tcPr>
            <w:tcW w:w="2880" w:type="dxa"/>
          </w:tcPr>
          <w:p w14:paraId="583AE3A6" w14:textId="77777777" w:rsidR="009E6CF1" w:rsidRPr="009E6CF1" w:rsidRDefault="009E6CF1" w:rsidP="0063403B">
            <w:pPr>
              <w:autoSpaceDE w:val="0"/>
              <w:autoSpaceDN w:val="0"/>
              <w:adjustRightInd w:val="0"/>
              <w:rPr>
                <w:rFonts w:ascii="Arial Narrow" w:hAnsi="Arial Narrow"/>
                <w:bCs/>
                <w:sz w:val="20"/>
                <w:szCs w:val="20"/>
                <w:u w:val="single"/>
              </w:rPr>
            </w:pPr>
            <w:r w:rsidRPr="009E6CF1">
              <w:rPr>
                <w:rFonts w:ascii="Arial Narrow" w:hAnsi="Arial Narrow"/>
                <w:bCs/>
                <w:sz w:val="20"/>
                <w:szCs w:val="20"/>
                <w:u w:val="single"/>
              </w:rPr>
              <w:t>Aprobat</w:t>
            </w:r>
          </w:p>
          <w:p w14:paraId="663C33C4" w14:textId="77777777" w:rsidR="009E6CF1" w:rsidRPr="009E6CF1" w:rsidRDefault="009E6CF1" w:rsidP="0063403B">
            <w:pPr>
              <w:autoSpaceDE w:val="0"/>
              <w:autoSpaceDN w:val="0"/>
              <w:adjustRightInd w:val="0"/>
              <w:rPr>
                <w:rFonts w:ascii="Arial Narrow" w:hAnsi="Arial Narrow"/>
                <w:bCs/>
                <w:sz w:val="20"/>
                <w:szCs w:val="20"/>
              </w:rPr>
            </w:pPr>
            <w:r w:rsidRPr="009E6CF1">
              <w:rPr>
                <w:rFonts w:ascii="Arial Narrow" w:hAnsi="Arial Narrow"/>
                <w:b/>
                <w:bCs/>
                <w:sz w:val="20"/>
                <w:szCs w:val="20"/>
              </w:rPr>
              <w:t>Cod R7</w:t>
            </w:r>
            <w:r w:rsidRPr="009E6CF1">
              <w:rPr>
                <w:rFonts w:ascii="Arial Narrow" w:hAnsi="Arial Narrow"/>
                <w:bCs/>
                <w:sz w:val="20"/>
                <w:szCs w:val="20"/>
              </w:rPr>
              <w:t xml:space="preserve"> - Subzona locuinţelor colective cu înălţime mare cu P+9 - P+17 etaje şi regim de construire continuu sau discontinuu, formând ansambluri rezidentiale situate în afara perimetrelor de protecţie.</w:t>
            </w:r>
          </w:p>
          <w:p w14:paraId="2E9AC597"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Cod C2</w:t>
            </w:r>
            <w:r w:rsidRPr="009E6CF1">
              <w:rPr>
                <w:rFonts w:ascii="Arial Narrow" w:hAnsi="Arial Narrow"/>
                <w:sz w:val="20"/>
                <w:szCs w:val="20"/>
              </w:rPr>
              <w:t xml:space="preserve"> – </w:t>
            </w:r>
            <w:r w:rsidRPr="009E6CF1">
              <w:rPr>
                <w:rFonts w:ascii="Arial Narrow" w:hAnsi="Arial Narrow"/>
                <w:color w:val="000000"/>
                <w:sz w:val="20"/>
                <w:szCs w:val="20"/>
                <w:shd w:val="clear" w:color="auto" w:fill="FFFFFF"/>
              </w:rPr>
              <w:t>Zona cuprinde functiuni care asigura o gama larga de servicii mai rar frecventate</w:t>
            </w:r>
          </w:p>
          <w:p w14:paraId="029AEE1A" w14:textId="77777777" w:rsidR="009E6CF1" w:rsidRPr="009E6CF1" w:rsidRDefault="009E6CF1" w:rsidP="0063403B">
            <w:pPr>
              <w:rPr>
                <w:rFonts w:ascii="Arial Narrow" w:hAnsi="Arial Narrow"/>
                <w:sz w:val="20"/>
                <w:szCs w:val="20"/>
              </w:rPr>
            </w:pPr>
          </w:p>
        </w:tc>
        <w:tc>
          <w:tcPr>
            <w:tcW w:w="3780" w:type="dxa"/>
          </w:tcPr>
          <w:p w14:paraId="0CAD106C"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665BC2D2" w14:textId="77777777" w:rsidR="009E6CF1" w:rsidRPr="009E6CF1" w:rsidRDefault="009E6CF1" w:rsidP="0063403B">
            <w:pPr>
              <w:jc w:val="both"/>
              <w:rPr>
                <w:rFonts w:ascii="Arial Narrow" w:hAnsi="Arial Narrow"/>
                <w:sz w:val="20"/>
                <w:szCs w:val="20"/>
                <w:lang w:val="pt-BR"/>
              </w:rPr>
            </w:pPr>
            <w:r w:rsidRPr="009E6CF1">
              <w:rPr>
                <w:rFonts w:ascii="Arial Narrow" w:hAnsi="Arial Narrow"/>
                <w:b/>
                <w:sz w:val="20"/>
                <w:szCs w:val="20"/>
              </w:rPr>
              <w:t>Re</w:t>
            </w:r>
            <w:r w:rsidRPr="009E6CF1">
              <w:rPr>
                <w:rFonts w:ascii="Arial Narrow" w:hAnsi="Arial Narrow"/>
                <w:sz w:val="20"/>
                <w:szCs w:val="20"/>
              </w:rPr>
              <w:t xml:space="preserve"> - </w:t>
            </w:r>
            <w:r w:rsidRPr="009E6CF1">
              <w:rPr>
                <w:rFonts w:ascii="Arial Narrow" w:hAnsi="Arial Narrow"/>
                <w:sz w:val="20"/>
                <w:szCs w:val="20"/>
                <w:lang w:val="pt-BR"/>
              </w:rPr>
              <w:t xml:space="preserve">Terenurile urbane cu codurile de reglementare urbanistica </w:t>
            </w:r>
            <w:r w:rsidRPr="009E6CF1">
              <w:rPr>
                <w:rFonts w:ascii="Arial Narrow" w:hAnsi="Arial Narrow"/>
                <w:b/>
                <w:sz w:val="20"/>
                <w:szCs w:val="20"/>
                <w:lang w:val="pt-BR"/>
              </w:rPr>
              <w:t>D</w:t>
            </w:r>
            <w:r w:rsidRPr="009E6CF1">
              <w:rPr>
                <w:rFonts w:ascii="Arial Narrow" w:hAnsi="Arial Narrow"/>
                <w:sz w:val="20"/>
                <w:szCs w:val="20"/>
                <w:lang w:val="pt-BR"/>
              </w:rPr>
              <w:t xml:space="preserve"> şi </w:t>
            </w:r>
            <w:r w:rsidRPr="009E6CF1">
              <w:rPr>
                <w:rFonts w:ascii="Arial Narrow" w:hAnsi="Arial Narrow"/>
                <w:b/>
                <w:sz w:val="20"/>
                <w:szCs w:val="20"/>
                <w:lang w:val="pt-BR"/>
              </w:rPr>
              <w:t xml:space="preserve">Re </w:t>
            </w:r>
            <w:r w:rsidRPr="009E6CF1">
              <w:rPr>
                <w:rFonts w:ascii="Arial Narrow" w:hAnsi="Arial Narrow"/>
                <w:sz w:val="20"/>
                <w:szCs w:val="20"/>
                <w:lang w:val="pt-BR"/>
              </w:rPr>
              <w:t xml:space="preserve">sunt destinate pentru investiţii viitoare şi pentru revitalizare economică şi socială. </w:t>
            </w:r>
          </w:p>
          <w:p w14:paraId="694DDCFA" w14:textId="77777777" w:rsidR="009E6CF1" w:rsidRPr="009E6CF1" w:rsidRDefault="009E6CF1" w:rsidP="0063403B">
            <w:pPr>
              <w:jc w:val="both"/>
              <w:rPr>
                <w:rFonts w:ascii="Arial Narrow" w:hAnsi="Arial Narrow"/>
                <w:b/>
                <w:bCs/>
                <w:sz w:val="20"/>
                <w:szCs w:val="20"/>
                <w:lang w:val="pt-BR"/>
              </w:rPr>
            </w:pPr>
            <w:r w:rsidRPr="009E6CF1">
              <w:rPr>
                <w:rFonts w:ascii="Arial Narrow" w:hAnsi="Arial Narrow"/>
                <w:bCs/>
                <w:sz w:val="20"/>
                <w:szCs w:val="20"/>
                <w:lang w:val="pt-BR"/>
              </w:rPr>
              <w:t>Pentru codurile</w:t>
            </w:r>
            <w:r w:rsidRPr="009E6CF1">
              <w:rPr>
                <w:rFonts w:ascii="Arial Narrow" w:hAnsi="Arial Narrow"/>
                <w:b/>
                <w:bCs/>
                <w:sz w:val="20"/>
                <w:szCs w:val="20"/>
                <w:lang w:val="pt-BR"/>
              </w:rPr>
              <w:t xml:space="preserve"> D şi Re </w:t>
            </w:r>
            <w:r w:rsidRPr="009E6CF1">
              <w:rPr>
                <w:rFonts w:ascii="Arial Narrow" w:hAnsi="Arial Narrow"/>
                <w:bCs/>
                <w:sz w:val="20"/>
                <w:szCs w:val="20"/>
                <w:lang w:val="pt-BR"/>
              </w:rPr>
              <w:t>vor fi întocmite planuri urbanistice zonale cu respectarea condiţiilor funcţionale şi de densitate pentru funcţiunile dominante viitoare.</w:t>
            </w:r>
          </w:p>
        </w:tc>
      </w:tr>
      <w:tr w:rsidR="009E6CF1" w:rsidRPr="009E6CF1" w14:paraId="22603F16" w14:textId="77777777" w:rsidTr="009E6CF1">
        <w:tc>
          <w:tcPr>
            <w:tcW w:w="751" w:type="dxa"/>
            <w:shd w:val="clear" w:color="auto" w:fill="D9D9D9" w:themeFill="background1" w:themeFillShade="D9"/>
          </w:tcPr>
          <w:p w14:paraId="43565FFF"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31</w:t>
            </w:r>
          </w:p>
        </w:tc>
        <w:tc>
          <w:tcPr>
            <w:tcW w:w="2844" w:type="dxa"/>
          </w:tcPr>
          <w:p w14:paraId="63AD8C48"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PLANUL URBANISTIC ZONAL ÎN VEDEREA VALORIFICĂRII TERITORIULUI CUPRINS ÎN PERIMETRUL STRĂZILOR MEȘTERUL MANOLE - MARIA DRĂGAN - OTOVASCA - STR- LA UZINELOR, SECTORUL COICANA, OR. CHIȘINĂU</w:t>
            </w:r>
          </w:p>
        </w:tc>
        <w:tc>
          <w:tcPr>
            <w:tcW w:w="2880" w:type="dxa"/>
          </w:tcPr>
          <w:p w14:paraId="13EB8D69" w14:textId="77777777" w:rsidR="009E6CF1" w:rsidRPr="009E6CF1" w:rsidRDefault="009E6CF1" w:rsidP="0063403B">
            <w:pPr>
              <w:rPr>
                <w:rFonts w:ascii="Arial Narrow" w:hAnsi="Arial Narrow"/>
                <w:iCs/>
                <w:sz w:val="20"/>
                <w:szCs w:val="20"/>
                <w:u w:val="single"/>
              </w:rPr>
            </w:pPr>
            <w:r w:rsidRPr="009E6CF1">
              <w:rPr>
                <w:rFonts w:ascii="Arial Narrow" w:hAnsi="Arial Narrow"/>
                <w:iCs/>
                <w:sz w:val="20"/>
                <w:szCs w:val="20"/>
                <w:u w:val="single"/>
              </w:rPr>
              <w:t>Aprobat</w:t>
            </w:r>
          </w:p>
          <w:p w14:paraId="4E9CB429" w14:textId="77777777" w:rsidR="009E6CF1" w:rsidRPr="009E6CF1" w:rsidRDefault="009E6CF1" w:rsidP="0063403B">
            <w:pPr>
              <w:autoSpaceDE w:val="0"/>
              <w:autoSpaceDN w:val="0"/>
              <w:adjustRightInd w:val="0"/>
              <w:rPr>
                <w:rFonts w:ascii="Arial Narrow" w:hAnsi="Arial Narrow"/>
                <w:sz w:val="20"/>
                <w:szCs w:val="20"/>
              </w:rPr>
            </w:pPr>
            <w:r w:rsidRPr="009E6CF1">
              <w:rPr>
                <w:rFonts w:ascii="Arial Narrow" w:hAnsi="Arial Narrow"/>
                <w:sz w:val="20"/>
                <w:szCs w:val="20"/>
              </w:rPr>
              <w:t>Regulament Aferent PUZ prevede următoarele zone şi subzone:</w:t>
            </w:r>
          </w:p>
          <w:p w14:paraId="6CB85984" w14:textId="77777777" w:rsidR="009E6CF1" w:rsidRPr="009E6CF1" w:rsidRDefault="009E6CF1" w:rsidP="0063403B">
            <w:pPr>
              <w:autoSpaceDE w:val="0"/>
              <w:autoSpaceDN w:val="0"/>
              <w:adjustRightInd w:val="0"/>
              <w:rPr>
                <w:rFonts w:ascii="Arial Narrow" w:hAnsi="Arial Narrow"/>
                <w:bCs/>
                <w:sz w:val="20"/>
                <w:szCs w:val="20"/>
              </w:rPr>
            </w:pPr>
            <w:r w:rsidRPr="009E6CF1">
              <w:rPr>
                <w:rFonts w:ascii="Arial Narrow" w:hAnsi="Arial Narrow"/>
                <w:b/>
                <w:bCs/>
                <w:sz w:val="20"/>
                <w:szCs w:val="20"/>
              </w:rPr>
              <w:t>Cod R</w:t>
            </w:r>
            <w:r w:rsidRPr="009E6CF1">
              <w:rPr>
                <w:rFonts w:ascii="Arial Narrow" w:hAnsi="Arial Narrow"/>
                <w:bCs/>
                <w:sz w:val="20"/>
                <w:szCs w:val="20"/>
              </w:rPr>
              <w:t xml:space="preserve"> - Zona cu funcţiuni rezidenţiale</w:t>
            </w:r>
          </w:p>
          <w:p w14:paraId="774F07DF" w14:textId="77777777" w:rsidR="009E6CF1" w:rsidRPr="009E6CF1" w:rsidRDefault="009E6CF1" w:rsidP="0063403B">
            <w:pPr>
              <w:autoSpaceDE w:val="0"/>
              <w:autoSpaceDN w:val="0"/>
              <w:adjustRightInd w:val="0"/>
              <w:rPr>
                <w:rFonts w:ascii="Arial Narrow" w:hAnsi="Arial Narrow"/>
                <w:bCs/>
                <w:sz w:val="20"/>
                <w:szCs w:val="20"/>
              </w:rPr>
            </w:pPr>
            <w:r w:rsidRPr="009E6CF1">
              <w:rPr>
                <w:rFonts w:ascii="Arial Narrow" w:hAnsi="Arial Narrow"/>
                <w:b/>
                <w:bCs/>
                <w:sz w:val="20"/>
                <w:szCs w:val="20"/>
              </w:rPr>
              <w:t>Cod R7</w:t>
            </w:r>
            <w:r w:rsidRPr="009E6CF1">
              <w:rPr>
                <w:rFonts w:ascii="Arial Narrow" w:hAnsi="Arial Narrow"/>
                <w:bCs/>
                <w:sz w:val="20"/>
                <w:szCs w:val="20"/>
              </w:rPr>
              <w:t xml:space="preserve"> - Subzona locuinţelor colective cu înălţime mare cu P+9 - P+17 etaje şi regim de construire </w:t>
            </w:r>
            <w:r w:rsidRPr="009E6CF1">
              <w:rPr>
                <w:rFonts w:ascii="Arial Narrow" w:hAnsi="Arial Narrow"/>
                <w:bCs/>
                <w:sz w:val="20"/>
                <w:szCs w:val="20"/>
              </w:rPr>
              <w:lastRenderedPageBreak/>
              <w:t>continuu sau discontinuu, formând ansambluri rezidentiale situate în afara perimetrelor de protecţie.</w:t>
            </w:r>
          </w:p>
          <w:p w14:paraId="2DEDFE02" w14:textId="77777777" w:rsidR="009E6CF1" w:rsidRPr="009E6CF1" w:rsidRDefault="009E6CF1" w:rsidP="0063403B">
            <w:pPr>
              <w:autoSpaceDE w:val="0"/>
              <w:autoSpaceDN w:val="0"/>
              <w:adjustRightInd w:val="0"/>
              <w:rPr>
                <w:rFonts w:ascii="Arial Narrow" w:hAnsi="Arial Narrow"/>
                <w:bCs/>
                <w:sz w:val="20"/>
                <w:szCs w:val="20"/>
              </w:rPr>
            </w:pPr>
            <w:r w:rsidRPr="009E6CF1">
              <w:rPr>
                <w:rFonts w:ascii="Arial Narrow" w:hAnsi="Arial Narrow"/>
                <w:b/>
                <w:bCs/>
                <w:sz w:val="20"/>
                <w:szCs w:val="20"/>
              </w:rPr>
              <w:t>Cod C</w:t>
            </w:r>
            <w:r w:rsidRPr="009E6CF1">
              <w:rPr>
                <w:rFonts w:ascii="Arial Narrow" w:hAnsi="Arial Narrow"/>
                <w:bCs/>
                <w:sz w:val="20"/>
                <w:szCs w:val="20"/>
              </w:rPr>
              <w:t xml:space="preserve"> - Zona cu funcţiuni comerciale </w:t>
            </w:r>
          </w:p>
          <w:p w14:paraId="1E366048" w14:textId="77777777" w:rsidR="009E6CF1" w:rsidRPr="009E6CF1" w:rsidRDefault="009E6CF1" w:rsidP="0063403B">
            <w:pPr>
              <w:autoSpaceDE w:val="0"/>
              <w:autoSpaceDN w:val="0"/>
              <w:adjustRightInd w:val="0"/>
              <w:rPr>
                <w:rFonts w:ascii="Arial Narrow" w:hAnsi="Arial Narrow"/>
                <w:sz w:val="20"/>
                <w:szCs w:val="20"/>
              </w:rPr>
            </w:pPr>
            <w:r w:rsidRPr="009E6CF1">
              <w:rPr>
                <w:rFonts w:ascii="Arial Narrow" w:hAnsi="Arial Narrow"/>
                <w:b/>
                <w:sz w:val="20"/>
                <w:szCs w:val="20"/>
              </w:rPr>
              <w:t>Cod C2</w:t>
            </w:r>
            <w:r w:rsidRPr="009E6CF1">
              <w:rPr>
                <w:rFonts w:ascii="Arial Narrow" w:hAnsi="Arial Narrow"/>
                <w:sz w:val="20"/>
                <w:szCs w:val="20"/>
              </w:rPr>
              <w:t xml:space="preserve"> </w:t>
            </w:r>
            <w:r w:rsidRPr="009E6CF1">
              <w:rPr>
                <w:rFonts w:ascii="Arial Narrow" w:hAnsi="Arial Narrow"/>
                <w:bCs/>
                <w:sz w:val="20"/>
                <w:szCs w:val="20"/>
              </w:rPr>
              <w:t>în cadrul subzonei R7</w:t>
            </w:r>
          </w:p>
          <w:p w14:paraId="27185D8F" w14:textId="77777777" w:rsidR="009E6CF1" w:rsidRPr="009E6CF1" w:rsidRDefault="009E6CF1" w:rsidP="0063403B">
            <w:pPr>
              <w:autoSpaceDE w:val="0"/>
              <w:autoSpaceDN w:val="0"/>
              <w:adjustRightInd w:val="0"/>
              <w:rPr>
                <w:rFonts w:ascii="Arial Narrow" w:hAnsi="Arial Narrow"/>
                <w:sz w:val="20"/>
                <w:szCs w:val="20"/>
              </w:rPr>
            </w:pPr>
            <w:r w:rsidRPr="009E6CF1">
              <w:rPr>
                <w:rFonts w:ascii="Arial Narrow" w:hAnsi="Arial Narrow"/>
                <w:sz w:val="20"/>
                <w:szCs w:val="20"/>
              </w:rPr>
              <w:t xml:space="preserve">- Zona comercială cuprinde funcţiuni care asigură o gamă largă de servicii cerute de aprovizionare zilnică sau ocazională în zone rezidenţiale. </w:t>
            </w:r>
          </w:p>
          <w:p w14:paraId="6CCA01A6" w14:textId="77777777" w:rsidR="009E6CF1" w:rsidRPr="009E6CF1" w:rsidRDefault="009E6CF1" w:rsidP="0063403B">
            <w:pPr>
              <w:autoSpaceDE w:val="0"/>
              <w:autoSpaceDN w:val="0"/>
              <w:adjustRightInd w:val="0"/>
              <w:rPr>
                <w:rFonts w:ascii="Arial Narrow" w:hAnsi="Arial Narrow"/>
                <w:b/>
                <w:sz w:val="20"/>
                <w:szCs w:val="20"/>
              </w:rPr>
            </w:pPr>
            <w:r w:rsidRPr="009E6CF1">
              <w:rPr>
                <w:rFonts w:ascii="Arial Narrow" w:hAnsi="Arial Narrow"/>
                <w:b/>
                <w:sz w:val="20"/>
                <w:szCs w:val="20"/>
              </w:rPr>
              <w:t xml:space="preserve">Cod C4 </w:t>
            </w:r>
          </w:p>
          <w:p w14:paraId="1CAE412E" w14:textId="77777777" w:rsidR="009E6CF1" w:rsidRPr="009E6CF1" w:rsidRDefault="009E6CF1" w:rsidP="0063403B">
            <w:pPr>
              <w:autoSpaceDE w:val="0"/>
              <w:autoSpaceDN w:val="0"/>
              <w:adjustRightInd w:val="0"/>
              <w:rPr>
                <w:rFonts w:ascii="Arial Narrow" w:hAnsi="Arial Narrow"/>
                <w:sz w:val="20"/>
                <w:szCs w:val="20"/>
              </w:rPr>
            </w:pPr>
            <w:r w:rsidRPr="009E6CF1">
              <w:rPr>
                <w:rFonts w:ascii="Arial Narrow" w:hAnsi="Arial Narrow"/>
                <w:sz w:val="20"/>
                <w:szCs w:val="20"/>
              </w:rPr>
              <w:t xml:space="preserve">- Zona comercială cu restricţii, cuprinde locuințe, clădirile de birouri, marile magazine şi funcţiunile conexe acestora, amplasate în zonele centrale de afaceri şi care servesc întregul oraş. Această zonă cuprinde şi funcţiuni manufacturiere, nepoluante, aflate în legătură cu activităţile comerciale en detail. </w:t>
            </w:r>
          </w:p>
          <w:p w14:paraId="64074F8F" w14:textId="77777777" w:rsidR="009E6CF1" w:rsidRPr="009E6CF1" w:rsidRDefault="009E6CF1" w:rsidP="0063403B">
            <w:pPr>
              <w:autoSpaceDE w:val="0"/>
              <w:autoSpaceDN w:val="0"/>
              <w:adjustRightInd w:val="0"/>
              <w:rPr>
                <w:rFonts w:ascii="Arial Narrow" w:hAnsi="Arial Narrow"/>
                <w:b/>
                <w:sz w:val="20"/>
                <w:szCs w:val="20"/>
              </w:rPr>
            </w:pPr>
            <w:r w:rsidRPr="009E6CF1">
              <w:rPr>
                <w:rFonts w:ascii="Arial Narrow" w:hAnsi="Arial Narrow"/>
                <w:b/>
                <w:sz w:val="20"/>
                <w:szCs w:val="20"/>
              </w:rPr>
              <w:t xml:space="preserve">Cod C7 </w:t>
            </w:r>
          </w:p>
          <w:p w14:paraId="07841697" w14:textId="77777777" w:rsidR="009E6CF1" w:rsidRPr="009E6CF1" w:rsidRDefault="009E6CF1" w:rsidP="0063403B">
            <w:pPr>
              <w:autoSpaceDE w:val="0"/>
              <w:autoSpaceDN w:val="0"/>
              <w:adjustRightInd w:val="0"/>
              <w:rPr>
                <w:rFonts w:ascii="Arial Narrow" w:hAnsi="Arial Narrow"/>
                <w:sz w:val="20"/>
                <w:szCs w:val="20"/>
              </w:rPr>
            </w:pPr>
            <w:r w:rsidRPr="009E6CF1">
              <w:rPr>
                <w:rFonts w:ascii="Arial Narrow" w:hAnsi="Arial Narrow"/>
                <w:sz w:val="20"/>
                <w:szCs w:val="20"/>
              </w:rPr>
              <w:t>- Zona de servicii generale, cuprinde funcţiuni prin care sunt realizate servicii la o scară mai mare decât cele prevăzute în zona de servicii la nivel de cartier. Datorită poluării sonore provenită din trafic greu, manipulare de obiecte grele, etc. această zonă este incompatibilă cu cea de locuinţe şi de vânzări en detail.</w:t>
            </w:r>
          </w:p>
          <w:p w14:paraId="71635912" w14:textId="77777777" w:rsidR="009E6CF1" w:rsidRPr="009E6CF1" w:rsidRDefault="009E6CF1" w:rsidP="0063403B">
            <w:pPr>
              <w:autoSpaceDE w:val="0"/>
              <w:autoSpaceDN w:val="0"/>
              <w:adjustRightInd w:val="0"/>
              <w:rPr>
                <w:rFonts w:ascii="Arial Narrow" w:hAnsi="Arial Narrow"/>
                <w:bCs/>
                <w:sz w:val="20"/>
                <w:szCs w:val="20"/>
              </w:rPr>
            </w:pPr>
            <w:r w:rsidRPr="009E6CF1">
              <w:rPr>
                <w:rFonts w:ascii="Arial Narrow" w:hAnsi="Arial Narrow"/>
                <w:b/>
                <w:bCs/>
                <w:sz w:val="20"/>
                <w:szCs w:val="20"/>
              </w:rPr>
              <w:t>Cod S</w:t>
            </w:r>
            <w:r w:rsidRPr="009E6CF1">
              <w:rPr>
                <w:rFonts w:ascii="Arial Narrow" w:hAnsi="Arial Narrow"/>
                <w:bCs/>
                <w:sz w:val="20"/>
                <w:szCs w:val="20"/>
              </w:rPr>
              <w:t xml:space="preserve"> - Zona cu funcţiuni speciale</w:t>
            </w:r>
          </w:p>
          <w:p w14:paraId="0B5D0CEA" w14:textId="77777777" w:rsidR="009E6CF1" w:rsidRPr="009E6CF1" w:rsidRDefault="009E6CF1" w:rsidP="0063403B">
            <w:pPr>
              <w:autoSpaceDE w:val="0"/>
              <w:autoSpaceDN w:val="0"/>
              <w:adjustRightInd w:val="0"/>
              <w:rPr>
                <w:rFonts w:ascii="Arial Narrow" w:hAnsi="Arial Narrow"/>
                <w:sz w:val="20"/>
                <w:szCs w:val="20"/>
              </w:rPr>
            </w:pPr>
            <w:r w:rsidRPr="009E6CF1">
              <w:rPr>
                <w:rFonts w:ascii="Arial Narrow" w:hAnsi="Arial Narrow"/>
                <w:sz w:val="20"/>
                <w:szCs w:val="20"/>
              </w:rPr>
              <w:t>- Aceste zone sunt acceptate pentru un tip de folosire a terenului a cărui caracteristică nu permite clasificarea în zone de locuire, comerciale ori industriale. Scopul desemnării unei astfel de zone este acela de a permite un anumit tip de funcţiune în unele zone, dar fără ca aceasta să devină regulă pentru toate zonele de acelaşi tip</w:t>
            </w:r>
          </w:p>
          <w:p w14:paraId="0BC52CC6" w14:textId="77777777" w:rsidR="009E6CF1" w:rsidRPr="009E6CF1" w:rsidRDefault="009E6CF1" w:rsidP="0063403B">
            <w:pPr>
              <w:autoSpaceDE w:val="0"/>
              <w:autoSpaceDN w:val="0"/>
              <w:adjustRightInd w:val="0"/>
              <w:rPr>
                <w:rFonts w:ascii="Arial Narrow" w:hAnsi="Arial Narrow"/>
                <w:b/>
                <w:bCs/>
                <w:sz w:val="20"/>
                <w:szCs w:val="20"/>
              </w:rPr>
            </w:pPr>
            <w:r w:rsidRPr="009E6CF1">
              <w:rPr>
                <w:rFonts w:ascii="Arial Narrow" w:hAnsi="Arial Narrow"/>
                <w:b/>
                <w:bCs/>
                <w:sz w:val="20"/>
                <w:szCs w:val="20"/>
              </w:rPr>
              <w:t>Cod Se</w:t>
            </w:r>
          </w:p>
          <w:p w14:paraId="26537183" w14:textId="77777777" w:rsidR="009E6CF1" w:rsidRPr="009E6CF1" w:rsidRDefault="009E6CF1" w:rsidP="0063403B">
            <w:pPr>
              <w:autoSpaceDE w:val="0"/>
              <w:autoSpaceDN w:val="0"/>
              <w:adjustRightInd w:val="0"/>
              <w:rPr>
                <w:rFonts w:ascii="Arial Narrow" w:hAnsi="Arial Narrow"/>
                <w:bCs/>
                <w:sz w:val="20"/>
                <w:szCs w:val="20"/>
              </w:rPr>
            </w:pPr>
            <w:r w:rsidRPr="009E6CF1">
              <w:rPr>
                <w:rFonts w:ascii="Arial Narrow" w:hAnsi="Arial Narrow"/>
                <w:bCs/>
                <w:sz w:val="20"/>
                <w:szCs w:val="20"/>
              </w:rPr>
              <w:t>- Subzona instituţiilor de educaţie</w:t>
            </w:r>
          </w:p>
          <w:p w14:paraId="6A36704D" w14:textId="77777777" w:rsidR="009E6CF1" w:rsidRPr="009E6CF1" w:rsidRDefault="009E6CF1" w:rsidP="0063403B">
            <w:pPr>
              <w:autoSpaceDE w:val="0"/>
              <w:autoSpaceDN w:val="0"/>
              <w:adjustRightInd w:val="0"/>
              <w:rPr>
                <w:rFonts w:ascii="Arial Narrow" w:hAnsi="Arial Narrow"/>
                <w:b/>
                <w:bCs/>
                <w:sz w:val="20"/>
                <w:szCs w:val="20"/>
              </w:rPr>
            </w:pPr>
            <w:r w:rsidRPr="009E6CF1">
              <w:rPr>
                <w:rFonts w:ascii="Arial Narrow" w:hAnsi="Arial Narrow"/>
                <w:b/>
                <w:bCs/>
                <w:sz w:val="20"/>
                <w:szCs w:val="20"/>
              </w:rPr>
              <w:t>Cod Ss</w:t>
            </w:r>
          </w:p>
          <w:p w14:paraId="457F1F47" w14:textId="77777777" w:rsidR="009E6CF1" w:rsidRPr="009E6CF1" w:rsidRDefault="009E6CF1" w:rsidP="0063403B">
            <w:pPr>
              <w:autoSpaceDE w:val="0"/>
              <w:autoSpaceDN w:val="0"/>
              <w:adjustRightInd w:val="0"/>
              <w:rPr>
                <w:rFonts w:ascii="Arial Narrow" w:hAnsi="Arial Narrow"/>
                <w:bCs/>
                <w:color w:val="000000"/>
                <w:sz w:val="20"/>
                <w:szCs w:val="20"/>
              </w:rPr>
            </w:pPr>
            <w:r w:rsidRPr="009E6CF1">
              <w:rPr>
                <w:rFonts w:ascii="Arial Narrow" w:hAnsi="Arial Narrow"/>
                <w:bCs/>
                <w:sz w:val="20"/>
                <w:szCs w:val="20"/>
              </w:rPr>
              <w:t>- Subzona activități sportive</w:t>
            </w:r>
          </w:p>
          <w:p w14:paraId="38DFB073" w14:textId="77777777" w:rsidR="009E6CF1" w:rsidRPr="009E6CF1" w:rsidRDefault="009E6CF1" w:rsidP="0063403B">
            <w:pPr>
              <w:autoSpaceDE w:val="0"/>
              <w:autoSpaceDN w:val="0"/>
              <w:adjustRightInd w:val="0"/>
              <w:rPr>
                <w:rFonts w:ascii="Arial Narrow" w:hAnsi="Arial Narrow"/>
                <w:b/>
                <w:sz w:val="20"/>
                <w:szCs w:val="20"/>
              </w:rPr>
            </w:pPr>
            <w:r w:rsidRPr="009E6CF1">
              <w:rPr>
                <w:rFonts w:ascii="Arial Narrow" w:hAnsi="Arial Narrow"/>
                <w:b/>
                <w:sz w:val="20"/>
                <w:szCs w:val="20"/>
              </w:rPr>
              <w:t>Cod Sv</w:t>
            </w:r>
          </w:p>
          <w:p w14:paraId="7880F474" w14:textId="77777777" w:rsidR="009E6CF1" w:rsidRPr="009E6CF1" w:rsidRDefault="009E6CF1" w:rsidP="0063403B">
            <w:pPr>
              <w:autoSpaceDE w:val="0"/>
              <w:autoSpaceDN w:val="0"/>
              <w:adjustRightInd w:val="0"/>
              <w:rPr>
                <w:rFonts w:ascii="Arial Narrow" w:hAnsi="Arial Narrow"/>
                <w:bCs/>
                <w:sz w:val="20"/>
                <w:szCs w:val="20"/>
              </w:rPr>
            </w:pPr>
            <w:r w:rsidRPr="009E6CF1">
              <w:rPr>
                <w:rFonts w:ascii="Arial Narrow" w:hAnsi="Arial Narrow"/>
                <w:sz w:val="20"/>
                <w:szCs w:val="20"/>
              </w:rPr>
              <w:t xml:space="preserve">-  </w:t>
            </w:r>
            <w:r w:rsidRPr="009E6CF1">
              <w:rPr>
                <w:rFonts w:ascii="Arial Narrow" w:hAnsi="Arial Narrow"/>
                <w:bCs/>
                <w:sz w:val="20"/>
                <w:szCs w:val="20"/>
              </w:rPr>
              <w:t>Subzona spaţiilor verzi cu acces nelimitat, în regim de parc</w:t>
            </w:r>
          </w:p>
          <w:p w14:paraId="062F0DB1" w14:textId="77777777" w:rsidR="009E6CF1" w:rsidRPr="009E6CF1" w:rsidRDefault="009E6CF1" w:rsidP="0063403B">
            <w:pPr>
              <w:autoSpaceDE w:val="0"/>
              <w:autoSpaceDN w:val="0"/>
              <w:adjustRightInd w:val="0"/>
              <w:rPr>
                <w:rFonts w:ascii="Arial Narrow" w:hAnsi="Arial Narrow"/>
                <w:b/>
                <w:sz w:val="20"/>
                <w:szCs w:val="20"/>
              </w:rPr>
            </w:pPr>
            <w:r w:rsidRPr="009E6CF1">
              <w:rPr>
                <w:rFonts w:ascii="Arial Narrow" w:hAnsi="Arial Narrow"/>
                <w:b/>
                <w:sz w:val="20"/>
                <w:szCs w:val="20"/>
              </w:rPr>
              <w:t>Cod Sd</w:t>
            </w:r>
          </w:p>
          <w:p w14:paraId="562CE30A" w14:textId="77777777" w:rsidR="009E6CF1" w:rsidRPr="009E6CF1" w:rsidRDefault="009E6CF1" w:rsidP="0063403B">
            <w:pPr>
              <w:autoSpaceDE w:val="0"/>
              <w:autoSpaceDN w:val="0"/>
              <w:adjustRightInd w:val="0"/>
              <w:rPr>
                <w:rFonts w:ascii="Arial Narrow" w:hAnsi="Arial Narrow"/>
                <w:bCs/>
                <w:sz w:val="20"/>
                <w:szCs w:val="20"/>
              </w:rPr>
            </w:pPr>
            <w:r w:rsidRPr="009E6CF1">
              <w:rPr>
                <w:rFonts w:ascii="Arial Narrow" w:hAnsi="Arial Narrow"/>
                <w:sz w:val="20"/>
                <w:szCs w:val="20"/>
              </w:rPr>
              <w:t xml:space="preserve">-  </w:t>
            </w:r>
            <w:r w:rsidRPr="009E6CF1">
              <w:rPr>
                <w:rFonts w:ascii="Arial Narrow" w:hAnsi="Arial Narrow"/>
                <w:bCs/>
                <w:sz w:val="20"/>
                <w:szCs w:val="20"/>
              </w:rPr>
              <w:t>Subzona dotări edilitare: stații electrice</w:t>
            </w:r>
          </w:p>
          <w:p w14:paraId="130EE920" w14:textId="77777777" w:rsidR="009E6CF1" w:rsidRPr="009E6CF1" w:rsidRDefault="009E6CF1" w:rsidP="0063403B">
            <w:pPr>
              <w:autoSpaceDE w:val="0"/>
              <w:autoSpaceDN w:val="0"/>
              <w:adjustRightInd w:val="0"/>
              <w:rPr>
                <w:rFonts w:ascii="Arial Narrow" w:hAnsi="Arial Narrow"/>
                <w:b/>
                <w:bCs/>
                <w:sz w:val="20"/>
                <w:szCs w:val="20"/>
              </w:rPr>
            </w:pPr>
            <w:r w:rsidRPr="009E6CF1">
              <w:rPr>
                <w:rFonts w:ascii="Arial Narrow" w:hAnsi="Arial Narrow"/>
                <w:b/>
                <w:bCs/>
                <w:sz w:val="20"/>
                <w:szCs w:val="20"/>
              </w:rPr>
              <w:t>Cod Sdr</w:t>
            </w:r>
          </w:p>
          <w:p w14:paraId="3E123915" w14:textId="77777777" w:rsidR="009E6CF1" w:rsidRPr="009E6CF1" w:rsidRDefault="009E6CF1" w:rsidP="0063403B">
            <w:pPr>
              <w:rPr>
                <w:rFonts w:ascii="Arial Narrow" w:hAnsi="Arial Narrow"/>
                <w:sz w:val="20"/>
                <w:szCs w:val="20"/>
              </w:rPr>
            </w:pPr>
            <w:r w:rsidRPr="009E6CF1">
              <w:rPr>
                <w:rFonts w:ascii="Arial Narrow" w:hAnsi="Arial Narrow"/>
                <w:bCs/>
                <w:sz w:val="20"/>
                <w:szCs w:val="20"/>
              </w:rPr>
              <w:t>- Subzona accese publice</w:t>
            </w:r>
          </w:p>
        </w:tc>
        <w:tc>
          <w:tcPr>
            <w:tcW w:w="3780" w:type="dxa"/>
          </w:tcPr>
          <w:p w14:paraId="5C24A6E8"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lastRenderedPageBreak/>
              <w:t>Regulamentul aferent PUG 2007:</w:t>
            </w:r>
          </w:p>
          <w:p w14:paraId="0523E8AD"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C7 – zonă comercială cu trafic intens</w:t>
            </w:r>
          </w:p>
          <w:p w14:paraId="4DA1F8E2"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 xml:space="preserve">Zonele C7 de servicii generale, cuprinde funcţiuni prin care sunt realizate servicii la o scară mai mare decât cele prevăzute în zona de servicii la nivel de cartier. Datorită poluării sonore provenită din trafic greu, manipulare de obiecte grele, etc. </w:t>
            </w:r>
            <w:r w:rsidRPr="009E6CF1">
              <w:rPr>
                <w:rFonts w:ascii="Arial Narrow" w:hAnsi="Arial Narrow"/>
                <w:sz w:val="20"/>
                <w:szCs w:val="20"/>
              </w:rPr>
              <w:lastRenderedPageBreak/>
              <w:t>această zonă este incompatibilă cu cea de locuinţe şi de vânzări en detail.</w:t>
            </w:r>
          </w:p>
          <w:p w14:paraId="59D5CD3E"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S – zone speciale</w:t>
            </w:r>
          </w:p>
          <w:p w14:paraId="7A2FA6E0"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Aceste zone sunt acceptate pentru un tip de folosire a terenului a cărui caracteristică nu permite clasificarea în zone de locuire, comerciale ori industriale. Scopul desemnării unei astfel de zone este acela de a permite un anumit tip de funcţiune în unele zone, dar fără ca aceasta să devină regulă pentru toate zonele de acelaşi tip. Lista zonelor speciale cuprinde:</w:t>
            </w:r>
          </w:p>
          <w:p w14:paraId="1121DA09"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Aeroporturi, eliporturi (clădiri şi piste)</w:t>
            </w:r>
          </w:p>
          <w:p w14:paraId="5AB64C15"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Biserici, mănăstiri, parohii, etc.</w:t>
            </w:r>
          </w:p>
          <w:p w14:paraId="1E91A00A"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Instituţii de educaţie</w:t>
            </w:r>
          </w:p>
          <w:p w14:paraId="53B57460"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Instituţii de sănătate</w:t>
            </w:r>
          </w:p>
          <w:p w14:paraId="733E716C"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Instituţii de justiţie, puşcării, incinte cu restricţii de acces</w:t>
            </w:r>
          </w:p>
          <w:p w14:paraId="3D922150"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Clădiri folosite de organizaţii aparţinând administraţiei publice</w:t>
            </w:r>
          </w:p>
          <w:p w14:paraId="2A14D540"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Clădiri publice în scop recreativ şi cultural</w:t>
            </w:r>
          </w:p>
          <w:p w14:paraId="7C45D442"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Cimitire</w:t>
            </w:r>
          </w:p>
          <w:p w14:paraId="1DECEA47"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Utilităţi publice şi servicii incluzând:</w:t>
            </w:r>
          </w:p>
          <w:p w14:paraId="24E47AD7"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Terminal transport, capete de linii, garajele de autobuze, depouri de tramvaie</w:t>
            </w:r>
          </w:p>
          <w:p w14:paraId="6C4943CC"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Gări de cale ferată</w:t>
            </w:r>
          </w:p>
          <w:p w14:paraId="51BAE411"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Cale ferată</w:t>
            </w:r>
          </w:p>
          <w:p w14:paraId="09CC3CDE"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Staţii electrice</w:t>
            </w:r>
          </w:p>
          <w:p w14:paraId="7B47B835"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Linii electrice</w:t>
            </w:r>
          </w:p>
          <w:p w14:paraId="0972C5DD"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Rezervoare de apă/apeducte</w:t>
            </w:r>
          </w:p>
          <w:p w14:paraId="131D6576"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Staţii de pompare a apei</w:t>
            </w:r>
          </w:p>
          <w:p w14:paraId="69CA1FDB"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Staţii de tratare a apei</w:t>
            </w:r>
          </w:p>
          <w:p w14:paraId="0A34F30C"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Staţii de reglare gaze</w:t>
            </w:r>
          </w:p>
          <w:p w14:paraId="2C5CC8B6"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Antene de radio / TV cu clădirile anexe</w:t>
            </w:r>
          </w:p>
          <w:p w14:paraId="7E8CAE2D"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Turn de telecomunicaţii cu clădirile anexe</w:t>
            </w:r>
          </w:p>
          <w:p w14:paraId="76030029"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Parcuri şi terenuri de joacă</w:t>
            </w:r>
          </w:p>
          <w:p w14:paraId="6C2A22FF"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Stadioane, auditorii şi arene</w:t>
            </w:r>
          </w:p>
          <w:p w14:paraId="278D8574"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I2 – Industrie cu poluare medie (performanţe tehnologice medii):</w:t>
            </w:r>
          </w:p>
          <w:p w14:paraId="7B456D82"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Zona I2, de industrie cu performanţe de producţie medii, se referă la funcţiuni productive manufacturiere şi activităţi conexe acestora care se desfăşoară la un nivel mediu de poluare acceptat de autorităţile de Protecţie a Mediului. Zona I2 poate fi amplasată la graniţa cu zone rezidenţiale dar niciodată în interiorul zonelor rezidenţiale sau cu servicii şi facilităţi comune.</w:t>
            </w:r>
          </w:p>
          <w:p w14:paraId="3187012C" w14:textId="77777777" w:rsidR="009E6CF1" w:rsidRPr="009E6CF1" w:rsidRDefault="009E6CF1" w:rsidP="0063403B">
            <w:pPr>
              <w:jc w:val="both"/>
              <w:rPr>
                <w:rFonts w:ascii="Arial Narrow" w:hAnsi="Arial Narrow"/>
                <w:sz w:val="20"/>
                <w:szCs w:val="20"/>
              </w:rPr>
            </w:pPr>
            <w:r w:rsidRPr="009E6CF1">
              <w:rPr>
                <w:rFonts w:ascii="Arial Narrow" w:hAnsi="Arial Narrow"/>
                <w:b/>
                <w:sz w:val="20"/>
                <w:szCs w:val="20"/>
              </w:rPr>
              <w:t xml:space="preserve">Cod R4 - </w:t>
            </w:r>
            <w:r w:rsidRPr="009E6CF1">
              <w:rPr>
                <w:rFonts w:ascii="Arial Narrow" w:hAnsi="Arial Narrow"/>
                <w:sz w:val="20"/>
                <w:szCs w:val="20"/>
                <w:lang w:val="it-IT"/>
              </w:rPr>
              <w:t>locuinţă izolată</w:t>
            </w:r>
          </w:p>
          <w:p w14:paraId="2344D305"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Zona R4 cuprinde funcţiuni rezidenţiale cu densitate mai mare decât zona R3. Sunt permise locuinţe cuplate sau înşiruite, pentru una sau două familii.</w:t>
            </w:r>
          </w:p>
        </w:tc>
      </w:tr>
      <w:tr w:rsidR="009E6CF1" w:rsidRPr="009E6CF1" w14:paraId="3F8C0DA7" w14:textId="77777777" w:rsidTr="009E6CF1">
        <w:tc>
          <w:tcPr>
            <w:tcW w:w="751" w:type="dxa"/>
            <w:shd w:val="clear" w:color="auto" w:fill="D9D9D9" w:themeFill="background1" w:themeFillShade="D9"/>
          </w:tcPr>
          <w:p w14:paraId="6160E16B"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lastRenderedPageBreak/>
              <w:t>32</w:t>
            </w:r>
          </w:p>
        </w:tc>
        <w:tc>
          <w:tcPr>
            <w:tcW w:w="2844" w:type="dxa"/>
          </w:tcPr>
          <w:p w14:paraId="5CB4A913"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PLANUL URBANISTIC ZONAL PENTRU SCHMBAREA FUNCŢIUNII URBANE A TERENULUI CU NUMĂRUL CADASTRAL 0100517095, DIN STR.V. BELINSKI 4, MUN. CHIŞINĂU, ŞI REVITALIZAREA TERENULUI ADIACENT</w:t>
            </w:r>
          </w:p>
        </w:tc>
        <w:tc>
          <w:tcPr>
            <w:tcW w:w="2880" w:type="dxa"/>
          </w:tcPr>
          <w:p w14:paraId="19C72AA0" w14:textId="77777777" w:rsidR="009E6CF1" w:rsidRPr="009E6CF1" w:rsidRDefault="009E6CF1" w:rsidP="0063403B">
            <w:pPr>
              <w:autoSpaceDE w:val="0"/>
              <w:autoSpaceDN w:val="0"/>
              <w:adjustRightInd w:val="0"/>
              <w:rPr>
                <w:rFonts w:ascii="Arial Narrow" w:hAnsi="Arial Narrow"/>
                <w:sz w:val="20"/>
                <w:szCs w:val="20"/>
                <w:u w:val="single"/>
              </w:rPr>
            </w:pPr>
            <w:r w:rsidRPr="009E6CF1">
              <w:rPr>
                <w:rFonts w:ascii="Arial Narrow" w:hAnsi="Arial Narrow"/>
                <w:sz w:val="20"/>
                <w:szCs w:val="20"/>
                <w:u w:val="single"/>
              </w:rPr>
              <w:t>Aprobat</w:t>
            </w:r>
          </w:p>
          <w:p w14:paraId="08BB051C"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ubzona locuintelor preponderent cu densitate medie 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09BFB381" w14:textId="77777777" w:rsidR="009E6CF1" w:rsidRPr="009E6CF1" w:rsidRDefault="009E6CF1" w:rsidP="0063403B">
            <w:pPr>
              <w:rPr>
                <w:rFonts w:ascii="Arial Narrow" w:hAnsi="Arial Narrow"/>
                <w:sz w:val="20"/>
                <w:szCs w:val="20"/>
              </w:rPr>
            </w:pPr>
          </w:p>
        </w:tc>
        <w:tc>
          <w:tcPr>
            <w:tcW w:w="3780" w:type="dxa"/>
          </w:tcPr>
          <w:p w14:paraId="1A561569"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738023CD"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S – zone speciale</w:t>
            </w:r>
          </w:p>
          <w:p w14:paraId="15EA5454"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Aceste zone sunt acceptate pentru un tip de folosire a terenului a cărui caracteristică nu permite clasificarea în zone de locuire, comerciale ori industriale.</w:t>
            </w:r>
          </w:p>
          <w:p w14:paraId="59B1E0DF" w14:textId="77777777" w:rsidR="009E6CF1" w:rsidRPr="009E6CF1" w:rsidRDefault="009E6CF1" w:rsidP="0063403B">
            <w:pPr>
              <w:jc w:val="both"/>
              <w:rPr>
                <w:rFonts w:ascii="Arial Narrow" w:hAnsi="Arial Narrow"/>
                <w:sz w:val="20"/>
                <w:szCs w:val="20"/>
                <w:lang w:val="pt-BR"/>
              </w:rPr>
            </w:pPr>
            <w:r w:rsidRPr="009E6CF1">
              <w:rPr>
                <w:rFonts w:ascii="Arial Narrow" w:hAnsi="Arial Narrow"/>
                <w:b/>
                <w:sz w:val="20"/>
                <w:szCs w:val="20"/>
              </w:rPr>
              <w:t>Re</w:t>
            </w:r>
            <w:r w:rsidRPr="009E6CF1">
              <w:rPr>
                <w:rFonts w:ascii="Arial Narrow" w:hAnsi="Arial Narrow"/>
                <w:sz w:val="20"/>
                <w:szCs w:val="20"/>
              </w:rPr>
              <w:t xml:space="preserve"> - </w:t>
            </w:r>
            <w:r w:rsidRPr="009E6CF1">
              <w:rPr>
                <w:rFonts w:ascii="Arial Narrow" w:hAnsi="Arial Narrow"/>
                <w:sz w:val="20"/>
                <w:szCs w:val="20"/>
                <w:lang w:val="pt-BR"/>
              </w:rPr>
              <w:t xml:space="preserve">Terenurile urbane cu codurile de reglementare urbanistica </w:t>
            </w:r>
            <w:r w:rsidRPr="009E6CF1">
              <w:rPr>
                <w:rFonts w:ascii="Arial Narrow" w:hAnsi="Arial Narrow"/>
                <w:b/>
                <w:sz w:val="20"/>
                <w:szCs w:val="20"/>
                <w:lang w:val="pt-BR"/>
              </w:rPr>
              <w:t>D</w:t>
            </w:r>
            <w:r w:rsidRPr="009E6CF1">
              <w:rPr>
                <w:rFonts w:ascii="Arial Narrow" w:hAnsi="Arial Narrow"/>
                <w:sz w:val="20"/>
                <w:szCs w:val="20"/>
                <w:lang w:val="pt-BR"/>
              </w:rPr>
              <w:t xml:space="preserve"> şi </w:t>
            </w:r>
            <w:r w:rsidRPr="009E6CF1">
              <w:rPr>
                <w:rFonts w:ascii="Arial Narrow" w:hAnsi="Arial Narrow"/>
                <w:b/>
                <w:sz w:val="20"/>
                <w:szCs w:val="20"/>
                <w:lang w:val="pt-BR"/>
              </w:rPr>
              <w:t xml:space="preserve">Re </w:t>
            </w:r>
            <w:r w:rsidRPr="009E6CF1">
              <w:rPr>
                <w:rFonts w:ascii="Arial Narrow" w:hAnsi="Arial Narrow"/>
                <w:sz w:val="20"/>
                <w:szCs w:val="20"/>
                <w:lang w:val="pt-BR"/>
              </w:rPr>
              <w:t xml:space="preserve">sunt destinate pentru investiţii viitoare şi pentru revitalizare economică şi socială. </w:t>
            </w:r>
          </w:p>
          <w:p w14:paraId="180CBA5C" w14:textId="77777777" w:rsidR="009E6CF1" w:rsidRPr="009E6CF1" w:rsidRDefault="009E6CF1" w:rsidP="0063403B">
            <w:pPr>
              <w:rPr>
                <w:rFonts w:ascii="Arial Narrow" w:hAnsi="Arial Narrow"/>
                <w:bCs/>
                <w:sz w:val="20"/>
                <w:szCs w:val="20"/>
                <w:lang w:val="pt-BR"/>
              </w:rPr>
            </w:pPr>
            <w:r w:rsidRPr="009E6CF1">
              <w:rPr>
                <w:rFonts w:ascii="Arial Narrow" w:hAnsi="Arial Narrow"/>
                <w:bCs/>
                <w:sz w:val="20"/>
                <w:szCs w:val="20"/>
                <w:lang w:val="pt-BR"/>
              </w:rPr>
              <w:t>Pentru codurile</w:t>
            </w:r>
            <w:r w:rsidRPr="009E6CF1">
              <w:rPr>
                <w:rFonts w:ascii="Arial Narrow" w:hAnsi="Arial Narrow"/>
                <w:b/>
                <w:bCs/>
                <w:sz w:val="20"/>
                <w:szCs w:val="20"/>
                <w:lang w:val="pt-BR"/>
              </w:rPr>
              <w:t xml:space="preserve"> D şi Re </w:t>
            </w:r>
            <w:r w:rsidRPr="009E6CF1">
              <w:rPr>
                <w:rFonts w:ascii="Arial Narrow" w:hAnsi="Arial Narrow"/>
                <w:bCs/>
                <w:sz w:val="20"/>
                <w:szCs w:val="20"/>
                <w:lang w:val="pt-BR"/>
              </w:rPr>
              <w:t>vor fi întocmite planuri urbanistice zonale cu respectarea condiţiilor funcţionale şi de densitate pentru funcţiunile dominante viitoare</w:t>
            </w:r>
          </w:p>
          <w:p w14:paraId="3B560BC0" w14:textId="77777777" w:rsidR="009E6CF1" w:rsidRPr="009E6CF1" w:rsidRDefault="009E6CF1" w:rsidP="0063403B">
            <w:pPr>
              <w:rPr>
                <w:rFonts w:ascii="Arial Narrow" w:hAnsi="Arial Narrow"/>
                <w:b/>
                <w:bCs/>
                <w:sz w:val="20"/>
                <w:szCs w:val="20"/>
                <w:lang w:val="fr-FR"/>
              </w:rPr>
            </w:pPr>
            <w:r w:rsidRPr="009E6CF1">
              <w:rPr>
                <w:rFonts w:ascii="Arial Narrow" w:hAnsi="Arial Narrow"/>
                <w:b/>
                <w:bCs/>
                <w:sz w:val="20"/>
                <w:szCs w:val="20"/>
                <w:lang w:val="pt-BR"/>
              </w:rPr>
              <w:t>R2</w:t>
            </w:r>
            <w:r w:rsidRPr="009E6CF1">
              <w:rPr>
                <w:rFonts w:ascii="Arial Narrow" w:hAnsi="Arial Narrow"/>
                <w:bCs/>
                <w:sz w:val="20"/>
                <w:szCs w:val="20"/>
                <w:lang w:val="pt-BR"/>
              </w:rPr>
              <w:t xml:space="preserve"> - </w:t>
            </w:r>
            <w:proofErr w:type="spellStart"/>
            <w:r w:rsidRPr="009E6CF1">
              <w:rPr>
                <w:rFonts w:ascii="Arial Narrow" w:hAnsi="Arial Narrow"/>
                <w:bCs/>
                <w:sz w:val="20"/>
                <w:szCs w:val="20"/>
                <w:lang w:val="fr-FR"/>
              </w:rPr>
              <w:t>Subzona</w:t>
            </w:r>
            <w:proofErr w:type="spellEnd"/>
            <w:r w:rsidRPr="009E6CF1">
              <w:rPr>
                <w:rFonts w:ascii="Arial Narrow" w:hAnsi="Arial Narrow"/>
                <w:bCs/>
                <w:sz w:val="20"/>
                <w:szCs w:val="20"/>
                <w:lang w:val="fr-FR"/>
              </w:rPr>
              <w:t xml:space="preserve"> </w:t>
            </w:r>
            <w:proofErr w:type="spellStart"/>
            <w:r w:rsidRPr="009E6CF1">
              <w:rPr>
                <w:rFonts w:ascii="Arial Narrow" w:hAnsi="Arial Narrow"/>
                <w:bCs/>
                <w:sz w:val="20"/>
                <w:szCs w:val="20"/>
                <w:lang w:val="fr-FR"/>
              </w:rPr>
              <w:t>locuintelor</w:t>
            </w:r>
            <w:proofErr w:type="spellEnd"/>
            <w:r w:rsidRPr="009E6CF1">
              <w:rPr>
                <w:rFonts w:ascii="Arial Narrow" w:hAnsi="Arial Narrow"/>
                <w:bCs/>
                <w:sz w:val="20"/>
                <w:szCs w:val="20"/>
                <w:lang w:val="fr-FR"/>
              </w:rPr>
              <w:t xml:space="preserve"> </w:t>
            </w:r>
            <w:proofErr w:type="spellStart"/>
            <w:r w:rsidRPr="009E6CF1">
              <w:rPr>
                <w:rFonts w:ascii="Arial Narrow" w:hAnsi="Arial Narrow"/>
                <w:bCs/>
                <w:sz w:val="20"/>
                <w:szCs w:val="20"/>
                <w:lang w:val="fr-FR"/>
              </w:rPr>
              <w:t>individuale</w:t>
            </w:r>
            <w:proofErr w:type="spellEnd"/>
            <w:r w:rsidRPr="009E6CF1">
              <w:rPr>
                <w:rFonts w:ascii="Arial Narrow" w:hAnsi="Arial Narrow"/>
                <w:bCs/>
                <w:sz w:val="20"/>
                <w:szCs w:val="20"/>
                <w:lang w:val="fr-FR"/>
              </w:rPr>
              <w:t xml:space="preserve"> </w:t>
            </w:r>
            <w:proofErr w:type="spellStart"/>
            <w:r w:rsidRPr="009E6CF1">
              <w:rPr>
                <w:rFonts w:ascii="Arial Narrow" w:hAnsi="Arial Narrow"/>
                <w:bCs/>
                <w:sz w:val="20"/>
                <w:szCs w:val="20"/>
                <w:lang w:val="fr-FR"/>
              </w:rPr>
              <w:t>şi</w:t>
            </w:r>
            <w:proofErr w:type="spellEnd"/>
            <w:r w:rsidRPr="009E6CF1">
              <w:rPr>
                <w:rFonts w:ascii="Arial Narrow" w:hAnsi="Arial Narrow"/>
                <w:bCs/>
                <w:sz w:val="20"/>
                <w:szCs w:val="20"/>
                <w:lang w:val="fr-FR"/>
              </w:rPr>
              <w:t>/</w:t>
            </w:r>
            <w:proofErr w:type="spellStart"/>
            <w:r w:rsidRPr="009E6CF1">
              <w:rPr>
                <w:rFonts w:ascii="Arial Narrow" w:hAnsi="Arial Narrow"/>
                <w:bCs/>
                <w:sz w:val="20"/>
                <w:szCs w:val="20"/>
                <w:lang w:val="fr-FR"/>
              </w:rPr>
              <w:t>sau</w:t>
            </w:r>
            <w:proofErr w:type="spellEnd"/>
            <w:r w:rsidRPr="009E6CF1">
              <w:rPr>
                <w:rFonts w:ascii="Arial Narrow" w:hAnsi="Arial Narrow"/>
                <w:bCs/>
                <w:sz w:val="20"/>
                <w:szCs w:val="20"/>
                <w:lang w:val="fr-FR"/>
              </w:rPr>
              <w:t xml:space="preserve"> </w:t>
            </w:r>
            <w:proofErr w:type="spellStart"/>
            <w:r w:rsidRPr="009E6CF1">
              <w:rPr>
                <w:rFonts w:ascii="Arial Narrow" w:hAnsi="Arial Narrow"/>
                <w:bCs/>
                <w:sz w:val="20"/>
                <w:szCs w:val="20"/>
                <w:lang w:val="fr-FR"/>
              </w:rPr>
              <w:t>cuplate</w:t>
            </w:r>
            <w:proofErr w:type="spellEnd"/>
            <w:r w:rsidRPr="009E6CF1">
              <w:rPr>
                <w:rFonts w:ascii="Arial Narrow" w:hAnsi="Arial Narrow"/>
                <w:bCs/>
                <w:sz w:val="20"/>
                <w:szCs w:val="20"/>
                <w:lang w:val="fr-FR"/>
              </w:rPr>
              <w:t xml:space="preserve"> </w:t>
            </w:r>
            <w:proofErr w:type="spellStart"/>
            <w:r w:rsidRPr="009E6CF1">
              <w:rPr>
                <w:rFonts w:ascii="Arial Narrow" w:hAnsi="Arial Narrow"/>
                <w:bCs/>
                <w:sz w:val="20"/>
                <w:szCs w:val="20"/>
                <w:lang w:val="fr-FR"/>
              </w:rPr>
              <w:t>pentru</w:t>
            </w:r>
            <w:proofErr w:type="spellEnd"/>
            <w:r w:rsidRPr="009E6CF1">
              <w:rPr>
                <w:rFonts w:ascii="Arial Narrow" w:hAnsi="Arial Narrow"/>
                <w:bCs/>
                <w:sz w:val="20"/>
                <w:szCs w:val="20"/>
                <w:lang w:val="fr-FR"/>
              </w:rPr>
              <w:t xml:space="preserve"> </w:t>
            </w:r>
            <w:proofErr w:type="spellStart"/>
            <w:r w:rsidRPr="009E6CF1">
              <w:rPr>
                <w:rFonts w:ascii="Arial Narrow" w:hAnsi="Arial Narrow"/>
                <w:bCs/>
                <w:sz w:val="20"/>
                <w:szCs w:val="20"/>
                <w:lang w:val="fr-FR"/>
              </w:rPr>
              <w:t>două</w:t>
            </w:r>
            <w:proofErr w:type="spellEnd"/>
            <w:r w:rsidRPr="009E6CF1">
              <w:rPr>
                <w:rFonts w:ascii="Arial Narrow" w:hAnsi="Arial Narrow"/>
                <w:bCs/>
                <w:sz w:val="20"/>
                <w:szCs w:val="20"/>
                <w:lang w:val="fr-FR"/>
              </w:rPr>
              <w:t xml:space="preserve"> </w:t>
            </w:r>
            <w:proofErr w:type="spellStart"/>
            <w:r w:rsidRPr="009E6CF1">
              <w:rPr>
                <w:rFonts w:ascii="Arial Narrow" w:hAnsi="Arial Narrow"/>
                <w:bCs/>
                <w:sz w:val="20"/>
                <w:szCs w:val="20"/>
                <w:lang w:val="fr-FR"/>
              </w:rPr>
              <w:t>familii</w:t>
            </w:r>
            <w:proofErr w:type="spellEnd"/>
            <w:r w:rsidRPr="009E6CF1">
              <w:rPr>
                <w:rFonts w:ascii="Arial Narrow" w:hAnsi="Arial Narrow"/>
                <w:bCs/>
                <w:sz w:val="20"/>
                <w:szCs w:val="20"/>
                <w:lang w:val="fr-FR"/>
              </w:rPr>
              <w:t xml:space="preserve"> P+1E, P+2</w:t>
            </w:r>
            <w:r w:rsidRPr="009E6CF1">
              <w:rPr>
                <w:rFonts w:ascii="Arial Narrow" w:hAnsi="Arial Narrow"/>
                <w:bCs/>
                <w:sz w:val="20"/>
                <w:szCs w:val="20"/>
                <w:vertAlign w:val="superscript"/>
                <w:lang w:val="fr-FR"/>
              </w:rPr>
              <w:t>E</w:t>
            </w:r>
            <w:r w:rsidRPr="009E6CF1">
              <w:rPr>
                <w:rFonts w:ascii="Arial Narrow" w:hAnsi="Arial Narrow"/>
                <w:bCs/>
                <w:sz w:val="20"/>
                <w:szCs w:val="20"/>
                <w:lang w:val="fr-FR"/>
              </w:rPr>
              <w:t>.</w:t>
            </w:r>
          </w:p>
          <w:p w14:paraId="6F0DA4A8" w14:textId="77777777" w:rsidR="009E6CF1" w:rsidRPr="009E6CF1" w:rsidRDefault="009E6CF1" w:rsidP="0063403B">
            <w:pPr>
              <w:rPr>
                <w:rFonts w:ascii="Arial Narrow" w:hAnsi="Arial Narrow"/>
                <w:bCs/>
                <w:sz w:val="20"/>
                <w:szCs w:val="20"/>
                <w:lang w:val="pt-BR"/>
              </w:rPr>
            </w:pPr>
            <w:r w:rsidRPr="009E6CF1">
              <w:rPr>
                <w:rFonts w:ascii="Arial Narrow" w:hAnsi="Arial Narrow"/>
                <w:b/>
                <w:bCs/>
                <w:sz w:val="20"/>
                <w:szCs w:val="20"/>
                <w:lang w:val="pt-BR"/>
              </w:rPr>
              <w:t>R3-a</w:t>
            </w:r>
            <w:r w:rsidRPr="009E6CF1">
              <w:rPr>
                <w:rFonts w:ascii="Arial Narrow" w:hAnsi="Arial Narrow"/>
                <w:bCs/>
                <w:sz w:val="20"/>
                <w:szCs w:val="20"/>
                <w:lang w:val="pt-BR"/>
              </w:rPr>
              <w:t xml:space="preserve"> - </w:t>
            </w:r>
            <w:proofErr w:type="spellStart"/>
            <w:r w:rsidRPr="009E6CF1">
              <w:rPr>
                <w:rFonts w:ascii="Arial Narrow" w:hAnsi="Arial Narrow"/>
                <w:bCs/>
                <w:sz w:val="20"/>
                <w:szCs w:val="20"/>
                <w:lang w:val="fr-FR"/>
              </w:rPr>
              <w:t>Subzona</w:t>
            </w:r>
            <w:proofErr w:type="spellEnd"/>
            <w:r w:rsidRPr="009E6CF1">
              <w:rPr>
                <w:rFonts w:ascii="Arial Narrow" w:hAnsi="Arial Narrow"/>
                <w:bCs/>
                <w:sz w:val="20"/>
                <w:szCs w:val="20"/>
                <w:lang w:val="fr-FR"/>
              </w:rPr>
              <w:t xml:space="preserve"> </w:t>
            </w:r>
            <w:proofErr w:type="spellStart"/>
            <w:r w:rsidRPr="009E6CF1">
              <w:rPr>
                <w:rFonts w:ascii="Arial Narrow" w:hAnsi="Arial Narrow"/>
                <w:bCs/>
                <w:sz w:val="20"/>
                <w:szCs w:val="20"/>
                <w:lang w:val="fr-FR"/>
              </w:rPr>
              <w:t>locuintelor</w:t>
            </w:r>
            <w:proofErr w:type="spellEnd"/>
            <w:r w:rsidRPr="009E6CF1">
              <w:rPr>
                <w:rFonts w:ascii="Arial Narrow" w:hAnsi="Arial Narrow"/>
                <w:bCs/>
                <w:sz w:val="20"/>
                <w:szCs w:val="20"/>
                <w:lang w:val="fr-FR"/>
              </w:rPr>
              <w:t xml:space="preserve"> </w:t>
            </w:r>
            <w:proofErr w:type="spellStart"/>
            <w:r w:rsidRPr="009E6CF1">
              <w:rPr>
                <w:rFonts w:ascii="Arial Narrow" w:hAnsi="Arial Narrow"/>
                <w:bCs/>
                <w:sz w:val="20"/>
                <w:szCs w:val="20"/>
                <w:lang w:val="fr-FR"/>
              </w:rPr>
              <w:t>individuale</w:t>
            </w:r>
            <w:proofErr w:type="spellEnd"/>
            <w:r w:rsidRPr="009E6CF1">
              <w:rPr>
                <w:rFonts w:ascii="Arial Narrow" w:hAnsi="Arial Narrow"/>
                <w:bCs/>
                <w:sz w:val="20"/>
                <w:szCs w:val="20"/>
                <w:lang w:val="fr-FR"/>
              </w:rPr>
              <w:t xml:space="preserve"> </w:t>
            </w:r>
            <w:proofErr w:type="spellStart"/>
            <w:r w:rsidRPr="009E6CF1">
              <w:rPr>
                <w:rFonts w:ascii="Arial Narrow" w:hAnsi="Arial Narrow"/>
                <w:bCs/>
                <w:sz w:val="20"/>
                <w:szCs w:val="20"/>
                <w:lang w:val="fr-FR"/>
              </w:rPr>
              <w:t>izolate</w:t>
            </w:r>
            <w:proofErr w:type="spellEnd"/>
            <w:r w:rsidRPr="009E6CF1">
              <w:rPr>
                <w:rFonts w:ascii="Arial Narrow" w:hAnsi="Arial Narrow"/>
                <w:bCs/>
                <w:sz w:val="20"/>
                <w:szCs w:val="20"/>
                <w:lang w:val="fr-FR"/>
              </w:rPr>
              <w:t xml:space="preserve"> P+1E, P+2E</w:t>
            </w:r>
          </w:p>
          <w:p w14:paraId="7972AE0C" w14:textId="77777777" w:rsidR="009E6CF1" w:rsidRPr="009E6CF1" w:rsidRDefault="009E6CF1" w:rsidP="0063403B">
            <w:pPr>
              <w:rPr>
                <w:rFonts w:ascii="Arial Narrow" w:hAnsi="Arial Narrow"/>
                <w:sz w:val="20"/>
                <w:szCs w:val="20"/>
              </w:rPr>
            </w:pPr>
          </w:p>
        </w:tc>
      </w:tr>
      <w:tr w:rsidR="009E6CF1" w:rsidRPr="009E6CF1" w14:paraId="2CA9A322" w14:textId="77777777" w:rsidTr="009E6CF1">
        <w:tc>
          <w:tcPr>
            <w:tcW w:w="751" w:type="dxa"/>
            <w:shd w:val="clear" w:color="auto" w:fill="D9D9D9" w:themeFill="background1" w:themeFillShade="D9"/>
          </w:tcPr>
          <w:p w14:paraId="7AF48CEA"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33</w:t>
            </w:r>
          </w:p>
        </w:tc>
        <w:tc>
          <w:tcPr>
            <w:tcW w:w="2844" w:type="dxa"/>
          </w:tcPr>
          <w:p w14:paraId="12CEF7A1"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PLANUL URBANISTIC ZONAL PENTRU TERENUL CU NUMĂRUL CADASTRAL 0100312009, DIN STR. GINTA LATINĂ, 16</w:t>
            </w:r>
          </w:p>
        </w:tc>
        <w:tc>
          <w:tcPr>
            <w:tcW w:w="2880" w:type="dxa"/>
          </w:tcPr>
          <w:p w14:paraId="28FE9077" w14:textId="77777777" w:rsidR="009E6CF1" w:rsidRPr="009E6CF1" w:rsidRDefault="009E6CF1" w:rsidP="0063403B">
            <w:pPr>
              <w:autoSpaceDE w:val="0"/>
              <w:autoSpaceDN w:val="0"/>
              <w:adjustRightInd w:val="0"/>
              <w:rPr>
                <w:rFonts w:ascii="Arial Narrow" w:hAnsi="Arial Narrow"/>
                <w:sz w:val="20"/>
                <w:szCs w:val="20"/>
                <w:u w:val="single"/>
              </w:rPr>
            </w:pPr>
            <w:r w:rsidRPr="009E6CF1">
              <w:rPr>
                <w:rFonts w:ascii="Arial Narrow" w:hAnsi="Arial Narrow"/>
                <w:sz w:val="20"/>
                <w:szCs w:val="20"/>
                <w:u w:val="single"/>
              </w:rPr>
              <w:t>Aprobat</w:t>
            </w:r>
          </w:p>
          <w:p w14:paraId="48F8E8D1" w14:textId="77777777" w:rsidR="009E6CF1" w:rsidRPr="009E6CF1" w:rsidRDefault="009E6CF1" w:rsidP="0063403B">
            <w:pPr>
              <w:autoSpaceDE w:val="0"/>
              <w:autoSpaceDN w:val="0"/>
              <w:adjustRightInd w:val="0"/>
              <w:rPr>
                <w:rFonts w:ascii="Arial Narrow" w:hAnsi="Arial Narrow"/>
                <w:sz w:val="20"/>
                <w:szCs w:val="20"/>
              </w:rPr>
            </w:pPr>
            <w:r w:rsidRPr="009E6CF1">
              <w:rPr>
                <w:rFonts w:ascii="Arial Narrow" w:hAnsi="Arial Narrow"/>
                <w:b/>
                <w:sz w:val="20"/>
                <w:szCs w:val="20"/>
              </w:rPr>
              <w:t>Cod C4</w:t>
            </w:r>
            <w:r w:rsidRPr="009E6CF1">
              <w:rPr>
                <w:rFonts w:ascii="Arial Narrow" w:hAnsi="Arial Narrow"/>
                <w:sz w:val="20"/>
                <w:szCs w:val="20"/>
              </w:rPr>
              <w:t xml:space="preserve"> -  Zona comercială cu restricţii, cuprinde locuințe, clădirile de birouri, marile magazine şi funcţiunile conexe acestora, amplasate în zonele centrale de afaceri şi care servesc întregul oraş. Această zonă cuprinde şi funcţiuni manufacturiere, nepoluante, aflate în legătură cu activităţile comerciale en detail. </w:t>
            </w:r>
          </w:p>
          <w:p w14:paraId="10086DA0" w14:textId="77777777" w:rsidR="009E6CF1" w:rsidRPr="009E6CF1" w:rsidRDefault="009E6CF1" w:rsidP="0063403B">
            <w:pPr>
              <w:rPr>
                <w:rFonts w:ascii="Arial Narrow" w:hAnsi="Arial Narrow"/>
                <w:sz w:val="20"/>
                <w:szCs w:val="20"/>
              </w:rPr>
            </w:pPr>
          </w:p>
        </w:tc>
        <w:tc>
          <w:tcPr>
            <w:tcW w:w="3780" w:type="dxa"/>
          </w:tcPr>
          <w:p w14:paraId="2E62427B"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0A9D3ABC"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C7 – zonă comercială cu trafic intens</w:t>
            </w:r>
          </w:p>
          <w:p w14:paraId="4CE2EDCD"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Zonele C7 de servicii generale, cuprinde funcţiuni prin care sunt realizate servicii la o scară mai mare decât cele prevăzute în zona de servicii la nivel de cartier. Datorită poluării sonore provenită din trafic greu, manipulare de obiecte grele, etc. Această zonă este incompatibilă cu cea de locuinţe şi de vânzări en detail.</w:t>
            </w:r>
          </w:p>
          <w:p w14:paraId="38C9B175" w14:textId="77777777" w:rsidR="009E6CF1" w:rsidRPr="009E6CF1" w:rsidRDefault="009E6CF1" w:rsidP="0063403B">
            <w:pPr>
              <w:rPr>
                <w:rFonts w:ascii="Arial Narrow" w:hAnsi="Arial Narrow"/>
                <w:sz w:val="20"/>
                <w:szCs w:val="20"/>
              </w:rPr>
            </w:pPr>
          </w:p>
        </w:tc>
      </w:tr>
      <w:tr w:rsidR="009E6CF1" w:rsidRPr="009E6CF1" w14:paraId="60E8B742" w14:textId="77777777" w:rsidTr="009E6CF1">
        <w:tc>
          <w:tcPr>
            <w:tcW w:w="751" w:type="dxa"/>
            <w:shd w:val="clear" w:color="auto" w:fill="D9D9D9" w:themeFill="background1" w:themeFillShade="D9"/>
          </w:tcPr>
          <w:p w14:paraId="02E409BA"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34</w:t>
            </w:r>
          </w:p>
        </w:tc>
        <w:tc>
          <w:tcPr>
            <w:tcW w:w="2844" w:type="dxa"/>
          </w:tcPr>
          <w:p w14:paraId="0155C4CB"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PLANUL URBANISTIC ZONAL PENTRU VALORIFICAREA TERENURILOR CU NR CAD 0100303210 SI 0100303236 SIN STR VADUL LUI VODA 30</w:t>
            </w:r>
          </w:p>
        </w:tc>
        <w:tc>
          <w:tcPr>
            <w:tcW w:w="2880" w:type="dxa"/>
          </w:tcPr>
          <w:p w14:paraId="526B5745"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7AFFD364"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ubzona locuintelor preponderent cu densitate medie 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435D8E8D" w14:textId="77777777" w:rsidR="009E6CF1" w:rsidRPr="009E6CF1" w:rsidRDefault="009E6CF1" w:rsidP="0063403B">
            <w:pPr>
              <w:rPr>
                <w:rFonts w:ascii="Arial Narrow" w:hAnsi="Arial Narrow"/>
                <w:sz w:val="20"/>
                <w:szCs w:val="20"/>
              </w:rPr>
            </w:pPr>
          </w:p>
        </w:tc>
        <w:tc>
          <w:tcPr>
            <w:tcW w:w="3780" w:type="dxa"/>
          </w:tcPr>
          <w:p w14:paraId="77328E5C"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698C6923"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C7 – zonă comercială cu trafic intens</w:t>
            </w:r>
          </w:p>
          <w:p w14:paraId="4AAA5E86"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Zonele C7 de servicii generale, cuprinde funcţiuni prin care sunt realizate servicii la o scară mai mare decât cele prevăzute în zona de servicii la nivel de cartier. Datorită poluării sonore provenită din trafic greu, manipulare de obiecte grele, etc. Această zonă este incompatibilă cu cea de locuinţe şi de vânzări en detail.</w:t>
            </w:r>
          </w:p>
          <w:p w14:paraId="04F9095C" w14:textId="77777777" w:rsidR="009E6CF1" w:rsidRPr="009E6CF1" w:rsidRDefault="009E6CF1" w:rsidP="0063403B">
            <w:pPr>
              <w:rPr>
                <w:rFonts w:ascii="Arial Narrow" w:hAnsi="Arial Narrow"/>
                <w:sz w:val="20"/>
                <w:szCs w:val="20"/>
              </w:rPr>
            </w:pPr>
          </w:p>
        </w:tc>
      </w:tr>
      <w:tr w:rsidR="009E6CF1" w:rsidRPr="009E6CF1" w14:paraId="34C99915" w14:textId="77777777" w:rsidTr="009E6CF1">
        <w:tc>
          <w:tcPr>
            <w:tcW w:w="751" w:type="dxa"/>
            <w:shd w:val="clear" w:color="auto" w:fill="D9D9D9" w:themeFill="background1" w:themeFillShade="D9"/>
          </w:tcPr>
          <w:p w14:paraId="5ACB3897"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35</w:t>
            </w:r>
          </w:p>
        </w:tc>
        <w:tc>
          <w:tcPr>
            <w:tcW w:w="2844" w:type="dxa"/>
          </w:tcPr>
          <w:p w14:paraId="4146DBFC"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PLANUL URBANISTIC ZONAL PRIVIND SCHIMBAREA FUNCŢIEI URBANE CONFORM REGULAMENTULUI ÎN VIGOARE (R.L.U.) A LOTULUI CU NUMĂR CADASTRAL 0100517.220 ŞI A LOTURILOR CU NUMERILE CADASTRALE 0100517.118; 0100517.2</w:t>
            </w:r>
            <w:r w:rsidRPr="009E6CF1">
              <w:rPr>
                <w:rFonts w:ascii="Arial Narrow" w:hAnsi="Arial Narrow"/>
                <w:color w:val="000000"/>
                <w:sz w:val="20"/>
                <w:szCs w:val="20"/>
                <w:shd w:val="clear" w:color="auto" w:fill="FFFFFF"/>
              </w:rPr>
              <w:t xml:space="preserve"> 04; 0100517.168; 0100517.129; 0100517.256; 0100517.1</w:t>
            </w:r>
          </w:p>
        </w:tc>
        <w:tc>
          <w:tcPr>
            <w:tcW w:w="2880" w:type="dxa"/>
          </w:tcPr>
          <w:p w14:paraId="5672384C"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76E6AF12"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ubzona locuintelor preponderent cu densitate medie 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0AD74239" w14:textId="77777777" w:rsidR="009E6CF1" w:rsidRPr="009E6CF1" w:rsidRDefault="009E6CF1" w:rsidP="0063403B">
            <w:pPr>
              <w:rPr>
                <w:rFonts w:ascii="Arial Narrow" w:hAnsi="Arial Narrow"/>
                <w:sz w:val="20"/>
                <w:szCs w:val="20"/>
              </w:rPr>
            </w:pPr>
          </w:p>
        </w:tc>
        <w:tc>
          <w:tcPr>
            <w:tcW w:w="3780" w:type="dxa"/>
          </w:tcPr>
          <w:p w14:paraId="7F1441C5"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472C2431"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 xml:space="preserve">Cod R2 - </w:t>
            </w:r>
            <w:proofErr w:type="spellStart"/>
            <w:r w:rsidRPr="009E6CF1">
              <w:rPr>
                <w:rFonts w:ascii="Arial Narrow" w:hAnsi="Arial Narrow"/>
                <w:sz w:val="20"/>
                <w:szCs w:val="20"/>
                <w:lang w:val="fr-FR"/>
              </w:rPr>
              <w:t>Subzona</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locuintelor</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individuale</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w:t>
            </w:r>
            <w:proofErr w:type="spellStart"/>
            <w:r w:rsidRPr="009E6CF1">
              <w:rPr>
                <w:rFonts w:ascii="Arial Narrow" w:hAnsi="Arial Narrow"/>
                <w:sz w:val="20"/>
                <w:szCs w:val="20"/>
                <w:lang w:val="fr-FR"/>
              </w:rPr>
              <w:t>sau</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cuplate</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pentru</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două</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familii</w:t>
            </w:r>
            <w:proofErr w:type="spellEnd"/>
            <w:r w:rsidRPr="009E6CF1">
              <w:rPr>
                <w:rFonts w:ascii="Arial Narrow" w:hAnsi="Arial Narrow"/>
                <w:sz w:val="20"/>
                <w:szCs w:val="20"/>
                <w:lang w:val="fr-FR"/>
              </w:rPr>
              <w:t xml:space="preserve"> P+1E, P+2E</w:t>
            </w:r>
          </w:p>
          <w:p w14:paraId="03754EEF" w14:textId="77777777" w:rsidR="009E6CF1" w:rsidRPr="009E6CF1" w:rsidRDefault="009E6CF1" w:rsidP="0063403B">
            <w:pPr>
              <w:jc w:val="both"/>
              <w:rPr>
                <w:rFonts w:ascii="Arial Narrow" w:hAnsi="Arial Narrow"/>
                <w:sz w:val="20"/>
                <w:szCs w:val="20"/>
              </w:rPr>
            </w:pPr>
            <w:r w:rsidRPr="009E6CF1">
              <w:rPr>
                <w:rFonts w:ascii="Arial Narrow" w:hAnsi="Arial Narrow"/>
                <w:b/>
                <w:sz w:val="20"/>
                <w:szCs w:val="20"/>
              </w:rPr>
              <w:t xml:space="preserve">Cod R4 - </w:t>
            </w:r>
            <w:r w:rsidRPr="009E6CF1">
              <w:rPr>
                <w:rFonts w:ascii="Arial Narrow" w:hAnsi="Arial Narrow"/>
                <w:sz w:val="20"/>
                <w:szCs w:val="20"/>
                <w:lang w:val="it-IT"/>
              </w:rPr>
              <w:t>locuinţă izolată</w:t>
            </w:r>
          </w:p>
          <w:p w14:paraId="4661E637"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Zona R4 cuprinde funcţiuni rezidenţiale cu densitate mai mare decât zona R3. Sunt permise locuinţe cuplate sau înşiruite, pentru una sau două familii.</w:t>
            </w:r>
          </w:p>
        </w:tc>
      </w:tr>
      <w:tr w:rsidR="009E6CF1" w:rsidRPr="009E6CF1" w14:paraId="1E9EF324" w14:textId="77777777" w:rsidTr="009E6CF1">
        <w:tc>
          <w:tcPr>
            <w:tcW w:w="751" w:type="dxa"/>
            <w:shd w:val="clear" w:color="auto" w:fill="D9D9D9" w:themeFill="background1" w:themeFillShade="D9"/>
          </w:tcPr>
          <w:p w14:paraId="350290F3"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36</w:t>
            </w:r>
          </w:p>
        </w:tc>
        <w:tc>
          <w:tcPr>
            <w:tcW w:w="2844" w:type="dxa"/>
          </w:tcPr>
          <w:p w14:paraId="3E7F7758"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 xml:space="preserve">PROIECT URBANISTIC ZONAL (ÎN VOLUM PRESCURTAT) COMPLEX LOCATIV CU </w:t>
            </w:r>
            <w:r w:rsidRPr="009E6CF1">
              <w:rPr>
                <w:rFonts w:ascii="Arial Narrow" w:hAnsi="Arial Narrow"/>
                <w:sz w:val="20"/>
                <w:szCs w:val="20"/>
              </w:rPr>
              <w:lastRenderedPageBreak/>
              <w:t>PARCARE AUTO SUBTERANĂ. BD. DECEBAL 70. MUN. CHIŞINĂU</w:t>
            </w:r>
          </w:p>
        </w:tc>
        <w:tc>
          <w:tcPr>
            <w:tcW w:w="2880" w:type="dxa"/>
          </w:tcPr>
          <w:p w14:paraId="3B12463B"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lastRenderedPageBreak/>
              <w:t>Aprobat</w:t>
            </w:r>
          </w:p>
          <w:p w14:paraId="471D286A"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 xml:space="preserve">ubzona locuintelor preponderent cu densitate medie </w:t>
            </w:r>
            <w:r w:rsidRPr="009E6CF1">
              <w:rPr>
                <w:rFonts w:ascii="Arial Narrow" w:hAnsi="Arial Narrow"/>
                <w:sz w:val="20"/>
                <w:szCs w:val="20"/>
                <w:lang w:val="pt-BR"/>
              </w:rPr>
              <w:lastRenderedPageBreak/>
              <w:t>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44A44253" w14:textId="77777777" w:rsidR="009E6CF1" w:rsidRPr="009E6CF1" w:rsidRDefault="009E6CF1" w:rsidP="0063403B">
            <w:pPr>
              <w:rPr>
                <w:rFonts w:ascii="Arial Narrow" w:hAnsi="Arial Narrow"/>
                <w:sz w:val="20"/>
                <w:szCs w:val="20"/>
              </w:rPr>
            </w:pPr>
          </w:p>
        </w:tc>
        <w:tc>
          <w:tcPr>
            <w:tcW w:w="3780" w:type="dxa"/>
          </w:tcPr>
          <w:p w14:paraId="6C913F7E"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lastRenderedPageBreak/>
              <w:t>Regulamentul aferent PUG 2007:</w:t>
            </w:r>
          </w:p>
          <w:p w14:paraId="1B3DC0B5"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S – zone speciale</w:t>
            </w:r>
          </w:p>
          <w:p w14:paraId="2B16A404" w14:textId="77777777" w:rsidR="009E6CF1" w:rsidRPr="009E6CF1" w:rsidRDefault="009E6CF1" w:rsidP="0063403B">
            <w:pPr>
              <w:rPr>
                <w:rFonts w:ascii="Arial Narrow" w:hAnsi="Arial Narrow"/>
                <w:sz w:val="20"/>
                <w:szCs w:val="20"/>
              </w:rPr>
            </w:pPr>
            <w:r w:rsidRPr="009E6CF1">
              <w:rPr>
                <w:rFonts w:ascii="Arial Narrow" w:hAnsi="Arial Narrow"/>
                <w:sz w:val="20"/>
                <w:szCs w:val="20"/>
              </w:rPr>
              <w:lastRenderedPageBreak/>
              <w:t>Aceste zone sunt acceptate pentru un tip de folosire a terenului a cărui caracteristică nu permite clasificarea în zone de locuire, comerciale ori industriale.</w:t>
            </w:r>
          </w:p>
        </w:tc>
      </w:tr>
      <w:tr w:rsidR="009E6CF1" w:rsidRPr="009E6CF1" w14:paraId="5B9C9069" w14:textId="77777777" w:rsidTr="009E6CF1">
        <w:tc>
          <w:tcPr>
            <w:tcW w:w="751" w:type="dxa"/>
            <w:shd w:val="clear" w:color="auto" w:fill="D9D9D9" w:themeFill="background1" w:themeFillShade="D9"/>
          </w:tcPr>
          <w:p w14:paraId="52E25CB5"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lastRenderedPageBreak/>
              <w:t>37</w:t>
            </w:r>
          </w:p>
        </w:tc>
        <w:tc>
          <w:tcPr>
            <w:tcW w:w="2844" w:type="dxa"/>
          </w:tcPr>
          <w:p w14:paraId="510B612C"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PROIECT URBANISTIC ZONAL ÎN VEDEREA SCHIMBĂRII DESTINAŢIEI FUNCŢIONALE A TERENULUI DIN STR. V. ALECSANDRI, NR. A SECTOR CENTRU, MUN. CHIŞINĂU DIN CODUL URBANISTIC C3-C ÎN C2(R7)</w:t>
            </w:r>
          </w:p>
        </w:tc>
        <w:tc>
          <w:tcPr>
            <w:tcW w:w="2880" w:type="dxa"/>
          </w:tcPr>
          <w:p w14:paraId="3C9BB185" w14:textId="77777777" w:rsidR="009E6CF1" w:rsidRPr="009E6CF1" w:rsidRDefault="009E6CF1" w:rsidP="0063403B">
            <w:pPr>
              <w:spacing w:line="278" w:lineRule="auto"/>
              <w:rPr>
                <w:rFonts w:ascii="Arial Narrow" w:eastAsia="Calibri" w:hAnsi="Arial Narrow"/>
                <w:kern w:val="2"/>
                <w:sz w:val="20"/>
                <w:szCs w:val="20"/>
                <w:u w:val="single"/>
                <w14:ligatures w14:val="standardContextual"/>
              </w:rPr>
            </w:pPr>
            <w:r w:rsidRPr="009E6CF1">
              <w:rPr>
                <w:rFonts w:ascii="Arial Narrow" w:eastAsia="Calibri" w:hAnsi="Arial Narrow"/>
                <w:kern w:val="2"/>
                <w:sz w:val="20"/>
                <w:szCs w:val="20"/>
                <w:u w:val="single"/>
                <w14:ligatures w14:val="standardContextual"/>
              </w:rPr>
              <w:t>Aprobat</w:t>
            </w:r>
          </w:p>
          <w:p w14:paraId="3BF621AB" w14:textId="77777777" w:rsidR="009E6CF1" w:rsidRPr="009E6CF1" w:rsidRDefault="009E6CF1" w:rsidP="0063403B">
            <w:pPr>
              <w:spacing w:line="278" w:lineRule="auto"/>
              <w:rPr>
                <w:rFonts w:ascii="Arial Narrow" w:eastAsia="Calibri" w:hAnsi="Arial Narrow"/>
                <w:kern w:val="2"/>
                <w:sz w:val="20"/>
                <w:szCs w:val="20"/>
                <w:lang w:val="pt-BR"/>
                <w14:ligatures w14:val="standardContextual"/>
              </w:rPr>
            </w:pPr>
            <w:r w:rsidRPr="009E6CF1">
              <w:rPr>
                <w:rFonts w:ascii="Arial Narrow" w:eastAsia="Calibri" w:hAnsi="Arial Narrow"/>
                <w:kern w:val="2"/>
                <w:sz w:val="20"/>
                <w:szCs w:val="20"/>
                <w:lang w:val="pt-BR"/>
                <w14:ligatures w14:val="standardContextual"/>
              </w:rPr>
              <w:t>Regulament Aferent PUZ:</w:t>
            </w:r>
          </w:p>
          <w:p w14:paraId="6C767B9A" w14:textId="77777777" w:rsidR="009E6CF1" w:rsidRPr="009E6CF1" w:rsidRDefault="009E6CF1" w:rsidP="0063403B">
            <w:pPr>
              <w:spacing w:line="278" w:lineRule="auto"/>
              <w:rPr>
                <w:rFonts w:ascii="Arial Narrow" w:eastAsia="Calibri" w:hAnsi="Arial Narrow"/>
                <w:b/>
                <w:kern w:val="2"/>
                <w:sz w:val="20"/>
                <w:szCs w:val="20"/>
                <w:lang w:val="pt-BR"/>
                <w14:ligatures w14:val="standardContextual"/>
              </w:rPr>
            </w:pPr>
            <w:r w:rsidRPr="009E6CF1">
              <w:rPr>
                <w:rFonts w:ascii="Arial Narrow" w:eastAsia="Calibri" w:hAnsi="Arial Narrow"/>
                <w:b/>
                <w:kern w:val="2"/>
                <w:sz w:val="20"/>
                <w:szCs w:val="20"/>
                <w:lang w:val="pt-BR"/>
                <w14:ligatures w14:val="standardContextual"/>
              </w:rPr>
              <w:t xml:space="preserve">Cod R7 – </w:t>
            </w:r>
            <w:r w:rsidRPr="009E6CF1">
              <w:rPr>
                <w:rFonts w:ascii="Arial Narrow" w:eastAsia="Calibri" w:hAnsi="Arial Narrow"/>
                <w:b/>
                <w:kern w:val="2"/>
                <w:sz w:val="20"/>
                <w:szCs w:val="20"/>
                <w:lang w:val="it-IT"/>
                <w14:ligatures w14:val="standardContextual"/>
              </w:rPr>
              <w:t>Locuinţă colectivă</w:t>
            </w:r>
          </w:p>
          <w:p w14:paraId="1870C506" w14:textId="77777777" w:rsidR="009E6CF1" w:rsidRPr="009E6CF1" w:rsidRDefault="009E6CF1" w:rsidP="0063403B">
            <w:pPr>
              <w:rPr>
                <w:rFonts w:ascii="Arial Narrow" w:hAnsi="Arial Narrow"/>
                <w:sz w:val="20"/>
                <w:szCs w:val="20"/>
              </w:rPr>
            </w:pPr>
            <w:r w:rsidRPr="009E6CF1">
              <w:rPr>
                <w:rFonts w:ascii="Arial Narrow" w:eastAsia="Calibri" w:hAnsi="Arial Narrow"/>
                <w:kern w:val="2"/>
                <w:sz w:val="20"/>
                <w:szCs w:val="20"/>
                <w:lang w:val="pt-BR"/>
                <w14:ligatures w14:val="standardContextual"/>
              </w:rPr>
              <w:t xml:space="preserve">Zonele R7 cuprinde funcţiuni rezidenţiale cu densitate medie. Sunt </w:t>
            </w:r>
            <w:r w:rsidRPr="009E6CF1">
              <w:rPr>
                <w:rFonts w:ascii="Arial Narrow" w:eastAsia="Calibri" w:hAnsi="Arial Narrow"/>
                <w:kern w:val="2"/>
                <w:sz w:val="20"/>
                <w:szCs w:val="20"/>
                <w:lang w:val="en-US"/>
                <w14:ligatures w14:val="standardContextual"/>
              </w:rPr>
              <w:pgNum/>
            </w:r>
            <w:r w:rsidRPr="009E6CF1">
              <w:rPr>
                <w:rFonts w:ascii="Arial Narrow" w:eastAsia="Calibri" w:hAnsi="Arial Narrow"/>
                <w:kern w:val="2"/>
                <w:sz w:val="20"/>
                <w:szCs w:val="20"/>
                <w:lang w:val="pt-BR"/>
                <w14:ligatures w14:val="standardContextual"/>
              </w:rPr>
              <w:t xml:space="preserve">repond toate tipurile de locuinţe </w:t>
            </w:r>
            <w:r w:rsidRPr="009E6CF1">
              <w:rPr>
                <w:rFonts w:ascii="Arial Narrow" w:eastAsia="Calibri" w:hAnsi="Arial Narrow"/>
                <w:kern w:val="2"/>
                <w:sz w:val="20"/>
                <w:szCs w:val="20"/>
                <w:lang w:val="en-US"/>
                <w14:ligatures w14:val="standardContextual"/>
              </w:rPr>
              <w:pgNum/>
            </w:r>
            <w:r w:rsidRPr="009E6CF1">
              <w:rPr>
                <w:rFonts w:ascii="Arial Narrow" w:eastAsia="Calibri" w:hAnsi="Arial Narrow"/>
                <w:kern w:val="2"/>
                <w:sz w:val="20"/>
                <w:szCs w:val="20"/>
                <w:lang w:val="pt-BR"/>
                <w14:ligatures w14:val="standardContextual"/>
              </w:rPr>
              <w:t>repondera, tip blocuri de locuit multifamiliale.</w:t>
            </w:r>
          </w:p>
        </w:tc>
        <w:tc>
          <w:tcPr>
            <w:tcW w:w="3780" w:type="dxa"/>
          </w:tcPr>
          <w:p w14:paraId="3943373E"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62AB2AF9" w14:textId="77777777" w:rsidR="009E6CF1" w:rsidRPr="009E6CF1" w:rsidRDefault="009E6CF1" w:rsidP="0063403B">
            <w:pPr>
              <w:rPr>
                <w:rFonts w:ascii="Arial Narrow" w:hAnsi="Arial Narrow"/>
                <w:sz w:val="20"/>
                <w:szCs w:val="20"/>
              </w:rPr>
            </w:pPr>
            <w:r w:rsidRPr="009E6CF1">
              <w:rPr>
                <w:rFonts w:ascii="Arial Narrow" w:hAnsi="Arial Narrow"/>
                <w:b/>
                <w:color w:val="000000"/>
                <w:sz w:val="20"/>
                <w:szCs w:val="20"/>
                <w:shd w:val="clear" w:color="auto" w:fill="FFFFFF"/>
              </w:rPr>
              <w:t>Cod C3-c</w:t>
            </w:r>
            <w:r w:rsidRPr="009E6CF1">
              <w:rPr>
                <w:rFonts w:ascii="Arial Narrow" w:hAnsi="Arial Narrow"/>
                <w:color w:val="000000"/>
                <w:sz w:val="20"/>
                <w:szCs w:val="20"/>
                <w:shd w:val="clear" w:color="auto" w:fill="FFFFFF"/>
              </w:rPr>
              <w:t xml:space="preserve"> – Zona comercială în construcții independente, zone comerciale în zone centrale.</w:t>
            </w:r>
          </w:p>
        </w:tc>
      </w:tr>
      <w:tr w:rsidR="009E6CF1" w:rsidRPr="009E6CF1" w14:paraId="5A656EF8" w14:textId="77777777" w:rsidTr="009E6CF1">
        <w:tc>
          <w:tcPr>
            <w:tcW w:w="751" w:type="dxa"/>
            <w:shd w:val="clear" w:color="auto" w:fill="D9D9D9" w:themeFill="background1" w:themeFillShade="D9"/>
          </w:tcPr>
          <w:p w14:paraId="205CF2F3"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38</w:t>
            </w:r>
          </w:p>
        </w:tc>
        <w:tc>
          <w:tcPr>
            <w:tcW w:w="2844" w:type="dxa"/>
          </w:tcPr>
          <w:p w14:paraId="28E10FD9"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PROIECT URBANISTIC ZONAL PRIVIND MODIFICARE A ZONEI FUNCŢIONALE RE STABILITE IN REGULAMENTUL URBANISTIC IN R6 (TERITORIUL SITUAT INTRE STRĂZILE MUNCEŞTI, DUMITRIU, CETATEA ALBA SI DIMINEŢII, SECT. BOTANICA</w:t>
            </w:r>
          </w:p>
        </w:tc>
        <w:tc>
          <w:tcPr>
            <w:tcW w:w="2880" w:type="dxa"/>
          </w:tcPr>
          <w:p w14:paraId="5D29BAD1" w14:textId="77777777" w:rsidR="009E6CF1" w:rsidRPr="009E6CF1" w:rsidRDefault="009E6CF1" w:rsidP="0063403B">
            <w:pPr>
              <w:spacing w:line="278" w:lineRule="auto"/>
              <w:rPr>
                <w:rFonts w:ascii="Arial Narrow" w:eastAsia="Calibri" w:hAnsi="Arial Narrow"/>
                <w:kern w:val="2"/>
                <w:sz w:val="20"/>
                <w:szCs w:val="20"/>
                <w:u w:val="single"/>
                <w14:ligatures w14:val="standardContextual"/>
              </w:rPr>
            </w:pPr>
            <w:r w:rsidRPr="009E6CF1">
              <w:rPr>
                <w:rFonts w:ascii="Arial Narrow" w:eastAsia="Calibri" w:hAnsi="Arial Narrow"/>
                <w:kern w:val="2"/>
                <w:sz w:val="20"/>
                <w:szCs w:val="20"/>
                <w:u w:val="single"/>
                <w14:ligatures w14:val="standardContextual"/>
              </w:rPr>
              <w:t>Aprobat</w:t>
            </w:r>
          </w:p>
          <w:p w14:paraId="24F0CC9A"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ubzona locuintelor preponderent cu densitate medie 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44E60045" w14:textId="77777777" w:rsidR="009E6CF1" w:rsidRPr="009E6CF1" w:rsidRDefault="009E6CF1" w:rsidP="0063403B">
            <w:pPr>
              <w:rPr>
                <w:rFonts w:ascii="Arial Narrow" w:hAnsi="Arial Narrow"/>
                <w:sz w:val="20"/>
                <w:szCs w:val="20"/>
              </w:rPr>
            </w:pPr>
          </w:p>
        </w:tc>
        <w:tc>
          <w:tcPr>
            <w:tcW w:w="3780" w:type="dxa"/>
          </w:tcPr>
          <w:p w14:paraId="46A5261E"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48B41893" w14:textId="77777777" w:rsidR="009E6CF1" w:rsidRPr="009E6CF1" w:rsidRDefault="009E6CF1" w:rsidP="0063403B">
            <w:pPr>
              <w:jc w:val="both"/>
              <w:rPr>
                <w:rFonts w:ascii="Arial Narrow" w:hAnsi="Arial Narrow"/>
                <w:sz w:val="20"/>
                <w:szCs w:val="20"/>
                <w:lang w:val="pt-BR"/>
              </w:rPr>
            </w:pPr>
            <w:r w:rsidRPr="009E6CF1">
              <w:rPr>
                <w:rFonts w:ascii="Arial Narrow" w:hAnsi="Arial Narrow"/>
                <w:b/>
                <w:sz w:val="20"/>
                <w:szCs w:val="20"/>
              </w:rPr>
              <w:t>Re</w:t>
            </w:r>
            <w:r w:rsidRPr="009E6CF1">
              <w:rPr>
                <w:rFonts w:ascii="Arial Narrow" w:hAnsi="Arial Narrow"/>
                <w:sz w:val="20"/>
                <w:szCs w:val="20"/>
              </w:rPr>
              <w:t xml:space="preserve"> - </w:t>
            </w:r>
            <w:r w:rsidRPr="009E6CF1">
              <w:rPr>
                <w:rFonts w:ascii="Arial Narrow" w:hAnsi="Arial Narrow"/>
                <w:sz w:val="20"/>
                <w:szCs w:val="20"/>
                <w:lang w:val="pt-BR"/>
              </w:rPr>
              <w:t xml:space="preserve">Terenurile urbane cu codurile de reglementare urbanistica </w:t>
            </w:r>
            <w:r w:rsidRPr="009E6CF1">
              <w:rPr>
                <w:rFonts w:ascii="Arial Narrow" w:hAnsi="Arial Narrow"/>
                <w:b/>
                <w:sz w:val="20"/>
                <w:szCs w:val="20"/>
                <w:lang w:val="pt-BR"/>
              </w:rPr>
              <w:t>D</w:t>
            </w:r>
            <w:r w:rsidRPr="009E6CF1">
              <w:rPr>
                <w:rFonts w:ascii="Arial Narrow" w:hAnsi="Arial Narrow"/>
                <w:sz w:val="20"/>
                <w:szCs w:val="20"/>
                <w:lang w:val="pt-BR"/>
              </w:rPr>
              <w:t xml:space="preserve"> şi </w:t>
            </w:r>
            <w:r w:rsidRPr="009E6CF1">
              <w:rPr>
                <w:rFonts w:ascii="Arial Narrow" w:hAnsi="Arial Narrow"/>
                <w:b/>
                <w:sz w:val="20"/>
                <w:szCs w:val="20"/>
                <w:lang w:val="pt-BR"/>
              </w:rPr>
              <w:t xml:space="preserve">Re </w:t>
            </w:r>
            <w:r w:rsidRPr="009E6CF1">
              <w:rPr>
                <w:rFonts w:ascii="Arial Narrow" w:hAnsi="Arial Narrow"/>
                <w:sz w:val="20"/>
                <w:szCs w:val="20"/>
                <w:lang w:val="pt-BR"/>
              </w:rPr>
              <w:t xml:space="preserve">sunt destinate pentru investiţii viitoare şi pentru revitalizare economică şi socială. </w:t>
            </w:r>
          </w:p>
          <w:p w14:paraId="401FAAC6" w14:textId="77777777" w:rsidR="009E6CF1" w:rsidRPr="009E6CF1" w:rsidRDefault="009E6CF1" w:rsidP="0063403B">
            <w:pPr>
              <w:jc w:val="both"/>
              <w:rPr>
                <w:rFonts w:ascii="Arial Narrow" w:hAnsi="Arial Narrow"/>
                <w:b/>
                <w:bCs/>
                <w:sz w:val="20"/>
                <w:szCs w:val="20"/>
                <w:lang w:val="pt-BR"/>
              </w:rPr>
            </w:pPr>
            <w:r w:rsidRPr="009E6CF1">
              <w:rPr>
                <w:rFonts w:ascii="Arial Narrow" w:hAnsi="Arial Narrow"/>
                <w:bCs/>
                <w:sz w:val="20"/>
                <w:szCs w:val="20"/>
                <w:lang w:val="pt-BR"/>
              </w:rPr>
              <w:t>Pentru codurile</w:t>
            </w:r>
            <w:r w:rsidRPr="009E6CF1">
              <w:rPr>
                <w:rFonts w:ascii="Arial Narrow" w:hAnsi="Arial Narrow"/>
                <w:b/>
                <w:bCs/>
                <w:sz w:val="20"/>
                <w:szCs w:val="20"/>
                <w:lang w:val="pt-BR"/>
              </w:rPr>
              <w:t xml:space="preserve"> D şi Re </w:t>
            </w:r>
            <w:r w:rsidRPr="009E6CF1">
              <w:rPr>
                <w:rFonts w:ascii="Arial Narrow" w:hAnsi="Arial Narrow"/>
                <w:bCs/>
                <w:sz w:val="20"/>
                <w:szCs w:val="20"/>
                <w:lang w:val="pt-BR"/>
              </w:rPr>
              <w:t>vor fi întocmite planuri urbanistice zonale cu respectarea condiţiilor funcţionale şi de densitate pentru funcţiunile dominante viitoare.</w:t>
            </w:r>
          </w:p>
          <w:p w14:paraId="19E752F0" w14:textId="77777777" w:rsidR="009E6CF1" w:rsidRPr="009E6CF1" w:rsidRDefault="009E6CF1" w:rsidP="0063403B">
            <w:pPr>
              <w:rPr>
                <w:rFonts w:ascii="Arial Narrow" w:hAnsi="Arial Narrow"/>
                <w:sz w:val="20"/>
                <w:szCs w:val="20"/>
                <w:lang w:val="pt-BR"/>
              </w:rPr>
            </w:pPr>
          </w:p>
        </w:tc>
      </w:tr>
      <w:tr w:rsidR="009E6CF1" w:rsidRPr="009E6CF1" w14:paraId="6759C37B" w14:textId="77777777" w:rsidTr="009E6CF1">
        <w:tc>
          <w:tcPr>
            <w:tcW w:w="751" w:type="dxa"/>
            <w:shd w:val="clear" w:color="auto" w:fill="D9D9D9" w:themeFill="background1" w:themeFillShade="D9"/>
          </w:tcPr>
          <w:p w14:paraId="005EF943"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39</w:t>
            </w:r>
          </w:p>
        </w:tc>
        <w:tc>
          <w:tcPr>
            <w:tcW w:w="2844" w:type="dxa"/>
          </w:tcPr>
          <w:p w14:paraId="568D38A9"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PUZ AL ZONEI DIN PERIMETRUL STRĂZILOR CALEA MOŞILOR, ANDREI DOGA, BD. RENAŞTERII NAŢIONALE SI HOTARUL TERENULUI UNIVERSITĂŢII DE STAT DE EDUCAŢIE FIZICA SI SPORT</w:t>
            </w:r>
          </w:p>
        </w:tc>
        <w:tc>
          <w:tcPr>
            <w:tcW w:w="2880" w:type="dxa"/>
          </w:tcPr>
          <w:p w14:paraId="02C38384" w14:textId="77777777" w:rsidR="009E6CF1" w:rsidRPr="009E6CF1" w:rsidRDefault="009E6CF1" w:rsidP="0063403B">
            <w:pPr>
              <w:spacing w:line="278" w:lineRule="auto"/>
              <w:rPr>
                <w:rFonts w:ascii="Arial Narrow" w:eastAsia="Calibri" w:hAnsi="Arial Narrow"/>
                <w:kern w:val="2"/>
                <w:sz w:val="20"/>
                <w:szCs w:val="20"/>
                <w:u w:val="single"/>
                <w14:ligatures w14:val="standardContextual"/>
              </w:rPr>
            </w:pPr>
            <w:r w:rsidRPr="009E6CF1">
              <w:rPr>
                <w:rFonts w:ascii="Arial Narrow" w:eastAsia="Calibri" w:hAnsi="Arial Narrow"/>
                <w:kern w:val="2"/>
                <w:sz w:val="20"/>
                <w:szCs w:val="20"/>
                <w:u w:val="single"/>
                <w14:ligatures w14:val="standardContextual"/>
              </w:rPr>
              <w:t>Aprobat</w:t>
            </w:r>
          </w:p>
          <w:p w14:paraId="219911D5" w14:textId="77777777" w:rsidR="009E6CF1" w:rsidRPr="009E6CF1" w:rsidRDefault="009E6CF1" w:rsidP="0063403B">
            <w:pPr>
              <w:spacing w:line="278" w:lineRule="auto"/>
              <w:rPr>
                <w:rFonts w:ascii="Arial Narrow" w:eastAsia="Calibri" w:hAnsi="Arial Narrow"/>
                <w:kern w:val="2"/>
                <w:sz w:val="20"/>
                <w:szCs w:val="20"/>
                <w:lang w:val="pt-BR"/>
                <w14:ligatures w14:val="standardContextual"/>
              </w:rPr>
            </w:pPr>
            <w:r w:rsidRPr="009E6CF1">
              <w:rPr>
                <w:rFonts w:ascii="Arial Narrow" w:eastAsia="Calibri" w:hAnsi="Arial Narrow"/>
                <w:kern w:val="2"/>
                <w:sz w:val="20"/>
                <w:szCs w:val="20"/>
                <w:lang w:val="pt-BR"/>
                <w14:ligatures w14:val="standardContextual"/>
              </w:rPr>
              <w:t>Regulament Aferent PUZ:</w:t>
            </w:r>
          </w:p>
          <w:p w14:paraId="084DD8AC" w14:textId="77777777" w:rsidR="009E6CF1" w:rsidRPr="009E6CF1" w:rsidRDefault="009E6CF1" w:rsidP="0063403B">
            <w:pPr>
              <w:spacing w:line="278" w:lineRule="auto"/>
              <w:rPr>
                <w:rFonts w:ascii="Arial Narrow" w:eastAsia="Calibri" w:hAnsi="Arial Narrow"/>
                <w:b/>
                <w:kern w:val="2"/>
                <w:sz w:val="20"/>
                <w:szCs w:val="20"/>
                <w:lang w:val="pt-BR"/>
                <w14:ligatures w14:val="standardContextual"/>
              </w:rPr>
            </w:pPr>
            <w:r w:rsidRPr="009E6CF1">
              <w:rPr>
                <w:rFonts w:ascii="Arial Narrow" w:eastAsia="Calibri" w:hAnsi="Arial Narrow"/>
                <w:b/>
                <w:kern w:val="2"/>
                <w:sz w:val="20"/>
                <w:szCs w:val="20"/>
                <w:lang w:val="pt-BR"/>
                <w14:ligatures w14:val="standardContextual"/>
              </w:rPr>
              <w:t xml:space="preserve">Cod R7 – </w:t>
            </w:r>
            <w:r w:rsidRPr="009E6CF1">
              <w:rPr>
                <w:rFonts w:ascii="Arial Narrow" w:eastAsia="Calibri" w:hAnsi="Arial Narrow"/>
                <w:b/>
                <w:kern w:val="2"/>
                <w:sz w:val="20"/>
                <w:szCs w:val="20"/>
                <w:lang w:val="it-IT"/>
                <w14:ligatures w14:val="standardContextual"/>
              </w:rPr>
              <w:t>Locuinţă colectivă</w:t>
            </w:r>
          </w:p>
          <w:p w14:paraId="2D7E031F" w14:textId="77777777" w:rsidR="009E6CF1" w:rsidRPr="009E6CF1" w:rsidRDefault="009E6CF1" w:rsidP="0063403B">
            <w:pPr>
              <w:rPr>
                <w:rFonts w:ascii="Arial Narrow" w:hAnsi="Arial Narrow"/>
                <w:sz w:val="20"/>
                <w:szCs w:val="20"/>
              </w:rPr>
            </w:pPr>
            <w:r w:rsidRPr="009E6CF1">
              <w:rPr>
                <w:rFonts w:ascii="Arial Narrow" w:eastAsia="Calibri" w:hAnsi="Arial Narrow"/>
                <w:kern w:val="2"/>
                <w:sz w:val="20"/>
                <w:szCs w:val="20"/>
                <w:lang w:val="pt-BR"/>
                <w14:ligatures w14:val="standardContextual"/>
              </w:rPr>
              <w:t xml:space="preserve">Zonele R7 cuprinde funcţiuni rezidenţiale cu densitate medie. Sunt </w:t>
            </w:r>
            <w:r w:rsidRPr="009E6CF1">
              <w:rPr>
                <w:rFonts w:ascii="Arial Narrow" w:eastAsia="Calibri" w:hAnsi="Arial Narrow"/>
                <w:kern w:val="2"/>
                <w:sz w:val="20"/>
                <w:szCs w:val="20"/>
                <w:lang w:val="en-US"/>
                <w14:ligatures w14:val="standardContextual"/>
              </w:rPr>
              <w:pgNum/>
            </w:r>
            <w:r w:rsidRPr="009E6CF1">
              <w:rPr>
                <w:rFonts w:ascii="Arial Narrow" w:eastAsia="Calibri" w:hAnsi="Arial Narrow"/>
                <w:kern w:val="2"/>
                <w:sz w:val="20"/>
                <w:szCs w:val="20"/>
                <w:lang w:val="pt-BR"/>
                <w14:ligatures w14:val="standardContextual"/>
              </w:rPr>
              <w:t xml:space="preserve">repond toate tipurile de locuinţe </w:t>
            </w:r>
            <w:r w:rsidRPr="009E6CF1">
              <w:rPr>
                <w:rFonts w:ascii="Arial Narrow" w:eastAsia="Calibri" w:hAnsi="Arial Narrow"/>
                <w:kern w:val="2"/>
                <w:sz w:val="20"/>
                <w:szCs w:val="20"/>
                <w:lang w:val="en-US"/>
                <w14:ligatures w14:val="standardContextual"/>
              </w:rPr>
              <w:pgNum/>
            </w:r>
            <w:r w:rsidRPr="009E6CF1">
              <w:rPr>
                <w:rFonts w:ascii="Arial Narrow" w:eastAsia="Calibri" w:hAnsi="Arial Narrow"/>
                <w:kern w:val="2"/>
                <w:sz w:val="20"/>
                <w:szCs w:val="20"/>
                <w:lang w:val="pt-BR"/>
                <w14:ligatures w14:val="standardContextual"/>
              </w:rPr>
              <w:t>repondera, tip blocuri de locuit multifamiliale.</w:t>
            </w:r>
          </w:p>
        </w:tc>
        <w:tc>
          <w:tcPr>
            <w:tcW w:w="3780" w:type="dxa"/>
          </w:tcPr>
          <w:p w14:paraId="564A7E6C"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02E0DDFD"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S – zone speciale</w:t>
            </w:r>
          </w:p>
          <w:p w14:paraId="07B0E3D8"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Aceste zone sunt acceptate pentru un tip de folosire a terenului a cărui caracteristică nu permite clasificarea în zone de locuire, comerciale ori industriale. Scopul desemnării unei astfel de zone este acela de a permite un anumit tip de funcţiune în unele zone, dar fără ca aceasta să devină regulă pentru toate zonele de acelaşi tip. Lista zonelor speciale cuprinde:</w:t>
            </w:r>
          </w:p>
          <w:p w14:paraId="28217A0A"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Aeroporturi, eliporturi (clădiri şi piste)</w:t>
            </w:r>
          </w:p>
          <w:p w14:paraId="27538E51"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Biserici, mănăstiri, parohii, etc.</w:t>
            </w:r>
          </w:p>
          <w:p w14:paraId="4B8788F6"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Instituţii de educaţie</w:t>
            </w:r>
          </w:p>
          <w:p w14:paraId="299E2B29"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Instituţii de sănătate</w:t>
            </w:r>
          </w:p>
          <w:p w14:paraId="33EA8156"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Instituţii de justiţie, puşcării, incinte cu restricţii de acces</w:t>
            </w:r>
          </w:p>
          <w:p w14:paraId="467097FC"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Clădiri folosite de organizaţii aparţinând administraţiei publice</w:t>
            </w:r>
          </w:p>
          <w:p w14:paraId="68836CEB"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Clădiri publice în scop recreativ şi cultural</w:t>
            </w:r>
          </w:p>
          <w:p w14:paraId="14F6736D"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Cimitire</w:t>
            </w:r>
          </w:p>
          <w:p w14:paraId="4DB6E055"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Utilităţi publice şi servicii incluzând:</w:t>
            </w:r>
          </w:p>
          <w:p w14:paraId="7BC8FE82"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Terminal transport, capete de linii, garajele de autobuze, depouri de tramvaie</w:t>
            </w:r>
          </w:p>
          <w:p w14:paraId="68D8B510"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Gări de cale ferată</w:t>
            </w:r>
          </w:p>
          <w:p w14:paraId="5CA7201F"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Cale ferată</w:t>
            </w:r>
          </w:p>
          <w:p w14:paraId="12882207"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Staţii electrice</w:t>
            </w:r>
          </w:p>
          <w:p w14:paraId="0B8E1514"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Linii electrice</w:t>
            </w:r>
          </w:p>
          <w:p w14:paraId="64CB4C06"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Rezervoare de apă/apeducte</w:t>
            </w:r>
          </w:p>
          <w:p w14:paraId="66305F04"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Staţii de pompare a apei</w:t>
            </w:r>
          </w:p>
          <w:p w14:paraId="68B9F850"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Staţii de tratare a apei</w:t>
            </w:r>
          </w:p>
          <w:p w14:paraId="4178096D"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Staţii de reglare gaze</w:t>
            </w:r>
          </w:p>
          <w:p w14:paraId="350E77CF"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Antene de radio / TV cu clădirile anexe</w:t>
            </w:r>
          </w:p>
          <w:p w14:paraId="0717188B"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Turn de telecomunicaţii cu clădirile anexe</w:t>
            </w:r>
          </w:p>
          <w:p w14:paraId="1C1545E5"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lastRenderedPageBreak/>
              <w:t>Parcuri şi terenuri de joacă</w:t>
            </w:r>
          </w:p>
          <w:p w14:paraId="77271AE9"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Stadioane, auditorii şi arene</w:t>
            </w:r>
          </w:p>
          <w:p w14:paraId="324049BE" w14:textId="77777777" w:rsidR="009E6CF1" w:rsidRPr="009E6CF1" w:rsidRDefault="009E6CF1" w:rsidP="0063403B">
            <w:pPr>
              <w:rPr>
                <w:rFonts w:ascii="Arial Narrow" w:hAnsi="Arial Narrow"/>
                <w:sz w:val="20"/>
                <w:szCs w:val="20"/>
              </w:rPr>
            </w:pPr>
          </w:p>
        </w:tc>
      </w:tr>
      <w:tr w:rsidR="009E6CF1" w:rsidRPr="009E6CF1" w14:paraId="0F9DFCAB" w14:textId="77777777" w:rsidTr="009E6CF1">
        <w:tc>
          <w:tcPr>
            <w:tcW w:w="751" w:type="dxa"/>
            <w:shd w:val="clear" w:color="auto" w:fill="D9D9D9" w:themeFill="background1" w:themeFillShade="D9"/>
          </w:tcPr>
          <w:p w14:paraId="79AD2E21"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lastRenderedPageBreak/>
              <w:t>40</w:t>
            </w:r>
          </w:p>
        </w:tc>
        <w:tc>
          <w:tcPr>
            <w:tcW w:w="2844" w:type="dxa"/>
          </w:tcPr>
          <w:p w14:paraId="03CFB023"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PUZ IN LIMITA STRĂZILOR PETRICANI, MIRCESTI SI TERENURILE CU NUMERELE CADASTRALE 0100402.510 SI 0100402.128</w:t>
            </w:r>
          </w:p>
        </w:tc>
        <w:tc>
          <w:tcPr>
            <w:tcW w:w="2880" w:type="dxa"/>
          </w:tcPr>
          <w:p w14:paraId="51A4E3D7" w14:textId="77777777" w:rsidR="009E6CF1" w:rsidRPr="009E6CF1" w:rsidRDefault="009E6CF1" w:rsidP="0063403B">
            <w:pPr>
              <w:jc w:val="both"/>
              <w:rPr>
                <w:rFonts w:ascii="Arial Narrow" w:hAnsi="Arial Narrow"/>
                <w:sz w:val="20"/>
                <w:szCs w:val="20"/>
                <w:u w:val="single"/>
              </w:rPr>
            </w:pPr>
            <w:r w:rsidRPr="009E6CF1">
              <w:rPr>
                <w:rFonts w:ascii="Arial Narrow" w:hAnsi="Arial Narrow"/>
                <w:sz w:val="20"/>
                <w:szCs w:val="20"/>
                <w:u w:val="single"/>
              </w:rPr>
              <w:t>Aprobat</w:t>
            </w:r>
          </w:p>
          <w:p w14:paraId="3DC580A1"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C7 – zonă comercială cu trafic intens</w:t>
            </w:r>
          </w:p>
          <w:p w14:paraId="5CE46BF1"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Zonele C7 de servicii generale, cuprinde funcţiuni prin care sunt realizate servicii la o scară mai mare decât cele prevăzute în zona de servicii la nivel de cartier. Datorită poluării sonore provenită din trafic greu, manipulare de obiecte grele, etc. Această zonă este incompatibilă cu cea de locuinţe şi de vânzări en detail.</w:t>
            </w:r>
          </w:p>
          <w:p w14:paraId="420DD305" w14:textId="77777777" w:rsidR="009E6CF1" w:rsidRPr="009E6CF1" w:rsidRDefault="009E6CF1" w:rsidP="0063403B">
            <w:pPr>
              <w:rPr>
                <w:rFonts w:ascii="Arial Narrow" w:hAnsi="Arial Narrow"/>
                <w:sz w:val="20"/>
                <w:szCs w:val="20"/>
              </w:rPr>
            </w:pPr>
          </w:p>
        </w:tc>
        <w:tc>
          <w:tcPr>
            <w:tcW w:w="3780" w:type="dxa"/>
          </w:tcPr>
          <w:p w14:paraId="276531D2"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7035184F" w14:textId="77777777" w:rsidR="009E6CF1" w:rsidRPr="009E6CF1" w:rsidRDefault="009E6CF1" w:rsidP="0063403B">
            <w:pPr>
              <w:jc w:val="both"/>
              <w:rPr>
                <w:rFonts w:ascii="Arial Narrow" w:hAnsi="Arial Narrow"/>
                <w:sz w:val="20"/>
                <w:szCs w:val="20"/>
                <w:lang w:val="pt-BR"/>
              </w:rPr>
            </w:pPr>
            <w:r w:rsidRPr="009E6CF1">
              <w:rPr>
                <w:rFonts w:ascii="Arial Narrow" w:hAnsi="Arial Narrow"/>
                <w:b/>
                <w:sz w:val="20"/>
                <w:szCs w:val="20"/>
              </w:rPr>
              <w:t>Re</w:t>
            </w:r>
            <w:r w:rsidRPr="009E6CF1">
              <w:rPr>
                <w:rFonts w:ascii="Arial Narrow" w:hAnsi="Arial Narrow"/>
                <w:sz w:val="20"/>
                <w:szCs w:val="20"/>
              </w:rPr>
              <w:t xml:space="preserve"> - </w:t>
            </w:r>
            <w:r w:rsidRPr="009E6CF1">
              <w:rPr>
                <w:rFonts w:ascii="Arial Narrow" w:hAnsi="Arial Narrow"/>
                <w:sz w:val="20"/>
                <w:szCs w:val="20"/>
                <w:lang w:val="pt-BR"/>
              </w:rPr>
              <w:t xml:space="preserve">Terenurile urbane cu codurile de reglementare urbanistica </w:t>
            </w:r>
            <w:r w:rsidRPr="009E6CF1">
              <w:rPr>
                <w:rFonts w:ascii="Arial Narrow" w:hAnsi="Arial Narrow"/>
                <w:b/>
                <w:sz w:val="20"/>
                <w:szCs w:val="20"/>
                <w:lang w:val="pt-BR"/>
              </w:rPr>
              <w:t>D</w:t>
            </w:r>
            <w:r w:rsidRPr="009E6CF1">
              <w:rPr>
                <w:rFonts w:ascii="Arial Narrow" w:hAnsi="Arial Narrow"/>
                <w:sz w:val="20"/>
                <w:szCs w:val="20"/>
                <w:lang w:val="pt-BR"/>
              </w:rPr>
              <w:t xml:space="preserve"> şi </w:t>
            </w:r>
            <w:r w:rsidRPr="009E6CF1">
              <w:rPr>
                <w:rFonts w:ascii="Arial Narrow" w:hAnsi="Arial Narrow"/>
                <w:b/>
                <w:sz w:val="20"/>
                <w:szCs w:val="20"/>
                <w:lang w:val="pt-BR"/>
              </w:rPr>
              <w:t xml:space="preserve">Re </w:t>
            </w:r>
            <w:r w:rsidRPr="009E6CF1">
              <w:rPr>
                <w:rFonts w:ascii="Arial Narrow" w:hAnsi="Arial Narrow"/>
                <w:sz w:val="20"/>
                <w:szCs w:val="20"/>
                <w:lang w:val="pt-BR"/>
              </w:rPr>
              <w:t xml:space="preserve">sunt destinate pentru investiţii viitoare şi pentru revitalizare economică şi socială. </w:t>
            </w:r>
          </w:p>
          <w:p w14:paraId="3FF2726E" w14:textId="77777777" w:rsidR="009E6CF1" w:rsidRPr="009E6CF1" w:rsidRDefault="009E6CF1" w:rsidP="0063403B">
            <w:pPr>
              <w:jc w:val="both"/>
              <w:rPr>
                <w:rFonts w:ascii="Arial Narrow" w:hAnsi="Arial Narrow"/>
                <w:b/>
                <w:bCs/>
                <w:sz w:val="20"/>
                <w:szCs w:val="20"/>
                <w:lang w:val="pt-BR"/>
              </w:rPr>
            </w:pPr>
            <w:r w:rsidRPr="009E6CF1">
              <w:rPr>
                <w:rFonts w:ascii="Arial Narrow" w:hAnsi="Arial Narrow"/>
                <w:bCs/>
                <w:sz w:val="20"/>
                <w:szCs w:val="20"/>
                <w:lang w:val="pt-BR"/>
              </w:rPr>
              <w:t>Pentru codurile</w:t>
            </w:r>
            <w:r w:rsidRPr="009E6CF1">
              <w:rPr>
                <w:rFonts w:ascii="Arial Narrow" w:hAnsi="Arial Narrow"/>
                <w:b/>
                <w:bCs/>
                <w:sz w:val="20"/>
                <w:szCs w:val="20"/>
                <w:lang w:val="pt-BR"/>
              </w:rPr>
              <w:t xml:space="preserve"> D şi Re </w:t>
            </w:r>
            <w:r w:rsidRPr="009E6CF1">
              <w:rPr>
                <w:rFonts w:ascii="Arial Narrow" w:hAnsi="Arial Narrow"/>
                <w:bCs/>
                <w:sz w:val="20"/>
                <w:szCs w:val="20"/>
                <w:lang w:val="pt-BR"/>
              </w:rPr>
              <w:t>vor fi întocmite planuri urbanistice zonale cu respectarea condiţiilor funcţionale şi de densitate pentru funcţiunile dominante viitoare.</w:t>
            </w:r>
          </w:p>
          <w:p w14:paraId="531CB6CF" w14:textId="77777777" w:rsidR="009E6CF1" w:rsidRPr="009E6CF1" w:rsidRDefault="009E6CF1" w:rsidP="0063403B">
            <w:pPr>
              <w:rPr>
                <w:rFonts w:ascii="Arial Narrow" w:hAnsi="Arial Narrow"/>
                <w:sz w:val="20"/>
                <w:szCs w:val="20"/>
                <w:lang w:val="pt-BR"/>
              </w:rPr>
            </w:pPr>
          </w:p>
        </w:tc>
      </w:tr>
      <w:tr w:rsidR="009E6CF1" w:rsidRPr="009E6CF1" w14:paraId="56880391" w14:textId="77777777" w:rsidTr="009E6CF1">
        <w:tc>
          <w:tcPr>
            <w:tcW w:w="751" w:type="dxa"/>
            <w:shd w:val="clear" w:color="auto" w:fill="D9D9D9" w:themeFill="background1" w:themeFillShade="D9"/>
          </w:tcPr>
          <w:p w14:paraId="3AF2DAF4"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41</w:t>
            </w:r>
          </w:p>
        </w:tc>
        <w:tc>
          <w:tcPr>
            <w:tcW w:w="2844" w:type="dxa"/>
          </w:tcPr>
          <w:p w14:paraId="11C68A46" w14:textId="77777777" w:rsidR="009E6CF1" w:rsidRPr="009E6CF1" w:rsidRDefault="009E6CF1" w:rsidP="0063403B">
            <w:pPr>
              <w:tabs>
                <w:tab w:val="left" w:pos="1453"/>
              </w:tabs>
              <w:rPr>
                <w:rFonts w:ascii="Arial Narrow" w:hAnsi="Arial Narrow"/>
                <w:sz w:val="20"/>
                <w:szCs w:val="20"/>
              </w:rPr>
            </w:pPr>
            <w:r w:rsidRPr="009E6CF1">
              <w:rPr>
                <w:rFonts w:ascii="Arial Narrow" w:hAnsi="Arial Narrow"/>
                <w:sz w:val="20"/>
                <w:szCs w:val="20"/>
              </w:rPr>
              <w:t>PUZ ÎN PERIMETRUL STR. BUREBISTA-SARMIZEGETUSA-GRĂDINA BOTANICĂ, ÎN VEDEREA VALORIFICĂRII TERENURILOR NR. 0100114.119, 0100114.238</w:t>
            </w:r>
            <w:r w:rsidRPr="009E6CF1">
              <w:rPr>
                <w:rFonts w:ascii="Arial Narrow" w:hAnsi="Arial Narrow"/>
                <w:sz w:val="20"/>
                <w:szCs w:val="20"/>
              </w:rPr>
              <w:tab/>
            </w:r>
          </w:p>
        </w:tc>
        <w:tc>
          <w:tcPr>
            <w:tcW w:w="2880" w:type="dxa"/>
          </w:tcPr>
          <w:p w14:paraId="08B36BC9" w14:textId="77777777" w:rsidR="009E6CF1" w:rsidRPr="009E6CF1" w:rsidRDefault="009E6CF1" w:rsidP="0063403B">
            <w:pPr>
              <w:jc w:val="both"/>
              <w:rPr>
                <w:rFonts w:ascii="Arial Narrow" w:hAnsi="Arial Narrow"/>
                <w:sz w:val="20"/>
                <w:szCs w:val="20"/>
                <w:u w:val="single"/>
              </w:rPr>
            </w:pPr>
            <w:r w:rsidRPr="009E6CF1">
              <w:rPr>
                <w:rFonts w:ascii="Arial Narrow" w:hAnsi="Arial Narrow"/>
                <w:sz w:val="20"/>
                <w:szCs w:val="20"/>
                <w:u w:val="single"/>
              </w:rPr>
              <w:t>Aprobat</w:t>
            </w:r>
          </w:p>
          <w:p w14:paraId="663AB504" w14:textId="77777777" w:rsidR="009E6CF1" w:rsidRPr="009E6CF1" w:rsidRDefault="009E6CF1" w:rsidP="0063403B">
            <w:pPr>
              <w:jc w:val="both"/>
              <w:rPr>
                <w:rFonts w:ascii="Arial Narrow" w:hAnsi="Arial Narrow"/>
                <w:sz w:val="20"/>
                <w:szCs w:val="20"/>
              </w:rPr>
            </w:pPr>
            <w:r w:rsidRPr="009E6CF1">
              <w:rPr>
                <w:rFonts w:ascii="Arial Narrow" w:hAnsi="Arial Narrow"/>
                <w:b/>
                <w:sz w:val="20"/>
                <w:szCs w:val="20"/>
              </w:rPr>
              <w:t>Cod C4</w:t>
            </w:r>
            <w:r w:rsidRPr="009E6CF1">
              <w:rPr>
                <w:rFonts w:ascii="Arial Narrow" w:hAnsi="Arial Narrow"/>
                <w:sz w:val="20"/>
                <w:szCs w:val="20"/>
              </w:rPr>
              <w:t xml:space="preserve"> – zonă comercială de interes orășănesc, este cu preponderență zonă comercială (locuințe, magazine, birouri) de interes orășănesc în care continuitatea frontului de vânzare este urmărită.</w:t>
            </w:r>
          </w:p>
          <w:p w14:paraId="753F40BA" w14:textId="77777777" w:rsidR="009E6CF1" w:rsidRPr="009E6CF1" w:rsidRDefault="009E6CF1" w:rsidP="0063403B">
            <w:pPr>
              <w:jc w:val="both"/>
              <w:rPr>
                <w:rFonts w:ascii="Arial Narrow" w:hAnsi="Arial Narrow"/>
                <w:sz w:val="20"/>
                <w:szCs w:val="20"/>
              </w:rPr>
            </w:pPr>
            <w:r w:rsidRPr="009E6CF1">
              <w:rPr>
                <w:rFonts w:ascii="Arial Narrow" w:hAnsi="Arial Narrow"/>
                <w:b/>
                <w:sz w:val="20"/>
                <w:szCs w:val="20"/>
              </w:rPr>
              <w:t xml:space="preserve">Cod C3-b - </w:t>
            </w:r>
            <w:r w:rsidRPr="009E6CF1">
              <w:rPr>
                <w:rFonts w:ascii="Arial Narrow" w:hAnsi="Arial Narrow"/>
                <w:sz w:val="20"/>
                <w:szCs w:val="20"/>
              </w:rPr>
              <w:t>Zonă comercială generală, cuprinde centre comerciale frecventate ocazional, sau servicii esențiale solicitate de funcții de afaceri amplasate pe o arie mai mare decât zona în discuție.</w:t>
            </w:r>
          </w:p>
          <w:p w14:paraId="16A31D74"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Cod R7</w:t>
            </w:r>
            <w:r w:rsidRPr="009E6CF1">
              <w:rPr>
                <w:rFonts w:ascii="Arial Narrow" w:hAnsi="Arial Narrow"/>
                <w:sz w:val="20"/>
                <w:szCs w:val="20"/>
              </w:rPr>
              <w:t xml:space="preserve"> – </w:t>
            </w:r>
            <w:r w:rsidRPr="009E6CF1">
              <w:rPr>
                <w:rFonts w:ascii="Arial Narrow" w:hAnsi="Arial Narrow"/>
                <w:bCs/>
                <w:sz w:val="20"/>
                <w:szCs w:val="20"/>
                <w:lang w:val="pt-BR"/>
              </w:rPr>
              <w:t xml:space="preserve">Subzona locuinţelor </w:t>
            </w:r>
            <w:r w:rsidRPr="009E6CF1">
              <w:rPr>
                <w:rFonts w:ascii="Arial Narrow" w:hAnsi="Arial Narrow"/>
                <w:bCs/>
                <w:sz w:val="20"/>
                <w:szCs w:val="20"/>
                <w:lang w:val="en-US"/>
              </w:rPr>
              <w:pgNum/>
            </w:r>
            <w:r w:rsidRPr="009E6CF1">
              <w:rPr>
                <w:rFonts w:ascii="Arial Narrow" w:hAnsi="Arial Narrow"/>
                <w:bCs/>
                <w:sz w:val="20"/>
                <w:szCs w:val="20"/>
                <w:lang w:val="pt-BR"/>
              </w:rPr>
              <w:t>repondera cu înălţime mare cu P+9 – P+17 etaje şi regim de construire continuu sau discontinuu, formând ansambluri rezidentiale situate în afara perimetrelor de protecţie.</w:t>
            </w:r>
          </w:p>
          <w:p w14:paraId="0AADA49D" w14:textId="77777777" w:rsidR="009E6CF1" w:rsidRPr="009E6CF1" w:rsidRDefault="009E6CF1" w:rsidP="0063403B">
            <w:pPr>
              <w:rPr>
                <w:rFonts w:ascii="Arial Narrow" w:hAnsi="Arial Narrow"/>
                <w:sz w:val="20"/>
                <w:szCs w:val="20"/>
              </w:rPr>
            </w:pPr>
          </w:p>
        </w:tc>
        <w:tc>
          <w:tcPr>
            <w:tcW w:w="3780" w:type="dxa"/>
          </w:tcPr>
          <w:p w14:paraId="4290DAB9"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4A23D42E"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Cod I2</w:t>
            </w:r>
            <w:r w:rsidRPr="009E6CF1">
              <w:rPr>
                <w:rFonts w:ascii="Arial Narrow" w:hAnsi="Arial Narrow"/>
                <w:sz w:val="20"/>
                <w:szCs w:val="20"/>
              </w:rPr>
              <w:t xml:space="preserve"> – Zona de industrie cu performanțe de producții medii, se referă la funcțiuni productive manufacturiere și activități conexe acestora care se desfășoară la un nivel mediu de poluare.</w:t>
            </w:r>
          </w:p>
          <w:p w14:paraId="5B8FD4E8"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S – zone speciale</w:t>
            </w:r>
          </w:p>
          <w:p w14:paraId="37E7AD36"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Aceste zone sunt acceptate pentru un tip de folosire a terenului a cărui caracteristică nu permite clasificarea în zone de locuire, comerciale ori industriale.</w:t>
            </w:r>
          </w:p>
          <w:p w14:paraId="4DECBDCB"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Re</w:t>
            </w:r>
            <w:r w:rsidRPr="009E6CF1">
              <w:rPr>
                <w:rFonts w:ascii="Arial Narrow" w:hAnsi="Arial Narrow"/>
                <w:sz w:val="20"/>
                <w:szCs w:val="20"/>
              </w:rPr>
              <w:t xml:space="preserve"> - </w:t>
            </w:r>
            <w:r w:rsidRPr="009E6CF1">
              <w:rPr>
                <w:rFonts w:ascii="Arial Narrow" w:hAnsi="Arial Narrow"/>
                <w:sz w:val="20"/>
                <w:szCs w:val="20"/>
                <w:lang w:val="pt-BR"/>
              </w:rPr>
              <w:t xml:space="preserve">Terenurile urbane cu codurile de reglementare urbanistica </w:t>
            </w:r>
            <w:r w:rsidRPr="009E6CF1">
              <w:rPr>
                <w:rFonts w:ascii="Arial Narrow" w:hAnsi="Arial Narrow"/>
                <w:b/>
                <w:sz w:val="20"/>
                <w:szCs w:val="20"/>
                <w:lang w:val="pt-BR"/>
              </w:rPr>
              <w:t>D</w:t>
            </w:r>
            <w:r w:rsidRPr="009E6CF1">
              <w:rPr>
                <w:rFonts w:ascii="Arial Narrow" w:hAnsi="Arial Narrow"/>
                <w:sz w:val="20"/>
                <w:szCs w:val="20"/>
                <w:lang w:val="pt-BR"/>
              </w:rPr>
              <w:t xml:space="preserve"> şi </w:t>
            </w:r>
            <w:r w:rsidRPr="009E6CF1">
              <w:rPr>
                <w:rFonts w:ascii="Arial Narrow" w:hAnsi="Arial Narrow"/>
                <w:b/>
                <w:sz w:val="20"/>
                <w:szCs w:val="20"/>
                <w:lang w:val="pt-BR"/>
              </w:rPr>
              <w:t xml:space="preserve">Re </w:t>
            </w:r>
            <w:r w:rsidRPr="009E6CF1">
              <w:rPr>
                <w:rFonts w:ascii="Arial Narrow" w:hAnsi="Arial Narrow"/>
                <w:sz w:val="20"/>
                <w:szCs w:val="20"/>
                <w:lang w:val="pt-BR"/>
              </w:rPr>
              <w:t xml:space="preserve">sunt destinate pentru investiţii viitoare şi pentru revitalizare economică şi socială. </w:t>
            </w:r>
          </w:p>
          <w:p w14:paraId="0E39F209" w14:textId="77777777" w:rsidR="009E6CF1" w:rsidRPr="009E6CF1" w:rsidRDefault="009E6CF1" w:rsidP="0063403B">
            <w:pPr>
              <w:jc w:val="both"/>
              <w:rPr>
                <w:rFonts w:ascii="Arial Narrow" w:hAnsi="Arial Narrow"/>
                <w:b/>
                <w:bCs/>
                <w:sz w:val="20"/>
                <w:szCs w:val="20"/>
                <w:lang w:val="pt-BR"/>
              </w:rPr>
            </w:pPr>
            <w:r w:rsidRPr="009E6CF1">
              <w:rPr>
                <w:rFonts w:ascii="Arial Narrow" w:hAnsi="Arial Narrow"/>
                <w:bCs/>
                <w:sz w:val="20"/>
                <w:szCs w:val="20"/>
                <w:lang w:val="pt-BR"/>
              </w:rPr>
              <w:t>Pentru codurile</w:t>
            </w:r>
            <w:r w:rsidRPr="009E6CF1">
              <w:rPr>
                <w:rFonts w:ascii="Arial Narrow" w:hAnsi="Arial Narrow"/>
                <w:b/>
                <w:bCs/>
                <w:sz w:val="20"/>
                <w:szCs w:val="20"/>
                <w:lang w:val="pt-BR"/>
              </w:rPr>
              <w:t xml:space="preserve"> D şi Re </w:t>
            </w:r>
            <w:r w:rsidRPr="009E6CF1">
              <w:rPr>
                <w:rFonts w:ascii="Arial Narrow" w:hAnsi="Arial Narrow"/>
                <w:bCs/>
                <w:sz w:val="20"/>
                <w:szCs w:val="20"/>
                <w:lang w:val="pt-BR"/>
              </w:rPr>
              <w:t>vor fi întocmite planuri urbanistice zonale cu respectarea condiţiilor funcţionale şi de densitate pentru funcţiunile dominante viitoare.</w:t>
            </w:r>
          </w:p>
          <w:p w14:paraId="6006FC37" w14:textId="77777777" w:rsidR="009E6CF1" w:rsidRPr="009E6CF1" w:rsidRDefault="009E6CF1" w:rsidP="0063403B">
            <w:pPr>
              <w:rPr>
                <w:rFonts w:ascii="Arial Narrow" w:hAnsi="Arial Narrow"/>
                <w:sz w:val="20"/>
                <w:szCs w:val="20"/>
                <w:lang w:val="pt-BR"/>
              </w:rPr>
            </w:pPr>
          </w:p>
          <w:p w14:paraId="0706A59F"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C7 – zonă comercială cu trafic intens</w:t>
            </w:r>
          </w:p>
          <w:p w14:paraId="250C7DDC"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Zonele C7 de servicii generale, cuprinde funcţiuni prin care sunt realizate servicii la o scară mai mare decât cele prevăzute în zona de servicii la nivel de cartier. Datorită poluării sonore provenită din trafic greu, manipulare de obiecte grele, etc. Această zonă este incompatibilă cu cea de locuinţe şi de vânzări en detail.</w:t>
            </w:r>
          </w:p>
          <w:p w14:paraId="6B452421" w14:textId="77777777" w:rsidR="009E6CF1" w:rsidRPr="009E6CF1" w:rsidRDefault="009E6CF1" w:rsidP="0063403B">
            <w:pPr>
              <w:rPr>
                <w:rFonts w:ascii="Arial Narrow" w:hAnsi="Arial Narrow"/>
                <w:sz w:val="20"/>
                <w:szCs w:val="20"/>
              </w:rPr>
            </w:pPr>
          </w:p>
        </w:tc>
      </w:tr>
      <w:tr w:rsidR="009E6CF1" w:rsidRPr="009E6CF1" w14:paraId="6E7EF444" w14:textId="77777777" w:rsidTr="009E6CF1">
        <w:tc>
          <w:tcPr>
            <w:tcW w:w="751" w:type="dxa"/>
            <w:shd w:val="clear" w:color="auto" w:fill="D9D9D9" w:themeFill="background1" w:themeFillShade="D9"/>
          </w:tcPr>
          <w:p w14:paraId="3AFDBC00"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42</w:t>
            </w:r>
          </w:p>
        </w:tc>
        <w:tc>
          <w:tcPr>
            <w:tcW w:w="2844" w:type="dxa"/>
          </w:tcPr>
          <w:p w14:paraId="33221C2D" w14:textId="77777777" w:rsidR="009E6CF1" w:rsidRPr="009E6CF1" w:rsidRDefault="009E6CF1" w:rsidP="0063403B">
            <w:pPr>
              <w:tabs>
                <w:tab w:val="left" w:pos="1453"/>
              </w:tabs>
              <w:rPr>
                <w:rFonts w:ascii="Arial Narrow" w:hAnsi="Arial Narrow"/>
                <w:sz w:val="20"/>
                <w:szCs w:val="20"/>
              </w:rPr>
            </w:pPr>
            <w:r w:rsidRPr="009E6CF1">
              <w:rPr>
                <w:rFonts w:ascii="Arial Narrow" w:hAnsi="Arial Narrow"/>
                <w:color w:val="000000"/>
                <w:sz w:val="20"/>
                <w:szCs w:val="20"/>
                <w:shd w:val="clear" w:color="auto" w:fill="FFFFFF"/>
              </w:rPr>
              <w:t>PLANUL URBANISTIC ZONAL PENTRU TERITORIUL ADIACENT STR. BUCOVINEI</w:t>
            </w:r>
          </w:p>
        </w:tc>
        <w:tc>
          <w:tcPr>
            <w:tcW w:w="2880" w:type="dxa"/>
          </w:tcPr>
          <w:p w14:paraId="3E9FAB76" w14:textId="77777777" w:rsidR="009E6CF1" w:rsidRPr="009E6CF1" w:rsidRDefault="009E6CF1" w:rsidP="0063403B">
            <w:pPr>
              <w:rPr>
                <w:rFonts w:ascii="Arial Narrow" w:hAnsi="Arial Narrow"/>
                <w:sz w:val="20"/>
                <w:szCs w:val="20"/>
                <w:u w:val="single"/>
              </w:rPr>
            </w:pPr>
            <w:r w:rsidRPr="009E6CF1">
              <w:rPr>
                <w:rFonts w:ascii="Arial Narrow" w:hAnsi="Arial Narrow"/>
                <w:sz w:val="20"/>
                <w:szCs w:val="20"/>
                <w:u w:val="single"/>
              </w:rPr>
              <w:t>Aprobat</w:t>
            </w:r>
          </w:p>
          <w:p w14:paraId="0E81A1CA"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Cod R5</w:t>
            </w:r>
            <w:r w:rsidRPr="009E6CF1">
              <w:rPr>
                <w:rFonts w:ascii="Arial Narrow" w:hAnsi="Arial Narrow"/>
                <w:sz w:val="20"/>
                <w:szCs w:val="20"/>
              </w:rPr>
              <w:t xml:space="preserve"> – </w:t>
            </w:r>
            <w:proofErr w:type="spellStart"/>
            <w:r w:rsidRPr="009E6CF1">
              <w:rPr>
                <w:rFonts w:ascii="Arial Narrow" w:hAnsi="Arial Narrow"/>
                <w:sz w:val="20"/>
                <w:szCs w:val="20"/>
                <w:lang w:val="fr-FR"/>
              </w:rPr>
              <w:t>Subzona</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locuintelor</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cuplate</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w:t>
            </w:r>
            <w:proofErr w:type="spellStart"/>
            <w:r w:rsidRPr="009E6CF1">
              <w:rPr>
                <w:rFonts w:ascii="Arial Narrow" w:hAnsi="Arial Narrow"/>
                <w:sz w:val="20"/>
                <w:szCs w:val="20"/>
                <w:lang w:val="fr-FR"/>
              </w:rPr>
              <w:t>sau</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înşiruite</w:t>
            </w:r>
            <w:proofErr w:type="spellEnd"/>
            <w:r w:rsidRPr="009E6CF1">
              <w:rPr>
                <w:rFonts w:ascii="Arial Narrow" w:hAnsi="Arial Narrow"/>
                <w:sz w:val="20"/>
                <w:szCs w:val="20"/>
                <w:lang w:val="fr-FR"/>
              </w:rPr>
              <w:t xml:space="preserve"> P+1</w:t>
            </w:r>
            <w:r w:rsidRPr="009E6CF1">
              <w:rPr>
                <w:rFonts w:ascii="Arial Narrow" w:hAnsi="Arial Narrow"/>
                <w:sz w:val="20"/>
                <w:szCs w:val="20"/>
                <w:vertAlign w:val="superscript"/>
                <w:lang w:val="fr-FR"/>
              </w:rPr>
              <w:t>E</w:t>
            </w:r>
            <w:r w:rsidRPr="009E6CF1">
              <w:rPr>
                <w:rFonts w:ascii="Arial Narrow" w:hAnsi="Arial Narrow"/>
                <w:sz w:val="20"/>
                <w:szCs w:val="20"/>
                <w:lang w:val="fr-FR"/>
              </w:rPr>
              <w:t>, P+2</w:t>
            </w:r>
            <w:r w:rsidRPr="009E6CF1">
              <w:rPr>
                <w:rFonts w:ascii="Arial Narrow" w:hAnsi="Arial Narrow"/>
                <w:sz w:val="20"/>
                <w:szCs w:val="20"/>
                <w:vertAlign w:val="superscript"/>
                <w:lang w:val="fr-FR"/>
              </w:rPr>
              <w:t>E</w:t>
            </w:r>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cu</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densitate</w:t>
            </w:r>
            <w:proofErr w:type="spellEnd"/>
            <w:r w:rsidRPr="009E6CF1">
              <w:rPr>
                <w:rFonts w:ascii="Arial Narrow" w:hAnsi="Arial Narrow"/>
                <w:sz w:val="20"/>
                <w:szCs w:val="20"/>
                <w:lang w:val="fr-FR"/>
              </w:rPr>
              <w:t xml:space="preserve"> mare</w:t>
            </w:r>
          </w:p>
          <w:p w14:paraId="1E2886A5"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Cod R7</w:t>
            </w:r>
            <w:r w:rsidRPr="009E6CF1">
              <w:rPr>
                <w:rFonts w:ascii="Arial Narrow" w:hAnsi="Arial Narrow"/>
                <w:sz w:val="20"/>
                <w:szCs w:val="20"/>
              </w:rPr>
              <w:t xml:space="preserve"> – </w:t>
            </w:r>
            <w:r w:rsidRPr="009E6CF1">
              <w:rPr>
                <w:rFonts w:ascii="Arial Narrow" w:hAnsi="Arial Narrow"/>
                <w:bCs/>
                <w:sz w:val="20"/>
                <w:szCs w:val="20"/>
                <w:lang w:val="pt-BR"/>
              </w:rPr>
              <w:t xml:space="preserve">Subzona locuinţelor </w:t>
            </w:r>
            <w:r w:rsidRPr="009E6CF1">
              <w:rPr>
                <w:rFonts w:ascii="Arial Narrow" w:hAnsi="Arial Narrow"/>
                <w:bCs/>
                <w:sz w:val="20"/>
                <w:szCs w:val="20"/>
                <w:lang w:val="en-US"/>
              </w:rPr>
              <w:pgNum/>
            </w:r>
            <w:r w:rsidRPr="009E6CF1">
              <w:rPr>
                <w:rFonts w:ascii="Arial Narrow" w:hAnsi="Arial Narrow"/>
                <w:bCs/>
                <w:sz w:val="20"/>
                <w:szCs w:val="20"/>
                <w:lang w:val="pt-BR"/>
              </w:rPr>
              <w:t xml:space="preserve">repondera cu înălţime mare cu P+9 – P+17 etaje şi regim de construire continuu sau discontinuu, formând ansambluri rezidentiale </w:t>
            </w:r>
            <w:r w:rsidRPr="009E6CF1">
              <w:rPr>
                <w:rFonts w:ascii="Arial Narrow" w:hAnsi="Arial Narrow"/>
                <w:bCs/>
                <w:sz w:val="20"/>
                <w:szCs w:val="20"/>
                <w:lang w:val="pt-BR"/>
              </w:rPr>
              <w:lastRenderedPageBreak/>
              <w:t>situate în afara perimetrelor de protecţie.</w:t>
            </w:r>
          </w:p>
          <w:p w14:paraId="13C22DA1"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Cod S</w:t>
            </w:r>
            <w:r w:rsidRPr="009E6CF1">
              <w:rPr>
                <w:rFonts w:ascii="Arial Narrow" w:hAnsi="Arial Narrow"/>
                <w:sz w:val="20"/>
                <w:szCs w:val="20"/>
              </w:rPr>
              <w:t xml:space="preserve"> – zone speciale</w:t>
            </w:r>
          </w:p>
          <w:p w14:paraId="1B5D2A1F"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Cod C2</w:t>
            </w:r>
            <w:r w:rsidRPr="009E6CF1">
              <w:rPr>
                <w:rFonts w:ascii="Arial Narrow" w:hAnsi="Arial Narrow"/>
                <w:sz w:val="20"/>
                <w:szCs w:val="20"/>
              </w:rPr>
              <w:t xml:space="preserve"> – </w:t>
            </w:r>
            <w:r w:rsidRPr="009E6CF1">
              <w:rPr>
                <w:rFonts w:ascii="Arial Narrow" w:hAnsi="Arial Narrow"/>
                <w:color w:val="000000"/>
                <w:sz w:val="20"/>
                <w:szCs w:val="20"/>
                <w:shd w:val="clear" w:color="auto" w:fill="FFFFFF"/>
              </w:rPr>
              <w:t>Zona cuprinde functiuni care asigura o gama larga de servicii mai rar frecventate</w:t>
            </w:r>
          </w:p>
          <w:p w14:paraId="60259651"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Cod C3</w:t>
            </w:r>
            <w:r w:rsidRPr="009E6CF1">
              <w:rPr>
                <w:rFonts w:ascii="Arial Narrow" w:hAnsi="Arial Narrow"/>
                <w:sz w:val="20"/>
                <w:szCs w:val="20"/>
              </w:rPr>
              <w:t xml:space="preserve"> – Zonă comercială generală, cuprinde centre comerciale frecventate ocazional, sau servicii esențiale solicitate de funcții de afaceri amplasate pe o arie mai mare decât zona în discuție.</w:t>
            </w:r>
          </w:p>
          <w:p w14:paraId="1D047DF7"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Cod C5</w:t>
            </w:r>
            <w:r w:rsidRPr="009E6CF1">
              <w:rPr>
                <w:rFonts w:ascii="Arial Narrow" w:hAnsi="Arial Narrow"/>
                <w:sz w:val="20"/>
                <w:szCs w:val="20"/>
              </w:rPr>
              <w:t xml:space="preserve"> – Zonă comercială centrală, cuprinde funcțiuni de vînzare cu amănuntul, de birouri, de recreere, de servicii și de producție nepoluantă la scară mică.</w:t>
            </w:r>
          </w:p>
          <w:p w14:paraId="50612CB8" w14:textId="77777777" w:rsidR="009E6CF1" w:rsidRPr="009E6CF1" w:rsidRDefault="009E6CF1" w:rsidP="0063403B">
            <w:pPr>
              <w:rPr>
                <w:rFonts w:ascii="Arial Narrow" w:hAnsi="Arial Narrow"/>
                <w:b/>
                <w:sz w:val="20"/>
                <w:szCs w:val="20"/>
                <w:lang w:val="pt-BR"/>
              </w:rPr>
            </w:pPr>
            <w:r w:rsidRPr="009E6CF1">
              <w:rPr>
                <w:rFonts w:ascii="Arial Narrow" w:hAnsi="Arial Narrow"/>
                <w:b/>
                <w:sz w:val="20"/>
                <w:szCs w:val="20"/>
              </w:rPr>
              <w:t>Cod C7</w:t>
            </w:r>
            <w:r w:rsidRPr="009E6CF1">
              <w:rPr>
                <w:rFonts w:ascii="Arial Narrow" w:hAnsi="Arial Narrow"/>
                <w:sz w:val="20"/>
                <w:szCs w:val="20"/>
              </w:rPr>
              <w:t xml:space="preserve"> – </w:t>
            </w:r>
            <w:r w:rsidRPr="009E6CF1">
              <w:rPr>
                <w:rFonts w:ascii="Arial Narrow" w:hAnsi="Arial Narrow"/>
                <w:sz w:val="20"/>
                <w:szCs w:val="20"/>
                <w:lang w:val="pt-BR"/>
              </w:rPr>
              <w:t xml:space="preserve">zonă comercială cu </w:t>
            </w:r>
            <w:r w:rsidRPr="009E6CF1">
              <w:rPr>
                <w:rFonts w:ascii="Arial Narrow" w:hAnsi="Arial Narrow"/>
                <w:sz w:val="20"/>
                <w:szCs w:val="20"/>
                <w:lang w:val="en-US"/>
              </w:rPr>
              <w:pgNum/>
            </w:r>
            <w:r w:rsidRPr="009E6CF1">
              <w:rPr>
                <w:rFonts w:ascii="Arial Narrow" w:hAnsi="Arial Narrow"/>
                <w:sz w:val="20"/>
                <w:szCs w:val="20"/>
                <w:lang w:val="pt-BR"/>
              </w:rPr>
              <w:t>repond intens</w:t>
            </w:r>
          </w:p>
          <w:p w14:paraId="3AFD6D54" w14:textId="77777777" w:rsidR="009E6CF1" w:rsidRPr="009E6CF1" w:rsidRDefault="009E6CF1" w:rsidP="0063403B">
            <w:pPr>
              <w:rPr>
                <w:rFonts w:ascii="Arial Narrow" w:hAnsi="Arial Narrow"/>
                <w:sz w:val="20"/>
                <w:szCs w:val="20"/>
                <w:lang w:val="pt-BR"/>
              </w:rPr>
            </w:pPr>
            <w:r w:rsidRPr="009E6CF1">
              <w:rPr>
                <w:rFonts w:ascii="Arial Narrow" w:hAnsi="Arial Narrow"/>
                <w:sz w:val="20"/>
                <w:szCs w:val="20"/>
                <w:lang w:val="pt-BR"/>
              </w:rPr>
              <w:t xml:space="preserve">Zonele C7 de servicii generale, cuprinde funcţiuni prin care sunt realizate servicii la o scară mai mare decât cele prevăzute în zona de servicii la nivel de cartier. Datorită poluării sonore provenită din </w:t>
            </w:r>
            <w:r w:rsidRPr="009E6CF1">
              <w:rPr>
                <w:rFonts w:ascii="Arial Narrow" w:hAnsi="Arial Narrow"/>
                <w:sz w:val="20"/>
                <w:szCs w:val="20"/>
                <w:lang w:val="en-US"/>
              </w:rPr>
              <w:pgNum/>
            </w:r>
            <w:r w:rsidRPr="009E6CF1">
              <w:rPr>
                <w:rFonts w:ascii="Arial Narrow" w:hAnsi="Arial Narrow"/>
                <w:sz w:val="20"/>
                <w:szCs w:val="20"/>
                <w:lang w:val="pt-BR"/>
              </w:rPr>
              <w:t>repond greu, manipulare de obiecte grele, etc. această zonă este incompatibilă cu cea de locuinţe şi de vânzări en detail.</w:t>
            </w:r>
          </w:p>
          <w:p w14:paraId="27580B3B" w14:textId="77777777" w:rsidR="009E6CF1" w:rsidRPr="009E6CF1" w:rsidRDefault="009E6CF1" w:rsidP="0063403B">
            <w:pPr>
              <w:rPr>
                <w:rFonts w:ascii="Arial Narrow" w:hAnsi="Arial Narrow"/>
                <w:sz w:val="20"/>
                <w:szCs w:val="20"/>
                <w:lang w:val="pt-BR"/>
              </w:rPr>
            </w:pPr>
          </w:p>
          <w:p w14:paraId="77B3967F"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Cod D</w:t>
            </w:r>
            <w:r w:rsidRPr="009E6CF1">
              <w:rPr>
                <w:rFonts w:ascii="Arial Narrow" w:hAnsi="Arial Narrow"/>
                <w:sz w:val="20"/>
                <w:szCs w:val="20"/>
              </w:rPr>
              <w:t xml:space="preserve"> – zona cuprinde terenuri care sunt subiect de dezvoltare viitoare</w:t>
            </w:r>
          </w:p>
          <w:p w14:paraId="3FA16B97" w14:textId="77777777" w:rsidR="009E6CF1" w:rsidRPr="009E6CF1" w:rsidRDefault="009E6CF1" w:rsidP="0063403B">
            <w:pPr>
              <w:rPr>
                <w:rFonts w:ascii="Arial Narrow" w:hAnsi="Arial Narrow"/>
                <w:sz w:val="20"/>
                <w:szCs w:val="20"/>
              </w:rPr>
            </w:pPr>
          </w:p>
        </w:tc>
        <w:tc>
          <w:tcPr>
            <w:tcW w:w="3780" w:type="dxa"/>
          </w:tcPr>
          <w:p w14:paraId="2EA95799"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lastRenderedPageBreak/>
              <w:t>Regulamentul aferent PUG 2007:</w:t>
            </w:r>
          </w:p>
          <w:p w14:paraId="319256F5"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S – zone speciale</w:t>
            </w:r>
          </w:p>
          <w:p w14:paraId="561ECEB1"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Aceste zone sunt acceptate pentru un tip de folosire a terenului a cărui caracteristică nu permite clasificarea în zone de locuire, comerciale ori industriale. Scopul desemnării unei astfel de zone este acela de a permite un anumit tip de funcţiune în unele zone, dar fără ca aceasta să devină regulă pentru toate zonele de acelaşi tip. Lista zonelor speciale cuprinde:</w:t>
            </w:r>
          </w:p>
          <w:p w14:paraId="76EC4665" w14:textId="77777777" w:rsidR="009E6CF1" w:rsidRPr="009E6CF1" w:rsidRDefault="009E6CF1" w:rsidP="0063403B">
            <w:pPr>
              <w:rPr>
                <w:rFonts w:ascii="Arial Narrow" w:hAnsi="Arial Narrow"/>
                <w:sz w:val="20"/>
                <w:szCs w:val="20"/>
              </w:rPr>
            </w:pPr>
            <w:r w:rsidRPr="009E6CF1">
              <w:rPr>
                <w:rFonts w:ascii="Arial Narrow" w:hAnsi="Arial Narrow"/>
                <w:sz w:val="20"/>
                <w:szCs w:val="20"/>
              </w:rPr>
              <w:lastRenderedPageBreak/>
              <w:t>Aeroporturi, eliporturi (clădiri şi piste)</w:t>
            </w:r>
          </w:p>
          <w:p w14:paraId="615598AF"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Biserici, mănăstiri, parohii, etc.</w:t>
            </w:r>
          </w:p>
          <w:p w14:paraId="2BCF657D"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Instituţii de educaţie</w:t>
            </w:r>
          </w:p>
          <w:p w14:paraId="4E75462C"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Instituţii de sănătate</w:t>
            </w:r>
          </w:p>
          <w:p w14:paraId="0411F70E"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Instituţii de justiţie, puşcării, incinte cu restricţii de acces</w:t>
            </w:r>
          </w:p>
          <w:p w14:paraId="403F8B3C"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Clădiri folosite de organizaţii aparţinând administraţiei publice</w:t>
            </w:r>
          </w:p>
          <w:p w14:paraId="60CD4AA5"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Clădiri publice în scop recreativ şi cultural</w:t>
            </w:r>
          </w:p>
          <w:p w14:paraId="3EB59194"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Cimitire</w:t>
            </w:r>
          </w:p>
          <w:p w14:paraId="569EBB59"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Utilităţi publice şi servicii incluzând:</w:t>
            </w:r>
          </w:p>
          <w:p w14:paraId="22862458"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Terminal transport, capete de linii, garajele de autobuze, depouri de tramvaie</w:t>
            </w:r>
          </w:p>
          <w:p w14:paraId="0F2D03BC"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Gări de cale ferată</w:t>
            </w:r>
          </w:p>
          <w:p w14:paraId="4CF50CE0"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Cale ferată</w:t>
            </w:r>
          </w:p>
          <w:p w14:paraId="6FFBD573"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Staţii electrice</w:t>
            </w:r>
          </w:p>
          <w:p w14:paraId="2B388215"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Linii electrice</w:t>
            </w:r>
          </w:p>
          <w:p w14:paraId="31E32949"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Rezervoare de apă/apeducte</w:t>
            </w:r>
          </w:p>
          <w:p w14:paraId="72B39E32"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Staţii de pompare a apei</w:t>
            </w:r>
          </w:p>
          <w:p w14:paraId="6FC8EBB5"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Staţii de tratare a apei</w:t>
            </w:r>
          </w:p>
          <w:p w14:paraId="0A076F3A"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Staţii de reglare gaze</w:t>
            </w:r>
          </w:p>
          <w:p w14:paraId="5A42A9E8"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Antene de radio / TV cu clădirile anexe</w:t>
            </w:r>
          </w:p>
          <w:p w14:paraId="4A7D1F11"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Turn de telecomunicaţii cu clădirile anexe</w:t>
            </w:r>
          </w:p>
          <w:p w14:paraId="3D1DBDB2"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Parcuri şi terenuri de joacă</w:t>
            </w:r>
          </w:p>
          <w:p w14:paraId="39032C6F"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Stadioane, auditorii şi arene</w:t>
            </w:r>
          </w:p>
          <w:p w14:paraId="49CC5ED6" w14:textId="77777777" w:rsidR="009E6CF1" w:rsidRPr="009E6CF1" w:rsidRDefault="009E6CF1" w:rsidP="0063403B">
            <w:pPr>
              <w:jc w:val="both"/>
              <w:rPr>
                <w:rFonts w:ascii="Arial Narrow" w:hAnsi="Arial Narrow"/>
                <w:sz w:val="20"/>
                <w:szCs w:val="20"/>
              </w:rPr>
            </w:pPr>
          </w:p>
          <w:p w14:paraId="405F20A4"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C7 – zonă comercială cu trafic intens</w:t>
            </w:r>
          </w:p>
          <w:p w14:paraId="1C7418CF"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Zonele C7 de servicii generale, cuprinde funcţiuni prin care sunt realizate servicii la o scară mai mare decât cele prevăzute în zona de servicii la nivel de cartier. Datorită poluării sonore provenită din trafic greu, manipulare de obiecte grele, etc. Această zonă este incompatibilă cu cea de locuinţe şi de vânzări en detail.</w:t>
            </w:r>
          </w:p>
          <w:p w14:paraId="2CE87FE3" w14:textId="77777777" w:rsidR="009E6CF1" w:rsidRPr="009E6CF1" w:rsidRDefault="009E6CF1" w:rsidP="0063403B">
            <w:pPr>
              <w:rPr>
                <w:rFonts w:ascii="Arial Narrow" w:hAnsi="Arial Narrow"/>
                <w:sz w:val="20"/>
                <w:szCs w:val="20"/>
              </w:rPr>
            </w:pPr>
          </w:p>
        </w:tc>
      </w:tr>
      <w:tr w:rsidR="009E6CF1" w:rsidRPr="009E6CF1" w14:paraId="125D4D0B" w14:textId="77777777" w:rsidTr="009E6CF1">
        <w:tc>
          <w:tcPr>
            <w:tcW w:w="751" w:type="dxa"/>
            <w:shd w:val="clear" w:color="auto" w:fill="D9D9D9" w:themeFill="background1" w:themeFillShade="D9"/>
          </w:tcPr>
          <w:p w14:paraId="176DB583"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lastRenderedPageBreak/>
              <w:t>43</w:t>
            </w:r>
          </w:p>
        </w:tc>
        <w:tc>
          <w:tcPr>
            <w:tcW w:w="2844" w:type="dxa"/>
          </w:tcPr>
          <w:p w14:paraId="66D93023" w14:textId="77777777" w:rsidR="009E6CF1" w:rsidRPr="009E6CF1" w:rsidRDefault="009E6CF1" w:rsidP="0063403B">
            <w:pPr>
              <w:tabs>
                <w:tab w:val="left" w:pos="1453"/>
              </w:tabs>
              <w:rPr>
                <w:rFonts w:ascii="Arial Narrow" w:hAnsi="Arial Narrow"/>
                <w:sz w:val="20"/>
                <w:szCs w:val="20"/>
              </w:rPr>
            </w:pPr>
            <w:r w:rsidRPr="009E6CF1">
              <w:rPr>
                <w:rFonts w:ascii="Arial Narrow" w:hAnsi="Arial Narrow"/>
                <w:sz w:val="20"/>
                <w:szCs w:val="20"/>
              </w:rPr>
              <w:t>PUZ PRIVIND VALORIFICAREA TERENURILOR CU NR. CAD. 0100108953 SI 0100108025 DIN MUN. CHIŞINĂU, SECT. BOTANICA, STR. DANIIL CIUGUREANU</w:t>
            </w:r>
          </w:p>
        </w:tc>
        <w:tc>
          <w:tcPr>
            <w:tcW w:w="2880" w:type="dxa"/>
          </w:tcPr>
          <w:p w14:paraId="3518AED8"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0EF85F2D"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ubzona locuintelor preponderent cu densitate medie 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6967F87E" w14:textId="77777777" w:rsidR="009E6CF1" w:rsidRPr="009E6CF1" w:rsidRDefault="009E6CF1" w:rsidP="0063403B">
            <w:pPr>
              <w:rPr>
                <w:rFonts w:ascii="Arial Narrow" w:hAnsi="Arial Narrow"/>
                <w:sz w:val="20"/>
                <w:szCs w:val="20"/>
              </w:rPr>
            </w:pPr>
          </w:p>
        </w:tc>
        <w:tc>
          <w:tcPr>
            <w:tcW w:w="3780" w:type="dxa"/>
          </w:tcPr>
          <w:p w14:paraId="54B4EDFC"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3C1AD22F"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S – zone speciale</w:t>
            </w:r>
          </w:p>
          <w:p w14:paraId="6BFE35A8"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Aceste zone sunt acceptate pentru un tip de folosire a terenului a cărui caracteristică nu permite clasificarea în zone de locuire, comerciale ori industriale.</w:t>
            </w:r>
          </w:p>
        </w:tc>
      </w:tr>
      <w:tr w:rsidR="009E6CF1" w:rsidRPr="009E6CF1" w14:paraId="576CD13C" w14:textId="77777777" w:rsidTr="009E6CF1">
        <w:tc>
          <w:tcPr>
            <w:tcW w:w="751" w:type="dxa"/>
            <w:shd w:val="clear" w:color="auto" w:fill="D9D9D9" w:themeFill="background1" w:themeFillShade="D9"/>
          </w:tcPr>
          <w:p w14:paraId="20615EC3"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44</w:t>
            </w:r>
          </w:p>
        </w:tc>
        <w:tc>
          <w:tcPr>
            <w:tcW w:w="2844" w:type="dxa"/>
          </w:tcPr>
          <w:p w14:paraId="527D286B" w14:textId="77777777" w:rsidR="009E6CF1" w:rsidRPr="009E6CF1" w:rsidRDefault="009E6CF1" w:rsidP="0063403B">
            <w:pPr>
              <w:tabs>
                <w:tab w:val="left" w:pos="1453"/>
              </w:tabs>
              <w:rPr>
                <w:rFonts w:ascii="Arial Narrow" w:hAnsi="Arial Narrow"/>
                <w:sz w:val="20"/>
                <w:szCs w:val="20"/>
              </w:rPr>
            </w:pPr>
            <w:r w:rsidRPr="009E6CF1">
              <w:rPr>
                <w:rFonts w:ascii="Arial Narrow" w:hAnsi="Arial Narrow"/>
                <w:sz w:val="20"/>
                <w:szCs w:val="20"/>
              </w:rPr>
              <w:t>SCHEMA TRANSPORTURILOR MĂRGINITĂ DE STRĂZILE N. ZELINSKI, DECEBAL, SARMIZECETUSA, BUTUCULUI, C. BRÂNCUŞI (SUPRAFAŢA TERENULUI – 21 HA), CONFORM „PROCES-VERBAL AL ŞEDINŢEI CONSILIULUI ARHITECTURAL-URBANIS</w:t>
            </w:r>
          </w:p>
        </w:tc>
        <w:tc>
          <w:tcPr>
            <w:tcW w:w="2880" w:type="dxa"/>
          </w:tcPr>
          <w:p w14:paraId="268478F3"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4320C138" w14:textId="77777777" w:rsidR="009E6CF1" w:rsidRPr="009E6CF1" w:rsidRDefault="009E6CF1" w:rsidP="0063403B">
            <w:pPr>
              <w:rPr>
                <w:rFonts w:ascii="Arial Narrow" w:hAnsi="Arial Narrow"/>
                <w:sz w:val="20"/>
                <w:szCs w:val="20"/>
              </w:rPr>
            </w:pPr>
            <w:r w:rsidRPr="009E6CF1">
              <w:rPr>
                <w:rFonts w:ascii="Arial Narrow" w:hAnsi="Arial Narrow"/>
                <w:b/>
                <w:color w:val="000000"/>
                <w:sz w:val="20"/>
                <w:szCs w:val="20"/>
                <w:shd w:val="clear" w:color="auto" w:fill="FFFFFF"/>
              </w:rPr>
              <w:t>Cod C3-b</w:t>
            </w:r>
            <w:r w:rsidRPr="009E6CF1">
              <w:rPr>
                <w:rFonts w:ascii="Arial Narrow" w:hAnsi="Arial Narrow"/>
                <w:color w:val="000000"/>
                <w:sz w:val="20"/>
                <w:szCs w:val="20"/>
                <w:shd w:val="clear" w:color="auto" w:fill="FFFFFF"/>
              </w:rPr>
              <w:t xml:space="preserve"> – Zona comercială general cuprinde centre comerciale, frecventate ocazional, sau servicii esențiale solicitate de funcțiuni de afaceri amplasate pe o arie mai mare decât zona de discuții</w:t>
            </w:r>
          </w:p>
        </w:tc>
        <w:tc>
          <w:tcPr>
            <w:tcW w:w="3780" w:type="dxa"/>
          </w:tcPr>
          <w:p w14:paraId="5AA14AFF"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78C707AD" w14:textId="77777777" w:rsidR="009E6CF1" w:rsidRPr="009E6CF1" w:rsidRDefault="009E6CF1" w:rsidP="0063403B">
            <w:pPr>
              <w:jc w:val="both"/>
              <w:rPr>
                <w:rFonts w:ascii="Arial Narrow" w:hAnsi="Arial Narrow"/>
                <w:sz w:val="20"/>
                <w:szCs w:val="20"/>
                <w:lang w:val="pt-BR"/>
              </w:rPr>
            </w:pPr>
            <w:r w:rsidRPr="009E6CF1">
              <w:rPr>
                <w:rFonts w:ascii="Arial Narrow" w:hAnsi="Arial Narrow"/>
                <w:b/>
                <w:sz w:val="20"/>
                <w:szCs w:val="20"/>
              </w:rPr>
              <w:t>Re</w:t>
            </w:r>
            <w:r w:rsidRPr="009E6CF1">
              <w:rPr>
                <w:rFonts w:ascii="Arial Narrow" w:hAnsi="Arial Narrow"/>
                <w:sz w:val="20"/>
                <w:szCs w:val="20"/>
              </w:rPr>
              <w:t xml:space="preserve"> - </w:t>
            </w:r>
            <w:r w:rsidRPr="009E6CF1">
              <w:rPr>
                <w:rFonts w:ascii="Arial Narrow" w:hAnsi="Arial Narrow"/>
                <w:sz w:val="20"/>
                <w:szCs w:val="20"/>
                <w:lang w:val="pt-BR"/>
              </w:rPr>
              <w:t xml:space="preserve">Terenurile urbane cu codurile de reglementare urbanistica </w:t>
            </w:r>
            <w:r w:rsidRPr="009E6CF1">
              <w:rPr>
                <w:rFonts w:ascii="Arial Narrow" w:hAnsi="Arial Narrow"/>
                <w:b/>
                <w:sz w:val="20"/>
                <w:szCs w:val="20"/>
                <w:lang w:val="pt-BR"/>
              </w:rPr>
              <w:t>D</w:t>
            </w:r>
            <w:r w:rsidRPr="009E6CF1">
              <w:rPr>
                <w:rFonts w:ascii="Arial Narrow" w:hAnsi="Arial Narrow"/>
                <w:sz w:val="20"/>
                <w:szCs w:val="20"/>
                <w:lang w:val="pt-BR"/>
              </w:rPr>
              <w:t xml:space="preserve"> şi </w:t>
            </w:r>
            <w:r w:rsidRPr="009E6CF1">
              <w:rPr>
                <w:rFonts w:ascii="Arial Narrow" w:hAnsi="Arial Narrow"/>
                <w:b/>
                <w:sz w:val="20"/>
                <w:szCs w:val="20"/>
                <w:lang w:val="pt-BR"/>
              </w:rPr>
              <w:t xml:space="preserve">Re </w:t>
            </w:r>
            <w:r w:rsidRPr="009E6CF1">
              <w:rPr>
                <w:rFonts w:ascii="Arial Narrow" w:hAnsi="Arial Narrow"/>
                <w:sz w:val="20"/>
                <w:szCs w:val="20"/>
                <w:lang w:val="pt-BR"/>
              </w:rPr>
              <w:t xml:space="preserve">sunt destinate pentru investiţii viitoare şi pentru revitalizare economică şi socială. </w:t>
            </w:r>
          </w:p>
          <w:p w14:paraId="067E7F66" w14:textId="77777777" w:rsidR="009E6CF1" w:rsidRPr="009E6CF1" w:rsidRDefault="009E6CF1" w:rsidP="0063403B">
            <w:pPr>
              <w:jc w:val="both"/>
              <w:rPr>
                <w:rFonts w:ascii="Arial Narrow" w:hAnsi="Arial Narrow"/>
                <w:b/>
                <w:bCs/>
                <w:sz w:val="20"/>
                <w:szCs w:val="20"/>
                <w:lang w:val="pt-BR"/>
              </w:rPr>
            </w:pPr>
            <w:r w:rsidRPr="009E6CF1">
              <w:rPr>
                <w:rFonts w:ascii="Arial Narrow" w:hAnsi="Arial Narrow"/>
                <w:bCs/>
                <w:sz w:val="20"/>
                <w:szCs w:val="20"/>
                <w:lang w:val="pt-BR"/>
              </w:rPr>
              <w:t>Pentru codurile</w:t>
            </w:r>
            <w:r w:rsidRPr="009E6CF1">
              <w:rPr>
                <w:rFonts w:ascii="Arial Narrow" w:hAnsi="Arial Narrow"/>
                <w:b/>
                <w:bCs/>
                <w:sz w:val="20"/>
                <w:szCs w:val="20"/>
                <w:lang w:val="pt-BR"/>
              </w:rPr>
              <w:t xml:space="preserve"> D şi Re </w:t>
            </w:r>
            <w:r w:rsidRPr="009E6CF1">
              <w:rPr>
                <w:rFonts w:ascii="Arial Narrow" w:hAnsi="Arial Narrow"/>
                <w:bCs/>
                <w:sz w:val="20"/>
                <w:szCs w:val="20"/>
                <w:lang w:val="pt-BR"/>
              </w:rPr>
              <w:t>vor fi întocmite planuri urbanistice zonale cu respectarea condiţiilor funcţionale şi de densitate pentru funcţiunile dominante viitoare.</w:t>
            </w:r>
          </w:p>
          <w:p w14:paraId="3DEA0FCC" w14:textId="77777777" w:rsidR="009E6CF1" w:rsidRPr="009E6CF1" w:rsidRDefault="009E6CF1" w:rsidP="0063403B">
            <w:pPr>
              <w:rPr>
                <w:rFonts w:ascii="Arial Narrow" w:hAnsi="Arial Narrow"/>
                <w:sz w:val="20"/>
                <w:szCs w:val="20"/>
                <w:lang w:val="pt-BR"/>
              </w:rPr>
            </w:pPr>
          </w:p>
        </w:tc>
      </w:tr>
      <w:tr w:rsidR="009E6CF1" w:rsidRPr="009E6CF1" w14:paraId="69921E59" w14:textId="77777777" w:rsidTr="009E6CF1">
        <w:tc>
          <w:tcPr>
            <w:tcW w:w="751" w:type="dxa"/>
            <w:shd w:val="clear" w:color="auto" w:fill="D9D9D9" w:themeFill="background1" w:themeFillShade="D9"/>
          </w:tcPr>
          <w:p w14:paraId="04A3D99F"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45</w:t>
            </w:r>
          </w:p>
        </w:tc>
        <w:tc>
          <w:tcPr>
            <w:tcW w:w="2844" w:type="dxa"/>
          </w:tcPr>
          <w:p w14:paraId="1CE04EAE" w14:textId="77777777" w:rsidR="009E6CF1" w:rsidRPr="009E6CF1" w:rsidRDefault="009E6CF1" w:rsidP="0063403B">
            <w:pPr>
              <w:shd w:val="clear" w:color="auto" w:fill="FFFFFF"/>
              <w:spacing w:before="100" w:beforeAutospacing="1" w:after="100" w:afterAutospacing="1"/>
              <w:rPr>
                <w:rFonts w:ascii="Arial Narrow" w:hAnsi="Arial Narrow"/>
                <w:color w:val="000000"/>
                <w:sz w:val="20"/>
                <w:szCs w:val="20"/>
                <w:lang w:val="ru-MD" w:eastAsia="ru-MD"/>
              </w:rPr>
            </w:pPr>
            <w:r w:rsidRPr="009E6CF1">
              <w:rPr>
                <w:rFonts w:ascii="Arial Narrow" w:hAnsi="Arial Narrow"/>
                <w:color w:val="000000"/>
                <w:sz w:val="20"/>
                <w:szCs w:val="20"/>
                <w:lang w:val="pt-BR" w:eastAsia="ru-MD"/>
              </w:rPr>
              <w:t xml:space="preserve">PLANUL URBANISTIC ZONAL (IN VOLUM REDUS) PRIVIND AMPLASAREA COMPLEXULUI LOCATIV CU OBIECTIVE DE </w:t>
            </w:r>
            <w:r w:rsidRPr="009E6CF1">
              <w:rPr>
                <w:rFonts w:ascii="Arial Narrow" w:hAnsi="Arial Narrow"/>
                <w:color w:val="000000"/>
                <w:sz w:val="20"/>
                <w:szCs w:val="20"/>
                <w:lang w:val="pt-BR" w:eastAsia="ru-MD"/>
              </w:rPr>
              <w:lastRenderedPageBreak/>
              <w:t xml:space="preserve">MENIRE SOCIALA SI CULTURALA DIN STR. </w:t>
            </w:r>
            <w:r w:rsidRPr="009E6CF1">
              <w:rPr>
                <w:rFonts w:ascii="Arial Narrow" w:hAnsi="Arial Narrow"/>
                <w:color w:val="000000"/>
                <w:sz w:val="20"/>
                <w:szCs w:val="20"/>
                <w:lang w:val="ru-MD" w:eastAsia="ru-MD"/>
              </w:rPr>
              <w:t>ZELINSKI 3/2. (INTRODUCEREA MODIFICĂRILOR IN PUD OB.3153-S-14)</w:t>
            </w:r>
          </w:p>
        </w:tc>
        <w:tc>
          <w:tcPr>
            <w:tcW w:w="2880" w:type="dxa"/>
          </w:tcPr>
          <w:p w14:paraId="6437193D"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lastRenderedPageBreak/>
              <w:t>Aprobat</w:t>
            </w:r>
          </w:p>
          <w:p w14:paraId="30D0238F"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 xml:space="preserve">ubzona locuintelor preponderent cu densitate medie </w:t>
            </w:r>
            <w:r w:rsidRPr="009E6CF1">
              <w:rPr>
                <w:rFonts w:ascii="Arial Narrow" w:hAnsi="Arial Narrow"/>
                <w:sz w:val="20"/>
                <w:szCs w:val="20"/>
                <w:lang w:val="pt-BR"/>
              </w:rPr>
              <w:lastRenderedPageBreak/>
              <w:t>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3BF0FC17" w14:textId="77777777" w:rsidR="009E6CF1" w:rsidRPr="009E6CF1" w:rsidRDefault="009E6CF1" w:rsidP="0063403B">
            <w:pPr>
              <w:rPr>
                <w:rFonts w:ascii="Arial Narrow" w:hAnsi="Arial Narrow"/>
                <w:color w:val="000000"/>
                <w:sz w:val="20"/>
                <w:szCs w:val="20"/>
                <w:shd w:val="clear" w:color="auto" w:fill="FFFFFF"/>
              </w:rPr>
            </w:pPr>
          </w:p>
        </w:tc>
        <w:tc>
          <w:tcPr>
            <w:tcW w:w="3780" w:type="dxa"/>
          </w:tcPr>
          <w:p w14:paraId="2703E1B6"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lastRenderedPageBreak/>
              <w:t>Regulamentul aferent PUG 2007:</w:t>
            </w:r>
          </w:p>
          <w:p w14:paraId="5AF6D769"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S – zone speciale</w:t>
            </w:r>
          </w:p>
          <w:p w14:paraId="4AB2BE3F"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 xml:space="preserve">Aceste zone sunt acceptate pentru un tip de folosire a terenului a cărui caracteristică nu </w:t>
            </w:r>
            <w:r w:rsidRPr="009E6CF1">
              <w:rPr>
                <w:rFonts w:ascii="Arial Narrow" w:hAnsi="Arial Narrow"/>
                <w:sz w:val="20"/>
                <w:szCs w:val="20"/>
              </w:rPr>
              <w:lastRenderedPageBreak/>
              <w:t>permite clasificarea în zone de locuire, comerciale ori industriale. Scopul desemnării unei astfel de zone este acela de a permite un anumit tip de funcţiune în unele zone, dar fără ca aceasta să devină regulă pentru toate zonele de acelaşi tip. Lista zonelor speciale cuprinde:</w:t>
            </w:r>
          </w:p>
          <w:p w14:paraId="46394E54"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Aeroporturi, eliporturi (clădiri şi piste)</w:t>
            </w:r>
          </w:p>
          <w:p w14:paraId="1F7EC562"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Biserici, mănăstiri, parohii, etc.</w:t>
            </w:r>
          </w:p>
          <w:p w14:paraId="5D670469"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Instituţii de educaţie</w:t>
            </w:r>
          </w:p>
          <w:p w14:paraId="542118BE"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Instituţii de sănătate</w:t>
            </w:r>
          </w:p>
          <w:p w14:paraId="14BF20BF"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Instituţii de justiţie, puşcării, incinte cu restricţii de acces</w:t>
            </w:r>
          </w:p>
          <w:p w14:paraId="0357EC33"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Clădiri folosite de organizaţii aparţinând administraţiei publice</w:t>
            </w:r>
          </w:p>
          <w:p w14:paraId="5F0D0577"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Clădiri publice în scop recreativ şi cultural</w:t>
            </w:r>
          </w:p>
          <w:p w14:paraId="11979521"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Cimitire</w:t>
            </w:r>
          </w:p>
          <w:p w14:paraId="7F40BFDE"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Utilităţi publice şi servicii incluzând:</w:t>
            </w:r>
          </w:p>
          <w:p w14:paraId="720DA048"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Terminal transport, capete de linii, garajele de autobuze, depouri de tramvaie</w:t>
            </w:r>
          </w:p>
          <w:p w14:paraId="0FCAD515"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Gări de cale ferată</w:t>
            </w:r>
          </w:p>
          <w:p w14:paraId="735D41E5"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Cale ferată</w:t>
            </w:r>
          </w:p>
          <w:p w14:paraId="5BB5E207"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Staţii electrice</w:t>
            </w:r>
          </w:p>
          <w:p w14:paraId="6BAD1FD9"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Linii electrice</w:t>
            </w:r>
          </w:p>
          <w:p w14:paraId="6BABCAF4"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Rezervoare de apă/apeducte</w:t>
            </w:r>
          </w:p>
          <w:p w14:paraId="3895EE0C"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Staţii de pompare a apei</w:t>
            </w:r>
          </w:p>
          <w:p w14:paraId="6ADA227D"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Staţii de tratare a apei</w:t>
            </w:r>
          </w:p>
          <w:p w14:paraId="4D6A1756"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Staţii de reglare gaze</w:t>
            </w:r>
          </w:p>
          <w:p w14:paraId="7A0E16E1"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Antene de radio / TV cu clădirile anexe</w:t>
            </w:r>
          </w:p>
          <w:p w14:paraId="0990B160"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Turn de telecomunicaţii cu clădirile anexe</w:t>
            </w:r>
          </w:p>
          <w:p w14:paraId="0EF15844"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Parcuri şi terenuri de joacă</w:t>
            </w:r>
          </w:p>
          <w:p w14:paraId="5BD3D882"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Stadioane, auditorii şi arene</w:t>
            </w:r>
          </w:p>
          <w:p w14:paraId="6925C8B8" w14:textId="77777777" w:rsidR="009E6CF1" w:rsidRPr="009E6CF1" w:rsidRDefault="009E6CF1" w:rsidP="0063403B">
            <w:pPr>
              <w:autoSpaceDE w:val="0"/>
              <w:autoSpaceDN w:val="0"/>
              <w:adjustRightInd w:val="0"/>
              <w:jc w:val="both"/>
              <w:rPr>
                <w:rFonts w:ascii="Arial Narrow" w:hAnsi="Arial Narrow"/>
                <w:bCs/>
                <w:sz w:val="20"/>
                <w:szCs w:val="20"/>
              </w:rPr>
            </w:pPr>
          </w:p>
        </w:tc>
      </w:tr>
      <w:tr w:rsidR="009E6CF1" w:rsidRPr="009E6CF1" w14:paraId="354879BB" w14:textId="77777777" w:rsidTr="009E6CF1">
        <w:tc>
          <w:tcPr>
            <w:tcW w:w="751" w:type="dxa"/>
            <w:shd w:val="clear" w:color="auto" w:fill="D9D9D9" w:themeFill="background1" w:themeFillShade="D9"/>
          </w:tcPr>
          <w:p w14:paraId="25A31E91"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lastRenderedPageBreak/>
              <w:t>46</w:t>
            </w:r>
          </w:p>
        </w:tc>
        <w:tc>
          <w:tcPr>
            <w:tcW w:w="2844" w:type="dxa"/>
          </w:tcPr>
          <w:p w14:paraId="7DD8592B" w14:textId="77777777" w:rsidR="009E6CF1" w:rsidRPr="009E6CF1" w:rsidRDefault="009E6CF1" w:rsidP="0063403B">
            <w:pPr>
              <w:tabs>
                <w:tab w:val="left" w:pos="1453"/>
              </w:tabs>
              <w:rPr>
                <w:rFonts w:ascii="Arial Narrow" w:hAnsi="Arial Narrow"/>
                <w:sz w:val="20"/>
                <w:szCs w:val="20"/>
              </w:rPr>
            </w:pPr>
            <w:r w:rsidRPr="009E6CF1">
              <w:rPr>
                <w:rFonts w:ascii="Arial Narrow" w:hAnsi="Arial Narrow"/>
                <w:color w:val="000000"/>
                <w:sz w:val="20"/>
                <w:szCs w:val="20"/>
                <w:shd w:val="clear" w:color="auto" w:fill="FFFFFF"/>
              </w:rPr>
              <w:t>PLANUL URBANISTIC ZONAL (PUZ IN VOLUM REDUS) PRIVIND AMPLASAREA COMPLEXULUI LOCATIV DIN STR. ZELINSKI 11, MUN. CHIŞINĂU</w:t>
            </w:r>
          </w:p>
        </w:tc>
        <w:tc>
          <w:tcPr>
            <w:tcW w:w="2880" w:type="dxa"/>
          </w:tcPr>
          <w:p w14:paraId="6FE1C52C"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4356213F"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sz w:val="20"/>
                <w:szCs w:val="20"/>
              </w:rPr>
              <w:t xml:space="preserve">Cod R7 - </w:t>
            </w:r>
            <w:r w:rsidRPr="009E6CF1">
              <w:rPr>
                <w:rFonts w:ascii="Arial Narrow" w:hAnsi="Arial Narrow"/>
                <w:sz w:val="20"/>
                <w:szCs w:val="20"/>
              </w:rPr>
              <w:t xml:space="preserve">SUBZONA LOCUINTELOR COLECTIVE ÎNALTE SITUATE IN ANSAMBLURI PREPONDERENT REZIDENTIALE </w:t>
            </w:r>
            <w:r w:rsidRPr="009E6CF1">
              <w:rPr>
                <w:rFonts w:ascii="Arial Narrow" w:hAnsi="Arial Narrow"/>
                <w:sz w:val="20"/>
                <w:szCs w:val="20"/>
                <w:lang w:val="fr-FR"/>
              </w:rPr>
              <w:t xml:space="preserve">P+9E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 xml:space="preserve"> mai </w:t>
            </w:r>
            <w:proofErr w:type="spellStart"/>
            <w:r w:rsidRPr="009E6CF1">
              <w:rPr>
                <w:rFonts w:ascii="Arial Narrow" w:hAnsi="Arial Narrow"/>
                <w:sz w:val="20"/>
                <w:szCs w:val="20"/>
                <w:lang w:val="fr-FR"/>
              </w:rPr>
              <w:t>înalte</w:t>
            </w:r>
            <w:proofErr w:type="spellEnd"/>
          </w:p>
        </w:tc>
        <w:tc>
          <w:tcPr>
            <w:tcW w:w="3780" w:type="dxa"/>
          </w:tcPr>
          <w:p w14:paraId="5A4635E4"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528E5B05" w14:textId="77777777" w:rsidR="009E6CF1" w:rsidRPr="009E6CF1" w:rsidRDefault="009E6CF1" w:rsidP="0063403B">
            <w:pPr>
              <w:jc w:val="both"/>
              <w:rPr>
                <w:rFonts w:ascii="Arial Narrow" w:hAnsi="Arial Narrow"/>
                <w:sz w:val="20"/>
                <w:szCs w:val="20"/>
                <w:lang w:val="pt-BR"/>
              </w:rPr>
            </w:pPr>
            <w:r w:rsidRPr="009E6CF1">
              <w:rPr>
                <w:rFonts w:ascii="Arial Narrow" w:hAnsi="Arial Narrow"/>
                <w:b/>
                <w:sz w:val="20"/>
                <w:szCs w:val="20"/>
              </w:rPr>
              <w:t>Re</w:t>
            </w:r>
            <w:r w:rsidRPr="009E6CF1">
              <w:rPr>
                <w:rFonts w:ascii="Arial Narrow" w:hAnsi="Arial Narrow"/>
                <w:sz w:val="20"/>
                <w:szCs w:val="20"/>
              </w:rPr>
              <w:t xml:space="preserve"> - </w:t>
            </w:r>
            <w:r w:rsidRPr="009E6CF1">
              <w:rPr>
                <w:rFonts w:ascii="Arial Narrow" w:hAnsi="Arial Narrow"/>
                <w:sz w:val="20"/>
                <w:szCs w:val="20"/>
                <w:lang w:val="pt-BR"/>
              </w:rPr>
              <w:t xml:space="preserve">Terenurile urbane cu codurile de reglementare urbanistica </w:t>
            </w:r>
            <w:r w:rsidRPr="009E6CF1">
              <w:rPr>
                <w:rFonts w:ascii="Arial Narrow" w:hAnsi="Arial Narrow"/>
                <w:b/>
                <w:sz w:val="20"/>
                <w:szCs w:val="20"/>
                <w:lang w:val="pt-BR"/>
              </w:rPr>
              <w:t>D</w:t>
            </w:r>
            <w:r w:rsidRPr="009E6CF1">
              <w:rPr>
                <w:rFonts w:ascii="Arial Narrow" w:hAnsi="Arial Narrow"/>
                <w:sz w:val="20"/>
                <w:szCs w:val="20"/>
                <w:lang w:val="pt-BR"/>
              </w:rPr>
              <w:t xml:space="preserve"> şi </w:t>
            </w:r>
            <w:r w:rsidRPr="009E6CF1">
              <w:rPr>
                <w:rFonts w:ascii="Arial Narrow" w:hAnsi="Arial Narrow"/>
                <w:b/>
                <w:sz w:val="20"/>
                <w:szCs w:val="20"/>
                <w:lang w:val="pt-BR"/>
              </w:rPr>
              <w:t xml:space="preserve">Re </w:t>
            </w:r>
            <w:r w:rsidRPr="009E6CF1">
              <w:rPr>
                <w:rFonts w:ascii="Arial Narrow" w:hAnsi="Arial Narrow"/>
                <w:sz w:val="20"/>
                <w:szCs w:val="20"/>
                <w:lang w:val="pt-BR"/>
              </w:rPr>
              <w:t xml:space="preserve">sunt destinate pentru investiţii viitoare şi pentru revitalizare economică şi socială. </w:t>
            </w:r>
          </w:p>
          <w:p w14:paraId="3A46BDF0" w14:textId="77777777" w:rsidR="009E6CF1" w:rsidRPr="009E6CF1" w:rsidRDefault="009E6CF1" w:rsidP="0063403B">
            <w:pPr>
              <w:jc w:val="both"/>
              <w:rPr>
                <w:rFonts w:ascii="Arial Narrow" w:hAnsi="Arial Narrow"/>
                <w:b/>
                <w:bCs/>
                <w:sz w:val="20"/>
                <w:szCs w:val="20"/>
                <w:lang w:val="pt-BR"/>
              </w:rPr>
            </w:pPr>
            <w:r w:rsidRPr="009E6CF1">
              <w:rPr>
                <w:rFonts w:ascii="Arial Narrow" w:hAnsi="Arial Narrow"/>
                <w:bCs/>
                <w:sz w:val="20"/>
                <w:szCs w:val="20"/>
                <w:lang w:val="pt-BR"/>
              </w:rPr>
              <w:t>Pentru codurile</w:t>
            </w:r>
            <w:r w:rsidRPr="009E6CF1">
              <w:rPr>
                <w:rFonts w:ascii="Arial Narrow" w:hAnsi="Arial Narrow"/>
                <w:b/>
                <w:bCs/>
                <w:sz w:val="20"/>
                <w:szCs w:val="20"/>
                <w:lang w:val="pt-BR"/>
              </w:rPr>
              <w:t xml:space="preserve"> D şi Re </w:t>
            </w:r>
            <w:r w:rsidRPr="009E6CF1">
              <w:rPr>
                <w:rFonts w:ascii="Arial Narrow" w:hAnsi="Arial Narrow"/>
                <w:bCs/>
                <w:sz w:val="20"/>
                <w:szCs w:val="20"/>
                <w:lang w:val="pt-BR"/>
              </w:rPr>
              <w:t>vor fi întocmite planuri urbanistice zonale cu respectarea condiţiilor funcţionale şi de densitate pentru funcţiunile dominante viitoare.</w:t>
            </w:r>
          </w:p>
          <w:p w14:paraId="46F161F9" w14:textId="77777777" w:rsidR="009E6CF1" w:rsidRPr="009E6CF1" w:rsidRDefault="009E6CF1" w:rsidP="0063403B">
            <w:pPr>
              <w:autoSpaceDE w:val="0"/>
              <w:autoSpaceDN w:val="0"/>
              <w:adjustRightInd w:val="0"/>
              <w:jc w:val="both"/>
              <w:rPr>
                <w:rFonts w:ascii="Arial Narrow" w:hAnsi="Arial Narrow"/>
                <w:bCs/>
                <w:sz w:val="20"/>
                <w:szCs w:val="20"/>
                <w:lang w:val="pt-BR"/>
              </w:rPr>
            </w:pPr>
          </w:p>
        </w:tc>
      </w:tr>
      <w:tr w:rsidR="009E6CF1" w:rsidRPr="009E6CF1" w14:paraId="688ECBA0" w14:textId="77777777" w:rsidTr="009E6CF1">
        <w:tc>
          <w:tcPr>
            <w:tcW w:w="751" w:type="dxa"/>
            <w:shd w:val="clear" w:color="auto" w:fill="D9D9D9" w:themeFill="background1" w:themeFillShade="D9"/>
          </w:tcPr>
          <w:p w14:paraId="3872C078"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47</w:t>
            </w:r>
          </w:p>
        </w:tc>
        <w:tc>
          <w:tcPr>
            <w:tcW w:w="2844" w:type="dxa"/>
          </w:tcPr>
          <w:p w14:paraId="254E84A7" w14:textId="77777777" w:rsidR="009E6CF1" w:rsidRPr="009E6CF1" w:rsidRDefault="009E6CF1" w:rsidP="0063403B">
            <w:pPr>
              <w:tabs>
                <w:tab w:val="left" w:pos="1453"/>
              </w:tabs>
              <w:rPr>
                <w:rFonts w:ascii="Arial Narrow" w:hAnsi="Arial Narrow"/>
                <w:sz w:val="20"/>
                <w:szCs w:val="20"/>
              </w:rPr>
            </w:pPr>
            <w:r w:rsidRPr="009E6CF1">
              <w:rPr>
                <w:rFonts w:ascii="Arial Narrow" w:hAnsi="Arial Narrow"/>
                <w:color w:val="000000"/>
                <w:sz w:val="20"/>
                <w:szCs w:val="20"/>
                <w:shd w:val="clear" w:color="auto" w:fill="FFFFFF"/>
              </w:rPr>
              <w:t>PLAN URBANISTIC ZONAL PRIVIND AMPLASAREA COMPLEXULUI LOCATIV CU OBIECTIVE DE MENIRE SOCIAL-CULTURALĂ, PARCARE SUBTERANĂ DIN STR. DECEBAL 99 , MUN. CHIŞINĂU</w:t>
            </w:r>
          </w:p>
        </w:tc>
        <w:tc>
          <w:tcPr>
            <w:tcW w:w="2880" w:type="dxa"/>
          </w:tcPr>
          <w:p w14:paraId="5043B1F7"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500F2C84"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sz w:val="20"/>
                <w:szCs w:val="20"/>
              </w:rPr>
              <w:t xml:space="preserve">Cod R7 - </w:t>
            </w:r>
            <w:r w:rsidRPr="009E6CF1">
              <w:rPr>
                <w:rFonts w:ascii="Arial Narrow" w:hAnsi="Arial Narrow"/>
                <w:sz w:val="20"/>
                <w:szCs w:val="20"/>
              </w:rPr>
              <w:t xml:space="preserve">Subzona locuintelor colective înalte situate in ansambluri preponderent rezidentiale </w:t>
            </w:r>
            <w:r w:rsidRPr="009E6CF1">
              <w:rPr>
                <w:rFonts w:ascii="Arial Narrow" w:hAnsi="Arial Narrow"/>
                <w:sz w:val="20"/>
                <w:szCs w:val="20"/>
                <w:lang w:val="fr-FR"/>
              </w:rPr>
              <w:t xml:space="preserve">P+9E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 xml:space="preserve"> mai </w:t>
            </w:r>
            <w:proofErr w:type="spellStart"/>
            <w:r w:rsidRPr="009E6CF1">
              <w:rPr>
                <w:rFonts w:ascii="Arial Narrow" w:hAnsi="Arial Narrow"/>
                <w:sz w:val="20"/>
                <w:szCs w:val="20"/>
                <w:lang w:val="fr-FR"/>
              </w:rPr>
              <w:t>înalte</w:t>
            </w:r>
            <w:proofErr w:type="spellEnd"/>
          </w:p>
        </w:tc>
        <w:tc>
          <w:tcPr>
            <w:tcW w:w="3780" w:type="dxa"/>
          </w:tcPr>
          <w:p w14:paraId="712BB159"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343F84AA" w14:textId="77777777" w:rsidR="009E6CF1" w:rsidRPr="009E6CF1" w:rsidRDefault="009E6CF1" w:rsidP="0063403B">
            <w:pPr>
              <w:jc w:val="both"/>
              <w:rPr>
                <w:rFonts w:ascii="Arial Narrow" w:hAnsi="Arial Narrow"/>
                <w:sz w:val="20"/>
                <w:szCs w:val="20"/>
                <w:lang w:val="pt-BR"/>
              </w:rPr>
            </w:pPr>
            <w:r w:rsidRPr="009E6CF1">
              <w:rPr>
                <w:rFonts w:ascii="Arial Narrow" w:hAnsi="Arial Narrow"/>
                <w:b/>
                <w:sz w:val="20"/>
                <w:szCs w:val="20"/>
              </w:rPr>
              <w:t>Re</w:t>
            </w:r>
            <w:r w:rsidRPr="009E6CF1">
              <w:rPr>
                <w:rFonts w:ascii="Arial Narrow" w:hAnsi="Arial Narrow"/>
                <w:sz w:val="20"/>
                <w:szCs w:val="20"/>
              </w:rPr>
              <w:t xml:space="preserve"> - </w:t>
            </w:r>
            <w:r w:rsidRPr="009E6CF1">
              <w:rPr>
                <w:rFonts w:ascii="Arial Narrow" w:hAnsi="Arial Narrow"/>
                <w:sz w:val="20"/>
                <w:szCs w:val="20"/>
                <w:lang w:val="pt-BR"/>
              </w:rPr>
              <w:t xml:space="preserve">Terenurile urbane cu codurile de reglementare urbanistica </w:t>
            </w:r>
            <w:r w:rsidRPr="009E6CF1">
              <w:rPr>
                <w:rFonts w:ascii="Arial Narrow" w:hAnsi="Arial Narrow"/>
                <w:b/>
                <w:sz w:val="20"/>
                <w:szCs w:val="20"/>
                <w:lang w:val="pt-BR"/>
              </w:rPr>
              <w:t>D</w:t>
            </w:r>
            <w:r w:rsidRPr="009E6CF1">
              <w:rPr>
                <w:rFonts w:ascii="Arial Narrow" w:hAnsi="Arial Narrow"/>
                <w:sz w:val="20"/>
                <w:szCs w:val="20"/>
                <w:lang w:val="pt-BR"/>
              </w:rPr>
              <w:t xml:space="preserve"> şi </w:t>
            </w:r>
            <w:r w:rsidRPr="009E6CF1">
              <w:rPr>
                <w:rFonts w:ascii="Arial Narrow" w:hAnsi="Arial Narrow"/>
                <w:b/>
                <w:sz w:val="20"/>
                <w:szCs w:val="20"/>
                <w:lang w:val="pt-BR"/>
              </w:rPr>
              <w:t xml:space="preserve">Re </w:t>
            </w:r>
            <w:r w:rsidRPr="009E6CF1">
              <w:rPr>
                <w:rFonts w:ascii="Arial Narrow" w:hAnsi="Arial Narrow"/>
                <w:sz w:val="20"/>
                <w:szCs w:val="20"/>
                <w:lang w:val="pt-BR"/>
              </w:rPr>
              <w:t xml:space="preserve">sunt destinate pentru investiţii viitoare şi pentru revitalizare economică şi socială. </w:t>
            </w:r>
          </w:p>
          <w:p w14:paraId="03D145CD" w14:textId="77777777" w:rsidR="009E6CF1" w:rsidRPr="009E6CF1" w:rsidRDefault="009E6CF1" w:rsidP="0063403B">
            <w:pPr>
              <w:jc w:val="both"/>
              <w:rPr>
                <w:rFonts w:ascii="Arial Narrow" w:hAnsi="Arial Narrow"/>
                <w:b/>
                <w:bCs/>
                <w:sz w:val="20"/>
                <w:szCs w:val="20"/>
                <w:lang w:val="pt-BR"/>
              </w:rPr>
            </w:pPr>
            <w:r w:rsidRPr="009E6CF1">
              <w:rPr>
                <w:rFonts w:ascii="Arial Narrow" w:hAnsi="Arial Narrow"/>
                <w:bCs/>
                <w:sz w:val="20"/>
                <w:szCs w:val="20"/>
                <w:lang w:val="pt-BR"/>
              </w:rPr>
              <w:t>Pentru codurile</w:t>
            </w:r>
            <w:r w:rsidRPr="009E6CF1">
              <w:rPr>
                <w:rFonts w:ascii="Arial Narrow" w:hAnsi="Arial Narrow"/>
                <w:b/>
                <w:bCs/>
                <w:sz w:val="20"/>
                <w:szCs w:val="20"/>
                <w:lang w:val="pt-BR"/>
              </w:rPr>
              <w:t xml:space="preserve"> D şi Re </w:t>
            </w:r>
            <w:r w:rsidRPr="009E6CF1">
              <w:rPr>
                <w:rFonts w:ascii="Arial Narrow" w:hAnsi="Arial Narrow"/>
                <w:bCs/>
                <w:sz w:val="20"/>
                <w:szCs w:val="20"/>
                <w:lang w:val="pt-BR"/>
              </w:rPr>
              <w:t>vor fi întocmite planuri urbanistice zonale cu respectarea condiţiilor funcţionale şi de densitate pentru funcţiunile dominante viitoare.</w:t>
            </w:r>
          </w:p>
          <w:p w14:paraId="0E6F8D5C" w14:textId="77777777" w:rsidR="009E6CF1" w:rsidRPr="009E6CF1" w:rsidRDefault="009E6CF1" w:rsidP="0063403B">
            <w:pPr>
              <w:autoSpaceDE w:val="0"/>
              <w:autoSpaceDN w:val="0"/>
              <w:adjustRightInd w:val="0"/>
              <w:jc w:val="both"/>
              <w:rPr>
                <w:rFonts w:ascii="Arial Narrow" w:hAnsi="Arial Narrow"/>
                <w:bCs/>
                <w:sz w:val="20"/>
                <w:szCs w:val="20"/>
                <w:lang w:val="pt-BR"/>
              </w:rPr>
            </w:pPr>
          </w:p>
        </w:tc>
      </w:tr>
      <w:tr w:rsidR="009E6CF1" w:rsidRPr="009E6CF1" w14:paraId="39760B87" w14:textId="77777777" w:rsidTr="009E6CF1">
        <w:tc>
          <w:tcPr>
            <w:tcW w:w="751" w:type="dxa"/>
            <w:shd w:val="clear" w:color="auto" w:fill="D9D9D9" w:themeFill="background1" w:themeFillShade="D9"/>
          </w:tcPr>
          <w:p w14:paraId="4926A4B9"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48</w:t>
            </w:r>
          </w:p>
        </w:tc>
        <w:tc>
          <w:tcPr>
            <w:tcW w:w="2844" w:type="dxa"/>
          </w:tcPr>
          <w:p w14:paraId="6A8A20C0" w14:textId="77777777" w:rsidR="009E6CF1" w:rsidRPr="009E6CF1" w:rsidRDefault="009E6CF1" w:rsidP="0063403B">
            <w:pPr>
              <w:tabs>
                <w:tab w:val="left" w:pos="1453"/>
              </w:tabs>
              <w:rPr>
                <w:rFonts w:ascii="Arial Narrow" w:hAnsi="Arial Narrow"/>
                <w:sz w:val="20"/>
                <w:szCs w:val="20"/>
              </w:rPr>
            </w:pPr>
            <w:r w:rsidRPr="009E6CF1">
              <w:rPr>
                <w:rFonts w:ascii="Arial Narrow" w:hAnsi="Arial Narrow"/>
                <w:color w:val="000000"/>
                <w:sz w:val="20"/>
                <w:szCs w:val="20"/>
                <w:shd w:val="clear" w:color="auto" w:fill="FFFFFF"/>
              </w:rPr>
              <w:t xml:space="preserve">PLANUL URBANISITIC ZONAL (PUZ) PENTRU TERITORIUL CUPRINS ÎN PERIMETRUL </w:t>
            </w:r>
            <w:r w:rsidRPr="009E6CF1">
              <w:rPr>
                <w:rFonts w:ascii="Arial Narrow" w:hAnsi="Arial Narrow"/>
                <w:color w:val="000000"/>
                <w:sz w:val="20"/>
                <w:szCs w:val="20"/>
                <w:shd w:val="clear" w:color="auto" w:fill="FFFFFF"/>
              </w:rPr>
              <w:lastRenderedPageBreak/>
              <w:t>STRĂZILOR: BD. MIRCEA CEL BĂTRÂN – NICOLAE SULAC – NICOLAE MILESCU-SPĂTARU – BUCOVINEI, SECTORUL CIOCANA</w:t>
            </w:r>
          </w:p>
        </w:tc>
        <w:tc>
          <w:tcPr>
            <w:tcW w:w="2880" w:type="dxa"/>
          </w:tcPr>
          <w:p w14:paraId="501753E5"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lastRenderedPageBreak/>
              <w:t>Aprobat</w:t>
            </w:r>
          </w:p>
          <w:p w14:paraId="29FA527B"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lastRenderedPageBreak/>
              <w:t>Cod C2</w:t>
            </w:r>
            <w:r w:rsidRPr="009E6CF1">
              <w:rPr>
                <w:rFonts w:ascii="Arial Narrow" w:hAnsi="Arial Narrow"/>
                <w:color w:val="000000"/>
                <w:sz w:val="20"/>
                <w:szCs w:val="20"/>
                <w:shd w:val="clear" w:color="auto" w:fill="FFFFFF"/>
              </w:rPr>
              <w:t xml:space="preserve"> – Zona cuprinde functiuni care asigura o gama larga de servicii mai rar frecventate</w:t>
            </w:r>
          </w:p>
          <w:p w14:paraId="033B0DCE"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Cod C3-b</w:t>
            </w:r>
            <w:r w:rsidRPr="009E6CF1">
              <w:rPr>
                <w:rFonts w:ascii="Arial Narrow" w:hAnsi="Arial Narrow"/>
                <w:color w:val="000000"/>
                <w:sz w:val="20"/>
                <w:szCs w:val="20"/>
                <w:shd w:val="clear" w:color="auto" w:fill="FFFFFF"/>
              </w:rPr>
              <w:t xml:space="preserve"> – Zona comercială general cuprinde centre comerciale, frecventate ocazional, sau servicii esențiale solicitate de funcțiuni de afaceri amplasate pe o arie mai mare decât zona de discuții , </w:t>
            </w:r>
          </w:p>
          <w:p w14:paraId="0B8D5881"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C4 – </w:t>
            </w:r>
            <w:r w:rsidRPr="009E6CF1">
              <w:rPr>
                <w:rFonts w:ascii="Arial Narrow" w:hAnsi="Arial Narrow"/>
                <w:color w:val="000000"/>
                <w:sz w:val="20"/>
                <w:szCs w:val="20"/>
                <w:shd w:val="clear" w:color="auto" w:fill="FFFFFF"/>
              </w:rPr>
              <w:t>Zona comercială general cuprinde clădirile de birouri, marile magazine și funcțiile conexe acestora, amplasate în zone centrale de afaceri și care servesc întregul oraș.</w:t>
            </w:r>
          </w:p>
          <w:p w14:paraId="4888F6FA"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ubzona locuintelor preponderent cu densitate medie 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4977A270"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Cod Sv</w:t>
            </w:r>
            <w:r w:rsidRPr="009E6CF1">
              <w:rPr>
                <w:rFonts w:ascii="Arial Narrow" w:hAnsi="Arial Narrow"/>
                <w:color w:val="000000"/>
                <w:sz w:val="20"/>
                <w:szCs w:val="20"/>
                <w:shd w:val="clear" w:color="auto" w:fill="FFFFFF"/>
              </w:rPr>
              <w:t xml:space="preserve"> – Subzona spațiilor verzi cu acces nelimitat, in regim de scuar cu character specializat și interes local</w:t>
            </w:r>
          </w:p>
          <w:p w14:paraId="0D9F7423" w14:textId="77777777" w:rsidR="009E6CF1" w:rsidRPr="009E6CF1" w:rsidRDefault="009E6CF1" w:rsidP="0063403B">
            <w:pPr>
              <w:rPr>
                <w:rFonts w:ascii="Arial Narrow" w:hAnsi="Arial Narrow"/>
                <w:sz w:val="20"/>
                <w:szCs w:val="20"/>
              </w:rPr>
            </w:pPr>
            <w:r w:rsidRPr="009E6CF1">
              <w:rPr>
                <w:rFonts w:ascii="Arial Narrow" w:hAnsi="Arial Narrow"/>
                <w:b/>
                <w:color w:val="000000"/>
                <w:sz w:val="20"/>
                <w:szCs w:val="20"/>
                <w:shd w:val="clear" w:color="auto" w:fill="FFFFFF"/>
              </w:rPr>
              <w:t>Cod Se</w:t>
            </w:r>
            <w:r w:rsidRPr="009E6CF1">
              <w:rPr>
                <w:rFonts w:ascii="Arial Narrow" w:hAnsi="Arial Narrow"/>
                <w:color w:val="000000"/>
                <w:sz w:val="20"/>
                <w:szCs w:val="20"/>
                <w:shd w:val="clear" w:color="auto" w:fill="FFFFFF"/>
              </w:rPr>
              <w:t xml:space="preserve"> –</w:t>
            </w:r>
            <w:r w:rsidRPr="009E6CF1">
              <w:rPr>
                <w:rFonts w:ascii="Arial Narrow" w:hAnsi="Arial Narrow"/>
                <w:b/>
                <w:color w:val="000000"/>
                <w:sz w:val="20"/>
                <w:szCs w:val="20"/>
                <w:shd w:val="clear" w:color="auto" w:fill="FFFFFF"/>
              </w:rPr>
              <w:t xml:space="preserve"> </w:t>
            </w:r>
            <w:r w:rsidRPr="009E6CF1">
              <w:rPr>
                <w:rFonts w:ascii="Arial Narrow" w:hAnsi="Arial Narrow"/>
                <w:color w:val="000000"/>
                <w:sz w:val="20"/>
                <w:szCs w:val="20"/>
                <w:shd w:val="clear" w:color="auto" w:fill="FFFFFF"/>
              </w:rPr>
              <w:t>Subzona instituțiilor de educație</w:t>
            </w:r>
          </w:p>
        </w:tc>
        <w:tc>
          <w:tcPr>
            <w:tcW w:w="3780" w:type="dxa"/>
          </w:tcPr>
          <w:p w14:paraId="39372733"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lastRenderedPageBreak/>
              <w:t>Regulamentul aferent PUG 2007:</w:t>
            </w:r>
          </w:p>
          <w:p w14:paraId="13E7AA1E"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lastRenderedPageBreak/>
              <w:t xml:space="preserve">Cod R7 – </w:t>
            </w:r>
            <w:r w:rsidRPr="009E6CF1">
              <w:rPr>
                <w:rFonts w:ascii="Arial Narrow" w:hAnsi="Arial Narrow"/>
                <w:sz w:val="20"/>
                <w:szCs w:val="20"/>
              </w:rPr>
              <w:t xml:space="preserve">Subzona locuintelor colective înalte situate in ansambluri preponderent rezidentiale </w:t>
            </w:r>
            <w:r w:rsidRPr="009E6CF1">
              <w:rPr>
                <w:rFonts w:ascii="Arial Narrow" w:hAnsi="Arial Narrow"/>
                <w:sz w:val="20"/>
                <w:szCs w:val="20"/>
                <w:lang w:val="fr-FR"/>
              </w:rPr>
              <w:t xml:space="preserve">P+9E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 xml:space="preserve"> mai </w:t>
            </w:r>
            <w:proofErr w:type="spellStart"/>
            <w:r w:rsidRPr="009E6CF1">
              <w:rPr>
                <w:rFonts w:ascii="Arial Narrow" w:hAnsi="Arial Narrow"/>
                <w:sz w:val="20"/>
                <w:szCs w:val="20"/>
                <w:lang w:val="fr-FR"/>
              </w:rPr>
              <w:t>înalte</w:t>
            </w:r>
            <w:proofErr w:type="spellEnd"/>
          </w:p>
        </w:tc>
      </w:tr>
      <w:tr w:rsidR="009E6CF1" w:rsidRPr="009E6CF1" w14:paraId="7303ACBF" w14:textId="77777777" w:rsidTr="009E6CF1">
        <w:tc>
          <w:tcPr>
            <w:tcW w:w="751" w:type="dxa"/>
            <w:shd w:val="clear" w:color="auto" w:fill="D9D9D9" w:themeFill="background1" w:themeFillShade="D9"/>
          </w:tcPr>
          <w:p w14:paraId="00A51097"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lastRenderedPageBreak/>
              <w:t>49</w:t>
            </w:r>
          </w:p>
        </w:tc>
        <w:tc>
          <w:tcPr>
            <w:tcW w:w="2844" w:type="dxa"/>
          </w:tcPr>
          <w:p w14:paraId="577A1C76" w14:textId="77777777" w:rsidR="009E6CF1" w:rsidRPr="009E6CF1" w:rsidRDefault="009E6CF1" w:rsidP="0063403B">
            <w:pPr>
              <w:tabs>
                <w:tab w:val="left" w:pos="1453"/>
              </w:tabs>
              <w:rPr>
                <w:rFonts w:ascii="Arial Narrow" w:hAnsi="Arial Narrow"/>
                <w:color w:val="000000"/>
                <w:sz w:val="20"/>
                <w:szCs w:val="20"/>
                <w:shd w:val="clear" w:color="auto" w:fill="FFFFFF"/>
              </w:rPr>
            </w:pPr>
            <w:r w:rsidRPr="009E6CF1">
              <w:rPr>
                <w:rFonts w:ascii="Arial Narrow" w:hAnsi="Arial Narrow"/>
                <w:color w:val="000000"/>
                <w:sz w:val="20"/>
                <w:szCs w:val="20"/>
                <w:shd w:val="clear" w:color="auto" w:fill="FFFFFF"/>
              </w:rPr>
              <w:t>PLAN URBANISTIC ZONAL PRIVIND SISTEMATIZAREA TERITORIULUI AFERENT LOTURILOR PRIVATE DIN STR. GINTA LATINĂ 44, SECT. CIOCANA, MUN CHIŞINĂU CU MODIFICAREA CODULUI DIN REGULAMENTUL FUNCŢIONAL URBAN</w:t>
            </w:r>
          </w:p>
        </w:tc>
        <w:tc>
          <w:tcPr>
            <w:tcW w:w="2880" w:type="dxa"/>
          </w:tcPr>
          <w:p w14:paraId="02A2D023"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3B17718F"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Cod R3-a</w:t>
            </w:r>
            <w:r w:rsidRPr="009E6CF1">
              <w:rPr>
                <w:rFonts w:ascii="Arial Narrow" w:hAnsi="Arial Narrow"/>
                <w:color w:val="000000"/>
                <w:sz w:val="20"/>
                <w:szCs w:val="20"/>
                <w:shd w:val="clear" w:color="auto" w:fill="FFFFFF"/>
              </w:rPr>
              <w:t xml:space="preserve"> – Zona locuințelor unifamiliale sau pentru două familii, izolată, cuplată sau înșiruită</w:t>
            </w:r>
          </w:p>
        </w:tc>
        <w:tc>
          <w:tcPr>
            <w:tcW w:w="3780" w:type="dxa"/>
          </w:tcPr>
          <w:p w14:paraId="0D6C4030"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0CE735A0"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S – zone speciale</w:t>
            </w:r>
          </w:p>
          <w:p w14:paraId="1D00F9D8"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Aceste zone sunt acceptate pentru un tip de folosire a terenului a cărui caracteristică nu permite clasificarea în zone de locuire, comerciale ori industriale. Scopul desemnării unei astfel de zone este acela de a permite un anumit tip de funcţiune în unele zone, dar fără ca aceasta să devină regulă pentru toate zonele de acelaşi tip. Lista zonelor speciale cuprinde:</w:t>
            </w:r>
          </w:p>
          <w:p w14:paraId="497D8838"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Aeroporturi, eliporturi (clădiri şi piste)</w:t>
            </w:r>
          </w:p>
          <w:p w14:paraId="6FDFA163"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Biserici, mănăstiri, parohii, etc.</w:t>
            </w:r>
          </w:p>
          <w:p w14:paraId="713F3305"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Instituţii de educaţie</w:t>
            </w:r>
          </w:p>
          <w:p w14:paraId="209541ED"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Instituţii de sănătate</w:t>
            </w:r>
          </w:p>
          <w:p w14:paraId="190EE55C"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Instituţii de justiţie, puşcării, incinte cu restricţii de acces</w:t>
            </w:r>
          </w:p>
          <w:p w14:paraId="6B81C01A"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Clădiri folosite de organizaţii aparţinând administraţiei publice</w:t>
            </w:r>
          </w:p>
          <w:p w14:paraId="6BB3A2CC"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Clădiri publice în scop recreativ şi cultural</w:t>
            </w:r>
          </w:p>
          <w:p w14:paraId="657967F7"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Cimitire</w:t>
            </w:r>
          </w:p>
          <w:p w14:paraId="7D96524F" w14:textId="77777777" w:rsidR="009E6CF1" w:rsidRPr="009E6CF1" w:rsidRDefault="009E6CF1" w:rsidP="0063403B">
            <w:pPr>
              <w:rPr>
                <w:rFonts w:ascii="Arial Narrow" w:hAnsi="Arial Narrow"/>
                <w:sz w:val="20"/>
                <w:szCs w:val="20"/>
              </w:rPr>
            </w:pPr>
            <w:r w:rsidRPr="009E6CF1">
              <w:rPr>
                <w:rFonts w:ascii="Arial Narrow" w:hAnsi="Arial Narrow"/>
                <w:sz w:val="20"/>
                <w:szCs w:val="20"/>
              </w:rPr>
              <w:t>Utilităţi publice şi servicii incluzând:</w:t>
            </w:r>
          </w:p>
          <w:p w14:paraId="0AE089E7"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Terminal transport, capete de linii, garajele de autobuze, depouri de tramvaie</w:t>
            </w:r>
          </w:p>
          <w:p w14:paraId="6317174B"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Gări de cale ferată</w:t>
            </w:r>
          </w:p>
          <w:p w14:paraId="07E570D1"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Cale ferată</w:t>
            </w:r>
          </w:p>
          <w:p w14:paraId="0825A9DE"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Staţii electrice</w:t>
            </w:r>
          </w:p>
          <w:p w14:paraId="27F25602"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Linii electrice</w:t>
            </w:r>
          </w:p>
          <w:p w14:paraId="16DA5296"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Rezervoare de apă/apeducte</w:t>
            </w:r>
          </w:p>
          <w:p w14:paraId="509EFF63"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Staţii de pompare a apei</w:t>
            </w:r>
          </w:p>
          <w:p w14:paraId="7EB849F5"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Staţii de tratare a apei</w:t>
            </w:r>
          </w:p>
          <w:p w14:paraId="7EFA49C4"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Staţii de reglare gaze</w:t>
            </w:r>
          </w:p>
          <w:p w14:paraId="62ECD784"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lastRenderedPageBreak/>
              <w:t>Antene de radio / TV cu clădirile anexe</w:t>
            </w:r>
          </w:p>
          <w:p w14:paraId="3314D1C6"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Turn de telecomunicaţii cu clădirile anexe</w:t>
            </w:r>
          </w:p>
          <w:p w14:paraId="40C06535" w14:textId="77777777" w:rsidR="009E6CF1" w:rsidRPr="009E6CF1" w:rsidRDefault="009E6CF1" w:rsidP="009E6CF1">
            <w:pPr>
              <w:numPr>
                <w:ilvl w:val="0"/>
                <w:numId w:val="125"/>
              </w:numPr>
              <w:ind w:left="0" w:firstLine="0"/>
              <w:rPr>
                <w:rFonts w:ascii="Arial Narrow" w:hAnsi="Arial Narrow"/>
                <w:sz w:val="20"/>
                <w:szCs w:val="20"/>
              </w:rPr>
            </w:pPr>
            <w:r w:rsidRPr="009E6CF1">
              <w:rPr>
                <w:rFonts w:ascii="Arial Narrow" w:hAnsi="Arial Narrow"/>
                <w:sz w:val="20"/>
                <w:szCs w:val="20"/>
              </w:rPr>
              <w:t>Parcuri şi terenuri de joacă</w:t>
            </w:r>
          </w:p>
          <w:p w14:paraId="2FF778A6" w14:textId="77777777" w:rsidR="009E6CF1" w:rsidRPr="009E6CF1" w:rsidRDefault="009E6CF1" w:rsidP="0063403B">
            <w:pPr>
              <w:jc w:val="both"/>
              <w:rPr>
                <w:rFonts w:ascii="Arial Narrow" w:hAnsi="Arial Narrow"/>
                <w:sz w:val="20"/>
                <w:szCs w:val="20"/>
              </w:rPr>
            </w:pPr>
            <w:r w:rsidRPr="009E6CF1">
              <w:rPr>
                <w:rFonts w:ascii="Arial Narrow" w:hAnsi="Arial Narrow"/>
                <w:sz w:val="20"/>
                <w:szCs w:val="20"/>
              </w:rPr>
              <w:t>Stadioane, auditorii şi arene</w:t>
            </w:r>
          </w:p>
          <w:p w14:paraId="43DC3C57" w14:textId="77777777" w:rsidR="009E6CF1" w:rsidRPr="009E6CF1" w:rsidRDefault="009E6CF1" w:rsidP="0063403B">
            <w:pPr>
              <w:autoSpaceDE w:val="0"/>
              <w:autoSpaceDN w:val="0"/>
              <w:adjustRightInd w:val="0"/>
              <w:jc w:val="both"/>
              <w:rPr>
                <w:rFonts w:ascii="Arial Narrow" w:hAnsi="Arial Narrow"/>
                <w:bCs/>
                <w:sz w:val="20"/>
                <w:szCs w:val="20"/>
              </w:rPr>
            </w:pPr>
          </w:p>
        </w:tc>
      </w:tr>
      <w:tr w:rsidR="009E6CF1" w:rsidRPr="009E6CF1" w14:paraId="0772E530" w14:textId="77777777" w:rsidTr="009E6CF1">
        <w:tc>
          <w:tcPr>
            <w:tcW w:w="751" w:type="dxa"/>
            <w:shd w:val="clear" w:color="auto" w:fill="D9D9D9" w:themeFill="background1" w:themeFillShade="D9"/>
          </w:tcPr>
          <w:p w14:paraId="6F06FEBD"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lastRenderedPageBreak/>
              <w:t>50</w:t>
            </w:r>
          </w:p>
        </w:tc>
        <w:tc>
          <w:tcPr>
            <w:tcW w:w="2844" w:type="dxa"/>
          </w:tcPr>
          <w:p w14:paraId="7A679377" w14:textId="77777777" w:rsidR="009E6CF1" w:rsidRPr="009E6CF1" w:rsidRDefault="009E6CF1" w:rsidP="0063403B">
            <w:pPr>
              <w:tabs>
                <w:tab w:val="left" w:pos="1453"/>
              </w:tabs>
              <w:rPr>
                <w:rFonts w:ascii="Arial Narrow" w:hAnsi="Arial Narrow"/>
                <w:color w:val="000000"/>
                <w:sz w:val="20"/>
                <w:szCs w:val="20"/>
                <w:shd w:val="clear" w:color="auto" w:fill="FFFFFF"/>
              </w:rPr>
            </w:pPr>
            <w:r w:rsidRPr="009E6CF1">
              <w:rPr>
                <w:rFonts w:ascii="Arial Narrow" w:hAnsi="Arial Narrow"/>
                <w:color w:val="000000"/>
                <w:sz w:val="20"/>
                <w:szCs w:val="20"/>
                <w:shd w:val="clear" w:color="auto" w:fill="FFFFFF"/>
              </w:rPr>
              <w:t>PLANUL URBANISTIC ZONAL (P.U.Z. in volum parţial) CUMULAT CU PLANUL URBANISTIC DE DETALIU (in volum parţial) PRIVIND AMPLASAREA COMPLEXURILOR LOCATIVE DIN bdul DACIA, mun.CHIŞINĂU</w:t>
            </w:r>
          </w:p>
        </w:tc>
        <w:tc>
          <w:tcPr>
            <w:tcW w:w="2880" w:type="dxa"/>
          </w:tcPr>
          <w:p w14:paraId="72913157"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471ED336"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b/>
                <w:sz w:val="20"/>
                <w:szCs w:val="20"/>
              </w:rPr>
              <w:t xml:space="preserve">Cod R7 - </w:t>
            </w:r>
            <w:r w:rsidRPr="009E6CF1">
              <w:rPr>
                <w:rFonts w:ascii="Arial Narrow" w:hAnsi="Arial Narrow"/>
                <w:sz w:val="20"/>
                <w:szCs w:val="20"/>
              </w:rPr>
              <w:t xml:space="preserve">Subzona locuintelor colective înalte situate in ansambluri preponderent rezidentiale </w:t>
            </w:r>
            <w:r w:rsidRPr="009E6CF1">
              <w:rPr>
                <w:rFonts w:ascii="Arial Narrow" w:hAnsi="Arial Narrow"/>
                <w:sz w:val="20"/>
                <w:szCs w:val="20"/>
                <w:lang w:val="fr-FR"/>
              </w:rPr>
              <w:t xml:space="preserve">P+9E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 xml:space="preserve"> mai </w:t>
            </w:r>
            <w:proofErr w:type="spellStart"/>
            <w:r w:rsidRPr="009E6CF1">
              <w:rPr>
                <w:rFonts w:ascii="Arial Narrow" w:hAnsi="Arial Narrow"/>
                <w:sz w:val="20"/>
                <w:szCs w:val="20"/>
                <w:lang w:val="fr-FR"/>
              </w:rPr>
              <w:t>înalte</w:t>
            </w:r>
            <w:proofErr w:type="spellEnd"/>
          </w:p>
        </w:tc>
        <w:tc>
          <w:tcPr>
            <w:tcW w:w="3780" w:type="dxa"/>
          </w:tcPr>
          <w:p w14:paraId="04999B28"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13E20D86" w14:textId="77777777" w:rsidR="009E6CF1" w:rsidRPr="009E6CF1" w:rsidRDefault="009E6CF1" w:rsidP="0063403B">
            <w:pPr>
              <w:jc w:val="both"/>
              <w:rPr>
                <w:rFonts w:ascii="Arial Narrow" w:hAnsi="Arial Narrow"/>
                <w:b/>
                <w:sz w:val="20"/>
                <w:szCs w:val="20"/>
              </w:rPr>
            </w:pPr>
            <w:r w:rsidRPr="009E6CF1">
              <w:rPr>
                <w:rFonts w:ascii="Arial Narrow" w:hAnsi="Arial Narrow"/>
                <w:b/>
                <w:sz w:val="20"/>
                <w:szCs w:val="20"/>
              </w:rPr>
              <w:t>Cod S – zone speciale</w:t>
            </w:r>
          </w:p>
          <w:p w14:paraId="622D85CD"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sz w:val="20"/>
                <w:szCs w:val="20"/>
              </w:rPr>
              <w:t>Aceste zone sunt acceptate pentru un tip de folosire a terenului a cărui caracteristică nu permite clasificarea în zone de locuire, comerciale ori industriale.</w:t>
            </w:r>
          </w:p>
        </w:tc>
      </w:tr>
      <w:tr w:rsidR="009E6CF1" w:rsidRPr="009E6CF1" w14:paraId="2B9A820E" w14:textId="77777777" w:rsidTr="009E6CF1">
        <w:tc>
          <w:tcPr>
            <w:tcW w:w="751" w:type="dxa"/>
            <w:shd w:val="clear" w:color="auto" w:fill="D9D9D9" w:themeFill="background1" w:themeFillShade="D9"/>
          </w:tcPr>
          <w:p w14:paraId="5DCF2280"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51</w:t>
            </w:r>
          </w:p>
        </w:tc>
        <w:tc>
          <w:tcPr>
            <w:tcW w:w="2844" w:type="dxa"/>
          </w:tcPr>
          <w:p w14:paraId="6E6B6DF3" w14:textId="77777777" w:rsidR="009E6CF1" w:rsidRPr="009E6CF1" w:rsidRDefault="009E6CF1" w:rsidP="0063403B">
            <w:pPr>
              <w:tabs>
                <w:tab w:val="left" w:pos="1453"/>
              </w:tabs>
              <w:rPr>
                <w:rFonts w:ascii="Arial Narrow" w:hAnsi="Arial Narrow"/>
                <w:color w:val="000000"/>
                <w:sz w:val="20"/>
                <w:szCs w:val="20"/>
                <w:shd w:val="clear" w:color="auto" w:fill="FFFFFF"/>
              </w:rPr>
            </w:pPr>
            <w:r w:rsidRPr="009E6CF1">
              <w:rPr>
                <w:rFonts w:ascii="Arial Narrow" w:hAnsi="Arial Narrow"/>
                <w:color w:val="000000"/>
                <w:sz w:val="20"/>
                <w:szCs w:val="20"/>
                <w:shd w:val="clear" w:color="auto" w:fill="FFFFFF"/>
              </w:rPr>
              <w:t>PLAN URBANISTIC ZONAL (ÎN VOLUM REDUS) PRIVIND SCHIMBAREA FUNCŢIUNII URBANE A ZONEI DIN STR. BELGRAD, SECT. BOTANICA, OR. CHIŞINĂU</w:t>
            </w:r>
          </w:p>
        </w:tc>
        <w:tc>
          <w:tcPr>
            <w:tcW w:w="2880" w:type="dxa"/>
          </w:tcPr>
          <w:p w14:paraId="2A66013C"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color w:val="000000"/>
                <w:sz w:val="20"/>
                <w:szCs w:val="20"/>
                <w:u w:val="single"/>
                <w:shd w:val="clear" w:color="auto" w:fill="FFFFFF"/>
              </w:rPr>
              <w:t>Aprobat</w:t>
            </w:r>
          </w:p>
          <w:p w14:paraId="264A1B50"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R6 </w:t>
            </w:r>
            <w:r w:rsidRPr="009E6CF1">
              <w:rPr>
                <w:rFonts w:ascii="Arial Narrow" w:hAnsi="Arial Narrow"/>
                <w:color w:val="000000"/>
                <w:sz w:val="20"/>
                <w:szCs w:val="20"/>
                <w:shd w:val="clear" w:color="auto" w:fill="FFFFFF"/>
              </w:rPr>
              <w:t>– S</w:t>
            </w:r>
            <w:r w:rsidRPr="009E6CF1">
              <w:rPr>
                <w:rFonts w:ascii="Arial Narrow" w:hAnsi="Arial Narrow"/>
                <w:sz w:val="20"/>
                <w:szCs w:val="20"/>
                <w:lang w:val="pt-BR"/>
              </w:rPr>
              <w:t>ubzona locuintelor preponderent cu densitate medie situate in ansambluri preponderent rezidentiale P</w:t>
            </w:r>
            <w:r w:rsidRPr="009E6CF1">
              <w:rPr>
                <w:rFonts w:ascii="Arial Narrow" w:hAnsi="Arial Narrow"/>
                <w:sz w:val="20"/>
                <w:szCs w:val="20"/>
                <w:lang w:val="fr-FR"/>
              </w:rPr>
              <w:t xml:space="preserve">+3E </w:t>
            </w:r>
            <w:proofErr w:type="spellStart"/>
            <w:r w:rsidRPr="009E6CF1">
              <w:rPr>
                <w:rFonts w:ascii="Arial Narrow" w:hAnsi="Arial Narrow"/>
                <w:sz w:val="20"/>
                <w:szCs w:val="20"/>
                <w:lang w:val="fr-FR"/>
              </w:rPr>
              <w:t>până</w:t>
            </w:r>
            <w:proofErr w:type="spellEnd"/>
            <w:r w:rsidRPr="009E6CF1">
              <w:rPr>
                <w:rFonts w:ascii="Arial Narrow" w:hAnsi="Arial Narrow"/>
                <w:sz w:val="20"/>
                <w:szCs w:val="20"/>
                <w:lang w:val="fr-FR"/>
              </w:rPr>
              <w:t xml:space="preserve"> la P+9E</w:t>
            </w:r>
          </w:p>
          <w:p w14:paraId="04068E9A" w14:textId="77777777" w:rsidR="009E6CF1" w:rsidRPr="009E6CF1" w:rsidRDefault="009E6CF1" w:rsidP="0063403B">
            <w:pPr>
              <w:rPr>
                <w:rFonts w:ascii="Arial Narrow" w:hAnsi="Arial Narrow"/>
                <w:color w:val="000000"/>
                <w:sz w:val="20"/>
                <w:szCs w:val="20"/>
                <w:u w:val="single"/>
                <w:shd w:val="clear" w:color="auto" w:fill="FFFFFF"/>
              </w:rPr>
            </w:pPr>
          </w:p>
        </w:tc>
        <w:tc>
          <w:tcPr>
            <w:tcW w:w="3780" w:type="dxa"/>
          </w:tcPr>
          <w:p w14:paraId="0A9968D0"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3A56B640"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R1-b</w:t>
            </w:r>
            <w:r w:rsidRPr="009E6CF1">
              <w:rPr>
                <w:rFonts w:ascii="Arial Narrow" w:hAnsi="Arial Narrow"/>
                <w:bCs/>
                <w:sz w:val="20"/>
                <w:szCs w:val="20"/>
              </w:rPr>
              <w:t xml:space="preserve"> – Subzona cu locuințe unifamiliale, izolate pe lot, cu patru fațade libere.</w:t>
            </w:r>
          </w:p>
        </w:tc>
      </w:tr>
      <w:tr w:rsidR="009E6CF1" w:rsidRPr="009E6CF1" w14:paraId="1EA227F8" w14:textId="77777777" w:rsidTr="009E6CF1">
        <w:tc>
          <w:tcPr>
            <w:tcW w:w="751" w:type="dxa"/>
            <w:shd w:val="clear" w:color="auto" w:fill="D9D9D9" w:themeFill="background1" w:themeFillShade="D9"/>
          </w:tcPr>
          <w:p w14:paraId="617C0D87"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52</w:t>
            </w:r>
          </w:p>
        </w:tc>
        <w:tc>
          <w:tcPr>
            <w:tcW w:w="2844" w:type="dxa"/>
          </w:tcPr>
          <w:p w14:paraId="6F1FE7F4" w14:textId="77777777" w:rsidR="009E6CF1" w:rsidRPr="009E6CF1" w:rsidRDefault="009E6CF1" w:rsidP="0063403B">
            <w:pPr>
              <w:tabs>
                <w:tab w:val="left" w:pos="1453"/>
              </w:tabs>
              <w:rPr>
                <w:rFonts w:ascii="Arial Narrow" w:hAnsi="Arial Narrow"/>
                <w:color w:val="000000"/>
                <w:sz w:val="20"/>
                <w:szCs w:val="20"/>
                <w:shd w:val="clear" w:color="auto" w:fill="FFFFFF"/>
              </w:rPr>
            </w:pPr>
            <w:r w:rsidRPr="009E6CF1">
              <w:rPr>
                <w:rFonts w:ascii="Arial Narrow" w:hAnsi="Arial Narrow"/>
                <w:sz w:val="20"/>
                <w:szCs w:val="20"/>
              </w:rPr>
              <w:t>PLANUL URBANISTIC ZONAL PENTRU TERENURILE CUPRINSE ÎN PERIMETRUL STRĂZILOR PETRICANI – MIHAI VITEAZUL – COLUMNA – CALEA IEȘILOR - ȘOS. BALCANI, SECTOARELE BUIUCANI-RÂȘCANI, MUN. CHIȘINĂU”</w:t>
            </w:r>
          </w:p>
        </w:tc>
        <w:tc>
          <w:tcPr>
            <w:tcW w:w="2880" w:type="dxa"/>
          </w:tcPr>
          <w:p w14:paraId="36127BC5" w14:textId="77777777" w:rsidR="009E6CF1" w:rsidRPr="009E6CF1" w:rsidRDefault="009E6CF1" w:rsidP="0063403B">
            <w:pPr>
              <w:rPr>
                <w:rFonts w:ascii="Arial Narrow" w:hAnsi="Arial Narrow"/>
                <w:color w:val="000000"/>
                <w:sz w:val="20"/>
                <w:szCs w:val="20"/>
                <w:u w:val="single"/>
                <w:shd w:val="clear" w:color="auto" w:fill="FFFFFF"/>
                <w:lang w:val="ro-MD"/>
              </w:rPr>
            </w:pPr>
            <w:r w:rsidRPr="009E6CF1">
              <w:rPr>
                <w:rFonts w:ascii="Arial Narrow" w:hAnsi="Arial Narrow"/>
                <w:color w:val="000000"/>
                <w:sz w:val="20"/>
                <w:szCs w:val="20"/>
                <w:u w:val="single"/>
                <w:shd w:val="clear" w:color="auto" w:fill="FFFFFF"/>
                <w:lang w:val="ro-MD"/>
              </w:rPr>
              <w:t>În curs de aprobare</w:t>
            </w:r>
          </w:p>
          <w:p w14:paraId="7E22FF6B"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R2</w:t>
            </w:r>
            <w:r w:rsidRPr="009E6CF1">
              <w:rPr>
                <w:rFonts w:ascii="Arial Narrow" w:hAnsi="Arial Narrow"/>
                <w:bCs/>
                <w:sz w:val="20"/>
                <w:szCs w:val="20"/>
              </w:rPr>
              <w:t xml:space="preserve"> – Zona locuințelor individuale si/sau cuplate  P+1E, P+2E</w:t>
            </w:r>
          </w:p>
          <w:p w14:paraId="1FAD9752"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R3</w:t>
            </w:r>
            <w:r w:rsidRPr="009E6CF1">
              <w:rPr>
                <w:rFonts w:ascii="Arial Narrow" w:hAnsi="Arial Narrow"/>
                <w:bCs/>
                <w:sz w:val="20"/>
                <w:szCs w:val="20"/>
              </w:rPr>
              <w:t xml:space="preserve"> – Zona locuințelor individuale si/sau cuplate si/sau insiruite P+1E, P+2E</w:t>
            </w:r>
          </w:p>
          <w:p w14:paraId="6192EA8C"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R6</w:t>
            </w:r>
            <w:r w:rsidRPr="009E6CF1">
              <w:rPr>
                <w:rFonts w:ascii="Arial Narrow" w:hAnsi="Arial Narrow"/>
                <w:bCs/>
                <w:sz w:val="20"/>
                <w:szCs w:val="20"/>
              </w:rPr>
              <w:t xml:space="preserve"> – Zona locuintelor colective cu densitate medie situate in ansambluri preponderent rezidentiale P+3E până la P+9E</w:t>
            </w:r>
          </w:p>
          <w:p w14:paraId="5C3CDAD1" w14:textId="77777777" w:rsidR="009E6CF1" w:rsidRPr="009E6CF1" w:rsidRDefault="009E6CF1" w:rsidP="0063403B">
            <w:pPr>
              <w:autoSpaceDE w:val="0"/>
              <w:autoSpaceDN w:val="0"/>
              <w:adjustRightInd w:val="0"/>
              <w:jc w:val="both"/>
              <w:rPr>
                <w:rFonts w:ascii="Arial Narrow" w:hAnsi="Arial Narrow"/>
                <w:sz w:val="20"/>
                <w:szCs w:val="20"/>
              </w:rPr>
            </w:pPr>
            <w:r w:rsidRPr="009E6CF1">
              <w:rPr>
                <w:rFonts w:ascii="Arial Narrow" w:hAnsi="Arial Narrow"/>
                <w:b/>
                <w:sz w:val="20"/>
                <w:szCs w:val="20"/>
              </w:rPr>
              <w:t xml:space="preserve">Cod R7 - </w:t>
            </w:r>
            <w:r w:rsidRPr="009E6CF1">
              <w:rPr>
                <w:rFonts w:ascii="Arial Narrow" w:hAnsi="Arial Narrow"/>
                <w:sz w:val="20"/>
                <w:szCs w:val="20"/>
              </w:rPr>
              <w:t xml:space="preserve">Subzona locuintelor colective înalte situate in ansambluri preponderent rezidentiale </w:t>
            </w:r>
            <w:r w:rsidRPr="009E6CF1">
              <w:rPr>
                <w:rFonts w:ascii="Arial Narrow" w:hAnsi="Arial Narrow"/>
                <w:sz w:val="20"/>
                <w:szCs w:val="20"/>
                <w:lang w:val="fr-FR"/>
              </w:rPr>
              <w:t xml:space="preserve">P+9E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 xml:space="preserve"> mai </w:t>
            </w:r>
            <w:proofErr w:type="spellStart"/>
            <w:r w:rsidRPr="009E6CF1">
              <w:rPr>
                <w:rFonts w:ascii="Arial Narrow" w:hAnsi="Arial Narrow"/>
                <w:sz w:val="20"/>
                <w:szCs w:val="20"/>
                <w:lang w:val="fr-FR"/>
              </w:rPr>
              <w:t>înalte</w:t>
            </w:r>
            <w:proofErr w:type="spellEnd"/>
          </w:p>
          <w:p w14:paraId="25A37B97" w14:textId="77777777" w:rsidR="009E6CF1" w:rsidRPr="009E6CF1" w:rsidRDefault="009E6CF1" w:rsidP="0063403B">
            <w:pPr>
              <w:autoSpaceDE w:val="0"/>
              <w:autoSpaceDN w:val="0"/>
              <w:adjustRightInd w:val="0"/>
              <w:jc w:val="both"/>
              <w:rPr>
                <w:rFonts w:ascii="Arial Narrow" w:hAnsi="Arial Narrow"/>
                <w:sz w:val="20"/>
                <w:szCs w:val="20"/>
              </w:rPr>
            </w:pPr>
            <w:r w:rsidRPr="009E6CF1">
              <w:rPr>
                <w:rFonts w:ascii="Arial Narrow" w:hAnsi="Arial Narrow"/>
                <w:b/>
                <w:bCs/>
                <w:sz w:val="20"/>
                <w:szCs w:val="20"/>
              </w:rPr>
              <w:t>Cod C1</w:t>
            </w:r>
            <w:r w:rsidRPr="009E6CF1">
              <w:rPr>
                <w:rFonts w:ascii="Arial Narrow" w:hAnsi="Arial Narrow"/>
                <w:bCs/>
                <w:sz w:val="20"/>
                <w:szCs w:val="20"/>
              </w:rPr>
              <w:t xml:space="preserve"> – Zona comercială cuprinde funcțiunile care asigură comerțul cu amănuntulși/sau unele servicii pentru care există o cerere cu caracter frecvent și repetat</w:t>
            </w:r>
          </w:p>
          <w:p w14:paraId="0BC90668"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Cod C2</w:t>
            </w:r>
            <w:r w:rsidRPr="009E6CF1">
              <w:rPr>
                <w:rFonts w:ascii="Arial Narrow" w:hAnsi="Arial Narrow"/>
                <w:color w:val="000000"/>
                <w:sz w:val="20"/>
                <w:szCs w:val="20"/>
                <w:shd w:val="clear" w:color="auto" w:fill="FFFFFF"/>
              </w:rPr>
              <w:t xml:space="preserve"> – Zona cuprinde functiuni care asigura o gama larga de servicii mai rar frecventate</w:t>
            </w:r>
          </w:p>
          <w:p w14:paraId="3A078040"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C3-a</w:t>
            </w:r>
            <w:r w:rsidRPr="009E6CF1">
              <w:rPr>
                <w:rFonts w:ascii="Arial Narrow" w:hAnsi="Arial Narrow"/>
                <w:bCs/>
                <w:sz w:val="20"/>
                <w:szCs w:val="20"/>
              </w:rPr>
              <w:t xml:space="preserve"> – Subzona comercială la marginea orașului</w:t>
            </w:r>
          </w:p>
          <w:p w14:paraId="4CCFE121"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Cod C3-b</w:t>
            </w:r>
            <w:r w:rsidRPr="009E6CF1">
              <w:rPr>
                <w:rFonts w:ascii="Arial Narrow" w:hAnsi="Arial Narrow"/>
                <w:color w:val="000000"/>
                <w:sz w:val="20"/>
                <w:szCs w:val="20"/>
                <w:shd w:val="clear" w:color="auto" w:fill="FFFFFF"/>
              </w:rPr>
              <w:t xml:space="preserve"> – Zona comercială general cuprinde centre comerciale, frecventate ocazional, sau servicii esențiale solicitate de funcțiuni de afaceri amplasate pe o arie mai mare decât zona de discuții</w:t>
            </w:r>
          </w:p>
          <w:p w14:paraId="5DFC8C92" w14:textId="77777777" w:rsidR="009E6CF1" w:rsidRPr="009E6CF1" w:rsidRDefault="009E6CF1" w:rsidP="0063403B">
            <w:pPr>
              <w:autoSpaceDE w:val="0"/>
              <w:autoSpaceDN w:val="0"/>
              <w:adjustRightInd w:val="0"/>
              <w:rPr>
                <w:rFonts w:ascii="Arial Narrow" w:hAnsi="Arial Narrow"/>
                <w:sz w:val="20"/>
                <w:szCs w:val="20"/>
              </w:rPr>
            </w:pPr>
            <w:r w:rsidRPr="009E6CF1">
              <w:rPr>
                <w:rFonts w:ascii="Arial Narrow" w:hAnsi="Arial Narrow"/>
                <w:b/>
                <w:sz w:val="20"/>
                <w:szCs w:val="20"/>
              </w:rPr>
              <w:t>Cod C4</w:t>
            </w:r>
            <w:r w:rsidRPr="009E6CF1">
              <w:rPr>
                <w:rFonts w:ascii="Arial Narrow" w:hAnsi="Arial Narrow"/>
                <w:sz w:val="20"/>
                <w:szCs w:val="20"/>
              </w:rPr>
              <w:t xml:space="preserve"> -  Zona comercială cu restricţii, cuprinde locuințe, clădirile de birouri, marile magazine şi funcţiunile conexe acestora, amplasate în zonele centrale de afaceri şi care servesc întregul oraş. </w:t>
            </w:r>
            <w:r w:rsidRPr="009E6CF1">
              <w:rPr>
                <w:rFonts w:ascii="Arial Narrow" w:hAnsi="Arial Narrow"/>
                <w:sz w:val="20"/>
                <w:szCs w:val="20"/>
              </w:rPr>
              <w:lastRenderedPageBreak/>
              <w:t xml:space="preserve">Această zonă cuprinde şi funcţiuni manufacturiere, nepoluante, aflate în legătură cu activităţile comerciale en detail. </w:t>
            </w:r>
          </w:p>
          <w:p w14:paraId="3CA9B839"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Cod C4 -m</w:t>
            </w:r>
            <w:r w:rsidRPr="009E6CF1">
              <w:rPr>
                <w:rFonts w:ascii="Arial Narrow" w:hAnsi="Arial Narrow"/>
                <w:sz w:val="20"/>
                <w:szCs w:val="20"/>
              </w:rPr>
              <w:t xml:space="preserve"> -  Subzona comercial-locativă, cuprinde funcțiuni de comerț locuință ăn clădiri mixte, birouri, servicii.</w:t>
            </w:r>
          </w:p>
          <w:p w14:paraId="560D2DDC"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Cod C5</w:t>
            </w:r>
            <w:r w:rsidRPr="009E6CF1">
              <w:rPr>
                <w:rFonts w:ascii="Arial Narrow" w:hAnsi="Arial Narrow"/>
                <w:sz w:val="20"/>
                <w:szCs w:val="20"/>
              </w:rPr>
              <w:t xml:space="preserve"> – Zonă comercială centrală, cuprinde funcțiuni de vînzare cu amănuntul, de birouri, de recreere, de servicii și de producție nepoluantă la scară mică.</w:t>
            </w:r>
          </w:p>
          <w:p w14:paraId="52A531E1"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Cod C6</w:t>
            </w:r>
            <w:r w:rsidRPr="009E6CF1">
              <w:rPr>
                <w:rFonts w:ascii="Arial Narrow" w:hAnsi="Arial Narrow"/>
                <w:color w:val="000000"/>
                <w:sz w:val="20"/>
                <w:szCs w:val="20"/>
                <w:shd w:val="clear" w:color="auto" w:fill="FFFFFF"/>
              </w:rPr>
              <w:t xml:space="preserve"> – Zona comerciala de recreere, cu functii de recreere, tip parcuri de distracții</w:t>
            </w:r>
          </w:p>
          <w:p w14:paraId="2677603A" w14:textId="77777777" w:rsidR="009E6CF1" w:rsidRPr="009E6CF1" w:rsidRDefault="009E6CF1" w:rsidP="0063403B">
            <w:pPr>
              <w:autoSpaceDE w:val="0"/>
              <w:autoSpaceDN w:val="0"/>
              <w:adjustRightInd w:val="0"/>
              <w:jc w:val="both"/>
              <w:rPr>
                <w:rFonts w:ascii="Arial Narrow" w:hAnsi="Arial Narrow"/>
                <w:sz w:val="20"/>
                <w:szCs w:val="20"/>
                <w:lang w:val="pt-BR"/>
              </w:rPr>
            </w:pPr>
            <w:r w:rsidRPr="009E6CF1">
              <w:rPr>
                <w:rFonts w:ascii="Arial Narrow" w:hAnsi="Arial Narrow"/>
                <w:b/>
                <w:sz w:val="20"/>
                <w:szCs w:val="20"/>
              </w:rPr>
              <w:t xml:space="preserve">Cod </w:t>
            </w:r>
            <w:r w:rsidRPr="009E6CF1">
              <w:rPr>
                <w:rFonts w:ascii="Arial Narrow" w:hAnsi="Arial Narrow"/>
                <w:b/>
                <w:sz w:val="20"/>
                <w:szCs w:val="20"/>
                <w:lang w:val="pt-BR"/>
              </w:rPr>
              <w:t>C7</w:t>
            </w:r>
            <w:r w:rsidRPr="009E6CF1">
              <w:rPr>
                <w:rFonts w:ascii="Arial Narrow" w:hAnsi="Arial Narrow"/>
                <w:sz w:val="20"/>
                <w:szCs w:val="20"/>
                <w:lang w:val="pt-BR"/>
              </w:rPr>
              <w:t xml:space="preserve"> -  de servicii generale, cuprinde funcţiuni prin care sunt realizate servicii la o scară mai mare decât cele prevăzute în zona de servicii la nivel de cartier. Datorită poluării sonore provenită din </w:t>
            </w:r>
            <w:r w:rsidRPr="009E6CF1">
              <w:rPr>
                <w:rFonts w:ascii="Arial Narrow" w:hAnsi="Arial Narrow"/>
                <w:sz w:val="20"/>
                <w:szCs w:val="20"/>
                <w:lang w:val="en-US"/>
              </w:rPr>
              <w:pgNum/>
            </w:r>
            <w:r w:rsidRPr="009E6CF1">
              <w:rPr>
                <w:rFonts w:ascii="Arial Narrow" w:hAnsi="Arial Narrow"/>
                <w:sz w:val="20"/>
                <w:szCs w:val="20"/>
                <w:lang w:val="pt-BR"/>
              </w:rPr>
              <w:t>repond greu, manipulare de obiecte grele, etc. această zonă este incompatibilă cu cea de locuinţe şi de vânzări en detail.</w:t>
            </w:r>
          </w:p>
          <w:p w14:paraId="4CB36298" w14:textId="77777777" w:rsidR="009E6CF1" w:rsidRPr="009E6CF1" w:rsidRDefault="009E6CF1" w:rsidP="0063403B">
            <w:pPr>
              <w:rPr>
                <w:rFonts w:ascii="Arial Narrow" w:hAnsi="Arial Narrow"/>
                <w:sz w:val="20"/>
                <w:szCs w:val="20"/>
                <w:lang w:val="pt-BR"/>
              </w:rPr>
            </w:pPr>
            <w:r w:rsidRPr="009E6CF1">
              <w:rPr>
                <w:rFonts w:ascii="Arial Narrow" w:hAnsi="Arial Narrow"/>
                <w:b/>
                <w:sz w:val="20"/>
                <w:szCs w:val="20"/>
              </w:rPr>
              <w:t xml:space="preserve">Cod </w:t>
            </w:r>
            <w:r w:rsidRPr="009E6CF1">
              <w:rPr>
                <w:rFonts w:ascii="Arial Narrow" w:hAnsi="Arial Narrow"/>
                <w:b/>
                <w:sz w:val="20"/>
                <w:szCs w:val="20"/>
                <w:lang w:val="pt-BR"/>
              </w:rPr>
              <w:t xml:space="preserve">C7-m – </w:t>
            </w:r>
            <w:r w:rsidRPr="009E6CF1">
              <w:rPr>
                <w:rFonts w:ascii="Arial Narrow" w:hAnsi="Arial Narrow"/>
                <w:sz w:val="20"/>
                <w:szCs w:val="20"/>
                <w:lang w:val="pt-BR"/>
              </w:rPr>
              <w:t>Subzona commercial-industrială cu restricții (mica producer nepoluantă, depozitare servicii, comerț en-gros și en-detail.</w:t>
            </w:r>
          </w:p>
          <w:p w14:paraId="18DA2CAD"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 xml:space="preserve">Cod C7-mc - </w:t>
            </w:r>
            <w:r w:rsidRPr="009E6CF1">
              <w:rPr>
                <w:rFonts w:ascii="Arial Narrow" w:hAnsi="Arial Narrow"/>
                <w:sz w:val="20"/>
                <w:szCs w:val="20"/>
                <w:lang w:val="pt-BR"/>
              </w:rPr>
              <w:t>Subzona commercial-industrială cu restricții (mica producer nepoluantă, servicii, depozitare, comers en-detail fără traffic intens).</w:t>
            </w:r>
          </w:p>
          <w:p w14:paraId="04F098F5"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 xml:space="preserve">Cod C7-p – </w:t>
            </w:r>
            <w:r w:rsidRPr="009E6CF1">
              <w:rPr>
                <w:rFonts w:ascii="Arial Narrow" w:hAnsi="Arial Narrow"/>
                <w:sz w:val="20"/>
                <w:szCs w:val="20"/>
              </w:rPr>
              <w:t>Subzona parcări</w:t>
            </w:r>
          </w:p>
          <w:p w14:paraId="1D2893A5" w14:textId="77777777" w:rsidR="009E6CF1" w:rsidRPr="009E6CF1" w:rsidRDefault="009E6CF1" w:rsidP="0063403B">
            <w:pPr>
              <w:autoSpaceDE w:val="0"/>
              <w:autoSpaceDN w:val="0"/>
              <w:adjustRightInd w:val="0"/>
              <w:jc w:val="both"/>
              <w:rPr>
                <w:rFonts w:ascii="Arial Narrow" w:hAnsi="Arial Narrow"/>
                <w:sz w:val="20"/>
                <w:szCs w:val="20"/>
              </w:rPr>
            </w:pPr>
            <w:r w:rsidRPr="009E6CF1">
              <w:rPr>
                <w:rFonts w:ascii="Arial Narrow" w:hAnsi="Arial Narrow"/>
                <w:b/>
                <w:sz w:val="20"/>
                <w:szCs w:val="20"/>
              </w:rPr>
              <w:t>Cod I1</w:t>
            </w:r>
            <w:r w:rsidRPr="009E6CF1">
              <w:rPr>
                <w:rFonts w:ascii="Arial Narrow" w:hAnsi="Arial Narrow"/>
                <w:sz w:val="20"/>
                <w:szCs w:val="20"/>
              </w:rPr>
              <w:t xml:space="preserve"> – Zona cuprinde funcțiuni de producție manufacturieră diversă nepoluantă.</w:t>
            </w:r>
          </w:p>
          <w:p w14:paraId="38B4F3F6"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S</w:t>
            </w:r>
            <w:r w:rsidRPr="009E6CF1">
              <w:rPr>
                <w:rFonts w:ascii="Arial Narrow" w:hAnsi="Arial Narrow"/>
                <w:bCs/>
                <w:sz w:val="20"/>
                <w:szCs w:val="20"/>
              </w:rPr>
              <w:t xml:space="preserve"> - </w:t>
            </w:r>
            <w:r w:rsidRPr="009E6CF1">
              <w:rPr>
                <w:rFonts w:ascii="Arial Narrow" w:hAnsi="Arial Narrow"/>
                <w:sz w:val="20"/>
                <w:szCs w:val="20"/>
              </w:rPr>
              <w:t>Aceste zone sunt acceptate pentru un tip de folosire a terenului a cărui caracteristică nu permite clasificarea în zone de locuire, comerciale ori industriale.</w:t>
            </w:r>
          </w:p>
          <w:p w14:paraId="1100081A"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Se</w:t>
            </w:r>
            <w:r w:rsidRPr="009E6CF1">
              <w:rPr>
                <w:rFonts w:ascii="Arial Narrow" w:hAnsi="Arial Narrow"/>
                <w:bCs/>
                <w:sz w:val="20"/>
                <w:szCs w:val="20"/>
              </w:rPr>
              <w:t>- Subzona instituțiilor de educație</w:t>
            </w:r>
          </w:p>
          <w:p w14:paraId="494377DB"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Sv</w:t>
            </w:r>
            <w:r w:rsidRPr="009E6CF1">
              <w:rPr>
                <w:rFonts w:ascii="Arial Narrow" w:hAnsi="Arial Narrow"/>
                <w:bCs/>
                <w:sz w:val="20"/>
                <w:szCs w:val="20"/>
              </w:rPr>
              <w:t>- Subzona spațiilor verzi cu acces nelimitat, în regim de parc cu zaracter specializat și interes orășănesc</w:t>
            </w:r>
          </w:p>
          <w:p w14:paraId="3C59DF0E"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Su</w:t>
            </w:r>
            <w:r w:rsidRPr="009E6CF1">
              <w:rPr>
                <w:rFonts w:ascii="Arial Narrow" w:hAnsi="Arial Narrow"/>
                <w:bCs/>
                <w:sz w:val="20"/>
                <w:szCs w:val="20"/>
              </w:rPr>
              <w:t xml:space="preserve"> – Subzona utilități publice</w:t>
            </w:r>
          </w:p>
          <w:p w14:paraId="5ECEF566" w14:textId="77777777" w:rsidR="009E6CF1" w:rsidRPr="009E6CF1" w:rsidRDefault="009E6CF1" w:rsidP="0063403B">
            <w:pPr>
              <w:autoSpaceDE w:val="0"/>
              <w:autoSpaceDN w:val="0"/>
              <w:adjustRightInd w:val="0"/>
              <w:jc w:val="both"/>
              <w:rPr>
                <w:rFonts w:ascii="Arial Narrow" w:hAnsi="Arial Narrow"/>
                <w:b/>
                <w:bCs/>
                <w:sz w:val="20"/>
                <w:szCs w:val="20"/>
              </w:rPr>
            </w:pPr>
            <w:r w:rsidRPr="009E6CF1">
              <w:rPr>
                <w:rFonts w:ascii="Arial Narrow" w:hAnsi="Arial Narrow"/>
                <w:b/>
                <w:bCs/>
                <w:sz w:val="20"/>
                <w:szCs w:val="20"/>
              </w:rPr>
              <w:t xml:space="preserve">Cod Ss –  </w:t>
            </w:r>
            <w:r w:rsidRPr="009E6CF1">
              <w:rPr>
                <w:rFonts w:ascii="Arial Narrow" w:hAnsi="Arial Narrow"/>
                <w:bCs/>
                <w:sz w:val="20"/>
                <w:szCs w:val="20"/>
              </w:rPr>
              <w:t>Subzona servicii sociale</w:t>
            </w:r>
          </w:p>
          <w:p w14:paraId="44A937AD" w14:textId="77777777" w:rsidR="009E6CF1" w:rsidRPr="009E6CF1" w:rsidRDefault="009E6CF1" w:rsidP="0063403B">
            <w:pPr>
              <w:autoSpaceDE w:val="0"/>
              <w:autoSpaceDN w:val="0"/>
              <w:adjustRightInd w:val="0"/>
              <w:jc w:val="both"/>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 xml:space="preserve">Cod Sp – </w:t>
            </w:r>
            <w:r w:rsidRPr="009E6CF1">
              <w:rPr>
                <w:rFonts w:ascii="Arial Narrow" w:hAnsi="Arial Narrow"/>
                <w:color w:val="000000"/>
                <w:sz w:val="20"/>
                <w:szCs w:val="20"/>
                <w:shd w:val="clear" w:color="auto" w:fill="FFFFFF"/>
              </w:rPr>
              <w:t>Subzona spații publice</w:t>
            </w:r>
          </w:p>
        </w:tc>
        <w:tc>
          <w:tcPr>
            <w:tcW w:w="3780" w:type="dxa"/>
          </w:tcPr>
          <w:p w14:paraId="2AC9B7B9"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lastRenderedPageBreak/>
              <w:t>Regulamentul aferent PUG 2007:</w:t>
            </w:r>
          </w:p>
          <w:p w14:paraId="1799FFD0"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R2</w:t>
            </w:r>
            <w:r w:rsidRPr="009E6CF1">
              <w:rPr>
                <w:rFonts w:ascii="Arial Narrow" w:hAnsi="Arial Narrow"/>
                <w:bCs/>
                <w:sz w:val="20"/>
                <w:szCs w:val="20"/>
              </w:rPr>
              <w:t xml:space="preserve"> – Zona locuințelor individuale si/sau cuplate si/sau insiruite P+1E, P+2E</w:t>
            </w:r>
          </w:p>
          <w:p w14:paraId="09F78C9B"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R6</w:t>
            </w:r>
            <w:r w:rsidRPr="009E6CF1">
              <w:rPr>
                <w:rFonts w:ascii="Arial Narrow" w:hAnsi="Arial Narrow"/>
                <w:bCs/>
                <w:sz w:val="20"/>
                <w:szCs w:val="20"/>
              </w:rPr>
              <w:t xml:space="preserve"> – Zona locuintelor colective cu densitate medie situate in ansambluri preponderent rezidentiale P+3E până la P+9E</w:t>
            </w:r>
          </w:p>
          <w:p w14:paraId="78D9D911" w14:textId="77777777" w:rsidR="009E6CF1" w:rsidRPr="009E6CF1" w:rsidRDefault="009E6CF1" w:rsidP="0063403B">
            <w:pPr>
              <w:autoSpaceDE w:val="0"/>
              <w:autoSpaceDN w:val="0"/>
              <w:adjustRightInd w:val="0"/>
              <w:jc w:val="both"/>
              <w:rPr>
                <w:rFonts w:ascii="Arial Narrow" w:hAnsi="Arial Narrow"/>
                <w:sz w:val="20"/>
                <w:szCs w:val="20"/>
              </w:rPr>
            </w:pPr>
            <w:r w:rsidRPr="009E6CF1">
              <w:rPr>
                <w:rFonts w:ascii="Arial Narrow" w:hAnsi="Arial Narrow"/>
                <w:b/>
                <w:sz w:val="20"/>
                <w:szCs w:val="20"/>
              </w:rPr>
              <w:t xml:space="preserve">Cod R7 - </w:t>
            </w:r>
            <w:r w:rsidRPr="009E6CF1">
              <w:rPr>
                <w:rFonts w:ascii="Arial Narrow" w:hAnsi="Arial Narrow"/>
                <w:sz w:val="20"/>
                <w:szCs w:val="20"/>
              </w:rPr>
              <w:t xml:space="preserve">Subzona locuintelor colective înalte situate in ansambluri preponderent rezidentiale </w:t>
            </w:r>
            <w:r w:rsidRPr="009E6CF1">
              <w:rPr>
                <w:rFonts w:ascii="Arial Narrow" w:hAnsi="Arial Narrow"/>
                <w:sz w:val="20"/>
                <w:szCs w:val="20"/>
                <w:lang w:val="fr-FR"/>
              </w:rPr>
              <w:t xml:space="preserve">P+9E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 xml:space="preserve"> mai </w:t>
            </w:r>
            <w:proofErr w:type="spellStart"/>
            <w:r w:rsidRPr="009E6CF1">
              <w:rPr>
                <w:rFonts w:ascii="Arial Narrow" w:hAnsi="Arial Narrow"/>
                <w:sz w:val="20"/>
                <w:szCs w:val="20"/>
                <w:lang w:val="fr-FR"/>
              </w:rPr>
              <w:t>înalte</w:t>
            </w:r>
            <w:proofErr w:type="spellEnd"/>
          </w:p>
          <w:p w14:paraId="58695B4F" w14:textId="77777777" w:rsidR="009E6CF1" w:rsidRPr="009E6CF1" w:rsidRDefault="009E6CF1" w:rsidP="0063403B">
            <w:pPr>
              <w:autoSpaceDE w:val="0"/>
              <w:autoSpaceDN w:val="0"/>
              <w:adjustRightInd w:val="0"/>
              <w:jc w:val="both"/>
              <w:rPr>
                <w:rFonts w:ascii="Arial Narrow" w:hAnsi="Arial Narrow"/>
                <w:sz w:val="20"/>
                <w:szCs w:val="20"/>
              </w:rPr>
            </w:pPr>
            <w:r w:rsidRPr="009E6CF1">
              <w:rPr>
                <w:rFonts w:ascii="Arial Narrow" w:hAnsi="Arial Narrow"/>
                <w:b/>
                <w:bCs/>
                <w:sz w:val="20"/>
                <w:szCs w:val="20"/>
              </w:rPr>
              <w:t>Cod C1</w:t>
            </w:r>
            <w:r w:rsidRPr="009E6CF1">
              <w:rPr>
                <w:rFonts w:ascii="Arial Narrow" w:hAnsi="Arial Narrow"/>
                <w:bCs/>
                <w:sz w:val="20"/>
                <w:szCs w:val="20"/>
              </w:rPr>
              <w:t xml:space="preserve"> – Zona comercială cuprinde funcțiunile care asigură comerțul cu amănuntulși/sau unele servicii pentru care există o cerere cu caracter frecvent și repetat</w:t>
            </w:r>
          </w:p>
          <w:p w14:paraId="5CE0C289"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Cod C2</w:t>
            </w:r>
            <w:r w:rsidRPr="009E6CF1">
              <w:rPr>
                <w:rFonts w:ascii="Arial Narrow" w:hAnsi="Arial Narrow"/>
                <w:color w:val="000000"/>
                <w:sz w:val="20"/>
                <w:szCs w:val="20"/>
                <w:shd w:val="clear" w:color="auto" w:fill="FFFFFF"/>
              </w:rPr>
              <w:t xml:space="preserve"> – Zona cuprinde functiuni care asigura o gama larga de servicii mai rar frecventate</w:t>
            </w:r>
          </w:p>
          <w:p w14:paraId="3593DDA2"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C3-a</w:t>
            </w:r>
            <w:r w:rsidRPr="009E6CF1">
              <w:rPr>
                <w:rFonts w:ascii="Arial Narrow" w:hAnsi="Arial Narrow"/>
                <w:bCs/>
                <w:sz w:val="20"/>
                <w:szCs w:val="20"/>
              </w:rPr>
              <w:t xml:space="preserve"> – Subzona comercială la marginea orașului</w:t>
            </w:r>
          </w:p>
          <w:p w14:paraId="04AA5DDB"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Cod C6</w:t>
            </w:r>
            <w:r w:rsidRPr="009E6CF1">
              <w:rPr>
                <w:rFonts w:ascii="Arial Narrow" w:hAnsi="Arial Narrow"/>
                <w:color w:val="000000"/>
                <w:sz w:val="20"/>
                <w:szCs w:val="20"/>
                <w:shd w:val="clear" w:color="auto" w:fill="FFFFFF"/>
              </w:rPr>
              <w:t xml:space="preserve"> – Zona comerciala de recreere, cu functii de recreere, tip parcuri de distracții</w:t>
            </w:r>
          </w:p>
          <w:p w14:paraId="16DF5169" w14:textId="77777777" w:rsidR="009E6CF1" w:rsidRPr="009E6CF1" w:rsidRDefault="009E6CF1" w:rsidP="0063403B">
            <w:pPr>
              <w:autoSpaceDE w:val="0"/>
              <w:autoSpaceDN w:val="0"/>
              <w:adjustRightInd w:val="0"/>
              <w:jc w:val="both"/>
              <w:rPr>
                <w:rFonts w:ascii="Arial Narrow" w:hAnsi="Arial Narrow"/>
                <w:sz w:val="20"/>
                <w:szCs w:val="20"/>
                <w:lang w:val="pt-BR"/>
              </w:rPr>
            </w:pPr>
            <w:r w:rsidRPr="009E6CF1">
              <w:rPr>
                <w:rFonts w:ascii="Arial Narrow" w:hAnsi="Arial Narrow"/>
                <w:b/>
                <w:sz w:val="20"/>
                <w:szCs w:val="20"/>
              </w:rPr>
              <w:t xml:space="preserve">Cod </w:t>
            </w:r>
            <w:r w:rsidRPr="009E6CF1">
              <w:rPr>
                <w:rFonts w:ascii="Arial Narrow" w:hAnsi="Arial Narrow"/>
                <w:b/>
                <w:sz w:val="20"/>
                <w:szCs w:val="20"/>
                <w:lang w:val="pt-BR"/>
              </w:rPr>
              <w:t>C7</w:t>
            </w:r>
            <w:r w:rsidRPr="009E6CF1">
              <w:rPr>
                <w:rFonts w:ascii="Arial Narrow" w:hAnsi="Arial Narrow"/>
                <w:sz w:val="20"/>
                <w:szCs w:val="20"/>
                <w:lang w:val="pt-BR"/>
              </w:rPr>
              <w:t xml:space="preserve"> -  de servicii generale, cuprinde funcţiuni prin care sunt realizate servicii la o scară mai mare decât cele prevăzute în zona de servicii la nivel de cartier. Datorită poluării sonore provenită din </w:t>
            </w:r>
            <w:r w:rsidRPr="009E6CF1">
              <w:rPr>
                <w:rFonts w:ascii="Arial Narrow" w:hAnsi="Arial Narrow"/>
                <w:sz w:val="20"/>
                <w:szCs w:val="20"/>
                <w:lang w:val="en-US"/>
              </w:rPr>
              <w:pgNum/>
            </w:r>
            <w:r w:rsidRPr="009E6CF1">
              <w:rPr>
                <w:rFonts w:ascii="Arial Narrow" w:hAnsi="Arial Narrow"/>
                <w:sz w:val="20"/>
                <w:szCs w:val="20"/>
                <w:lang w:val="pt-BR"/>
              </w:rPr>
              <w:t>repond greu, manipulare de obiecte grele, etc. această zonă este incompatibilă cu cea de locuinţe şi de vânzări en detail.</w:t>
            </w:r>
          </w:p>
          <w:p w14:paraId="1042DB20" w14:textId="77777777" w:rsidR="009E6CF1" w:rsidRPr="009E6CF1" w:rsidRDefault="009E6CF1" w:rsidP="0063403B">
            <w:pPr>
              <w:autoSpaceDE w:val="0"/>
              <w:autoSpaceDN w:val="0"/>
              <w:adjustRightInd w:val="0"/>
              <w:jc w:val="both"/>
              <w:rPr>
                <w:rFonts w:ascii="Arial Narrow" w:hAnsi="Arial Narrow"/>
                <w:sz w:val="20"/>
                <w:szCs w:val="20"/>
              </w:rPr>
            </w:pPr>
            <w:r w:rsidRPr="009E6CF1">
              <w:rPr>
                <w:rFonts w:ascii="Arial Narrow" w:hAnsi="Arial Narrow"/>
                <w:b/>
                <w:sz w:val="20"/>
                <w:szCs w:val="20"/>
              </w:rPr>
              <w:t>Cod I1</w:t>
            </w:r>
            <w:r w:rsidRPr="009E6CF1">
              <w:rPr>
                <w:rFonts w:ascii="Arial Narrow" w:hAnsi="Arial Narrow"/>
                <w:sz w:val="20"/>
                <w:szCs w:val="20"/>
              </w:rPr>
              <w:t xml:space="preserve"> – Zona cuprinde funcțiuni de producție manufacturieră diversă nepoluantă.</w:t>
            </w:r>
          </w:p>
          <w:p w14:paraId="6FDD1404" w14:textId="77777777" w:rsidR="009E6CF1" w:rsidRPr="009E6CF1" w:rsidRDefault="009E6CF1" w:rsidP="0063403B">
            <w:pPr>
              <w:rPr>
                <w:rFonts w:ascii="Arial Narrow" w:hAnsi="Arial Narrow"/>
                <w:sz w:val="20"/>
                <w:szCs w:val="20"/>
              </w:rPr>
            </w:pPr>
            <w:r w:rsidRPr="009E6CF1">
              <w:rPr>
                <w:rFonts w:ascii="Arial Narrow" w:hAnsi="Arial Narrow"/>
                <w:b/>
                <w:sz w:val="20"/>
                <w:szCs w:val="20"/>
              </w:rPr>
              <w:t>Cod I2</w:t>
            </w:r>
            <w:r w:rsidRPr="009E6CF1">
              <w:rPr>
                <w:rFonts w:ascii="Arial Narrow" w:hAnsi="Arial Narrow"/>
                <w:sz w:val="20"/>
                <w:szCs w:val="20"/>
              </w:rPr>
              <w:t xml:space="preserve"> – Zona de industrie cu performanțe de producții medii, se referă la funcțiuni productive manufacturiere și activități conexe acestora care se desfășoară la un nivel mediu de poluare.</w:t>
            </w:r>
          </w:p>
          <w:p w14:paraId="0F55E2E7"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S</w:t>
            </w:r>
            <w:r w:rsidRPr="009E6CF1">
              <w:rPr>
                <w:rFonts w:ascii="Arial Narrow" w:hAnsi="Arial Narrow"/>
                <w:bCs/>
                <w:sz w:val="20"/>
                <w:szCs w:val="20"/>
              </w:rPr>
              <w:t xml:space="preserve"> - </w:t>
            </w:r>
            <w:r w:rsidRPr="009E6CF1">
              <w:rPr>
                <w:rFonts w:ascii="Arial Narrow" w:hAnsi="Arial Narrow"/>
                <w:sz w:val="20"/>
                <w:szCs w:val="20"/>
              </w:rPr>
              <w:t>Aceste zone sunt acceptate pentru un tip de folosire a terenului a cărui caracteristică nu permite clasificarea în zone de locuire, comerciale ori industriale.</w:t>
            </w:r>
          </w:p>
          <w:p w14:paraId="6CEE7EB9" w14:textId="77777777" w:rsidR="009E6CF1" w:rsidRPr="009E6CF1" w:rsidRDefault="009E6CF1" w:rsidP="0063403B">
            <w:pPr>
              <w:jc w:val="both"/>
              <w:rPr>
                <w:rFonts w:ascii="Arial Narrow" w:hAnsi="Arial Narrow"/>
                <w:sz w:val="20"/>
                <w:szCs w:val="20"/>
                <w:lang w:val="pt-BR"/>
              </w:rPr>
            </w:pPr>
            <w:r w:rsidRPr="009E6CF1">
              <w:rPr>
                <w:rFonts w:ascii="Arial Narrow" w:hAnsi="Arial Narrow"/>
                <w:b/>
                <w:bCs/>
                <w:sz w:val="20"/>
                <w:szCs w:val="20"/>
              </w:rPr>
              <w:lastRenderedPageBreak/>
              <w:t>Cod Re</w:t>
            </w:r>
            <w:r w:rsidRPr="009E6CF1">
              <w:rPr>
                <w:rFonts w:ascii="Arial Narrow" w:hAnsi="Arial Narrow"/>
                <w:bCs/>
                <w:sz w:val="20"/>
                <w:szCs w:val="20"/>
              </w:rPr>
              <w:t xml:space="preserve"> - </w:t>
            </w:r>
            <w:r w:rsidRPr="009E6CF1">
              <w:rPr>
                <w:rFonts w:ascii="Arial Narrow" w:hAnsi="Arial Narrow"/>
                <w:sz w:val="20"/>
                <w:szCs w:val="20"/>
                <w:lang w:val="pt-BR"/>
              </w:rPr>
              <w:t xml:space="preserve">Terenurile urbane cu codurile de reglementare urbanistica </w:t>
            </w:r>
            <w:r w:rsidRPr="009E6CF1">
              <w:rPr>
                <w:rFonts w:ascii="Arial Narrow" w:hAnsi="Arial Narrow"/>
                <w:b/>
                <w:sz w:val="20"/>
                <w:szCs w:val="20"/>
                <w:lang w:val="pt-BR"/>
              </w:rPr>
              <w:t>D</w:t>
            </w:r>
            <w:r w:rsidRPr="009E6CF1">
              <w:rPr>
                <w:rFonts w:ascii="Arial Narrow" w:hAnsi="Arial Narrow"/>
                <w:sz w:val="20"/>
                <w:szCs w:val="20"/>
                <w:lang w:val="pt-BR"/>
              </w:rPr>
              <w:t xml:space="preserve"> şi </w:t>
            </w:r>
            <w:r w:rsidRPr="009E6CF1">
              <w:rPr>
                <w:rFonts w:ascii="Arial Narrow" w:hAnsi="Arial Narrow"/>
                <w:b/>
                <w:sz w:val="20"/>
                <w:szCs w:val="20"/>
                <w:lang w:val="pt-BR"/>
              </w:rPr>
              <w:t xml:space="preserve">Re </w:t>
            </w:r>
            <w:r w:rsidRPr="009E6CF1">
              <w:rPr>
                <w:rFonts w:ascii="Arial Narrow" w:hAnsi="Arial Narrow"/>
                <w:sz w:val="20"/>
                <w:szCs w:val="20"/>
                <w:lang w:val="pt-BR"/>
              </w:rPr>
              <w:t xml:space="preserve">sunt destinate pentru investiţii viitoare şi pentru revitalizare economică şi socială. </w:t>
            </w:r>
          </w:p>
          <w:p w14:paraId="14807200" w14:textId="77777777" w:rsidR="009E6CF1" w:rsidRPr="009E6CF1" w:rsidRDefault="009E6CF1" w:rsidP="0063403B">
            <w:pPr>
              <w:autoSpaceDE w:val="0"/>
              <w:autoSpaceDN w:val="0"/>
              <w:adjustRightInd w:val="0"/>
              <w:jc w:val="both"/>
              <w:rPr>
                <w:rFonts w:ascii="Arial Narrow" w:hAnsi="Arial Narrow"/>
                <w:bCs/>
                <w:sz w:val="20"/>
                <w:szCs w:val="20"/>
                <w:lang w:val="pt-BR"/>
              </w:rPr>
            </w:pPr>
            <w:r w:rsidRPr="009E6CF1">
              <w:rPr>
                <w:rFonts w:ascii="Arial Narrow" w:hAnsi="Arial Narrow"/>
                <w:b/>
                <w:bCs/>
                <w:sz w:val="20"/>
                <w:szCs w:val="20"/>
                <w:lang w:val="pt-BR"/>
              </w:rPr>
              <w:t>Cod D</w:t>
            </w:r>
            <w:r w:rsidRPr="009E6CF1">
              <w:rPr>
                <w:rFonts w:ascii="Arial Narrow" w:hAnsi="Arial Narrow"/>
                <w:bCs/>
                <w:sz w:val="20"/>
                <w:szCs w:val="20"/>
                <w:lang w:val="pt-BR"/>
              </w:rPr>
              <w:t xml:space="preserve"> – Zona de dezvoltare viitoare</w:t>
            </w:r>
          </w:p>
        </w:tc>
      </w:tr>
      <w:tr w:rsidR="009E6CF1" w:rsidRPr="009E6CF1" w14:paraId="6BD1A196" w14:textId="77777777" w:rsidTr="009E6CF1">
        <w:tc>
          <w:tcPr>
            <w:tcW w:w="751" w:type="dxa"/>
            <w:shd w:val="clear" w:color="auto" w:fill="D9D9D9" w:themeFill="background1" w:themeFillShade="D9"/>
          </w:tcPr>
          <w:p w14:paraId="4DE410E3"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lastRenderedPageBreak/>
              <w:t>53</w:t>
            </w:r>
          </w:p>
        </w:tc>
        <w:tc>
          <w:tcPr>
            <w:tcW w:w="2844" w:type="dxa"/>
          </w:tcPr>
          <w:p w14:paraId="4168AC5B" w14:textId="77777777" w:rsidR="009E6CF1" w:rsidRPr="009E6CF1" w:rsidRDefault="009E6CF1" w:rsidP="0063403B">
            <w:pPr>
              <w:tabs>
                <w:tab w:val="left" w:pos="1453"/>
              </w:tabs>
              <w:rPr>
                <w:rFonts w:ascii="Arial Narrow" w:hAnsi="Arial Narrow"/>
                <w:color w:val="000000"/>
                <w:sz w:val="20"/>
                <w:szCs w:val="20"/>
                <w:shd w:val="clear" w:color="auto" w:fill="FFFFFF"/>
              </w:rPr>
            </w:pPr>
            <w:r w:rsidRPr="009E6CF1">
              <w:rPr>
                <w:rFonts w:ascii="Arial Narrow" w:hAnsi="Arial Narrow"/>
                <w:color w:val="000000"/>
                <w:sz w:val="20"/>
                <w:szCs w:val="20"/>
                <w:shd w:val="clear" w:color="auto" w:fill="FFFFFF"/>
              </w:rPr>
              <w:t xml:space="preserve">PLAN URBANISTIC ZONAL PENTRU TERITORIUL CUPRINS </w:t>
            </w:r>
            <w:r w:rsidRPr="009E6CF1">
              <w:rPr>
                <w:rFonts w:ascii="Arial Narrow" w:hAnsi="Arial Narrow"/>
                <w:color w:val="000000"/>
                <w:sz w:val="20"/>
                <w:szCs w:val="20"/>
                <w:shd w:val="clear" w:color="auto" w:fill="FFFFFF"/>
              </w:rPr>
              <w:lastRenderedPageBreak/>
              <w:t>IN PERIMETRUL STRAZILOR CETATEA ALBA-PLAIULUI-DIMINETII-MINSK, MUNICIPIUL CHISINAU</w:t>
            </w:r>
          </w:p>
        </w:tc>
        <w:tc>
          <w:tcPr>
            <w:tcW w:w="2880" w:type="dxa"/>
          </w:tcPr>
          <w:p w14:paraId="67A8FB5E" w14:textId="77777777" w:rsidR="009E6CF1" w:rsidRPr="009E6CF1" w:rsidRDefault="009E6CF1" w:rsidP="0063403B">
            <w:pPr>
              <w:rPr>
                <w:rFonts w:ascii="Arial Narrow" w:hAnsi="Arial Narrow"/>
                <w:color w:val="000000"/>
                <w:sz w:val="20"/>
                <w:szCs w:val="20"/>
                <w:u w:val="single"/>
                <w:shd w:val="clear" w:color="auto" w:fill="FFFFFF"/>
                <w:lang w:val="ro-MD"/>
              </w:rPr>
            </w:pPr>
            <w:r w:rsidRPr="009E6CF1">
              <w:rPr>
                <w:rFonts w:ascii="Arial Narrow" w:hAnsi="Arial Narrow"/>
                <w:color w:val="000000"/>
                <w:sz w:val="20"/>
                <w:szCs w:val="20"/>
                <w:u w:val="single"/>
                <w:shd w:val="clear" w:color="auto" w:fill="FFFFFF"/>
                <w:lang w:val="ro-MD"/>
              </w:rPr>
              <w:lastRenderedPageBreak/>
              <w:t>În curs de aprobare</w:t>
            </w:r>
          </w:p>
          <w:p w14:paraId="58C03CF5"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sz w:val="20"/>
                <w:szCs w:val="20"/>
              </w:rPr>
              <w:lastRenderedPageBreak/>
              <w:t xml:space="preserve">Cod R7 - </w:t>
            </w:r>
            <w:r w:rsidRPr="009E6CF1">
              <w:rPr>
                <w:rFonts w:ascii="Arial Narrow" w:hAnsi="Arial Narrow"/>
                <w:sz w:val="20"/>
                <w:szCs w:val="20"/>
              </w:rPr>
              <w:t xml:space="preserve">Subzona locuintelor colective înalte situate in ansambluri preponderent rezidentiale </w:t>
            </w:r>
            <w:r w:rsidRPr="009E6CF1">
              <w:rPr>
                <w:rFonts w:ascii="Arial Narrow" w:hAnsi="Arial Narrow"/>
                <w:sz w:val="20"/>
                <w:szCs w:val="20"/>
                <w:lang w:val="fr-FR"/>
              </w:rPr>
              <w:t xml:space="preserve">P+9E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 xml:space="preserve"> mai </w:t>
            </w:r>
            <w:proofErr w:type="spellStart"/>
            <w:r w:rsidRPr="009E6CF1">
              <w:rPr>
                <w:rFonts w:ascii="Arial Narrow" w:hAnsi="Arial Narrow"/>
                <w:sz w:val="20"/>
                <w:szCs w:val="20"/>
                <w:lang w:val="fr-FR"/>
              </w:rPr>
              <w:t>înalte</w:t>
            </w:r>
            <w:proofErr w:type="spellEnd"/>
          </w:p>
          <w:p w14:paraId="61EF6DDA"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Cod R7-C2</w:t>
            </w:r>
            <w:r w:rsidRPr="009E6CF1">
              <w:rPr>
                <w:rFonts w:ascii="Arial Narrow" w:hAnsi="Arial Narrow"/>
                <w:color w:val="000000"/>
                <w:sz w:val="20"/>
                <w:szCs w:val="20"/>
                <w:shd w:val="clear" w:color="auto" w:fill="FFFFFF"/>
              </w:rPr>
              <w:t xml:space="preserve"> -Zona cuprinde functiuni rezidentiale cu densitate inalta cumulata cu zona comerciala C2 la parterul cladirilor</w:t>
            </w:r>
          </w:p>
          <w:p w14:paraId="39561EC9"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b/>
                <w:color w:val="000000"/>
                <w:sz w:val="20"/>
                <w:szCs w:val="20"/>
                <w:shd w:val="clear" w:color="auto" w:fill="FFFFFF"/>
              </w:rPr>
              <w:t>Cod S</w:t>
            </w:r>
            <w:r w:rsidRPr="009E6CF1">
              <w:rPr>
                <w:rFonts w:ascii="Arial Narrow" w:hAnsi="Arial Narrow"/>
                <w:color w:val="000000"/>
                <w:sz w:val="20"/>
                <w:szCs w:val="20"/>
                <w:shd w:val="clear" w:color="auto" w:fill="FFFFFF"/>
              </w:rPr>
              <w:t xml:space="preserve"> - grădiniță</w:t>
            </w:r>
          </w:p>
        </w:tc>
        <w:tc>
          <w:tcPr>
            <w:tcW w:w="3780" w:type="dxa"/>
          </w:tcPr>
          <w:p w14:paraId="37E7CFA6"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lastRenderedPageBreak/>
              <w:t>Regulamentul aferent PUG 2007:</w:t>
            </w:r>
          </w:p>
          <w:p w14:paraId="5315E9D9"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lastRenderedPageBreak/>
              <w:t>Cod R2</w:t>
            </w:r>
            <w:r w:rsidRPr="009E6CF1">
              <w:rPr>
                <w:rFonts w:ascii="Arial Narrow" w:hAnsi="Arial Narrow"/>
                <w:bCs/>
                <w:sz w:val="20"/>
                <w:szCs w:val="20"/>
              </w:rPr>
              <w:t xml:space="preserve"> – Zona locuințelor individuale si/sau cuplate si/sau insiruite P+1E, P+2E</w:t>
            </w:r>
          </w:p>
          <w:p w14:paraId="0AB8FBCF"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R3</w:t>
            </w:r>
            <w:r w:rsidRPr="009E6CF1">
              <w:rPr>
                <w:rFonts w:ascii="Arial Narrow" w:hAnsi="Arial Narrow"/>
                <w:bCs/>
                <w:sz w:val="20"/>
                <w:szCs w:val="20"/>
              </w:rPr>
              <w:t xml:space="preserve"> – Zona locuințelor individuale si/sau cuplate si/sau insiruite P+1E, P+2E</w:t>
            </w:r>
          </w:p>
          <w:p w14:paraId="75A0DCBC"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R6</w:t>
            </w:r>
            <w:r w:rsidRPr="009E6CF1">
              <w:rPr>
                <w:rFonts w:ascii="Arial Narrow" w:hAnsi="Arial Narrow"/>
                <w:bCs/>
                <w:sz w:val="20"/>
                <w:szCs w:val="20"/>
              </w:rPr>
              <w:t xml:space="preserve"> – Zona locuintelor colective cu densitate medie situate in ansambluri preponderent rezidentiale P+3E până la P+9E</w:t>
            </w:r>
          </w:p>
          <w:p w14:paraId="3740FC67"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C1</w:t>
            </w:r>
            <w:r w:rsidRPr="009E6CF1">
              <w:rPr>
                <w:rFonts w:ascii="Arial Narrow" w:hAnsi="Arial Narrow"/>
                <w:bCs/>
                <w:sz w:val="20"/>
                <w:szCs w:val="20"/>
              </w:rPr>
              <w:t xml:space="preserve"> – Zona comercială cuprinde funcțiunile care asigură comerțul cu amănuntulși/sau unele servicii pentru care există o cerere cu caracter frecvent și repetat.</w:t>
            </w:r>
          </w:p>
          <w:p w14:paraId="531FC8AB"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C2</w:t>
            </w:r>
            <w:r w:rsidRPr="009E6CF1">
              <w:rPr>
                <w:rFonts w:ascii="Arial Narrow" w:hAnsi="Arial Narrow"/>
                <w:bCs/>
                <w:sz w:val="20"/>
                <w:szCs w:val="20"/>
              </w:rPr>
              <w:t xml:space="preserve"> – Zona comercială cuprinde funcțiunile care asigură o gamă largă de srvicii cerute de aprovizionare zilnică sau ocazională în zone rezidențiale</w:t>
            </w:r>
          </w:p>
          <w:p w14:paraId="05622C61"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S</w:t>
            </w:r>
            <w:r w:rsidRPr="009E6CF1">
              <w:rPr>
                <w:rFonts w:ascii="Arial Narrow" w:hAnsi="Arial Narrow"/>
                <w:bCs/>
                <w:sz w:val="20"/>
                <w:szCs w:val="20"/>
              </w:rPr>
              <w:t xml:space="preserve"> - </w:t>
            </w:r>
            <w:r w:rsidRPr="009E6CF1">
              <w:rPr>
                <w:rFonts w:ascii="Arial Narrow" w:hAnsi="Arial Narrow"/>
                <w:sz w:val="20"/>
                <w:szCs w:val="20"/>
              </w:rPr>
              <w:t>Aceste zone sunt acceptate pentru un tip de folosire a terenului a cărui caracteristică nu permite clasificarea în zone de locuire, comerciale ori industriale.</w:t>
            </w:r>
          </w:p>
          <w:p w14:paraId="224D3A11" w14:textId="77777777" w:rsidR="009E6CF1" w:rsidRPr="009E6CF1" w:rsidRDefault="009E6CF1" w:rsidP="0063403B">
            <w:pPr>
              <w:jc w:val="both"/>
              <w:rPr>
                <w:rFonts w:ascii="Arial Narrow" w:hAnsi="Arial Narrow"/>
                <w:sz w:val="20"/>
                <w:szCs w:val="20"/>
                <w:lang w:val="pt-BR"/>
              </w:rPr>
            </w:pPr>
            <w:r w:rsidRPr="009E6CF1">
              <w:rPr>
                <w:rFonts w:ascii="Arial Narrow" w:hAnsi="Arial Narrow"/>
                <w:b/>
                <w:bCs/>
                <w:sz w:val="20"/>
                <w:szCs w:val="20"/>
              </w:rPr>
              <w:t>Cod Re</w:t>
            </w:r>
            <w:r w:rsidRPr="009E6CF1">
              <w:rPr>
                <w:rFonts w:ascii="Arial Narrow" w:hAnsi="Arial Narrow"/>
                <w:bCs/>
                <w:sz w:val="20"/>
                <w:szCs w:val="20"/>
              </w:rPr>
              <w:t xml:space="preserve"> - </w:t>
            </w:r>
            <w:r w:rsidRPr="009E6CF1">
              <w:rPr>
                <w:rFonts w:ascii="Arial Narrow" w:hAnsi="Arial Narrow"/>
                <w:sz w:val="20"/>
                <w:szCs w:val="20"/>
                <w:lang w:val="pt-BR"/>
              </w:rPr>
              <w:t xml:space="preserve">Terenurile urbane cu codurile de reglementare urbanistica </w:t>
            </w:r>
            <w:r w:rsidRPr="009E6CF1">
              <w:rPr>
                <w:rFonts w:ascii="Arial Narrow" w:hAnsi="Arial Narrow"/>
                <w:b/>
                <w:sz w:val="20"/>
                <w:szCs w:val="20"/>
                <w:lang w:val="pt-BR"/>
              </w:rPr>
              <w:t>D</w:t>
            </w:r>
            <w:r w:rsidRPr="009E6CF1">
              <w:rPr>
                <w:rFonts w:ascii="Arial Narrow" w:hAnsi="Arial Narrow"/>
                <w:sz w:val="20"/>
                <w:szCs w:val="20"/>
                <w:lang w:val="pt-BR"/>
              </w:rPr>
              <w:t xml:space="preserve"> şi </w:t>
            </w:r>
            <w:r w:rsidRPr="009E6CF1">
              <w:rPr>
                <w:rFonts w:ascii="Arial Narrow" w:hAnsi="Arial Narrow"/>
                <w:b/>
                <w:sz w:val="20"/>
                <w:szCs w:val="20"/>
                <w:lang w:val="pt-BR"/>
              </w:rPr>
              <w:t xml:space="preserve">Re </w:t>
            </w:r>
            <w:r w:rsidRPr="009E6CF1">
              <w:rPr>
                <w:rFonts w:ascii="Arial Narrow" w:hAnsi="Arial Narrow"/>
                <w:sz w:val="20"/>
                <w:szCs w:val="20"/>
                <w:lang w:val="pt-BR"/>
              </w:rPr>
              <w:t xml:space="preserve">sunt destinate pentru investiţii viitoare şi pentru revitalizare economică şi socială. </w:t>
            </w:r>
          </w:p>
          <w:p w14:paraId="07B953D4" w14:textId="77777777" w:rsidR="009E6CF1" w:rsidRPr="009E6CF1" w:rsidRDefault="009E6CF1" w:rsidP="0063403B">
            <w:pPr>
              <w:jc w:val="both"/>
              <w:rPr>
                <w:rFonts w:ascii="Arial Narrow" w:hAnsi="Arial Narrow"/>
                <w:b/>
                <w:bCs/>
                <w:sz w:val="20"/>
                <w:szCs w:val="20"/>
                <w:lang w:val="pt-BR"/>
              </w:rPr>
            </w:pPr>
            <w:r w:rsidRPr="009E6CF1">
              <w:rPr>
                <w:rFonts w:ascii="Arial Narrow" w:hAnsi="Arial Narrow"/>
                <w:bCs/>
                <w:sz w:val="20"/>
                <w:szCs w:val="20"/>
                <w:lang w:val="pt-BR"/>
              </w:rPr>
              <w:t>Pentru codurile</w:t>
            </w:r>
            <w:r w:rsidRPr="009E6CF1">
              <w:rPr>
                <w:rFonts w:ascii="Arial Narrow" w:hAnsi="Arial Narrow"/>
                <w:b/>
                <w:bCs/>
                <w:sz w:val="20"/>
                <w:szCs w:val="20"/>
                <w:lang w:val="pt-BR"/>
              </w:rPr>
              <w:t xml:space="preserve"> D şi Re </w:t>
            </w:r>
            <w:r w:rsidRPr="009E6CF1">
              <w:rPr>
                <w:rFonts w:ascii="Arial Narrow" w:hAnsi="Arial Narrow"/>
                <w:bCs/>
                <w:sz w:val="20"/>
                <w:szCs w:val="20"/>
                <w:lang w:val="pt-BR"/>
              </w:rPr>
              <w:t>vor fi întocmite planuri urbanistice zonale cu respectarea condiţiilor funcţionale şi de densitate pentru funcţiunile dominante viitoare.</w:t>
            </w:r>
          </w:p>
        </w:tc>
      </w:tr>
      <w:tr w:rsidR="009E6CF1" w:rsidRPr="009E6CF1" w14:paraId="73DF5584" w14:textId="77777777" w:rsidTr="009E6CF1">
        <w:tc>
          <w:tcPr>
            <w:tcW w:w="751" w:type="dxa"/>
            <w:shd w:val="clear" w:color="auto" w:fill="D9D9D9" w:themeFill="background1" w:themeFillShade="D9"/>
          </w:tcPr>
          <w:p w14:paraId="6430F2D3"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lastRenderedPageBreak/>
              <w:t>54</w:t>
            </w:r>
          </w:p>
        </w:tc>
        <w:tc>
          <w:tcPr>
            <w:tcW w:w="2844" w:type="dxa"/>
          </w:tcPr>
          <w:p w14:paraId="44E061E4" w14:textId="77777777" w:rsidR="009E6CF1" w:rsidRPr="009E6CF1" w:rsidRDefault="009E6CF1" w:rsidP="0063403B">
            <w:pPr>
              <w:tabs>
                <w:tab w:val="left" w:pos="1453"/>
              </w:tabs>
              <w:rPr>
                <w:rFonts w:ascii="Arial Narrow" w:hAnsi="Arial Narrow"/>
                <w:color w:val="000000"/>
                <w:sz w:val="20"/>
                <w:szCs w:val="20"/>
                <w:shd w:val="clear" w:color="auto" w:fill="FFFFFF"/>
              </w:rPr>
            </w:pPr>
            <w:r w:rsidRPr="009E6CF1">
              <w:rPr>
                <w:rFonts w:ascii="Arial Narrow" w:hAnsi="Arial Narrow"/>
                <w:color w:val="000000"/>
                <w:sz w:val="20"/>
                <w:szCs w:val="20"/>
                <w:shd w:val="clear" w:color="auto" w:fill="FFFFFF"/>
              </w:rPr>
              <w:t>PLAN URBANISTIC ZONAL PENTRU TERITORIUL CUPRINS IN PERIMETRUL STR. GRENOBLE (OR.CHISINAU) – STR. VASILE ALECSANDRI (OR. CODRU) – STR. DRUMUL SCHINOASEI (OR. CODRU), AMPLAST IN SECTORUL CENTR, MUNICIPIUL CHISINAU</w:t>
            </w:r>
          </w:p>
        </w:tc>
        <w:tc>
          <w:tcPr>
            <w:tcW w:w="2880" w:type="dxa"/>
          </w:tcPr>
          <w:p w14:paraId="6F184E7A" w14:textId="77777777" w:rsidR="009E6CF1" w:rsidRPr="009E6CF1" w:rsidRDefault="009E6CF1" w:rsidP="0063403B">
            <w:pPr>
              <w:rPr>
                <w:rFonts w:ascii="Arial Narrow" w:hAnsi="Arial Narrow"/>
                <w:color w:val="000000"/>
                <w:sz w:val="20"/>
                <w:szCs w:val="20"/>
                <w:u w:val="single"/>
                <w:shd w:val="clear" w:color="auto" w:fill="FFFFFF"/>
                <w:lang w:val="ro-MD"/>
              </w:rPr>
            </w:pPr>
            <w:r w:rsidRPr="009E6CF1">
              <w:rPr>
                <w:rFonts w:ascii="Arial Narrow" w:hAnsi="Arial Narrow"/>
                <w:color w:val="000000"/>
                <w:sz w:val="20"/>
                <w:szCs w:val="20"/>
                <w:u w:val="single"/>
                <w:shd w:val="clear" w:color="auto" w:fill="FFFFFF"/>
                <w:lang w:val="ro-MD"/>
              </w:rPr>
              <w:t>În curs de aprobare</w:t>
            </w:r>
          </w:p>
          <w:p w14:paraId="128798AE"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b/>
                <w:sz w:val="20"/>
                <w:szCs w:val="20"/>
              </w:rPr>
              <w:t xml:space="preserve">Cod R7 - </w:t>
            </w:r>
            <w:r w:rsidRPr="009E6CF1">
              <w:rPr>
                <w:rFonts w:ascii="Arial Narrow" w:hAnsi="Arial Narrow"/>
                <w:sz w:val="20"/>
                <w:szCs w:val="20"/>
              </w:rPr>
              <w:t xml:space="preserve">Subzona locuintelor colective înalte situate in ansambluri preponderent rezidentiale </w:t>
            </w:r>
            <w:r w:rsidRPr="009E6CF1">
              <w:rPr>
                <w:rFonts w:ascii="Arial Narrow" w:hAnsi="Arial Narrow"/>
                <w:sz w:val="20"/>
                <w:szCs w:val="20"/>
                <w:lang w:val="fr-FR"/>
              </w:rPr>
              <w:t xml:space="preserve">P+9E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 xml:space="preserve"> mai </w:t>
            </w:r>
            <w:proofErr w:type="spellStart"/>
            <w:r w:rsidRPr="009E6CF1">
              <w:rPr>
                <w:rFonts w:ascii="Arial Narrow" w:hAnsi="Arial Narrow"/>
                <w:sz w:val="20"/>
                <w:szCs w:val="20"/>
                <w:lang w:val="fr-FR"/>
              </w:rPr>
              <w:t>înalte</w:t>
            </w:r>
            <w:proofErr w:type="spellEnd"/>
          </w:p>
        </w:tc>
        <w:tc>
          <w:tcPr>
            <w:tcW w:w="3780" w:type="dxa"/>
          </w:tcPr>
          <w:p w14:paraId="76F91683"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4CE18E7C"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S</w:t>
            </w:r>
            <w:r w:rsidRPr="009E6CF1">
              <w:rPr>
                <w:rFonts w:ascii="Arial Narrow" w:hAnsi="Arial Narrow"/>
                <w:bCs/>
                <w:sz w:val="20"/>
                <w:szCs w:val="20"/>
              </w:rPr>
              <w:t xml:space="preserve"> - </w:t>
            </w:r>
            <w:r w:rsidRPr="009E6CF1">
              <w:rPr>
                <w:rFonts w:ascii="Arial Narrow" w:hAnsi="Arial Narrow"/>
                <w:sz w:val="20"/>
                <w:szCs w:val="20"/>
              </w:rPr>
              <w:t>Aceste zone sunt acceptate pentru un tip de folosire a terenului a cărui caracteristică nu permite clasificarea în zone de locuire, comerciale ori industriale.</w:t>
            </w:r>
          </w:p>
          <w:p w14:paraId="0423FE4C" w14:textId="77777777" w:rsidR="009E6CF1" w:rsidRPr="009E6CF1" w:rsidRDefault="009E6CF1" w:rsidP="0063403B">
            <w:pPr>
              <w:autoSpaceDE w:val="0"/>
              <w:autoSpaceDN w:val="0"/>
              <w:adjustRightInd w:val="0"/>
              <w:jc w:val="both"/>
              <w:rPr>
                <w:rFonts w:ascii="Arial Narrow" w:hAnsi="Arial Narrow"/>
                <w:bCs/>
                <w:sz w:val="20"/>
                <w:szCs w:val="20"/>
              </w:rPr>
            </w:pPr>
          </w:p>
        </w:tc>
      </w:tr>
      <w:tr w:rsidR="009E6CF1" w:rsidRPr="009E6CF1" w14:paraId="2B844338" w14:textId="77777777" w:rsidTr="009E6CF1">
        <w:tc>
          <w:tcPr>
            <w:tcW w:w="751" w:type="dxa"/>
            <w:shd w:val="clear" w:color="auto" w:fill="D9D9D9" w:themeFill="background1" w:themeFillShade="D9"/>
          </w:tcPr>
          <w:p w14:paraId="59E093BA"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55</w:t>
            </w:r>
          </w:p>
        </w:tc>
        <w:tc>
          <w:tcPr>
            <w:tcW w:w="2844" w:type="dxa"/>
          </w:tcPr>
          <w:p w14:paraId="17901A45" w14:textId="77777777" w:rsidR="009E6CF1" w:rsidRPr="009E6CF1" w:rsidRDefault="009E6CF1" w:rsidP="0063403B">
            <w:pPr>
              <w:tabs>
                <w:tab w:val="left" w:pos="1453"/>
              </w:tabs>
              <w:rPr>
                <w:rFonts w:ascii="Arial Narrow" w:hAnsi="Arial Narrow"/>
                <w:color w:val="000000"/>
                <w:sz w:val="20"/>
                <w:szCs w:val="20"/>
                <w:shd w:val="clear" w:color="auto" w:fill="FFFFFF"/>
              </w:rPr>
            </w:pPr>
            <w:r w:rsidRPr="009E6CF1">
              <w:rPr>
                <w:rFonts w:ascii="Arial Narrow" w:hAnsi="Arial Narrow"/>
                <w:color w:val="000000"/>
                <w:sz w:val="20"/>
                <w:szCs w:val="20"/>
                <w:shd w:val="clear" w:color="auto" w:fill="FFFFFF"/>
              </w:rPr>
              <w:t>PLANUL URBANISTIC ZONAL PENTRU TERITORIUL CUPRINS IN PERIMETRUL STRAZILOR SARMIZEGETUSA- PANDURILOR – NICOLAE TITULESCU – MINSK, MUN.CHISINAU</w:t>
            </w:r>
          </w:p>
        </w:tc>
        <w:tc>
          <w:tcPr>
            <w:tcW w:w="2880" w:type="dxa"/>
          </w:tcPr>
          <w:p w14:paraId="0E4C786D" w14:textId="77777777" w:rsidR="009E6CF1" w:rsidRPr="009E6CF1" w:rsidRDefault="009E6CF1" w:rsidP="0063403B">
            <w:pPr>
              <w:rPr>
                <w:rFonts w:ascii="Arial Narrow" w:hAnsi="Arial Narrow"/>
                <w:color w:val="000000"/>
                <w:sz w:val="20"/>
                <w:szCs w:val="20"/>
                <w:u w:val="single"/>
                <w:shd w:val="clear" w:color="auto" w:fill="FFFFFF"/>
                <w:lang w:val="ro-MD"/>
              </w:rPr>
            </w:pPr>
            <w:r w:rsidRPr="009E6CF1">
              <w:rPr>
                <w:rFonts w:ascii="Arial Narrow" w:hAnsi="Arial Narrow"/>
                <w:color w:val="000000"/>
                <w:sz w:val="20"/>
                <w:szCs w:val="20"/>
                <w:u w:val="single"/>
                <w:shd w:val="clear" w:color="auto" w:fill="FFFFFF"/>
                <w:lang w:val="ro-MD"/>
              </w:rPr>
              <w:t>În curs de aprobare</w:t>
            </w:r>
          </w:p>
          <w:p w14:paraId="26B49948"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R6</w:t>
            </w:r>
            <w:r w:rsidRPr="009E6CF1">
              <w:rPr>
                <w:rFonts w:ascii="Arial Narrow" w:hAnsi="Arial Narrow"/>
                <w:bCs/>
                <w:sz w:val="20"/>
                <w:szCs w:val="20"/>
              </w:rPr>
              <w:t xml:space="preserve"> – Zona locuintelor colective cu densitate medie situate in ansambluri preponderent rezidentiale P+3E până la P+9E</w:t>
            </w:r>
          </w:p>
          <w:p w14:paraId="79693505"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C2</w:t>
            </w:r>
            <w:r w:rsidRPr="009E6CF1">
              <w:rPr>
                <w:rFonts w:ascii="Arial Narrow" w:hAnsi="Arial Narrow"/>
                <w:bCs/>
                <w:sz w:val="20"/>
                <w:szCs w:val="20"/>
              </w:rPr>
              <w:t xml:space="preserve"> – Zona comercială cuprinde funcțiunile care asigură o gamă largă de srvicii cerute de aprovizionare zilnică sau ocazională în zone rezidențiale</w:t>
            </w:r>
          </w:p>
          <w:p w14:paraId="54240729" w14:textId="77777777" w:rsidR="009E6CF1" w:rsidRPr="009E6CF1" w:rsidRDefault="009E6CF1" w:rsidP="0063403B">
            <w:pPr>
              <w:rPr>
                <w:rFonts w:ascii="Arial Narrow" w:hAnsi="Arial Narrow"/>
                <w:color w:val="000000"/>
                <w:sz w:val="20"/>
                <w:szCs w:val="20"/>
                <w:u w:val="single"/>
                <w:shd w:val="clear" w:color="auto" w:fill="FFFFFF"/>
              </w:rPr>
            </w:pPr>
          </w:p>
        </w:tc>
        <w:tc>
          <w:tcPr>
            <w:tcW w:w="3780" w:type="dxa"/>
          </w:tcPr>
          <w:p w14:paraId="0533A3F6"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2925D5B5"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sz w:val="20"/>
                <w:szCs w:val="20"/>
              </w:rPr>
              <w:t>Cod R3</w:t>
            </w:r>
            <w:r w:rsidRPr="009E6CF1">
              <w:rPr>
                <w:rFonts w:ascii="Arial Narrow" w:hAnsi="Arial Narrow"/>
                <w:sz w:val="20"/>
                <w:szCs w:val="20"/>
              </w:rPr>
              <w:t xml:space="preserve"> -</w:t>
            </w:r>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Subzona</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locuintelor</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individuale</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w:t>
            </w:r>
            <w:proofErr w:type="spellStart"/>
            <w:r w:rsidRPr="009E6CF1">
              <w:rPr>
                <w:rFonts w:ascii="Arial Narrow" w:hAnsi="Arial Narrow"/>
                <w:sz w:val="20"/>
                <w:szCs w:val="20"/>
                <w:lang w:val="fr-FR"/>
              </w:rPr>
              <w:t>sau</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cuplate</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w:t>
            </w:r>
            <w:proofErr w:type="spellStart"/>
            <w:r w:rsidRPr="009E6CF1">
              <w:rPr>
                <w:rFonts w:ascii="Arial Narrow" w:hAnsi="Arial Narrow"/>
                <w:sz w:val="20"/>
                <w:szCs w:val="20"/>
                <w:lang w:val="fr-FR"/>
              </w:rPr>
              <w:t>sau</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înşiruite</w:t>
            </w:r>
            <w:proofErr w:type="spellEnd"/>
            <w:r w:rsidRPr="009E6CF1">
              <w:rPr>
                <w:rFonts w:ascii="Arial Narrow" w:hAnsi="Arial Narrow"/>
                <w:sz w:val="20"/>
                <w:szCs w:val="20"/>
                <w:lang w:val="fr-FR"/>
              </w:rPr>
              <w:t xml:space="preserve"> P+1E, P+2E</w:t>
            </w:r>
          </w:p>
        </w:tc>
      </w:tr>
      <w:tr w:rsidR="009E6CF1" w:rsidRPr="009E6CF1" w14:paraId="2E57ED19" w14:textId="77777777" w:rsidTr="009E6CF1">
        <w:tc>
          <w:tcPr>
            <w:tcW w:w="751" w:type="dxa"/>
            <w:shd w:val="clear" w:color="auto" w:fill="D9D9D9" w:themeFill="background1" w:themeFillShade="D9"/>
          </w:tcPr>
          <w:p w14:paraId="0C13733E"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56</w:t>
            </w:r>
          </w:p>
        </w:tc>
        <w:tc>
          <w:tcPr>
            <w:tcW w:w="2844" w:type="dxa"/>
          </w:tcPr>
          <w:p w14:paraId="6138D854" w14:textId="77777777" w:rsidR="009E6CF1" w:rsidRPr="009E6CF1" w:rsidRDefault="009E6CF1" w:rsidP="0063403B">
            <w:pPr>
              <w:tabs>
                <w:tab w:val="left" w:pos="1453"/>
              </w:tabs>
              <w:rPr>
                <w:rFonts w:ascii="Arial Narrow" w:hAnsi="Arial Narrow"/>
                <w:color w:val="000000"/>
                <w:sz w:val="20"/>
                <w:szCs w:val="20"/>
                <w:shd w:val="clear" w:color="auto" w:fill="FFFFFF"/>
              </w:rPr>
            </w:pPr>
            <w:r w:rsidRPr="009E6CF1">
              <w:rPr>
                <w:rFonts w:ascii="Arial Narrow" w:hAnsi="Arial Narrow"/>
                <w:color w:val="000000"/>
                <w:sz w:val="20"/>
                <w:szCs w:val="20"/>
                <w:shd w:val="clear" w:color="auto" w:fill="FFFFFF"/>
              </w:rPr>
              <w:t>PLAN URBANISTIC ZONAL PENTRU TERITORIUL CUPRINS IN PERIMETRUL STR. BACIOII NOI – STR. VITALIE TULNIC – LIMITA COM. BACIOI, MUNICIPIUL CHISINAU</w:t>
            </w:r>
          </w:p>
        </w:tc>
        <w:tc>
          <w:tcPr>
            <w:tcW w:w="2880" w:type="dxa"/>
          </w:tcPr>
          <w:p w14:paraId="5CD0014E" w14:textId="77777777" w:rsidR="009E6CF1" w:rsidRPr="009E6CF1" w:rsidRDefault="009E6CF1" w:rsidP="0063403B">
            <w:pPr>
              <w:rPr>
                <w:rFonts w:ascii="Arial Narrow" w:hAnsi="Arial Narrow"/>
                <w:color w:val="000000"/>
                <w:sz w:val="20"/>
                <w:szCs w:val="20"/>
                <w:u w:val="single"/>
                <w:shd w:val="clear" w:color="auto" w:fill="FFFFFF"/>
                <w:lang w:val="ro-MD"/>
              </w:rPr>
            </w:pPr>
            <w:r w:rsidRPr="009E6CF1">
              <w:rPr>
                <w:rFonts w:ascii="Arial Narrow" w:hAnsi="Arial Narrow"/>
                <w:color w:val="000000"/>
                <w:sz w:val="20"/>
                <w:szCs w:val="20"/>
                <w:u w:val="single"/>
                <w:shd w:val="clear" w:color="auto" w:fill="FFFFFF"/>
                <w:lang w:val="ro-MD"/>
              </w:rPr>
              <w:t>În curs de aprobare</w:t>
            </w:r>
          </w:p>
          <w:p w14:paraId="32CEF1AB" w14:textId="77777777" w:rsidR="009E6CF1" w:rsidRPr="009E6CF1" w:rsidRDefault="009E6CF1" w:rsidP="0063403B">
            <w:pPr>
              <w:rPr>
                <w:rFonts w:ascii="Arial Narrow" w:hAnsi="Arial Narrow"/>
                <w:color w:val="000000"/>
                <w:sz w:val="20"/>
                <w:szCs w:val="20"/>
                <w:u w:val="single"/>
                <w:shd w:val="clear" w:color="auto" w:fill="FFFFFF"/>
              </w:rPr>
            </w:pPr>
            <w:r w:rsidRPr="009E6CF1">
              <w:rPr>
                <w:rFonts w:ascii="Arial Narrow" w:hAnsi="Arial Narrow"/>
                <w:b/>
                <w:sz w:val="20"/>
                <w:szCs w:val="20"/>
              </w:rPr>
              <w:t>Cod R3</w:t>
            </w:r>
            <w:r w:rsidRPr="009E6CF1">
              <w:rPr>
                <w:rFonts w:ascii="Arial Narrow" w:hAnsi="Arial Narrow"/>
                <w:sz w:val="20"/>
                <w:szCs w:val="20"/>
              </w:rPr>
              <w:t xml:space="preserve"> -</w:t>
            </w:r>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Subzona</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locuintelor</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individuale</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w:t>
            </w:r>
            <w:proofErr w:type="spellStart"/>
            <w:r w:rsidRPr="009E6CF1">
              <w:rPr>
                <w:rFonts w:ascii="Arial Narrow" w:hAnsi="Arial Narrow"/>
                <w:sz w:val="20"/>
                <w:szCs w:val="20"/>
                <w:lang w:val="fr-FR"/>
              </w:rPr>
              <w:t>sau</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cuplate</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w:t>
            </w:r>
            <w:proofErr w:type="spellStart"/>
            <w:r w:rsidRPr="009E6CF1">
              <w:rPr>
                <w:rFonts w:ascii="Arial Narrow" w:hAnsi="Arial Narrow"/>
                <w:sz w:val="20"/>
                <w:szCs w:val="20"/>
                <w:lang w:val="fr-FR"/>
              </w:rPr>
              <w:t>sau</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înşiruite</w:t>
            </w:r>
            <w:proofErr w:type="spellEnd"/>
            <w:r w:rsidRPr="009E6CF1">
              <w:rPr>
                <w:rFonts w:ascii="Arial Narrow" w:hAnsi="Arial Narrow"/>
                <w:sz w:val="20"/>
                <w:szCs w:val="20"/>
                <w:lang w:val="fr-FR"/>
              </w:rPr>
              <w:t xml:space="preserve"> P+1E, P+2E</w:t>
            </w:r>
          </w:p>
        </w:tc>
        <w:tc>
          <w:tcPr>
            <w:tcW w:w="3780" w:type="dxa"/>
          </w:tcPr>
          <w:p w14:paraId="4819E8EA"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250930E7"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sz w:val="20"/>
                <w:szCs w:val="20"/>
              </w:rPr>
              <w:t xml:space="preserve">Cod </w:t>
            </w:r>
            <w:r w:rsidRPr="009E6CF1">
              <w:rPr>
                <w:rFonts w:ascii="Arial Narrow" w:hAnsi="Arial Narrow"/>
                <w:b/>
                <w:sz w:val="20"/>
                <w:szCs w:val="20"/>
                <w:lang w:val="pt-BR"/>
              </w:rPr>
              <w:t>C7</w:t>
            </w:r>
            <w:r w:rsidRPr="009E6CF1">
              <w:rPr>
                <w:rFonts w:ascii="Arial Narrow" w:hAnsi="Arial Narrow"/>
                <w:sz w:val="20"/>
                <w:szCs w:val="20"/>
                <w:lang w:val="pt-BR"/>
              </w:rPr>
              <w:t xml:space="preserve"> -  de servicii generale, cuprinde funcţiuni prin care sunt realizate servicii la o scară mai mare decât cele prevăzute în zona de servicii la nivel de cartier. Datorită poluării sonore provenită din </w:t>
            </w:r>
            <w:r w:rsidRPr="009E6CF1">
              <w:rPr>
                <w:rFonts w:ascii="Arial Narrow" w:hAnsi="Arial Narrow"/>
                <w:sz w:val="20"/>
                <w:szCs w:val="20"/>
                <w:lang w:val="en-US"/>
              </w:rPr>
              <w:pgNum/>
            </w:r>
            <w:r w:rsidRPr="009E6CF1">
              <w:rPr>
                <w:rFonts w:ascii="Arial Narrow" w:hAnsi="Arial Narrow"/>
                <w:sz w:val="20"/>
                <w:szCs w:val="20"/>
                <w:lang w:val="pt-BR"/>
              </w:rPr>
              <w:t>repond greu, manipulare de obiecte grele, etc. această zonă este incompatibilă cu cea de locuinţe şi de vânzări en detail.</w:t>
            </w:r>
          </w:p>
          <w:p w14:paraId="6CA5C3DD" w14:textId="77777777" w:rsidR="009E6CF1" w:rsidRPr="009E6CF1" w:rsidRDefault="009E6CF1" w:rsidP="0063403B">
            <w:pPr>
              <w:autoSpaceDE w:val="0"/>
              <w:autoSpaceDN w:val="0"/>
              <w:adjustRightInd w:val="0"/>
              <w:jc w:val="both"/>
              <w:rPr>
                <w:rFonts w:ascii="Arial Narrow" w:hAnsi="Arial Narrow"/>
                <w:bCs/>
                <w:sz w:val="20"/>
                <w:szCs w:val="20"/>
                <w:lang w:val="pt-BR"/>
              </w:rPr>
            </w:pPr>
          </w:p>
        </w:tc>
      </w:tr>
      <w:tr w:rsidR="009E6CF1" w:rsidRPr="009E6CF1" w14:paraId="225DD5AD" w14:textId="77777777" w:rsidTr="009E6CF1">
        <w:tc>
          <w:tcPr>
            <w:tcW w:w="751" w:type="dxa"/>
            <w:shd w:val="clear" w:color="auto" w:fill="D9D9D9" w:themeFill="background1" w:themeFillShade="D9"/>
          </w:tcPr>
          <w:p w14:paraId="7E2F9CA3"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lastRenderedPageBreak/>
              <w:t>57</w:t>
            </w:r>
          </w:p>
        </w:tc>
        <w:tc>
          <w:tcPr>
            <w:tcW w:w="2844" w:type="dxa"/>
          </w:tcPr>
          <w:p w14:paraId="03992124" w14:textId="77777777" w:rsidR="009E6CF1" w:rsidRPr="009E6CF1" w:rsidRDefault="009E6CF1" w:rsidP="0063403B">
            <w:pPr>
              <w:tabs>
                <w:tab w:val="left" w:pos="1453"/>
              </w:tabs>
              <w:rPr>
                <w:rFonts w:ascii="Arial Narrow" w:hAnsi="Arial Narrow"/>
                <w:color w:val="000000"/>
                <w:sz w:val="20"/>
                <w:szCs w:val="20"/>
                <w:shd w:val="clear" w:color="auto" w:fill="FFFFFF"/>
              </w:rPr>
            </w:pPr>
            <w:r w:rsidRPr="009E6CF1">
              <w:rPr>
                <w:rFonts w:ascii="Arial Narrow" w:hAnsi="Arial Narrow"/>
                <w:color w:val="000000"/>
                <w:sz w:val="20"/>
                <w:szCs w:val="20"/>
                <w:shd w:val="clear" w:color="auto" w:fill="FFFFFF"/>
              </w:rPr>
              <w:t>PLANUL URBANISTIC ZONAL PENTRU TERITORIUL ALATURAT BD. MIRCEA CEL BATRIN SI STR. BUCOVINA</w:t>
            </w:r>
          </w:p>
        </w:tc>
        <w:tc>
          <w:tcPr>
            <w:tcW w:w="2880" w:type="dxa"/>
          </w:tcPr>
          <w:p w14:paraId="24990260" w14:textId="77777777" w:rsidR="009E6CF1" w:rsidRPr="009E6CF1" w:rsidRDefault="009E6CF1" w:rsidP="0063403B">
            <w:pPr>
              <w:rPr>
                <w:rFonts w:ascii="Arial Narrow" w:hAnsi="Arial Narrow"/>
                <w:color w:val="000000"/>
                <w:sz w:val="20"/>
                <w:szCs w:val="20"/>
                <w:u w:val="single"/>
                <w:shd w:val="clear" w:color="auto" w:fill="FFFFFF"/>
                <w:lang w:val="ro-MD"/>
              </w:rPr>
            </w:pPr>
            <w:r w:rsidRPr="009E6CF1">
              <w:rPr>
                <w:rFonts w:ascii="Arial Narrow" w:hAnsi="Arial Narrow"/>
                <w:color w:val="000000"/>
                <w:sz w:val="20"/>
                <w:szCs w:val="20"/>
                <w:u w:val="single"/>
                <w:shd w:val="clear" w:color="auto" w:fill="FFFFFF"/>
                <w:lang w:val="ro-MD"/>
              </w:rPr>
              <w:t>În curs de aprobare</w:t>
            </w:r>
          </w:p>
          <w:p w14:paraId="1CFCDB5E" w14:textId="77777777" w:rsidR="009E6CF1" w:rsidRPr="009E6CF1" w:rsidRDefault="009E6CF1" w:rsidP="0063403B">
            <w:pPr>
              <w:rPr>
                <w:rFonts w:ascii="Arial Narrow" w:hAnsi="Arial Narrow"/>
                <w:sz w:val="20"/>
                <w:szCs w:val="20"/>
                <w:lang w:val="fr-FR"/>
              </w:rPr>
            </w:pPr>
            <w:r w:rsidRPr="009E6CF1">
              <w:rPr>
                <w:rFonts w:ascii="Arial Narrow" w:hAnsi="Arial Narrow"/>
                <w:b/>
                <w:sz w:val="20"/>
                <w:szCs w:val="20"/>
              </w:rPr>
              <w:t>Cod R3</w:t>
            </w:r>
            <w:r w:rsidRPr="009E6CF1">
              <w:rPr>
                <w:rFonts w:ascii="Arial Narrow" w:hAnsi="Arial Narrow"/>
                <w:sz w:val="20"/>
                <w:szCs w:val="20"/>
              </w:rPr>
              <w:t xml:space="preserve"> -</w:t>
            </w:r>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Subzona</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locuintelor</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individuale</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w:t>
            </w:r>
            <w:proofErr w:type="spellStart"/>
            <w:r w:rsidRPr="009E6CF1">
              <w:rPr>
                <w:rFonts w:ascii="Arial Narrow" w:hAnsi="Arial Narrow"/>
                <w:sz w:val="20"/>
                <w:szCs w:val="20"/>
                <w:lang w:val="fr-FR"/>
              </w:rPr>
              <w:t>sau</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cuplate</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w:t>
            </w:r>
            <w:proofErr w:type="spellStart"/>
            <w:r w:rsidRPr="009E6CF1">
              <w:rPr>
                <w:rFonts w:ascii="Arial Narrow" w:hAnsi="Arial Narrow"/>
                <w:sz w:val="20"/>
                <w:szCs w:val="20"/>
                <w:lang w:val="fr-FR"/>
              </w:rPr>
              <w:t>sau</w:t>
            </w:r>
            <w:proofErr w:type="spellEnd"/>
            <w:r w:rsidRPr="009E6CF1">
              <w:rPr>
                <w:rFonts w:ascii="Arial Narrow" w:hAnsi="Arial Narrow"/>
                <w:sz w:val="20"/>
                <w:szCs w:val="20"/>
                <w:lang w:val="fr-FR"/>
              </w:rPr>
              <w:t xml:space="preserve"> </w:t>
            </w:r>
            <w:proofErr w:type="spellStart"/>
            <w:r w:rsidRPr="009E6CF1">
              <w:rPr>
                <w:rFonts w:ascii="Arial Narrow" w:hAnsi="Arial Narrow"/>
                <w:sz w:val="20"/>
                <w:szCs w:val="20"/>
                <w:lang w:val="fr-FR"/>
              </w:rPr>
              <w:t>înşiruite</w:t>
            </w:r>
            <w:proofErr w:type="spellEnd"/>
            <w:r w:rsidRPr="009E6CF1">
              <w:rPr>
                <w:rFonts w:ascii="Arial Narrow" w:hAnsi="Arial Narrow"/>
                <w:sz w:val="20"/>
                <w:szCs w:val="20"/>
                <w:lang w:val="fr-FR"/>
              </w:rPr>
              <w:t xml:space="preserve"> P+1E, P+2</w:t>
            </w:r>
            <w:r w:rsidRPr="009E6CF1">
              <w:rPr>
                <w:rFonts w:ascii="Arial Narrow" w:hAnsi="Arial Narrow"/>
                <w:sz w:val="20"/>
                <w:szCs w:val="20"/>
                <w:vertAlign w:val="superscript"/>
                <w:lang w:val="fr-FR"/>
              </w:rPr>
              <w:t>E</w:t>
            </w:r>
          </w:p>
          <w:p w14:paraId="2B786B5C"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R6</w:t>
            </w:r>
            <w:r w:rsidRPr="009E6CF1">
              <w:rPr>
                <w:rFonts w:ascii="Arial Narrow" w:hAnsi="Arial Narrow"/>
                <w:bCs/>
                <w:sz w:val="20"/>
                <w:szCs w:val="20"/>
              </w:rPr>
              <w:t xml:space="preserve"> – Zona locuintelor colective cu densitate medie situate in ansambluri preponderent rezidentiale P+3E până la P+9E</w:t>
            </w:r>
          </w:p>
          <w:p w14:paraId="45BB6377" w14:textId="77777777" w:rsidR="009E6CF1" w:rsidRPr="009E6CF1" w:rsidRDefault="009E6CF1" w:rsidP="0063403B">
            <w:pPr>
              <w:rPr>
                <w:rFonts w:ascii="Arial Narrow" w:hAnsi="Arial Narrow"/>
                <w:sz w:val="20"/>
                <w:szCs w:val="20"/>
                <w:lang w:val="fr-FR"/>
              </w:rPr>
            </w:pPr>
            <w:r w:rsidRPr="009E6CF1">
              <w:rPr>
                <w:rFonts w:ascii="Arial Narrow" w:hAnsi="Arial Narrow"/>
                <w:b/>
                <w:sz w:val="20"/>
                <w:szCs w:val="20"/>
              </w:rPr>
              <w:t xml:space="preserve">Cod R7 - </w:t>
            </w:r>
            <w:r w:rsidRPr="009E6CF1">
              <w:rPr>
                <w:rFonts w:ascii="Arial Narrow" w:hAnsi="Arial Narrow"/>
                <w:sz w:val="20"/>
                <w:szCs w:val="20"/>
              </w:rPr>
              <w:t xml:space="preserve">Subzona locuintelor colective înalte situate in ansambluri preponderent rezidentiale </w:t>
            </w:r>
            <w:r w:rsidRPr="009E6CF1">
              <w:rPr>
                <w:rFonts w:ascii="Arial Narrow" w:hAnsi="Arial Narrow"/>
                <w:sz w:val="20"/>
                <w:szCs w:val="20"/>
                <w:lang w:val="fr-FR"/>
              </w:rPr>
              <w:t xml:space="preserve">P+9E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 xml:space="preserve"> mai </w:t>
            </w:r>
            <w:proofErr w:type="spellStart"/>
            <w:r w:rsidRPr="009E6CF1">
              <w:rPr>
                <w:rFonts w:ascii="Arial Narrow" w:hAnsi="Arial Narrow"/>
                <w:sz w:val="20"/>
                <w:szCs w:val="20"/>
                <w:lang w:val="fr-FR"/>
              </w:rPr>
              <w:t>înalte</w:t>
            </w:r>
            <w:proofErr w:type="spellEnd"/>
          </w:p>
          <w:p w14:paraId="40E3AB2A"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C2</w:t>
            </w:r>
            <w:r w:rsidRPr="009E6CF1">
              <w:rPr>
                <w:rFonts w:ascii="Arial Narrow" w:hAnsi="Arial Narrow"/>
                <w:bCs/>
                <w:sz w:val="20"/>
                <w:szCs w:val="20"/>
              </w:rPr>
              <w:t xml:space="preserve"> – Zona comercială cuprinde funcțiunile care asigură o gamă largă de srvicii cerute de aprovizionare zilnică sau ocazională în zone rezidențiale</w:t>
            </w:r>
          </w:p>
          <w:p w14:paraId="792A496A"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C3-a</w:t>
            </w:r>
            <w:r w:rsidRPr="009E6CF1">
              <w:rPr>
                <w:rFonts w:ascii="Arial Narrow" w:hAnsi="Arial Narrow"/>
                <w:bCs/>
                <w:sz w:val="20"/>
                <w:szCs w:val="20"/>
              </w:rPr>
              <w:t xml:space="preserve"> – Subzona comercială la marginea orașului</w:t>
            </w:r>
          </w:p>
          <w:p w14:paraId="664F5B92"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Cod C3-b</w:t>
            </w:r>
            <w:r w:rsidRPr="009E6CF1">
              <w:rPr>
                <w:rFonts w:ascii="Arial Narrow" w:hAnsi="Arial Narrow"/>
                <w:color w:val="000000"/>
                <w:sz w:val="20"/>
                <w:szCs w:val="20"/>
                <w:shd w:val="clear" w:color="auto" w:fill="FFFFFF"/>
              </w:rPr>
              <w:t xml:space="preserve"> – Zona comercială general cuprinde centre comerciale, frecventate ocazional, sau servicii esențiale solicitate de funcțiuni de afaceri amplasate pe o arie mai mare decât zona de discuții</w:t>
            </w:r>
          </w:p>
          <w:p w14:paraId="0D78D7D1"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Cod C4</w:t>
            </w:r>
            <w:r w:rsidRPr="009E6CF1">
              <w:rPr>
                <w:rFonts w:ascii="Arial Narrow" w:hAnsi="Arial Narrow"/>
                <w:color w:val="000000"/>
                <w:sz w:val="20"/>
                <w:szCs w:val="20"/>
                <w:shd w:val="clear" w:color="auto" w:fill="FFFFFF"/>
              </w:rPr>
              <w:t xml:space="preserve"> – Zona comerciala cu restrictii amplasata in zone centrale de afaceri de interes orasanesc in care continuitatea frontului de vânzare este urmărită.</w:t>
            </w:r>
          </w:p>
          <w:p w14:paraId="6FFC365A"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Cod C6</w:t>
            </w:r>
            <w:r w:rsidRPr="009E6CF1">
              <w:rPr>
                <w:rFonts w:ascii="Arial Narrow" w:hAnsi="Arial Narrow"/>
                <w:color w:val="000000"/>
                <w:sz w:val="20"/>
                <w:szCs w:val="20"/>
                <w:shd w:val="clear" w:color="auto" w:fill="FFFFFF"/>
              </w:rPr>
              <w:t xml:space="preserve"> – Zona comerciala de recreere, cu functii de recreere, tip parcuri de distracții</w:t>
            </w:r>
          </w:p>
          <w:p w14:paraId="39BE1B33" w14:textId="77777777" w:rsidR="009E6CF1" w:rsidRPr="009E6CF1" w:rsidRDefault="009E6CF1" w:rsidP="0063403B">
            <w:pPr>
              <w:autoSpaceDE w:val="0"/>
              <w:autoSpaceDN w:val="0"/>
              <w:adjustRightInd w:val="0"/>
              <w:jc w:val="both"/>
              <w:rPr>
                <w:rFonts w:ascii="Arial Narrow" w:hAnsi="Arial Narrow"/>
                <w:sz w:val="20"/>
                <w:szCs w:val="20"/>
                <w:lang w:val="pt-BR"/>
              </w:rPr>
            </w:pPr>
            <w:r w:rsidRPr="009E6CF1">
              <w:rPr>
                <w:rFonts w:ascii="Arial Narrow" w:hAnsi="Arial Narrow"/>
                <w:b/>
                <w:sz w:val="20"/>
                <w:szCs w:val="20"/>
              </w:rPr>
              <w:t xml:space="preserve">Cod </w:t>
            </w:r>
            <w:r w:rsidRPr="009E6CF1">
              <w:rPr>
                <w:rFonts w:ascii="Arial Narrow" w:hAnsi="Arial Narrow"/>
                <w:b/>
                <w:sz w:val="20"/>
                <w:szCs w:val="20"/>
                <w:lang w:val="pt-BR"/>
              </w:rPr>
              <w:t>C7</w:t>
            </w:r>
            <w:r w:rsidRPr="009E6CF1">
              <w:rPr>
                <w:rFonts w:ascii="Arial Narrow" w:hAnsi="Arial Narrow"/>
                <w:sz w:val="20"/>
                <w:szCs w:val="20"/>
                <w:lang w:val="pt-BR"/>
              </w:rPr>
              <w:t xml:space="preserve"> -  de servicii generale, cuprinde funcţiuni prin care sunt realizate servicii la o scară mai mare decât cele prevăzute în zona de servicii la nivel de cartier. Datorită poluării sonore provenită din </w:t>
            </w:r>
            <w:r w:rsidRPr="009E6CF1">
              <w:rPr>
                <w:rFonts w:ascii="Arial Narrow" w:hAnsi="Arial Narrow"/>
                <w:sz w:val="20"/>
                <w:szCs w:val="20"/>
                <w:lang w:val="en-US"/>
              </w:rPr>
              <w:pgNum/>
            </w:r>
            <w:r w:rsidRPr="009E6CF1">
              <w:rPr>
                <w:rFonts w:ascii="Arial Narrow" w:hAnsi="Arial Narrow"/>
                <w:sz w:val="20"/>
                <w:szCs w:val="20"/>
                <w:lang w:val="pt-BR"/>
              </w:rPr>
              <w:t>repond greu, manipulare de obiecte grele, etc. această zonă este incompatibilă cu cea de locuinţe şi de vânzări en detail.</w:t>
            </w:r>
          </w:p>
          <w:p w14:paraId="4D263AC9"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Se</w:t>
            </w:r>
            <w:r w:rsidRPr="009E6CF1">
              <w:rPr>
                <w:rFonts w:ascii="Arial Narrow" w:hAnsi="Arial Narrow"/>
                <w:bCs/>
                <w:sz w:val="20"/>
                <w:szCs w:val="20"/>
              </w:rPr>
              <w:t>- Subzona instituțiilor de educație</w:t>
            </w:r>
          </w:p>
          <w:p w14:paraId="4EAA00E4"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Sv</w:t>
            </w:r>
            <w:r w:rsidRPr="009E6CF1">
              <w:rPr>
                <w:rFonts w:ascii="Arial Narrow" w:hAnsi="Arial Narrow"/>
                <w:bCs/>
                <w:sz w:val="20"/>
                <w:szCs w:val="20"/>
              </w:rPr>
              <w:t>- Subzona spațiilor verzi cu acces nelimitat, în regim de parc cu zaracter specializat și interes orășănesc</w:t>
            </w:r>
          </w:p>
          <w:p w14:paraId="6AF11CCB"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Su</w:t>
            </w:r>
            <w:r w:rsidRPr="009E6CF1">
              <w:rPr>
                <w:rFonts w:ascii="Arial Narrow" w:hAnsi="Arial Narrow"/>
                <w:bCs/>
                <w:sz w:val="20"/>
                <w:szCs w:val="20"/>
              </w:rPr>
              <w:t xml:space="preserve"> – Subzona utilități publice</w:t>
            </w:r>
          </w:p>
          <w:p w14:paraId="3EEA7C27"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Sm</w:t>
            </w:r>
            <w:r w:rsidRPr="009E6CF1">
              <w:rPr>
                <w:rFonts w:ascii="Arial Narrow" w:hAnsi="Arial Narrow"/>
                <w:bCs/>
                <w:sz w:val="20"/>
                <w:szCs w:val="20"/>
              </w:rPr>
              <w:t xml:space="preserve"> – Subzona destinată ocrotirii sănătății</w:t>
            </w:r>
          </w:p>
          <w:p w14:paraId="44A9A6EE" w14:textId="77777777" w:rsidR="009E6CF1" w:rsidRPr="009E6CF1" w:rsidRDefault="009E6CF1" w:rsidP="0063403B">
            <w:pPr>
              <w:rPr>
                <w:rFonts w:ascii="Arial Narrow" w:hAnsi="Arial Narrow"/>
                <w:color w:val="000000"/>
                <w:sz w:val="20"/>
                <w:szCs w:val="20"/>
                <w:shd w:val="clear" w:color="auto" w:fill="FFFFFF"/>
              </w:rPr>
            </w:pPr>
          </w:p>
        </w:tc>
        <w:tc>
          <w:tcPr>
            <w:tcW w:w="3780" w:type="dxa"/>
          </w:tcPr>
          <w:p w14:paraId="3B75CC3B"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3128D01F"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sz w:val="20"/>
                <w:szCs w:val="20"/>
              </w:rPr>
              <w:t xml:space="preserve">Cod </w:t>
            </w:r>
            <w:r w:rsidRPr="009E6CF1">
              <w:rPr>
                <w:rFonts w:ascii="Arial Narrow" w:hAnsi="Arial Narrow"/>
                <w:b/>
                <w:sz w:val="20"/>
                <w:szCs w:val="20"/>
                <w:lang w:val="pt-BR"/>
              </w:rPr>
              <w:t>C7</w:t>
            </w:r>
            <w:r w:rsidRPr="009E6CF1">
              <w:rPr>
                <w:rFonts w:ascii="Arial Narrow" w:hAnsi="Arial Narrow"/>
                <w:sz w:val="20"/>
                <w:szCs w:val="20"/>
                <w:lang w:val="pt-BR"/>
              </w:rPr>
              <w:t xml:space="preserve"> -  de servicii generale, cuprinde funcţiuni prin care sunt realizate servicii la o scară mai mare decât cele prevăzute în zona de servicii la nivel de cartier. Datorită poluării sonore provenită din </w:t>
            </w:r>
            <w:r w:rsidRPr="009E6CF1">
              <w:rPr>
                <w:rFonts w:ascii="Arial Narrow" w:hAnsi="Arial Narrow"/>
                <w:sz w:val="20"/>
                <w:szCs w:val="20"/>
                <w:lang w:val="en-US"/>
              </w:rPr>
              <w:pgNum/>
            </w:r>
            <w:r w:rsidRPr="009E6CF1">
              <w:rPr>
                <w:rFonts w:ascii="Arial Narrow" w:hAnsi="Arial Narrow"/>
                <w:sz w:val="20"/>
                <w:szCs w:val="20"/>
                <w:lang w:val="pt-BR"/>
              </w:rPr>
              <w:t>repond greu, manipulare de obiecte grele, etc. această zonă este incompatibilă cu cea de locuinţe şi de vânzări en detail.</w:t>
            </w:r>
          </w:p>
          <w:p w14:paraId="05C50331"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S</w:t>
            </w:r>
            <w:r w:rsidRPr="009E6CF1">
              <w:rPr>
                <w:rFonts w:ascii="Arial Narrow" w:hAnsi="Arial Narrow"/>
                <w:bCs/>
                <w:sz w:val="20"/>
                <w:szCs w:val="20"/>
              </w:rPr>
              <w:t xml:space="preserve"> - </w:t>
            </w:r>
            <w:r w:rsidRPr="009E6CF1">
              <w:rPr>
                <w:rFonts w:ascii="Arial Narrow" w:hAnsi="Arial Narrow"/>
                <w:sz w:val="20"/>
                <w:szCs w:val="20"/>
              </w:rPr>
              <w:t>Aceste zone sunt acceptate pentru un tip de folosire a terenului a cărui caracteristică nu permite clasificarea în zone de locuire, comerciale ori industriale.</w:t>
            </w:r>
          </w:p>
          <w:p w14:paraId="72181EAD"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D</w:t>
            </w:r>
            <w:r w:rsidRPr="009E6CF1">
              <w:rPr>
                <w:rFonts w:ascii="Arial Narrow" w:hAnsi="Arial Narrow"/>
                <w:bCs/>
                <w:sz w:val="20"/>
                <w:szCs w:val="20"/>
              </w:rPr>
              <w:t xml:space="preserve"> – zone de dezvoltare</w:t>
            </w:r>
          </w:p>
        </w:tc>
      </w:tr>
      <w:tr w:rsidR="009E6CF1" w:rsidRPr="009E6CF1" w14:paraId="498CAD93" w14:textId="77777777" w:rsidTr="009E6CF1">
        <w:tc>
          <w:tcPr>
            <w:tcW w:w="751" w:type="dxa"/>
            <w:shd w:val="clear" w:color="auto" w:fill="D9D9D9" w:themeFill="background1" w:themeFillShade="D9"/>
          </w:tcPr>
          <w:p w14:paraId="04DB0706"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lastRenderedPageBreak/>
              <w:t>58</w:t>
            </w:r>
          </w:p>
        </w:tc>
        <w:tc>
          <w:tcPr>
            <w:tcW w:w="2844" w:type="dxa"/>
          </w:tcPr>
          <w:p w14:paraId="61A914FE" w14:textId="77777777" w:rsidR="009E6CF1" w:rsidRPr="009E6CF1" w:rsidRDefault="009E6CF1" w:rsidP="0063403B">
            <w:pPr>
              <w:tabs>
                <w:tab w:val="left" w:pos="1453"/>
              </w:tabs>
              <w:rPr>
                <w:rFonts w:ascii="Arial Narrow" w:hAnsi="Arial Narrow"/>
                <w:color w:val="000000"/>
                <w:sz w:val="20"/>
                <w:szCs w:val="20"/>
                <w:shd w:val="clear" w:color="auto" w:fill="FFFFFF"/>
              </w:rPr>
            </w:pPr>
            <w:r w:rsidRPr="009E6CF1">
              <w:rPr>
                <w:rFonts w:ascii="Arial Narrow" w:hAnsi="Arial Narrow"/>
                <w:color w:val="000000"/>
                <w:sz w:val="20"/>
                <w:szCs w:val="20"/>
                <w:shd w:val="clear" w:color="auto" w:fill="FFFFFF"/>
              </w:rPr>
              <w:t>PLAN URBANISTIC ZONAL PENTRU TERITORIUL CUPRINS IN PERIMETRUL STRAZILOR MATEI BASARAB – FLORILOR – STUDENTILOR – BD. MOSCOVEI</w:t>
            </w:r>
          </w:p>
        </w:tc>
        <w:tc>
          <w:tcPr>
            <w:tcW w:w="2880" w:type="dxa"/>
          </w:tcPr>
          <w:p w14:paraId="2E974DBC" w14:textId="77777777" w:rsidR="009E6CF1" w:rsidRPr="009E6CF1" w:rsidRDefault="009E6CF1" w:rsidP="0063403B">
            <w:pPr>
              <w:rPr>
                <w:rFonts w:ascii="Arial Narrow" w:hAnsi="Arial Narrow"/>
                <w:color w:val="000000"/>
                <w:sz w:val="20"/>
                <w:szCs w:val="20"/>
                <w:u w:val="single"/>
                <w:shd w:val="clear" w:color="auto" w:fill="FFFFFF"/>
                <w:lang w:val="ro-MD"/>
              </w:rPr>
            </w:pPr>
            <w:r w:rsidRPr="009E6CF1">
              <w:rPr>
                <w:rFonts w:ascii="Arial Narrow" w:hAnsi="Arial Narrow"/>
                <w:color w:val="000000"/>
                <w:sz w:val="20"/>
                <w:szCs w:val="20"/>
                <w:u w:val="single"/>
                <w:shd w:val="clear" w:color="auto" w:fill="FFFFFF"/>
                <w:lang w:val="ro-MD"/>
              </w:rPr>
              <w:t>În curs de aprobare</w:t>
            </w:r>
          </w:p>
          <w:p w14:paraId="7D8DE9A1"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Cod C4</w:t>
            </w:r>
            <w:r w:rsidRPr="009E6CF1">
              <w:rPr>
                <w:rFonts w:ascii="Arial Narrow" w:hAnsi="Arial Narrow"/>
                <w:color w:val="000000"/>
                <w:sz w:val="20"/>
                <w:szCs w:val="20"/>
                <w:shd w:val="clear" w:color="auto" w:fill="FFFFFF"/>
              </w:rPr>
              <w:t xml:space="preserve"> – Zona comerciala cu restrictii amplasata in zone centrale de afaceri de interes orasanesc in care continuitatea frontului de vânzare este urmărită.</w:t>
            </w:r>
          </w:p>
          <w:p w14:paraId="4848B881" w14:textId="77777777" w:rsidR="009E6CF1" w:rsidRPr="009E6CF1" w:rsidRDefault="009E6CF1" w:rsidP="0063403B">
            <w:pPr>
              <w:rPr>
                <w:rFonts w:ascii="Arial Narrow" w:hAnsi="Arial Narrow"/>
                <w:sz w:val="20"/>
                <w:szCs w:val="20"/>
                <w:lang w:val="fr-FR"/>
              </w:rPr>
            </w:pPr>
            <w:r w:rsidRPr="009E6CF1">
              <w:rPr>
                <w:rFonts w:ascii="Arial Narrow" w:hAnsi="Arial Narrow"/>
                <w:b/>
                <w:sz w:val="20"/>
                <w:szCs w:val="20"/>
              </w:rPr>
              <w:t xml:space="preserve">Cod R7 - </w:t>
            </w:r>
            <w:r w:rsidRPr="009E6CF1">
              <w:rPr>
                <w:rFonts w:ascii="Arial Narrow" w:hAnsi="Arial Narrow"/>
                <w:sz w:val="20"/>
                <w:szCs w:val="20"/>
              </w:rPr>
              <w:t xml:space="preserve">Subzona locuintelor colective înalte situate in ansambluri preponderent rezidentiale </w:t>
            </w:r>
            <w:r w:rsidRPr="009E6CF1">
              <w:rPr>
                <w:rFonts w:ascii="Arial Narrow" w:hAnsi="Arial Narrow"/>
                <w:sz w:val="20"/>
                <w:szCs w:val="20"/>
                <w:lang w:val="fr-FR"/>
              </w:rPr>
              <w:t xml:space="preserve">P+9E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 xml:space="preserve"> mai </w:t>
            </w:r>
            <w:proofErr w:type="spellStart"/>
            <w:r w:rsidRPr="009E6CF1">
              <w:rPr>
                <w:rFonts w:ascii="Arial Narrow" w:hAnsi="Arial Narrow"/>
                <w:sz w:val="20"/>
                <w:szCs w:val="20"/>
                <w:lang w:val="fr-FR"/>
              </w:rPr>
              <w:t>înalte</w:t>
            </w:r>
            <w:proofErr w:type="spellEnd"/>
          </w:p>
          <w:p w14:paraId="28DAFFD0"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Cod R7-C2</w:t>
            </w:r>
            <w:r w:rsidRPr="009E6CF1">
              <w:rPr>
                <w:rFonts w:ascii="Arial Narrow" w:hAnsi="Arial Narrow"/>
                <w:color w:val="000000"/>
                <w:sz w:val="20"/>
                <w:szCs w:val="20"/>
                <w:shd w:val="clear" w:color="auto" w:fill="FFFFFF"/>
              </w:rPr>
              <w:t xml:space="preserve"> -Zona cuprinde functiuni rezidentiale cu densitate inalta cumulata cu zona comerciala C2 la parterul cladirilor</w:t>
            </w:r>
          </w:p>
        </w:tc>
        <w:tc>
          <w:tcPr>
            <w:tcW w:w="3780" w:type="dxa"/>
          </w:tcPr>
          <w:p w14:paraId="749484F5"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00BDA644"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S</w:t>
            </w:r>
            <w:r w:rsidRPr="009E6CF1">
              <w:rPr>
                <w:rFonts w:ascii="Arial Narrow" w:hAnsi="Arial Narrow"/>
                <w:bCs/>
                <w:sz w:val="20"/>
                <w:szCs w:val="20"/>
              </w:rPr>
              <w:t xml:space="preserve"> - </w:t>
            </w:r>
            <w:r w:rsidRPr="009E6CF1">
              <w:rPr>
                <w:rFonts w:ascii="Arial Narrow" w:hAnsi="Arial Narrow"/>
                <w:sz w:val="20"/>
                <w:szCs w:val="20"/>
              </w:rPr>
              <w:t>Aceste zone sunt acceptate pentru un tip de folosire a terenului a cărui caracteristică nu permite clasificarea în zone de locuire, comerciale ori industriale.</w:t>
            </w:r>
          </w:p>
          <w:p w14:paraId="06A02A8A" w14:textId="77777777" w:rsidR="009E6CF1" w:rsidRPr="009E6CF1" w:rsidRDefault="009E6CF1" w:rsidP="0063403B">
            <w:pPr>
              <w:autoSpaceDE w:val="0"/>
              <w:autoSpaceDN w:val="0"/>
              <w:adjustRightInd w:val="0"/>
              <w:jc w:val="both"/>
              <w:rPr>
                <w:rFonts w:ascii="Arial Narrow" w:hAnsi="Arial Narrow"/>
                <w:sz w:val="20"/>
                <w:szCs w:val="20"/>
              </w:rPr>
            </w:pPr>
            <w:r w:rsidRPr="009E6CF1">
              <w:rPr>
                <w:rFonts w:ascii="Arial Narrow" w:hAnsi="Arial Narrow"/>
                <w:b/>
                <w:sz w:val="20"/>
                <w:szCs w:val="20"/>
              </w:rPr>
              <w:t>Cod I1</w:t>
            </w:r>
            <w:r w:rsidRPr="009E6CF1">
              <w:rPr>
                <w:rFonts w:ascii="Arial Narrow" w:hAnsi="Arial Narrow"/>
                <w:sz w:val="20"/>
                <w:szCs w:val="20"/>
              </w:rPr>
              <w:t xml:space="preserve"> – Zona cuprinde funcțiuni de producție manufacturieră diversă nepoluantă.</w:t>
            </w:r>
          </w:p>
        </w:tc>
      </w:tr>
      <w:tr w:rsidR="009E6CF1" w:rsidRPr="009E6CF1" w14:paraId="3D70E17B" w14:textId="77777777" w:rsidTr="009E6CF1">
        <w:tc>
          <w:tcPr>
            <w:tcW w:w="751" w:type="dxa"/>
            <w:shd w:val="clear" w:color="auto" w:fill="D9D9D9" w:themeFill="background1" w:themeFillShade="D9"/>
          </w:tcPr>
          <w:p w14:paraId="34EBC3A4" w14:textId="77777777" w:rsidR="009E6CF1" w:rsidRPr="009E6CF1" w:rsidRDefault="009E6CF1" w:rsidP="0063403B">
            <w:pPr>
              <w:rPr>
                <w:rFonts w:ascii="Arial Narrow" w:hAnsi="Arial Narrow"/>
                <w:b/>
                <w:sz w:val="20"/>
                <w:szCs w:val="20"/>
              </w:rPr>
            </w:pPr>
            <w:r w:rsidRPr="009E6CF1">
              <w:rPr>
                <w:rFonts w:ascii="Arial Narrow" w:hAnsi="Arial Narrow"/>
                <w:b/>
                <w:sz w:val="20"/>
                <w:szCs w:val="20"/>
              </w:rPr>
              <w:t>59</w:t>
            </w:r>
          </w:p>
        </w:tc>
        <w:tc>
          <w:tcPr>
            <w:tcW w:w="2844" w:type="dxa"/>
          </w:tcPr>
          <w:p w14:paraId="53BD3FFF" w14:textId="77777777" w:rsidR="009E6CF1" w:rsidRPr="009E6CF1" w:rsidRDefault="009E6CF1" w:rsidP="0063403B">
            <w:pPr>
              <w:tabs>
                <w:tab w:val="left" w:pos="1453"/>
              </w:tabs>
              <w:rPr>
                <w:rFonts w:ascii="Arial Narrow" w:hAnsi="Arial Narrow"/>
                <w:color w:val="000000"/>
                <w:sz w:val="20"/>
                <w:szCs w:val="20"/>
                <w:shd w:val="clear" w:color="auto" w:fill="FFFFFF"/>
              </w:rPr>
            </w:pPr>
            <w:r w:rsidRPr="009E6CF1">
              <w:rPr>
                <w:rFonts w:ascii="Arial Narrow" w:hAnsi="Arial Narrow"/>
                <w:color w:val="000000"/>
                <w:sz w:val="20"/>
                <w:szCs w:val="20"/>
                <w:shd w:val="clear" w:color="auto" w:fill="FFFFFF"/>
              </w:rPr>
              <w:t>PLAN URBANISTIC ZONAL PENTRU STABILIREA CODULUI DE REGLEMENTARE URBANISTIC IN ZONA DE REVITALIZARE (RE), TENTRU TERITORIUL CUPRINS IN PERIMETRUL STRAZILOR PUTNEI-BARIERA ORHEI – CALEA ORHEIULUI - POSTEI</w:t>
            </w:r>
          </w:p>
        </w:tc>
        <w:tc>
          <w:tcPr>
            <w:tcW w:w="2880" w:type="dxa"/>
          </w:tcPr>
          <w:p w14:paraId="1E4CF62D" w14:textId="77777777" w:rsidR="009E6CF1" w:rsidRPr="009E6CF1" w:rsidRDefault="009E6CF1" w:rsidP="0063403B">
            <w:pPr>
              <w:rPr>
                <w:rFonts w:ascii="Arial Narrow" w:hAnsi="Arial Narrow"/>
                <w:color w:val="000000"/>
                <w:sz w:val="20"/>
                <w:szCs w:val="20"/>
                <w:u w:val="single"/>
                <w:shd w:val="clear" w:color="auto" w:fill="FFFFFF"/>
                <w:lang w:val="ro-MD"/>
              </w:rPr>
            </w:pPr>
            <w:r w:rsidRPr="009E6CF1">
              <w:rPr>
                <w:rFonts w:ascii="Arial Narrow" w:hAnsi="Arial Narrow"/>
                <w:color w:val="000000"/>
                <w:sz w:val="20"/>
                <w:szCs w:val="20"/>
                <w:u w:val="single"/>
                <w:shd w:val="clear" w:color="auto" w:fill="FFFFFF"/>
                <w:lang w:val="ro-MD"/>
              </w:rPr>
              <w:t>În curs de aprobare</w:t>
            </w:r>
          </w:p>
          <w:p w14:paraId="098CDC57"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R6</w:t>
            </w:r>
            <w:r w:rsidRPr="009E6CF1">
              <w:rPr>
                <w:rFonts w:ascii="Arial Narrow" w:hAnsi="Arial Narrow"/>
                <w:bCs/>
                <w:sz w:val="20"/>
                <w:szCs w:val="20"/>
              </w:rPr>
              <w:t xml:space="preserve"> – Zona locuintelor colective cu densitate medie situate in ansambluri preponderent rezidentiale P+3E până la P+9E</w:t>
            </w:r>
          </w:p>
          <w:p w14:paraId="7BEDADB9" w14:textId="77777777" w:rsidR="009E6CF1" w:rsidRPr="009E6CF1" w:rsidRDefault="009E6CF1" w:rsidP="0063403B">
            <w:pPr>
              <w:rPr>
                <w:rFonts w:ascii="Arial Narrow" w:hAnsi="Arial Narrow"/>
                <w:sz w:val="20"/>
                <w:szCs w:val="20"/>
                <w:lang w:val="fr-FR"/>
              </w:rPr>
            </w:pPr>
            <w:r w:rsidRPr="009E6CF1">
              <w:rPr>
                <w:rFonts w:ascii="Arial Narrow" w:hAnsi="Arial Narrow"/>
                <w:b/>
                <w:sz w:val="20"/>
                <w:szCs w:val="20"/>
              </w:rPr>
              <w:t xml:space="preserve">Cod R7 - </w:t>
            </w:r>
            <w:r w:rsidRPr="009E6CF1">
              <w:rPr>
                <w:rFonts w:ascii="Arial Narrow" w:hAnsi="Arial Narrow"/>
                <w:sz w:val="20"/>
                <w:szCs w:val="20"/>
              </w:rPr>
              <w:t xml:space="preserve">Subzona locuintelor colective înalte situate in ansambluri preponderent rezidentiale </w:t>
            </w:r>
            <w:r w:rsidRPr="009E6CF1">
              <w:rPr>
                <w:rFonts w:ascii="Arial Narrow" w:hAnsi="Arial Narrow"/>
                <w:sz w:val="20"/>
                <w:szCs w:val="20"/>
                <w:lang w:val="fr-FR"/>
              </w:rPr>
              <w:t xml:space="preserve">P+9E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 xml:space="preserve"> mai </w:t>
            </w:r>
            <w:proofErr w:type="spellStart"/>
            <w:r w:rsidRPr="009E6CF1">
              <w:rPr>
                <w:rFonts w:ascii="Arial Narrow" w:hAnsi="Arial Narrow"/>
                <w:sz w:val="20"/>
                <w:szCs w:val="20"/>
                <w:lang w:val="fr-FR"/>
              </w:rPr>
              <w:t>înalte</w:t>
            </w:r>
            <w:proofErr w:type="spellEnd"/>
          </w:p>
          <w:p w14:paraId="682E9448" w14:textId="77777777" w:rsidR="009E6CF1" w:rsidRPr="009E6CF1" w:rsidRDefault="009E6CF1" w:rsidP="0063403B">
            <w:pPr>
              <w:autoSpaceDE w:val="0"/>
              <w:autoSpaceDN w:val="0"/>
              <w:adjustRightInd w:val="0"/>
              <w:jc w:val="both"/>
              <w:rPr>
                <w:rFonts w:ascii="Arial Narrow" w:hAnsi="Arial Narrow"/>
                <w:sz w:val="20"/>
                <w:szCs w:val="20"/>
              </w:rPr>
            </w:pPr>
            <w:r w:rsidRPr="009E6CF1">
              <w:rPr>
                <w:rFonts w:ascii="Arial Narrow" w:hAnsi="Arial Narrow"/>
                <w:b/>
                <w:bCs/>
                <w:sz w:val="20"/>
                <w:szCs w:val="20"/>
              </w:rPr>
              <w:t>Cod C1</w:t>
            </w:r>
            <w:r w:rsidRPr="009E6CF1">
              <w:rPr>
                <w:rFonts w:ascii="Arial Narrow" w:hAnsi="Arial Narrow"/>
                <w:bCs/>
                <w:sz w:val="20"/>
                <w:szCs w:val="20"/>
              </w:rPr>
              <w:t xml:space="preserve"> – Zona comercială cuprinde funcțiunile care asigură comerțul cu amănuntulși/sau unele servicii pentru care există o cerere cu caracter frecvent și repetat</w:t>
            </w:r>
          </w:p>
          <w:p w14:paraId="5DFB7495" w14:textId="77777777" w:rsidR="009E6CF1" w:rsidRPr="009E6CF1" w:rsidRDefault="009E6CF1" w:rsidP="0063403B">
            <w:pPr>
              <w:rPr>
                <w:rFonts w:ascii="Arial Narrow" w:hAnsi="Arial Narrow"/>
                <w:color w:val="000000"/>
                <w:sz w:val="20"/>
                <w:szCs w:val="20"/>
                <w:shd w:val="clear" w:color="auto" w:fill="FFFFFF"/>
              </w:rPr>
            </w:pPr>
            <w:r w:rsidRPr="009E6CF1">
              <w:rPr>
                <w:rFonts w:ascii="Arial Narrow" w:hAnsi="Arial Narrow"/>
                <w:b/>
                <w:color w:val="000000"/>
                <w:sz w:val="20"/>
                <w:szCs w:val="20"/>
                <w:shd w:val="clear" w:color="auto" w:fill="FFFFFF"/>
              </w:rPr>
              <w:t>Cod C2</w:t>
            </w:r>
            <w:r w:rsidRPr="009E6CF1">
              <w:rPr>
                <w:rFonts w:ascii="Arial Narrow" w:hAnsi="Arial Narrow"/>
                <w:color w:val="000000"/>
                <w:sz w:val="20"/>
                <w:szCs w:val="20"/>
                <w:shd w:val="clear" w:color="auto" w:fill="FFFFFF"/>
              </w:rPr>
              <w:t xml:space="preserve"> – Zona cuprinde functiuni care asigura o gama larga de servicii mai rar frecventate</w:t>
            </w:r>
          </w:p>
          <w:p w14:paraId="12B45D96"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
                <w:bCs/>
                <w:sz w:val="20"/>
                <w:szCs w:val="20"/>
              </w:rPr>
              <w:t>Cod S</w:t>
            </w:r>
            <w:r w:rsidRPr="009E6CF1">
              <w:rPr>
                <w:rFonts w:ascii="Arial Narrow" w:hAnsi="Arial Narrow"/>
                <w:bCs/>
                <w:sz w:val="20"/>
                <w:szCs w:val="20"/>
              </w:rPr>
              <w:t xml:space="preserve"> - </w:t>
            </w:r>
            <w:r w:rsidRPr="009E6CF1">
              <w:rPr>
                <w:rFonts w:ascii="Arial Narrow" w:hAnsi="Arial Narrow"/>
                <w:sz w:val="20"/>
                <w:szCs w:val="20"/>
              </w:rPr>
              <w:t>Aceste zone sunt acceptate pentru un tip de folosire a terenului a cărui caracteristică nu permite clasificarea în zone de locuire, comerciale ori industriale.</w:t>
            </w:r>
          </w:p>
        </w:tc>
        <w:tc>
          <w:tcPr>
            <w:tcW w:w="3780" w:type="dxa"/>
          </w:tcPr>
          <w:p w14:paraId="2C76F4B9" w14:textId="77777777" w:rsidR="009E6CF1" w:rsidRPr="009E6CF1" w:rsidRDefault="009E6CF1" w:rsidP="0063403B">
            <w:pPr>
              <w:autoSpaceDE w:val="0"/>
              <w:autoSpaceDN w:val="0"/>
              <w:adjustRightInd w:val="0"/>
              <w:jc w:val="both"/>
              <w:rPr>
                <w:rFonts w:ascii="Arial Narrow" w:hAnsi="Arial Narrow"/>
                <w:bCs/>
                <w:sz w:val="20"/>
                <w:szCs w:val="20"/>
              </w:rPr>
            </w:pPr>
            <w:r w:rsidRPr="009E6CF1">
              <w:rPr>
                <w:rFonts w:ascii="Arial Narrow" w:hAnsi="Arial Narrow"/>
                <w:bCs/>
                <w:sz w:val="20"/>
                <w:szCs w:val="20"/>
              </w:rPr>
              <w:t>Regulamentul aferent PUG 2007:</w:t>
            </w:r>
          </w:p>
          <w:p w14:paraId="6A971DA5" w14:textId="77777777" w:rsidR="009E6CF1" w:rsidRPr="009E6CF1" w:rsidRDefault="009E6CF1" w:rsidP="0063403B">
            <w:pPr>
              <w:jc w:val="both"/>
              <w:rPr>
                <w:rFonts w:ascii="Arial Narrow" w:hAnsi="Arial Narrow"/>
                <w:sz w:val="20"/>
                <w:szCs w:val="20"/>
                <w:lang w:val="pt-BR"/>
              </w:rPr>
            </w:pPr>
            <w:r w:rsidRPr="009E6CF1">
              <w:rPr>
                <w:rFonts w:ascii="Arial Narrow" w:hAnsi="Arial Narrow"/>
                <w:b/>
                <w:bCs/>
                <w:sz w:val="20"/>
                <w:szCs w:val="20"/>
              </w:rPr>
              <w:t>Cod Re</w:t>
            </w:r>
            <w:r w:rsidRPr="009E6CF1">
              <w:rPr>
                <w:rFonts w:ascii="Arial Narrow" w:hAnsi="Arial Narrow"/>
                <w:bCs/>
                <w:sz w:val="20"/>
                <w:szCs w:val="20"/>
              </w:rPr>
              <w:t xml:space="preserve"> - </w:t>
            </w:r>
            <w:r w:rsidRPr="009E6CF1">
              <w:rPr>
                <w:rFonts w:ascii="Arial Narrow" w:hAnsi="Arial Narrow"/>
                <w:sz w:val="20"/>
                <w:szCs w:val="20"/>
                <w:lang w:val="pt-BR"/>
              </w:rPr>
              <w:t xml:space="preserve">Terenurile urbane cu codurile de reglementare urbanistica </w:t>
            </w:r>
            <w:r w:rsidRPr="009E6CF1">
              <w:rPr>
                <w:rFonts w:ascii="Arial Narrow" w:hAnsi="Arial Narrow"/>
                <w:b/>
                <w:sz w:val="20"/>
                <w:szCs w:val="20"/>
                <w:lang w:val="pt-BR"/>
              </w:rPr>
              <w:t>D</w:t>
            </w:r>
            <w:r w:rsidRPr="009E6CF1">
              <w:rPr>
                <w:rFonts w:ascii="Arial Narrow" w:hAnsi="Arial Narrow"/>
                <w:sz w:val="20"/>
                <w:szCs w:val="20"/>
                <w:lang w:val="pt-BR"/>
              </w:rPr>
              <w:t xml:space="preserve"> şi </w:t>
            </w:r>
            <w:r w:rsidRPr="009E6CF1">
              <w:rPr>
                <w:rFonts w:ascii="Arial Narrow" w:hAnsi="Arial Narrow"/>
                <w:b/>
                <w:sz w:val="20"/>
                <w:szCs w:val="20"/>
                <w:lang w:val="pt-BR"/>
              </w:rPr>
              <w:t xml:space="preserve">Re </w:t>
            </w:r>
            <w:r w:rsidRPr="009E6CF1">
              <w:rPr>
                <w:rFonts w:ascii="Arial Narrow" w:hAnsi="Arial Narrow"/>
                <w:sz w:val="20"/>
                <w:szCs w:val="20"/>
                <w:lang w:val="pt-BR"/>
              </w:rPr>
              <w:t xml:space="preserve">sunt destinate pentru investiţii viitoare şi pentru revitalizare economică şi socială. </w:t>
            </w:r>
          </w:p>
          <w:p w14:paraId="425924DF" w14:textId="77777777" w:rsidR="009E6CF1" w:rsidRPr="009E6CF1" w:rsidRDefault="009E6CF1" w:rsidP="0063403B">
            <w:pPr>
              <w:autoSpaceDE w:val="0"/>
              <w:autoSpaceDN w:val="0"/>
              <w:adjustRightInd w:val="0"/>
              <w:jc w:val="both"/>
              <w:rPr>
                <w:rFonts w:ascii="Arial Narrow" w:hAnsi="Arial Narrow"/>
                <w:bCs/>
                <w:sz w:val="20"/>
                <w:szCs w:val="20"/>
                <w:lang w:val="pt-BR"/>
              </w:rPr>
            </w:pPr>
            <w:r w:rsidRPr="009E6CF1">
              <w:rPr>
                <w:rFonts w:ascii="Arial Narrow" w:hAnsi="Arial Narrow"/>
                <w:bCs/>
                <w:sz w:val="20"/>
                <w:szCs w:val="20"/>
                <w:lang w:val="pt-BR"/>
              </w:rPr>
              <w:t>Pentru codurile</w:t>
            </w:r>
            <w:r w:rsidRPr="009E6CF1">
              <w:rPr>
                <w:rFonts w:ascii="Arial Narrow" w:hAnsi="Arial Narrow"/>
                <w:b/>
                <w:bCs/>
                <w:sz w:val="20"/>
                <w:szCs w:val="20"/>
                <w:lang w:val="pt-BR"/>
              </w:rPr>
              <w:t xml:space="preserve"> D şi Re </w:t>
            </w:r>
            <w:r w:rsidRPr="009E6CF1">
              <w:rPr>
                <w:rFonts w:ascii="Arial Narrow" w:hAnsi="Arial Narrow"/>
                <w:bCs/>
                <w:sz w:val="20"/>
                <w:szCs w:val="20"/>
                <w:lang w:val="pt-BR"/>
              </w:rPr>
              <w:t>vor fi întocmite planuri urbanistice zonale cu respectarea condiţiilor funcţionale şi de densitate pentru funcţiunile dominante viitoare.</w:t>
            </w:r>
          </w:p>
          <w:p w14:paraId="70E8685C" w14:textId="77777777" w:rsidR="009E6CF1" w:rsidRPr="009E6CF1" w:rsidRDefault="009E6CF1" w:rsidP="0063403B">
            <w:pPr>
              <w:rPr>
                <w:rFonts w:ascii="Arial Narrow" w:hAnsi="Arial Narrow"/>
                <w:sz w:val="20"/>
                <w:szCs w:val="20"/>
                <w:lang w:val="fr-FR"/>
              </w:rPr>
            </w:pPr>
            <w:r w:rsidRPr="009E6CF1">
              <w:rPr>
                <w:rFonts w:ascii="Arial Narrow" w:hAnsi="Arial Narrow"/>
                <w:b/>
                <w:sz w:val="20"/>
                <w:szCs w:val="20"/>
              </w:rPr>
              <w:t xml:space="preserve">Cod R7 - </w:t>
            </w:r>
            <w:r w:rsidRPr="009E6CF1">
              <w:rPr>
                <w:rFonts w:ascii="Arial Narrow" w:hAnsi="Arial Narrow"/>
                <w:sz w:val="20"/>
                <w:szCs w:val="20"/>
              </w:rPr>
              <w:t xml:space="preserve">Subzona locuintelor colective înalte situate in ansambluri preponderent rezidentiale </w:t>
            </w:r>
            <w:r w:rsidRPr="009E6CF1">
              <w:rPr>
                <w:rFonts w:ascii="Arial Narrow" w:hAnsi="Arial Narrow"/>
                <w:sz w:val="20"/>
                <w:szCs w:val="20"/>
                <w:lang w:val="fr-FR"/>
              </w:rPr>
              <w:t xml:space="preserve">P+9E </w:t>
            </w:r>
            <w:proofErr w:type="spellStart"/>
            <w:r w:rsidRPr="009E6CF1">
              <w:rPr>
                <w:rFonts w:ascii="Arial Narrow" w:hAnsi="Arial Narrow"/>
                <w:sz w:val="20"/>
                <w:szCs w:val="20"/>
                <w:lang w:val="fr-FR"/>
              </w:rPr>
              <w:t>şi</w:t>
            </w:r>
            <w:proofErr w:type="spellEnd"/>
            <w:r w:rsidRPr="009E6CF1">
              <w:rPr>
                <w:rFonts w:ascii="Arial Narrow" w:hAnsi="Arial Narrow"/>
                <w:sz w:val="20"/>
                <w:szCs w:val="20"/>
                <w:lang w:val="fr-FR"/>
              </w:rPr>
              <w:t xml:space="preserve"> mai </w:t>
            </w:r>
            <w:proofErr w:type="spellStart"/>
            <w:r w:rsidRPr="009E6CF1">
              <w:rPr>
                <w:rFonts w:ascii="Arial Narrow" w:hAnsi="Arial Narrow"/>
                <w:sz w:val="20"/>
                <w:szCs w:val="20"/>
                <w:lang w:val="fr-FR"/>
              </w:rPr>
              <w:t>înalte</w:t>
            </w:r>
            <w:proofErr w:type="spellEnd"/>
          </w:p>
          <w:p w14:paraId="1EF87A19" w14:textId="77777777" w:rsidR="009E6CF1" w:rsidRPr="009E6CF1" w:rsidRDefault="009E6CF1" w:rsidP="0063403B">
            <w:pPr>
              <w:autoSpaceDE w:val="0"/>
              <w:autoSpaceDN w:val="0"/>
              <w:adjustRightInd w:val="0"/>
              <w:jc w:val="both"/>
              <w:rPr>
                <w:rFonts w:ascii="Arial Narrow" w:hAnsi="Arial Narrow"/>
                <w:bCs/>
                <w:sz w:val="20"/>
                <w:szCs w:val="20"/>
                <w:lang w:val="fr-FR"/>
              </w:rPr>
            </w:pPr>
          </w:p>
        </w:tc>
      </w:tr>
    </w:tbl>
    <w:p w14:paraId="1B9C6795" w14:textId="2DEA0B43" w:rsidR="009E6CF1" w:rsidRPr="009E6CF1" w:rsidRDefault="009E6CF1" w:rsidP="00592ECE">
      <w:pPr>
        <w:spacing w:after="120"/>
        <w:jc w:val="both"/>
        <w:rPr>
          <w:rFonts w:ascii="Articulat CF Normal" w:hAnsi="Articulat CF Normal" w:cstheme="minorHAnsi"/>
          <w:sz w:val="18"/>
          <w:szCs w:val="18"/>
        </w:rPr>
      </w:pPr>
      <w:r w:rsidRPr="009E6CF1">
        <w:rPr>
          <w:rFonts w:ascii="Articulat CF Normal" w:hAnsi="Articulat CF Normal" w:cstheme="minorHAnsi"/>
          <w:sz w:val="18"/>
          <w:szCs w:val="18"/>
        </w:rPr>
        <w:t>Sursa: Chișinău Proiect, 2026</w:t>
      </w:r>
    </w:p>
    <w:p w14:paraId="7796844C" w14:textId="77777777" w:rsidR="00A46DFC" w:rsidRDefault="00A46DFC" w:rsidP="00592ECE">
      <w:pPr>
        <w:spacing w:after="120"/>
        <w:jc w:val="both"/>
        <w:rPr>
          <w:rFonts w:ascii="Articulat CF Medium" w:hAnsi="Articulat CF Medium" w:cstheme="minorHAnsi"/>
          <w:sz w:val="20"/>
          <w:szCs w:val="20"/>
        </w:rPr>
      </w:pPr>
    </w:p>
    <w:p w14:paraId="415138E4" w14:textId="77777777" w:rsidR="009E6CF1" w:rsidRDefault="009E6CF1" w:rsidP="00592ECE">
      <w:pPr>
        <w:spacing w:after="120"/>
        <w:jc w:val="both"/>
        <w:rPr>
          <w:rFonts w:ascii="Articulat CF Medium" w:hAnsi="Articulat CF Medium" w:cstheme="minorHAnsi"/>
          <w:sz w:val="20"/>
          <w:szCs w:val="20"/>
        </w:rPr>
      </w:pPr>
    </w:p>
    <w:p w14:paraId="7E76CC33" w14:textId="77777777" w:rsidR="009E6CF1" w:rsidRDefault="009E6CF1" w:rsidP="00592ECE">
      <w:pPr>
        <w:spacing w:after="120"/>
        <w:jc w:val="both"/>
        <w:rPr>
          <w:rFonts w:ascii="Articulat CF Medium" w:hAnsi="Articulat CF Medium" w:cstheme="minorHAnsi"/>
          <w:sz w:val="20"/>
          <w:szCs w:val="20"/>
        </w:rPr>
      </w:pPr>
    </w:p>
    <w:p w14:paraId="38103E98" w14:textId="77777777" w:rsidR="009E6CF1" w:rsidRDefault="009E6CF1" w:rsidP="00592ECE">
      <w:pPr>
        <w:spacing w:after="120"/>
        <w:jc w:val="both"/>
        <w:rPr>
          <w:rFonts w:ascii="Articulat CF Medium" w:hAnsi="Articulat CF Medium" w:cstheme="minorHAnsi"/>
          <w:sz w:val="20"/>
          <w:szCs w:val="20"/>
        </w:rPr>
      </w:pPr>
    </w:p>
    <w:p w14:paraId="0193487C" w14:textId="77777777" w:rsidR="009E6CF1" w:rsidRDefault="009E6CF1" w:rsidP="00592ECE">
      <w:pPr>
        <w:spacing w:after="120"/>
        <w:jc w:val="both"/>
        <w:rPr>
          <w:rFonts w:ascii="Articulat CF Medium" w:hAnsi="Articulat CF Medium" w:cstheme="minorHAnsi"/>
          <w:sz w:val="20"/>
          <w:szCs w:val="20"/>
        </w:rPr>
      </w:pPr>
    </w:p>
    <w:p w14:paraId="4A054158" w14:textId="77777777" w:rsidR="009E6CF1" w:rsidRDefault="009E6CF1" w:rsidP="00592ECE">
      <w:pPr>
        <w:spacing w:after="120"/>
        <w:jc w:val="both"/>
        <w:rPr>
          <w:rFonts w:ascii="Articulat CF Medium" w:hAnsi="Articulat CF Medium" w:cstheme="minorHAnsi"/>
          <w:sz w:val="20"/>
          <w:szCs w:val="20"/>
        </w:rPr>
      </w:pPr>
    </w:p>
    <w:p w14:paraId="517CB918" w14:textId="77777777" w:rsidR="009E6CF1" w:rsidRDefault="009E6CF1" w:rsidP="00592ECE">
      <w:pPr>
        <w:spacing w:after="120"/>
        <w:jc w:val="both"/>
        <w:rPr>
          <w:rFonts w:ascii="Articulat CF Medium" w:hAnsi="Articulat CF Medium" w:cstheme="minorHAnsi"/>
          <w:sz w:val="20"/>
          <w:szCs w:val="20"/>
        </w:rPr>
      </w:pPr>
    </w:p>
    <w:p w14:paraId="76B53430" w14:textId="77777777" w:rsidR="009E6CF1" w:rsidRDefault="009E6CF1" w:rsidP="00592ECE">
      <w:pPr>
        <w:spacing w:after="120"/>
        <w:jc w:val="both"/>
        <w:rPr>
          <w:rFonts w:ascii="Articulat CF Medium" w:hAnsi="Articulat CF Medium" w:cstheme="minorHAnsi"/>
          <w:sz w:val="20"/>
          <w:szCs w:val="20"/>
        </w:rPr>
      </w:pPr>
    </w:p>
    <w:p w14:paraId="380F0A77" w14:textId="77777777" w:rsidR="009E6CF1" w:rsidRDefault="009E6CF1" w:rsidP="00592ECE">
      <w:pPr>
        <w:spacing w:after="120"/>
        <w:jc w:val="both"/>
        <w:rPr>
          <w:rFonts w:ascii="Articulat CF Medium" w:hAnsi="Articulat CF Medium" w:cstheme="minorHAnsi"/>
          <w:sz w:val="20"/>
          <w:szCs w:val="20"/>
        </w:rPr>
      </w:pPr>
    </w:p>
    <w:p w14:paraId="151E2B35" w14:textId="77777777" w:rsidR="009E6CF1" w:rsidRDefault="009E6CF1" w:rsidP="00592ECE">
      <w:pPr>
        <w:spacing w:after="120"/>
        <w:jc w:val="both"/>
        <w:rPr>
          <w:rFonts w:ascii="Articulat CF Medium" w:hAnsi="Articulat CF Medium" w:cstheme="minorHAnsi"/>
          <w:sz w:val="20"/>
          <w:szCs w:val="20"/>
        </w:rPr>
      </w:pPr>
    </w:p>
    <w:p w14:paraId="74C4E831" w14:textId="77777777" w:rsidR="009E6CF1" w:rsidRDefault="009E6CF1" w:rsidP="00592ECE">
      <w:pPr>
        <w:spacing w:after="120"/>
        <w:jc w:val="both"/>
        <w:rPr>
          <w:rFonts w:ascii="Articulat CF Medium" w:hAnsi="Articulat CF Medium" w:cstheme="minorHAnsi"/>
          <w:sz w:val="20"/>
          <w:szCs w:val="20"/>
        </w:rPr>
      </w:pPr>
    </w:p>
    <w:p w14:paraId="1CDEB2A0" w14:textId="77777777" w:rsidR="009E6CF1" w:rsidRDefault="009E6CF1" w:rsidP="00592ECE">
      <w:pPr>
        <w:spacing w:after="120"/>
        <w:jc w:val="both"/>
        <w:rPr>
          <w:rFonts w:ascii="Articulat CF Medium" w:hAnsi="Articulat CF Medium" w:cstheme="minorHAnsi"/>
          <w:sz w:val="20"/>
          <w:szCs w:val="20"/>
        </w:rPr>
      </w:pPr>
    </w:p>
    <w:p w14:paraId="4F9E701F" w14:textId="77777777" w:rsidR="009E6CF1" w:rsidRDefault="009E6CF1" w:rsidP="00592ECE">
      <w:pPr>
        <w:spacing w:after="120"/>
        <w:jc w:val="both"/>
        <w:rPr>
          <w:rFonts w:ascii="Articulat CF Medium" w:hAnsi="Articulat CF Medium" w:cstheme="minorHAnsi"/>
          <w:sz w:val="20"/>
          <w:szCs w:val="20"/>
        </w:rPr>
      </w:pPr>
    </w:p>
    <w:p w14:paraId="13A9BDA6" w14:textId="77777777" w:rsidR="009E6CF1" w:rsidRDefault="009E6CF1" w:rsidP="00592ECE">
      <w:pPr>
        <w:spacing w:after="120"/>
        <w:jc w:val="both"/>
        <w:rPr>
          <w:rFonts w:ascii="Articulat CF Medium" w:hAnsi="Articulat CF Medium" w:cstheme="minorHAnsi"/>
          <w:sz w:val="20"/>
          <w:szCs w:val="20"/>
        </w:rPr>
      </w:pPr>
    </w:p>
    <w:p w14:paraId="50A5287D" w14:textId="77777777" w:rsidR="009E6CF1" w:rsidRDefault="009E6CF1" w:rsidP="00592ECE">
      <w:pPr>
        <w:spacing w:after="120"/>
        <w:jc w:val="both"/>
        <w:rPr>
          <w:rFonts w:ascii="Articulat CF Medium" w:hAnsi="Articulat CF Medium" w:cstheme="minorHAnsi"/>
          <w:sz w:val="20"/>
          <w:szCs w:val="20"/>
        </w:rPr>
      </w:pPr>
    </w:p>
    <w:p w14:paraId="40BC1113" w14:textId="77777777" w:rsidR="009E6CF1" w:rsidRDefault="009E6CF1" w:rsidP="00592ECE">
      <w:pPr>
        <w:spacing w:after="120"/>
        <w:jc w:val="both"/>
        <w:rPr>
          <w:rFonts w:ascii="Articulat CF Medium" w:hAnsi="Articulat CF Medium" w:cstheme="minorHAnsi"/>
          <w:sz w:val="20"/>
          <w:szCs w:val="20"/>
        </w:rPr>
      </w:pPr>
    </w:p>
    <w:p w14:paraId="1DCA615B" w14:textId="77777777" w:rsidR="009E6CF1" w:rsidRDefault="009E6CF1" w:rsidP="00592ECE">
      <w:pPr>
        <w:spacing w:after="120"/>
        <w:jc w:val="both"/>
        <w:rPr>
          <w:rFonts w:ascii="Articulat CF Medium" w:hAnsi="Articulat CF Medium" w:cstheme="minorHAnsi"/>
          <w:sz w:val="20"/>
          <w:szCs w:val="20"/>
        </w:rPr>
      </w:pPr>
    </w:p>
    <w:p w14:paraId="0ACB6B7F" w14:textId="77777777" w:rsidR="009E6CF1" w:rsidRDefault="009E6CF1" w:rsidP="00592ECE">
      <w:pPr>
        <w:spacing w:after="120"/>
        <w:jc w:val="both"/>
        <w:rPr>
          <w:rFonts w:ascii="Articulat CF Medium" w:hAnsi="Articulat CF Medium" w:cstheme="minorHAnsi"/>
          <w:sz w:val="20"/>
          <w:szCs w:val="20"/>
        </w:rPr>
      </w:pPr>
    </w:p>
    <w:p w14:paraId="25C1E620" w14:textId="77777777" w:rsidR="009E6CF1" w:rsidRDefault="009E6CF1" w:rsidP="00592ECE">
      <w:pPr>
        <w:spacing w:after="120"/>
        <w:jc w:val="both"/>
        <w:rPr>
          <w:rFonts w:ascii="Articulat CF Medium" w:hAnsi="Articulat CF Medium" w:cstheme="minorHAnsi"/>
          <w:sz w:val="20"/>
          <w:szCs w:val="20"/>
        </w:rPr>
      </w:pPr>
    </w:p>
    <w:p w14:paraId="73B27DAD" w14:textId="77777777" w:rsidR="009E6CF1" w:rsidRDefault="009E6CF1" w:rsidP="00592ECE">
      <w:pPr>
        <w:spacing w:after="120"/>
        <w:jc w:val="both"/>
        <w:rPr>
          <w:rFonts w:ascii="Articulat CF Medium" w:hAnsi="Articulat CF Medium" w:cstheme="minorHAnsi"/>
          <w:sz w:val="20"/>
          <w:szCs w:val="20"/>
        </w:rPr>
      </w:pPr>
    </w:p>
    <w:p w14:paraId="2057FC44" w14:textId="77777777" w:rsidR="009E6CF1" w:rsidRDefault="009E6CF1" w:rsidP="00592ECE">
      <w:pPr>
        <w:spacing w:after="120"/>
        <w:jc w:val="both"/>
        <w:rPr>
          <w:rFonts w:ascii="Articulat CF Medium" w:hAnsi="Articulat CF Medium" w:cstheme="minorHAnsi"/>
          <w:sz w:val="20"/>
          <w:szCs w:val="20"/>
        </w:rPr>
      </w:pPr>
    </w:p>
    <w:p w14:paraId="3671857A" w14:textId="77777777" w:rsidR="009E6CF1" w:rsidRDefault="009E6CF1" w:rsidP="00592ECE">
      <w:pPr>
        <w:spacing w:after="120"/>
        <w:jc w:val="both"/>
        <w:rPr>
          <w:rFonts w:ascii="Articulat CF Medium" w:hAnsi="Articulat CF Medium" w:cstheme="minorHAnsi"/>
          <w:sz w:val="20"/>
          <w:szCs w:val="20"/>
        </w:rPr>
      </w:pPr>
    </w:p>
    <w:p w14:paraId="5F1C8DEB" w14:textId="77777777" w:rsidR="009E6CF1" w:rsidRDefault="009E6CF1" w:rsidP="00592ECE">
      <w:pPr>
        <w:spacing w:after="120"/>
        <w:jc w:val="both"/>
        <w:rPr>
          <w:rFonts w:ascii="Articulat CF Medium" w:hAnsi="Articulat CF Medium" w:cstheme="minorHAnsi"/>
          <w:sz w:val="20"/>
          <w:szCs w:val="20"/>
        </w:rPr>
      </w:pPr>
    </w:p>
    <w:p w14:paraId="12866BF0" w14:textId="77777777" w:rsidR="009E6CF1" w:rsidRDefault="009E6CF1" w:rsidP="00592ECE">
      <w:pPr>
        <w:spacing w:after="120"/>
        <w:jc w:val="both"/>
        <w:rPr>
          <w:rFonts w:ascii="Articulat CF Medium" w:hAnsi="Articulat CF Medium" w:cstheme="minorHAnsi"/>
          <w:sz w:val="20"/>
          <w:szCs w:val="20"/>
        </w:rPr>
      </w:pPr>
    </w:p>
    <w:p w14:paraId="559E4DA4" w14:textId="77777777" w:rsidR="009E6CF1" w:rsidRDefault="009E6CF1" w:rsidP="00592ECE">
      <w:pPr>
        <w:spacing w:after="120"/>
        <w:jc w:val="both"/>
        <w:rPr>
          <w:rFonts w:ascii="Articulat CF Medium" w:hAnsi="Articulat CF Medium" w:cstheme="minorHAnsi"/>
          <w:sz w:val="20"/>
          <w:szCs w:val="20"/>
        </w:rPr>
      </w:pPr>
    </w:p>
    <w:p w14:paraId="118E0278" w14:textId="77777777" w:rsidR="009E6CF1" w:rsidRDefault="009E6CF1" w:rsidP="00592ECE">
      <w:pPr>
        <w:spacing w:after="120"/>
        <w:jc w:val="both"/>
        <w:rPr>
          <w:rFonts w:ascii="Articulat CF Medium" w:hAnsi="Articulat CF Medium" w:cstheme="minorHAnsi"/>
          <w:sz w:val="20"/>
          <w:szCs w:val="20"/>
        </w:rPr>
      </w:pPr>
    </w:p>
    <w:p w14:paraId="20CF8D39" w14:textId="77777777" w:rsidR="009E6CF1" w:rsidRDefault="009E6CF1" w:rsidP="00592ECE">
      <w:pPr>
        <w:spacing w:after="120"/>
        <w:jc w:val="both"/>
        <w:rPr>
          <w:rFonts w:ascii="Articulat CF Medium" w:hAnsi="Articulat CF Medium" w:cstheme="minorHAnsi"/>
          <w:sz w:val="20"/>
          <w:szCs w:val="20"/>
        </w:rPr>
      </w:pPr>
    </w:p>
    <w:p w14:paraId="3244D702" w14:textId="77777777" w:rsidR="009E6CF1" w:rsidRDefault="009E6CF1" w:rsidP="00592ECE">
      <w:pPr>
        <w:spacing w:after="120"/>
        <w:jc w:val="both"/>
        <w:rPr>
          <w:rFonts w:ascii="Articulat CF Medium" w:hAnsi="Articulat CF Medium" w:cstheme="minorHAnsi"/>
          <w:sz w:val="20"/>
          <w:szCs w:val="20"/>
        </w:rPr>
      </w:pPr>
    </w:p>
    <w:p w14:paraId="39AD0C94" w14:textId="38986C27" w:rsidR="0064267C" w:rsidRPr="0064267C" w:rsidRDefault="0064267C" w:rsidP="0064267C">
      <w:pPr>
        <w:shd w:val="clear" w:color="auto" w:fill="0070C0"/>
        <w:spacing w:after="120"/>
        <w:jc w:val="both"/>
        <w:rPr>
          <w:rFonts w:ascii="Articulat CF Extra Bold" w:hAnsi="Articulat CF Extra Bold" w:cstheme="minorHAnsi"/>
          <w:color w:val="FFFFFF" w:themeColor="background1"/>
          <w:sz w:val="32"/>
          <w:szCs w:val="32"/>
        </w:rPr>
      </w:pPr>
      <w:r w:rsidRPr="0064267C">
        <w:rPr>
          <w:rFonts w:ascii="Articulat CF Extra Bold" w:hAnsi="Articulat CF Extra Bold" w:cstheme="minorHAnsi"/>
          <w:color w:val="FFFFFF" w:themeColor="background1"/>
          <w:sz w:val="32"/>
          <w:szCs w:val="32"/>
        </w:rPr>
        <w:t>GLOSAR DE TERMENI</w:t>
      </w:r>
    </w:p>
    <w:p w14:paraId="193EE881" w14:textId="77777777" w:rsidR="0064267C" w:rsidRPr="0064267C" w:rsidRDefault="0064267C" w:rsidP="0064267C">
      <w:pPr>
        <w:shd w:val="clear" w:color="auto" w:fill="0070C0"/>
        <w:spacing w:after="120"/>
        <w:jc w:val="both"/>
        <w:rPr>
          <w:rFonts w:ascii="Articulat CF Medium" w:hAnsi="Articulat CF Medium" w:cstheme="minorHAnsi"/>
        </w:rPr>
      </w:pPr>
    </w:p>
    <w:p w14:paraId="28BFF85A" w14:textId="77777777" w:rsidR="0064267C" w:rsidRPr="0064267C" w:rsidRDefault="0064267C" w:rsidP="00592ECE">
      <w:pPr>
        <w:spacing w:after="120"/>
        <w:jc w:val="both"/>
        <w:rPr>
          <w:rFonts w:ascii="Articulat CF Extra Bold" w:hAnsi="Articulat CF Extra Bold" w:cstheme="minorHAnsi"/>
          <w:sz w:val="20"/>
          <w:szCs w:val="20"/>
        </w:rPr>
      </w:pPr>
      <w:r w:rsidRPr="0064267C">
        <w:rPr>
          <w:rFonts w:ascii="Articulat CF Extra Bold" w:hAnsi="Articulat CF Extra Bold" w:cstheme="minorHAnsi"/>
          <w:sz w:val="20"/>
          <w:szCs w:val="20"/>
        </w:rPr>
        <w:t xml:space="preserve">A.M.I.C. </w:t>
      </w:r>
    </w:p>
    <w:p w14:paraId="372F987F" w14:textId="45A86E7F" w:rsidR="0064267C" w:rsidRDefault="0064267C" w:rsidP="0064267C">
      <w:pPr>
        <w:spacing w:after="120"/>
        <w:jc w:val="both"/>
        <w:rPr>
          <w:rFonts w:ascii="Articulat CF Medium" w:hAnsi="Articulat CF Medium" w:cstheme="minorHAnsi"/>
          <w:sz w:val="20"/>
          <w:szCs w:val="20"/>
        </w:rPr>
      </w:pPr>
      <w:r w:rsidRPr="0064267C">
        <w:rPr>
          <w:rFonts w:ascii="Articulat CF Medium" w:hAnsi="Articulat CF Medium" w:cstheme="minorHAnsi"/>
          <w:sz w:val="20"/>
          <w:szCs w:val="20"/>
        </w:rPr>
        <w:t>Agenţia Municipală de Ipotecă din Chişinău S.A.</w:t>
      </w:r>
      <w:r>
        <w:rPr>
          <w:rFonts w:ascii="Articulat CF Medium" w:hAnsi="Articulat CF Medium" w:cstheme="minorHAnsi"/>
          <w:sz w:val="20"/>
          <w:szCs w:val="20"/>
        </w:rPr>
        <w:t xml:space="preserve"> </w:t>
      </w:r>
      <w:r w:rsidRPr="0064267C">
        <w:rPr>
          <w:rFonts w:ascii="Articulat CF Medium" w:hAnsi="Articulat CF Medium" w:cstheme="minorHAnsi"/>
          <w:sz w:val="20"/>
          <w:szCs w:val="20"/>
        </w:rPr>
        <w:t>Agenţia Municipală de Ipotecă din Chişinău S.A. a fost fondată în anul 1999</w:t>
      </w:r>
      <w:r>
        <w:rPr>
          <w:rFonts w:ascii="Articulat CF Medium" w:hAnsi="Articulat CF Medium" w:cstheme="minorHAnsi"/>
          <w:sz w:val="20"/>
          <w:szCs w:val="20"/>
        </w:rPr>
        <w:t>, F</w:t>
      </w:r>
      <w:r w:rsidRPr="0064267C">
        <w:rPr>
          <w:rFonts w:ascii="Articulat CF Medium" w:hAnsi="Articulat CF Medium" w:cstheme="minorHAnsi"/>
          <w:sz w:val="20"/>
          <w:szCs w:val="20"/>
        </w:rPr>
        <w:t xml:space="preserve">orma de organizare juridică </w:t>
      </w:r>
      <w:r>
        <w:rPr>
          <w:rFonts w:ascii="Articulat CF Medium" w:hAnsi="Articulat CF Medium" w:cstheme="minorHAnsi"/>
          <w:sz w:val="20"/>
          <w:szCs w:val="20"/>
        </w:rPr>
        <w:t>fiind cea de</w:t>
      </w:r>
      <w:r w:rsidRPr="0064267C">
        <w:rPr>
          <w:rFonts w:ascii="Articulat CF Medium" w:hAnsi="Articulat CF Medium" w:cstheme="minorHAnsi"/>
          <w:sz w:val="20"/>
          <w:szCs w:val="20"/>
        </w:rPr>
        <w:t xml:space="preserve"> Societate pe Acţiuni.</w:t>
      </w:r>
      <w:r>
        <w:rPr>
          <w:rFonts w:ascii="Articulat CF Medium" w:hAnsi="Articulat CF Medium" w:cstheme="minorHAnsi"/>
          <w:sz w:val="20"/>
          <w:szCs w:val="20"/>
        </w:rPr>
        <w:t xml:space="preserve"> </w:t>
      </w:r>
      <w:r w:rsidRPr="0064267C">
        <w:rPr>
          <w:rFonts w:ascii="Articulat CF Medium" w:hAnsi="Articulat CF Medium" w:cstheme="minorHAnsi"/>
          <w:sz w:val="20"/>
          <w:szCs w:val="20"/>
        </w:rPr>
        <w:t xml:space="preserve">Scopul fondării </w:t>
      </w:r>
      <w:r>
        <w:rPr>
          <w:rFonts w:ascii="Articulat CF Medium" w:hAnsi="Articulat CF Medium" w:cstheme="minorHAnsi"/>
          <w:sz w:val="20"/>
          <w:szCs w:val="20"/>
        </w:rPr>
        <w:t>a fost acela de</w:t>
      </w:r>
      <w:r w:rsidRPr="0064267C">
        <w:rPr>
          <w:rFonts w:ascii="Articulat CF Medium" w:hAnsi="Articulat CF Medium" w:cstheme="minorHAnsi"/>
          <w:sz w:val="20"/>
          <w:szCs w:val="20"/>
        </w:rPr>
        <w:t xml:space="preserve"> asigurare cu spaţiu locativ a tuturor doritorilor prin identificarea şi implementarea unor mecanisme noi şi viabile de finanţare a construcţiei locative.</w:t>
      </w:r>
      <w:r>
        <w:rPr>
          <w:rFonts w:ascii="Articulat CF Medium" w:hAnsi="Articulat CF Medium" w:cstheme="minorHAnsi"/>
          <w:sz w:val="20"/>
          <w:szCs w:val="20"/>
        </w:rPr>
        <w:t xml:space="preserve"> </w:t>
      </w:r>
      <w:r w:rsidRPr="0064267C">
        <w:rPr>
          <w:rFonts w:ascii="Articulat CF Medium" w:hAnsi="Articulat CF Medium" w:cstheme="minorHAnsi"/>
          <w:sz w:val="20"/>
          <w:szCs w:val="20"/>
        </w:rPr>
        <w:t>Activitatea Agenţiei Municipale de Ipotecă din Chişinău S.A. în perioada 1999-2018 s-a materializat în construcţia a 49 blocuri locative cu un total de peste 3000 apartamente cu suprafaţa de circa 237 mii m</w:t>
      </w:r>
      <w:r w:rsidRPr="0064267C">
        <w:rPr>
          <w:rFonts w:ascii="Articulat CF Medium" w:hAnsi="Articulat CF Medium" w:cstheme="minorHAnsi"/>
          <w:sz w:val="20"/>
          <w:szCs w:val="20"/>
          <w:vertAlign w:val="superscript"/>
        </w:rPr>
        <w:t>2</w:t>
      </w:r>
      <w:r w:rsidRPr="0064267C">
        <w:rPr>
          <w:rFonts w:ascii="Articulat CF Medium" w:hAnsi="Articulat CF Medium" w:cstheme="minorHAnsi"/>
          <w:sz w:val="20"/>
          <w:szCs w:val="20"/>
        </w:rPr>
        <w:t>.</w:t>
      </w:r>
    </w:p>
    <w:p w14:paraId="5B4C58CA" w14:textId="57C916BE" w:rsidR="00110861" w:rsidRPr="00110861" w:rsidRDefault="00110861" w:rsidP="00110861">
      <w:pPr>
        <w:autoSpaceDE w:val="0"/>
        <w:autoSpaceDN w:val="0"/>
        <w:adjustRightInd w:val="0"/>
        <w:spacing w:after="120"/>
        <w:jc w:val="both"/>
        <w:rPr>
          <w:rFonts w:ascii="Articulat CF Bold" w:hAnsi="Articulat CF Bold"/>
          <w:b/>
          <w:bCs/>
          <w:color w:val="000000"/>
          <w:sz w:val="20"/>
          <w:szCs w:val="20"/>
          <w:lang w:val="pt-BR"/>
        </w:rPr>
      </w:pPr>
      <w:r>
        <w:rPr>
          <w:rFonts w:ascii="Articulat CF Bold" w:hAnsi="Articulat CF Bold"/>
          <w:b/>
          <w:bCs/>
          <w:color w:val="000000"/>
          <w:sz w:val="20"/>
          <w:szCs w:val="20"/>
          <w:lang w:val="pt-BR"/>
        </w:rPr>
        <w:t>APARTAMENT</w:t>
      </w:r>
      <w:r w:rsidRPr="00110861">
        <w:rPr>
          <w:rFonts w:ascii="Cambria" w:hAnsi="Cambria" w:cs="Cambria"/>
          <w:b/>
          <w:bCs/>
          <w:color w:val="000000"/>
          <w:sz w:val="20"/>
          <w:szCs w:val="20"/>
          <w:lang w:val="pt-BR"/>
        </w:rPr>
        <w:t> </w:t>
      </w:r>
      <w:r w:rsidRPr="00110861">
        <w:rPr>
          <w:rFonts w:ascii="Articulat CF Bold" w:hAnsi="Articulat CF Bold"/>
          <w:b/>
          <w:bCs/>
          <w:color w:val="000000"/>
          <w:sz w:val="20"/>
          <w:szCs w:val="20"/>
          <w:lang w:val="pt-BR"/>
        </w:rPr>
        <w:t>- diviziune principal</w:t>
      </w:r>
      <w:r w:rsidRPr="00110861">
        <w:rPr>
          <w:rFonts w:ascii="Articulat CF Bold" w:hAnsi="Articulat CF Bold" w:cs="Articulat CF Bold"/>
          <w:b/>
          <w:bCs/>
          <w:color w:val="000000"/>
          <w:sz w:val="20"/>
          <w:szCs w:val="20"/>
          <w:lang w:val="pt-BR"/>
        </w:rPr>
        <w:t>ă</w:t>
      </w:r>
      <w:r w:rsidRPr="00110861">
        <w:rPr>
          <w:rFonts w:ascii="Articulat CF Bold" w:hAnsi="Articulat CF Bold"/>
          <w:b/>
          <w:bCs/>
          <w:color w:val="000000"/>
          <w:sz w:val="20"/>
          <w:szCs w:val="20"/>
          <w:lang w:val="pt-BR"/>
        </w:rPr>
        <w:t xml:space="preserve"> a unei</w:t>
      </w:r>
      <w:r w:rsidRPr="00110861">
        <w:rPr>
          <w:rFonts w:ascii="Cambria" w:hAnsi="Cambria" w:cs="Cambria"/>
          <w:b/>
          <w:bCs/>
          <w:color w:val="000000"/>
          <w:sz w:val="20"/>
          <w:szCs w:val="20"/>
          <w:lang w:val="pt-BR"/>
        </w:rPr>
        <w:t> </w:t>
      </w:r>
      <w:r w:rsidRPr="00110861">
        <w:rPr>
          <w:rFonts w:ascii="Articulat CF Bold" w:hAnsi="Articulat CF Bold"/>
          <w:b/>
          <w:bCs/>
          <w:color w:val="000000"/>
          <w:sz w:val="20"/>
          <w:szCs w:val="20"/>
          <w:lang w:val="pt-BR"/>
        </w:rPr>
        <w:t>clădiri, a unui imobil, compusă din mai multe</w:t>
      </w:r>
      <w:r w:rsidRPr="00110861">
        <w:rPr>
          <w:rFonts w:ascii="Cambria" w:hAnsi="Cambria" w:cs="Cambria"/>
          <w:b/>
          <w:bCs/>
          <w:color w:val="000000"/>
          <w:sz w:val="20"/>
          <w:szCs w:val="20"/>
          <w:lang w:val="pt-BR"/>
        </w:rPr>
        <w:t> </w:t>
      </w:r>
      <w:r w:rsidRPr="00110861">
        <w:rPr>
          <w:rFonts w:ascii="Articulat CF Bold" w:hAnsi="Articulat CF Bold"/>
          <w:b/>
          <w:bCs/>
          <w:color w:val="000000"/>
          <w:sz w:val="20"/>
          <w:szCs w:val="20"/>
          <w:lang w:val="pt-BR"/>
        </w:rPr>
        <w:t>camere</w:t>
      </w:r>
      <w:r w:rsidRPr="00110861">
        <w:rPr>
          <w:rFonts w:ascii="Cambria" w:hAnsi="Cambria" w:cs="Cambria"/>
          <w:b/>
          <w:bCs/>
          <w:color w:val="000000"/>
          <w:sz w:val="20"/>
          <w:szCs w:val="20"/>
          <w:lang w:val="pt-BR"/>
        </w:rPr>
        <w:t> </w:t>
      </w:r>
      <w:r w:rsidRPr="00110861">
        <w:rPr>
          <w:rFonts w:ascii="Articulat CF Bold" w:hAnsi="Articulat CF Bold" w:cs="Articulat CF Bold"/>
          <w:b/>
          <w:bCs/>
          <w:color w:val="000000"/>
          <w:sz w:val="20"/>
          <w:szCs w:val="20"/>
          <w:lang w:val="pt-BR"/>
        </w:rPr>
        <w:t>ș</w:t>
      </w:r>
      <w:r w:rsidRPr="00110861">
        <w:rPr>
          <w:rFonts w:ascii="Articulat CF Bold" w:hAnsi="Articulat CF Bold"/>
          <w:b/>
          <w:bCs/>
          <w:color w:val="000000"/>
          <w:sz w:val="20"/>
          <w:szCs w:val="20"/>
          <w:lang w:val="pt-BR"/>
        </w:rPr>
        <w:t>i dependin</w:t>
      </w:r>
      <w:r w:rsidRPr="00110861">
        <w:rPr>
          <w:rFonts w:ascii="Articulat CF Bold" w:hAnsi="Articulat CF Bold" w:cs="Articulat CF Bold"/>
          <w:b/>
          <w:bCs/>
          <w:color w:val="000000"/>
          <w:sz w:val="20"/>
          <w:szCs w:val="20"/>
          <w:lang w:val="pt-BR"/>
        </w:rPr>
        <w:t>ț</w:t>
      </w:r>
      <w:r w:rsidRPr="00110861">
        <w:rPr>
          <w:rFonts w:ascii="Articulat CF Bold" w:hAnsi="Articulat CF Bold"/>
          <w:b/>
          <w:bCs/>
          <w:color w:val="000000"/>
          <w:sz w:val="20"/>
          <w:szCs w:val="20"/>
          <w:lang w:val="pt-BR"/>
        </w:rPr>
        <w:t xml:space="preserve">e </w:t>
      </w:r>
      <w:r w:rsidRPr="00110861">
        <w:rPr>
          <w:rFonts w:ascii="Articulat CF Bold" w:hAnsi="Articulat CF Bold" w:cs="Articulat CF Bold"/>
          <w:b/>
          <w:bCs/>
          <w:color w:val="000000"/>
          <w:sz w:val="20"/>
          <w:szCs w:val="20"/>
          <w:lang w:val="pt-BR"/>
        </w:rPr>
        <w:t>ș</w:t>
      </w:r>
      <w:r w:rsidRPr="00110861">
        <w:rPr>
          <w:rFonts w:ascii="Articulat CF Bold" w:hAnsi="Articulat CF Bold"/>
          <w:b/>
          <w:bCs/>
          <w:color w:val="000000"/>
          <w:sz w:val="20"/>
          <w:szCs w:val="20"/>
          <w:lang w:val="pt-BR"/>
        </w:rPr>
        <w:t>i care serve</w:t>
      </w:r>
      <w:r w:rsidRPr="00110861">
        <w:rPr>
          <w:rFonts w:ascii="Articulat CF Bold" w:hAnsi="Articulat CF Bold" w:cs="Articulat CF Bold"/>
          <w:b/>
          <w:bCs/>
          <w:color w:val="000000"/>
          <w:sz w:val="20"/>
          <w:szCs w:val="20"/>
          <w:lang w:val="pt-BR"/>
        </w:rPr>
        <w:t>ș</w:t>
      </w:r>
      <w:r w:rsidRPr="00110861">
        <w:rPr>
          <w:rFonts w:ascii="Articulat CF Bold" w:hAnsi="Articulat CF Bold"/>
          <w:b/>
          <w:bCs/>
          <w:color w:val="000000"/>
          <w:sz w:val="20"/>
          <w:szCs w:val="20"/>
          <w:lang w:val="pt-BR"/>
        </w:rPr>
        <w:t>te, de obicei, ca locuin</w:t>
      </w:r>
      <w:r w:rsidRPr="00110861">
        <w:rPr>
          <w:rFonts w:ascii="Articulat CF Bold" w:hAnsi="Articulat CF Bold" w:cs="Articulat CF Bold"/>
          <w:b/>
          <w:bCs/>
          <w:color w:val="000000"/>
          <w:sz w:val="20"/>
          <w:szCs w:val="20"/>
          <w:lang w:val="pt-BR"/>
        </w:rPr>
        <w:t>ță</w:t>
      </w:r>
      <w:r w:rsidRPr="00110861">
        <w:rPr>
          <w:rFonts w:ascii="Articulat CF Bold" w:hAnsi="Articulat CF Bold"/>
          <w:b/>
          <w:bCs/>
          <w:color w:val="000000"/>
          <w:sz w:val="20"/>
          <w:szCs w:val="20"/>
          <w:lang w:val="pt-BR"/>
        </w:rPr>
        <w:t xml:space="preserve"> (stabil</w:t>
      </w:r>
      <w:r w:rsidRPr="00110861">
        <w:rPr>
          <w:rFonts w:ascii="Articulat CF Bold" w:hAnsi="Articulat CF Bold" w:cs="Articulat CF Bold"/>
          <w:b/>
          <w:bCs/>
          <w:color w:val="000000"/>
          <w:sz w:val="20"/>
          <w:szCs w:val="20"/>
          <w:lang w:val="pt-BR"/>
        </w:rPr>
        <w:t>ă</w:t>
      </w:r>
      <w:r w:rsidRPr="00110861">
        <w:rPr>
          <w:rFonts w:ascii="Articulat CF Bold" w:hAnsi="Articulat CF Bold"/>
          <w:b/>
          <w:bCs/>
          <w:color w:val="000000"/>
          <w:sz w:val="20"/>
          <w:szCs w:val="20"/>
          <w:lang w:val="pt-BR"/>
        </w:rPr>
        <w:t xml:space="preserve"> sau temporar</w:t>
      </w:r>
      <w:r w:rsidRPr="00110861">
        <w:rPr>
          <w:rFonts w:ascii="Articulat CF Bold" w:hAnsi="Articulat CF Bold" w:cs="Articulat CF Bold"/>
          <w:b/>
          <w:bCs/>
          <w:color w:val="000000"/>
          <w:sz w:val="20"/>
          <w:szCs w:val="20"/>
          <w:lang w:val="pt-BR"/>
        </w:rPr>
        <w:t>ă</w:t>
      </w:r>
      <w:r w:rsidRPr="00110861">
        <w:rPr>
          <w:rFonts w:ascii="Articulat CF Bold" w:hAnsi="Articulat CF Bold"/>
          <w:b/>
          <w:bCs/>
          <w:color w:val="000000"/>
          <w:sz w:val="20"/>
          <w:szCs w:val="20"/>
          <w:lang w:val="pt-BR"/>
        </w:rPr>
        <w:t>).</w:t>
      </w:r>
    </w:p>
    <w:p w14:paraId="4231083B" w14:textId="314B103B" w:rsidR="0087237E" w:rsidRPr="0087237E" w:rsidRDefault="0087237E" w:rsidP="0087237E">
      <w:pPr>
        <w:autoSpaceDE w:val="0"/>
        <w:autoSpaceDN w:val="0"/>
        <w:adjustRightInd w:val="0"/>
        <w:spacing w:after="120"/>
        <w:jc w:val="both"/>
        <w:rPr>
          <w:rFonts w:ascii="Articulat CF Bold" w:hAnsi="Articulat CF Bold"/>
          <w:b/>
          <w:bCs/>
          <w:color w:val="000000"/>
          <w:sz w:val="20"/>
          <w:szCs w:val="20"/>
        </w:rPr>
      </w:pPr>
      <w:r w:rsidRPr="0087237E">
        <w:rPr>
          <w:rFonts w:ascii="Articulat CF Bold" w:hAnsi="Articulat CF Bold"/>
          <w:b/>
          <w:bCs/>
          <w:color w:val="000000"/>
          <w:sz w:val="20"/>
          <w:szCs w:val="20"/>
        </w:rPr>
        <w:t>APARTAMENTARE</w:t>
      </w:r>
    </w:p>
    <w:p w14:paraId="4DCE224A" w14:textId="50D9FDCA" w:rsidR="0087237E" w:rsidRPr="0087237E" w:rsidRDefault="0087237E" w:rsidP="0087237E">
      <w:pPr>
        <w:autoSpaceDE w:val="0"/>
        <w:autoSpaceDN w:val="0"/>
        <w:adjustRightInd w:val="0"/>
        <w:spacing w:after="120"/>
        <w:jc w:val="both"/>
        <w:rPr>
          <w:rFonts w:ascii="Articulat CF Medium" w:hAnsi="Articulat CF Medium"/>
          <w:color w:val="000000"/>
          <w:sz w:val="20"/>
          <w:szCs w:val="20"/>
        </w:rPr>
      </w:pPr>
      <w:r w:rsidRPr="0087237E">
        <w:rPr>
          <w:rFonts w:ascii="Articulat CF Medium" w:hAnsi="Articulat CF Medium"/>
          <w:color w:val="000000"/>
          <w:sz w:val="20"/>
          <w:szCs w:val="20"/>
        </w:rPr>
        <w:t>Apartamentarea este o operațiune tehnico-juridică ce presupune dezmembrarea unei construcții de tip condominiu, deja înscrise în cartea funciară în două sau mai multe unităţi individuale care se înscriu, la rândul lor, în cărţi funciare distincte.</w:t>
      </w:r>
      <w:r>
        <w:rPr>
          <w:rFonts w:ascii="Articulat CF Medium" w:hAnsi="Articulat CF Medium"/>
          <w:color w:val="000000"/>
          <w:sz w:val="20"/>
          <w:szCs w:val="20"/>
        </w:rPr>
        <w:t xml:space="preserve"> </w:t>
      </w:r>
      <w:r w:rsidRPr="0087237E">
        <w:rPr>
          <w:rFonts w:ascii="Articulat CF Medium" w:hAnsi="Articulat CF Medium"/>
          <w:color w:val="000000"/>
          <w:sz w:val="20"/>
          <w:szCs w:val="20"/>
          <w:lang w:val="pt-BR"/>
        </w:rPr>
        <w:t>Metoda de dezmembrare este astfel folosită pentru a crea noi diviziuni și părți de uz comun aferente acestora. Utilizată cu precădere pentru blocurile de locuințe sau birouri, apartamentarea este un procedeu ce poate fi folosit pentru orice tip de construcție și poate fi precedată de operațiunile de subapartamentare sau reapartamentare.</w:t>
      </w:r>
    </w:p>
    <w:p w14:paraId="3A5631E8" w14:textId="77777777" w:rsidR="0087237E" w:rsidRDefault="0087237E" w:rsidP="0087237E">
      <w:pPr>
        <w:autoSpaceDE w:val="0"/>
        <w:autoSpaceDN w:val="0"/>
        <w:adjustRightInd w:val="0"/>
        <w:spacing w:after="120"/>
        <w:rPr>
          <w:rFonts w:ascii="Articulat CF Medium" w:hAnsi="Articulat CF Medium" w:cs="Cambria"/>
          <w:color w:val="000000"/>
          <w:sz w:val="20"/>
          <w:szCs w:val="20"/>
          <w:lang w:eastAsia="ro-RO"/>
        </w:rPr>
      </w:pPr>
      <w:r w:rsidRPr="0087237E">
        <w:rPr>
          <w:rFonts w:ascii="Articulat CF Bold" w:hAnsi="Articulat CF Bold" w:cs="Cambria"/>
          <w:color w:val="000000"/>
          <w:sz w:val="20"/>
          <w:szCs w:val="20"/>
          <w:lang w:eastAsia="ro-RO"/>
        </w:rPr>
        <w:t>ANEXE ALE LOCUINȚELOR</w:t>
      </w:r>
      <w:r w:rsidRPr="0087237E">
        <w:rPr>
          <w:rFonts w:ascii="Articulat CF Medium" w:hAnsi="Articulat CF Medium" w:cs="Cambria"/>
          <w:color w:val="000000"/>
          <w:sz w:val="20"/>
          <w:szCs w:val="20"/>
          <w:lang w:eastAsia="ro-RO"/>
        </w:rPr>
        <w:t xml:space="preserve"> </w:t>
      </w:r>
    </w:p>
    <w:p w14:paraId="27364CCF" w14:textId="400C7E4D" w:rsidR="0087237E" w:rsidRPr="0087237E" w:rsidRDefault="0087237E" w:rsidP="0087237E">
      <w:pPr>
        <w:autoSpaceDE w:val="0"/>
        <w:autoSpaceDN w:val="0"/>
        <w:adjustRightInd w:val="0"/>
        <w:spacing w:after="120"/>
        <w:rPr>
          <w:rFonts w:ascii="Articulat CF Medium" w:hAnsi="Articulat CF Medium" w:cs="Cambria"/>
          <w:color w:val="000000"/>
          <w:sz w:val="20"/>
          <w:szCs w:val="20"/>
          <w:lang w:eastAsia="ro-RO"/>
        </w:rPr>
      </w:pPr>
      <w:r>
        <w:rPr>
          <w:rFonts w:ascii="Articulat CF Medium" w:hAnsi="Articulat CF Medium" w:cs="Cambria"/>
          <w:color w:val="000000"/>
          <w:sz w:val="20"/>
          <w:szCs w:val="20"/>
          <w:lang w:eastAsia="ro-RO"/>
        </w:rPr>
        <w:t>C</w:t>
      </w:r>
      <w:r w:rsidRPr="0087237E">
        <w:rPr>
          <w:rFonts w:ascii="Articulat CF Medium" w:hAnsi="Articulat CF Medium" w:cs="Cambria"/>
          <w:color w:val="000000"/>
          <w:sz w:val="20"/>
          <w:szCs w:val="20"/>
          <w:lang w:eastAsia="ro-RO"/>
        </w:rPr>
        <w:t>lădiri de mici dimensiuni, de regulă parter, realizate pe o parcelă, independent de clădirea principală, destinate pentru:</w:t>
      </w:r>
    </w:p>
    <w:p w14:paraId="692D6229" w14:textId="77777777" w:rsidR="0087237E" w:rsidRPr="0087237E" w:rsidRDefault="0087237E">
      <w:pPr>
        <w:numPr>
          <w:ilvl w:val="1"/>
          <w:numId w:val="52"/>
        </w:numPr>
        <w:autoSpaceDE w:val="0"/>
        <w:autoSpaceDN w:val="0"/>
        <w:adjustRightInd w:val="0"/>
        <w:spacing w:after="120"/>
        <w:ind w:left="993" w:hanging="284"/>
        <w:jc w:val="both"/>
        <w:rPr>
          <w:rFonts w:ascii="Articulat CF Medium" w:hAnsi="Articulat CF Medium"/>
          <w:color w:val="000000"/>
          <w:sz w:val="20"/>
          <w:szCs w:val="20"/>
          <w:lang w:val="pt-BR"/>
        </w:rPr>
      </w:pPr>
      <w:r w:rsidRPr="0087237E">
        <w:rPr>
          <w:rFonts w:ascii="Articulat CF Medium" w:hAnsi="Articulat CF Medium" w:cs="Cambria"/>
          <w:color w:val="000000"/>
          <w:sz w:val="20"/>
          <w:szCs w:val="20"/>
          <w:lang w:eastAsia="ro-RO"/>
        </w:rPr>
        <w:t>gararea a 1-2 mașini;</w:t>
      </w:r>
    </w:p>
    <w:p w14:paraId="0D1BAB3F" w14:textId="77777777" w:rsidR="0087237E" w:rsidRPr="0087237E" w:rsidRDefault="0087237E">
      <w:pPr>
        <w:numPr>
          <w:ilvl w:val="1"/>
          <w:numId w:val="52"/>
        </w:numPr>
        <w:autoSpaceDE w:val="0"/>
        <w:autoSpaceDN w:val="0"/>
        <w:adjustRightInd w:val="0"/>
        <w:spacing w:after="120"/>
        <w:ind w:left="993" w:hanging="284"/>
        <w:rPr>
          <w:rFonts w:ascii="Articulat CF Medium" w:hAnsi="Articulat CF Medium" w:cs="Cambria"/>
          <w:color w:val="000000"/>
          <w:sz w:val="20"/>
          <w:szCs w:val="20"/>
          <w:lang w:eastAsia="ro-RO"/>
        </w:rPr>
      </w:pPr>
      <w:r w:rsidRPr="0087237E">
        <w:rPr>
          <w:rFonts w:ascii="Articulat CF Medium" w:hAnsi="Articulat CF Medium" w:cs="Cambria"/>
          <w:color w:val="000000"/>
          <w:sz w:val="20"/>
          <w:szCs w:val="20"/>
          <w:lang w:eastAsia="ro-RO"/>
        </w:rPr>
        <w:t>depozitare casnică (magazii, soproane);</w:t>
      </w:r>
    </w:p>
    <w:p w14:paraId="79853606" w14:textId="77777777" w:rsidR="0087237E" w:rsidRPr="0087237E" w:rsidRDefault="0087237E">
      <w:pPr>
        <w:numPr>
          <w:ilvl w:val="1"/>
          <w:numId w:val="52"/>
        </w:numPr>
        <w:autoSpaceDE w:val="0"/>
        <w:autoSpaceDN w:val="0"/>
        <w:adjustRightInd w:val="0"/>
        <w:spacing w:after="120"/>
        <w:ind w:left="993" w:hanging="284"/>
        <w:rPr>
          <w:rFonts w:ascii="Articulat CF Medium" w:hAnsi="Articulat CF Medium" w:cs="Cambria"/>
          <w:color w:val="000000"/>
          <w:sz w:val="20"/>
          <w:szCs w:val="20"/>
          <w:lang w:eastAsia="ro-RO"/>
        </w:rPr>
      </w:pPr>
      <w:r w:rsidRPr="0087237E">
        <w:rPr>
          <w:rFonts w:ascii="Articulat CF Medium" w:hAnsi="Articulat CF Medium" w:cs="Cambria"/>
          <w:color w:val="000000"/>
          <w:sz w:val="20"/>
          <w:szCs w:val="20"/>
          <w:lang w:eastAsia="ro-RO"/>
        </w:rPr>
        <w:t>bucătării de vară;</w:t>
      </w:r>
    </w:p>
    <w:p w14:paraId="06766F7B" w14:textId="77777777" w:rsidR="0087237E" w:rsidRPr="0087237E" w:rsidRDefault="0087237E">
      <w:pPr>
        <w:numPr>
          <w:ilvl w:val="1"/>
          <w:numId w:val="52"/>
        </w:numPr>
        <w:autoSpaceDE w:val="0"/>
        <w:autoSpaceDN w:val="0"/>
        <w:adjustRightInd w:val="0"/>
        <w:spacing w:after="120"/>
        <w:ind w:left="993" w:hanging="284"/>
        <w:rPr>
          <w:rFonts w:ascii="Articulat CF Medium" w:hAnsi="Articulat CF Medium"/>
          <w:sz w:val="20"/>
          <w:szCs w:val="20"/>
          <w:lang w:eastAsia="ro-RO"/>
        </w:rPr>
      </w:pPr>
      <w:r w:rsidRPr="0087237E">
        <w:rPr>
          <w:rFonts w:ascii="Articulat CF Medium" w:hAnsi="Articulat CF Medium" w:cs="Cambria"/>
          <w:color w:val="000000"/>
          <w:sz w:val="20"/>
          <w:szCs w:val="20"/>
          <w:lang w:eastAsia="ro-RO"/>
        </w:rPr>
        <w:lastRenderedPageBreak/>
        <w:t>adăpostul animalelor de pază și companie (numărul maxim de animale de pază și companie permis în zona de locuit se aprobă prin hotărâre de către Consiliul</w:t>
      </w:r>
      <w:r w:rsidRPr="0087237E">
        <w:rPr>
          <w:rFonts w:ascii="Articulat CF Medium" w:hAnsi="Articulat CF Medium"/>
          <w:sz w:val="20"/>
          <w:szCs w:val="20"/>
          <w:lang w:eastAsia="ro-RO"/>
        </w:rPr>
        <w:t xml:space="preserve"> </w:t>
      </w:r>
      <w:r w:rsidRPr="0087237E">
        <w:rPr>
          <w:rFonts w:ascii="Articulat CF Medium" w:hAnsi="Articulat CF Medium" w:cs="Cambria"/>
          <w:color w:val="000000"/>
          <w:sz w:val="20"/>
          <w:szCs w:val="20"/>
          <w:lang w:eastAsia="ro-RO"/>
        </w:rPr>
        <w:t>Local);</w:t>
      </w:r>
    </w:p>
    <w:p w14:paraId="67C7BC98" w14:textId="784267CF" w:rsidR="00110861" w:rsidRPr="00110861" w:rsidRDefault="0087237E">
      <w:pPr>
        <w:numPr>
          <w:ilvl w:val="1"/>
          <w:numId w:val="52"/>
        </w:numPr>
        <w:autoSpaceDE w:val="0"/>
        <w:autoSpaceDN w:val="0"/>
        <w:adjustRightInd w:val="0"/>
        <w:spacing w:after="120"/>
        <w:ind w:left="993" w:hanging="284"/>
        <w:rPr>
          <w:rFonts w:ascii="Articulat CF Medium" w:hAnsi="Articulat CF Medium" w:cs="Cambria"/>
          <w:color w:val="000000"/>
          <w:sz w:val="20"/>
          <w:szCs w:val="20"/>
          <w:lang w:eastAsia="ro-RO"/>
        </w:rPr>
      </w:pPr>
      <w:r w:rsidRPr="0087237E">
        <w:rPr>
          <w:rFonts w:ascii="Articulat CF Medium" w:hAnsi="Articulat CF Medium" w:cs="Cambria"/>
          <w:color w:val="000000"/>
          <w:sz w:val="20"/>
          <w:szCs w:val="20"/>
          <w:lang w:eastAsia="ro-RO"/>
        </w:rPr>
        <w:t>agrement: umbrare, pergole, chioșcuri (filigorii), sere de agrement, piscine și alte asemenea.</w:t>
      </w:r>
    </w:p>
    <w:p w14:paraId="5AE1B3F9" w14:textId="3A6FE6CB" w:rsidR="00110861" w:rsidRPr="00110861" w:rsidRDefault="00110861" w:rsidP="00110861">
      <w:pPr>
        <w:autoSpaceDE w:val="0"/>
        <w:autoSpaceDN w:val="0"/>
        <w:adjustRightInd w:val="0"/>
        <w:spacing w:after="120"/>
        <w:jc w:val="both"/>
        <w:rPr>
          <w:rFonts w:ascii="Articulat CF Bold" w:hAnsi="Articulat CF Bold" w:cs="Arial"/>
          <w:color w:val="000000"/>
          <w:sz w:val="20"/>
          <w:szCs w:val="20"/>
          <w:lang w:val="pt-BR" w:eastAsia="ro-RO"/>
        </w:rPr>
      </w:pPr>
      <w:r>
        <w:rPr>
          <w:rFonts w:ascii="Articulat CF Bold" w:hAnsi="Articulat CF Bold" w:cs="Arial"/>
          <w:b/>
          <w:bCs/>
          <w:color w:val="000000"/>
          <w:sz w:val="20"/>
          <w:szCs w:val="20"/>
          <w:lang w:val="pt-BR" w:eastAsia="ro-RO"/>
        </w:rPr>
        <w:t>ARHITECTURĂ</w:t>
      </w:r>
    </w:p>
    <w:p w14:paraId="1FC2393E" w14:textId="54EC8984" w:rsidR="00110861" w:rsidRPr="00110861" w:rsidRDefault="00110861">
      <w:pPr>
        <w:pStyle w:val="ListParagraph"/>
        <w:numPr>
          <w:ilvl w:val="0"/>
          <w:numId w:val="62"/>
        </w:numPr>
        <w:autoSpaceDE w:val="0"/>
        <w:autoSpaceDN w:val="0"/>
        <w:adjustRightInd w:val="0"/>
        <w:spacing w:after="120"/>
        <w:jc w:val="both"/>
        <w:rPr>
          <w:rFonts w:ascii="Articulat CF Bold" w:hAnsi="Articulat CF Bold" w:cs="Arial"/>
          <w:color w:val="000000"/>
          <w:lang w:val="pt-BR" w:eastAsia="ro-RO"/>
        </w:rPr>
      </w:pPr>
      <w:r w:rsidRPr="00110861">
        <w:rPr>
          <w:rFonts w:ascii="Articulat CF Bold" w:hAnsi="Articulat CF Bold" w:cs="Arial"/>
          <w:color w:val="000000"/>
          <w:lang w:val="pt-BR" w:eastAsia="ro-RO"/>
        </w:rPr>
        <w:t>știinta</w:t>
      </w:r>
      <w:r w:rsidRPr="00110861">
        <w:rPr>
          <w:rFonts w:ascii="Cambria" w:hAnsi="Cambria" w:cs="Cambria"/>
          <w:color w:val="000000"/>
          <w:lang w:val="pt-BR" w:eastAsia="ro-RO"/>
        </w:rPr>
        <w:t> </w:t>
      </w:r>
      <w:r w:rsidRPr="00110861">
        <w:rPr>
          <w:rFonts w:ascii="Articulat CF Bold" w:hAnsi="Articulat CF Bold" w:cs="Articulat CF Bold"/>
          <w:color w:val="000000"/>
          <w:lang w:val="pt-BR" w:eastAsia="ro-RO"/>
        </w:rPr>
        <w:t>ș</w:t>
      </w:r>
      <w:r w:rsidRPr="00110861">
        <w:rPr>
          <w:rFonts w:ascii="Articulat CF Bold" w:hAnsi="Articulat CF Bold" w:cs="Arial"/>
          <w:color w:val="000000"/>
          <w:lang w:val="pt-BR" w:eastAsia="ro-RO"/>
        </w:rPr>
        <w:t>i</w:t>
      </w:r>
      <w:r w:rsidRPr="00110861">
        <w:rPr>
          <w:rFonts w:ascii="Cambria" w:hAnsi="Cambria" w:cs="Cambria"/>
          <w:color w:val="000000"/>
          <w:lang w:val="pt-BR" w:eastAsia="ro-RO"/>
        </w:rPr>
        <w:t> </w:t>
      </w:r>
      <w:r w:rsidRPr="00110861">
        <w:rPr>
          <w:rFonts w:ascii="Articulat CF Bold" w:hAnsi="Articulat CF Bold" w:cs="Arial"/>
          <w:color w:val="000000"/>
          <w:lang w:val="pt-BR" w:eastAsia="ro-RO"/>
        </w:rPr>
        <w:t>arta</w:t>
      </w:r>
      <w:r w:rsidRPr="00110861">
        <w:rPr>
          <w:rFonts w:ascii="Cambria" w:hAnsi="Cambria" w:cs="Cambria"/>
          <w:color w:val="000000"/>
          <w:lang w:val="pt-BR" w:eastAsia="ro-RO"/>
        </w:rPr>
        <w:t> </w:t>
      </w:r>
      <w:r w:rsidRPr="00110861">
        <w:rPr>
          <w:rFonts w:ascii="Articulat CF Bold" w:hAnsi="Articulat CF Bold" w:cs="Arial"/>
          <w:color w:val="000000"/>
          <w:lang w:val="pt-BR" w:eastAsia="ro-RO"/>
        </w:rPr>
        <w:t xml:space="preserve">de a proiecta </w:t>
      </w:r>
      <w:r w:rsidRPr="00110861">
        <w:rPr>
          <w:rFonts w:ascii="Articulat CF Bold" w:hAnsi="Articulat CF Bold" w:cs="Articulat CF Bold"/>
          <w:color w:val="000000"/>
          <w:lang w:val="pt-BR" w:eastAsia="ro-RO"/>
        </w:rPr>
        <w:t>ș</w:t>
      </w:r>
      <w:r w:rsidRPr="00110861">
        <w:rPr>
          <w:rFonts w:ascii="Articulat CF Bold" w:hAnsi="Articulat CF Bold" w:cs="Arial"/>
          <w:color w:val="000000"/>
          <w:lang w:val="pt-BR" w:eastAsia="ro-RO"/>
        </w:rPr>
        <w:t>i a construi</w:t>
      </w:r>
      <w:r w:rsidRPr="00110861">
        <w:rPr>
          <w:rFonts w:ascii="Cambria" w:hAnsi="Cambria" w:cs="Cambria"/>
          <w:color w:val="000000"/>
          <w:lang w:val="pt-BR" w:eastAsia="ro-RO"/>
        </w:rPr>
        <w:t> </w:t>
      </w:r>
      <w:r w:rsidRPr="00110861">
        <w:rPr>
          <w:rFonts w:ascii="Articulat CF Bold" w:hAnsi="Articulat CF Bold" w:cs="Arial"/>
          <w:color w:val="000000"/>
          <w:lang w:val="pt-BR" w:eastAsia="ro-RO"/>
        </w:rPr>
        <w:t>edificii</w:t>
      </w:r>
      <w:r w:rsidRPr="00110861">
        <w:rPr>
          <w:rFonts w:ascii="Cambria" w:hAnsi="Cambria" w:cs="Cambria"/>
          <w:color w:val="000000"/>
          <w:lang w:val="pt-BR" w:eastAsia="ro-RO"/>
        </w:rPr>
        <w:t> </w:t>
      </w:r>
      <w:r w:rsidRPr="00110861">
        <w:rPr>
          <w:rFonts w:ascii="Articulat CF Bold" w:hAnsi="Articulat CF Bold" w:cs="Arial"/>
          <w:color w:val="000000"/>
          <w:lang w:val="pt-BR" w:eastAsia="ro-RO"/>
        </w:rPr>
        <w:t>dup</w:t>
      </w:r>
      <w:r w:rsidRPr="00110861">
        <w:rPr>
          <w:rFonts w:ascii="Articulat CF Bold" w:hAnsi="Articulat CF Bold" w:cs="Articulat CF Bold"/>
          <w:color w:val="000000"/>
          <w:lang w:val="pt-BR" w:eastAsia="ro-RO"/>
        </w:rPr>
        <w:t>ă</w:t>
      </w:r>
      <w:r w:rsidRPr="00110861">
        <w:rPr>
          <w:rFonts w:ascii="Articulat CF Bold" w:hAnsi="Articulat CF Bold" w:cs="Arial"/>
          <w:color w:val="000000"/>
          <w:lang w:val="pt-BR" w:eastAsia="ro-RO"/>
        </w:rPr>
        <w:t xml:space="preserve"> anumite concep</w:t>
      </w:r>
      <w:r w:rsidRPr="00110861">
        <w:rPr>
          <w:rFonts w:ascii="Articulat CF Bold" w:hAnsi="Articulat CF Bold" w:cs="Articulat CF Bold"/>
          <w:color w:val="000000"/>
          <w:lang w:val="pt-BR" w:eastAsia="ro-RO"/>
        </w:rPr>
        <w:t>ț</w:t>
      </w:r>
      <w:r w:rsidRPr="00110861">
        <w:rPr>
          <w:rFonts w:ascii="Articulat CF Bold" w:hAnsi="Articulat CF Bold" w:cs="Arial"/>
          <w:color w:val="000000"/>
          <w:lang w:val="pt-BR" w:eastAsia="ro-RO"/>
        </w:rPr>
        <w:t>ii</w:t>
      </w:r>
      <w:r w:rsidRPr="00110861">
        <w:rPr>
          <w:rFonts w:ascii="Cambria" w:hAnsi="Cambria" w:cs="Cambria"/>
          <w:color w:val="000000"/>
          <w:lang w:val="pt-BR" w:eastAsia="ro-RO"/>
        </w:rPr>
        <w:t> </w:t>
      </w:r>
      <w:r w:rsidRPr="00110861">
        <w:rPr>
          <w:rFonts w:ascii="Articulat CF Bold" w:hAnsi="Articulat CF Bold" w:cs="Arial"/>
          <w:color w:val="000000"/>
          <w:lang w:val="pt-BR" w:eastAsia="ro-RO"/>
        </w:rPr>
        <w:t>estetice</w:t>
      </w:r>
      <w:r w:rsidRPr="00110861">
        <w:rPr>
          <w:rFonts w:ascii="Cambria" w:hAnsi="Cambria" w:cs="Cambria"/>
          <w:color w:val="000000"/>
          <w:lang w:val="pt-BR" w:eastAsia="ro-RO"/>
        </w:rPr>
        <w:t> </w:t>
      </w:r>
      <w:r w:rsidRPr="00110861">
        <w:rPr>
          <w:rFonts w:ascii="Articulat CF Bold" w:hAnsi="Articulat CF Bold" w:cs="Articulat CF Bold"/>
          <w:color w:val="000000"/>
          <w:lang w:val="pt-BR" w:eastAsia="ro-RO"/>
        </w:rPr>
        <w:t>ș</w:t>
      </w:r>
      <w:r w:rsidRPr="00110861">
        <w:rPr>
          <w:rFonts w:ascii="Articulat CF Bold" w:hAnsi="Articulat CF Bold" w:cs="Arial"/>
          <w:color w:val="000000"/>
          <w:lang w:val="pt-BR" w:eastAsia="ro-RO"/>
        </w:rPr>
        <w:t>i reguli</w:t>
      </w:r>
      <w:r w:rsidRPr="00110861">
        <w:rPr>
          <w:rFonts w:ascii="Cambria" w:hAnsi="Cambria" w:cs="Cambria"/>
          <w:color w:val="000000"/>
          <w:lang w:val="pt-BR" w:eastAsia="ro-RO"/>
        </w:rPr>
        <w:t> </w:t>
      </w:r>
      <w:r w:rsidRPr="00110861">
        <w:rPr>
          <w:rFonts w:ascii="Articulat CF Bold" w:hAnsi="Articulat CF Bold" w:cs="Arial"/>
          <w:color w:val="000000"/>
          <w:lang w:val="pt-BR" w:eastAsia="ro-RO"/>
        </w:rPr>
        <w:t>tehnice;</w:t>
      </w:r>
    </w:p>
    <w:p w14:paraId="4DD693F5" w14:textId="608C58C6" w:rsidR="00110861" w:rsidRPr="00110861" w:rsidRDefault="00110861">
      <w:pPr>
        <w:pStyle w:val="ListParagraph"/>
        <w:numPr>
          <w:ilvl w:val="0"/>
          <w:numId w:val="62"/>
        </w:numPr>
        <w:autoSpaceDE w:val="0"/>
        <w:autoSpaceDN w:val="0"/>
        <w:adjustRightInd w:val="0"/>
        <w:spacing w:after="120"/>
        <w:jc w:val="both"/>
        <w:rPr>
          <w:rFonts w:ascii="Articulat CF Bold" w:hAnsi="Articulat CF Bold" w:cs="Arial"/>
          <w:color w:val="000000"/>
          <w:lang w:val="pt-BR" w:eastAsia="ro-RO"/>
        </w:rPr>
      </w:pPr>
      <w:r w:rsidRPr="00110861">
        <w:rPr>
          <w:rFonts w:ascii="Articulat CF Bold" w:hAnsi="Articulat CF Bold" w:cs="Arial"/>
          <w:color w:val="000000"/>
          <w:lang w:val="pt-BR" w:eastAsia="ro-RO"/>
        </w:rPr>
        <w:t>organizarea</w:t>
      </w:r>
      <w:r w:rsidRPr="00110861">
        <w:rPr>
          <w:rFonts w:ascii="Cambria" w:hAnsi="Cambria" w:cs="Cambria"/>
          <w:color w:val="000000"/>
          <w:lang w:val="pt-BR" w:eastAsia="ro-RO"/>
        </w:rPr>
        <w:t> </w:t>
      </w:r>
      <w:r w:rsidRPr="00110861">
        <w:rPr>
          <w:rFonts w:ascii="Articulat CF Bold" w:hAnsi="Articulat CF Bold" w:cs="Arial"/>
          <w:color w:val="000000"/>
          <w:lang w:val="pt-BR" w:eastAsia="ro-RO"/>
        </w:rPr>
        <w:t>estetică</w:t>
      </w:r>
      <w:r w:rsidRPr="00110861">
        <w:rPr>
          <w:rFonts w:ascii="Cambria" w:hAnsi="Cambria" w:cs="Cambria"/>
          <w:color w:val="000000"/>
          <w:lang w:val="pt-BR" w:eastAsia="ro-RO"/>
        </w:rPr>
        <w:t> </w:t>
      </w:r>
      <w:r w:rsidRPr="00110861">
        <w:rPr>
          <w:rFonts w:ascii="Articulat CF Bold" w:hAnsi="Articulat CF Bold" w:cs="Arial"/>
          <w:color w:val="000000"/>
          <w:lang w:val="pt-BR" w:eastAsia="ro-RO"/>
        </w:rPr>
        <w:t>spa</w:t>
      </w:r>
      <w:r w:rsidRPr="00110861">
        <w:rPr>
          <w:rFonts w:ascii="Articulat CF Bold" w:hAnsi="Articulat CF Bold" w:cs="Articulat CF Bold"/>
          <w:color w:val="000000"/>
          <w:lang w:val="pt-BR" w:eastAsia="ro-RO"/>
        </w:rPr>
        <w:t>ț</w:t>
      </w:r>
      <w:r w:rsidRPr="00110861">
        <w:rPr>
          <w:rFonts w:ascii="Articulat CF Bold" w:hAnsi="Articulat CF Bold" w:cs="Arial"/>
          <w:color w:val="000000"/>
          <w:lang w:val="pt-BR" w:eastAsia="ro-RO"/>
        </w:rPr>
        <w:t xml:space="preserve">iului </w:t>
      </w:r>
      <w:r w:rsidRPr="00110861">
        <w:rPr>
          <w:rFonts w:ascii="Articulat CF Bold" w:hAnsi="Articulat CF Bold" w:cs="Articulat CF Bold"/>
          <w:color w:val="000000"/>
          <w:lang w:val="pt-BR" w:eastAsia="ro-RO"/>
        </w:rPr>
        <w:t>ș</w:t>
      </w:r>
      <w:r w:rsidRPr="00110861">
        <w:rPr>
          <w:rFonts w:ascii="Articulat CF Bold" w:hAnsi="Articulat CF Bold" w:cs="Arial"/>
          <w:color w:val="000000"/>
          <w:lang w:val="pt-BR" w:eastAsia="ro-RO"/>
        </w:rPr>
        <w:t>i a construirii de ansambluri de</w:t>
      </w:r>
      <w:r w:rsidRPr="00110861">
        <w:rPr>
          <w:rFonts w:ascii="Cambria" w:hAnsi="Cambria" w:cs="Cambria"/>
          <w:color w:val="000000"/>
          <w:lang w:val="pt-BR" w:eastAsia="ro-RO"/>
        </w:rPr>
        <w:t> </w:t>
      </w:r>
      <w:r w:rsidRPr="00110861">
        <w:rPr>
          <w:rFonts w:ascii="Articulat CF Bold" w:hAnsi="Articulat CF Bold" w:cs="Arial"/>
          <w:color w:val="000000"/>
          <w:lang w:val="pt-BR" w:eastAsia="ro-RO"/>
        </w:rPr>
        <w:t>edificii</w:t>
      </w:r>
      <w:r w:rsidRPr="00110861">
        <w:rPr>
          <w:rFonts w:ascii="Cambria" w:hAnsi="Cambria" w:cs="Cambria"/>
          <w:color w:val="000000"/>
          <w:lang w:val="pt-BR" w:eastAsia="ro-RO"/>
        </w:rPr>
        <w:t> </w:t>
      </w:r>
      <w:r w:rsidRPr="00110861">
        <w:rPr>
          <w:rFonts w:ascii="Articulat CF Bold" w:hAnsi="Articulat CF Bold" w:cs="Arial"/>
          <w:color w:val="000000"/>
          <w:lang w:val="pt-BR" w:eastAsia="ro-RO"/>
        </w:rPr>
        <w:t>de produc</w:t>
      </w:r>
      <w:r w:rsidRPr="00110861">
        <w:rPr>
          <w:rFonts w:ascii="Articulat CF Bold" w:hAnsi="Articulat CF Bold" w:cs="Articulat CF Bold"/>
          <w:color w:val="000000"/>
          <w:lang w:val="pt-BR" w:eastAsia="ro-RO"/>
        </w:rPr>
        <w:t>ț</w:t>
      </w:r>
      <w:r w:rsidRPr="00110861">
        <w:rPr>
          <w:rFonts w:ascii="Articulat CF Bold" w:hAnsi="Articulat CF Bold" w:cs="Arial"/>
          <w:color w:val="000000"/>
          <w:lang w:val="pt-BR" w:eastAsia="ro-RO"/>
        </w:rPr>
        <w:t>ie, de</w:t>
      </w:r>
      <w:r w:rsidRPr="00110861">
        <w:rPr>
          <w:rFonts w:ascii="Cambria" w:hAnsi="Cambria" w:cs="Cambria"/>
          <w:color w:val="000000"/>
          <w:lang w:val="pt-BR" w:eastAsia="ro-RO"/>
        </w:rPr>
        <w:t> </w:t>
      </w:r>
      <w:r w:rsidRPr="00110861">
        <w:rPr>
          <w:rFonts w:ascii="Articulat CF Bold" w:hAnsi="Articulat CF Bold" w:cs="Arial"/>
          <w:color w:val="000000"/>
          <w:lang w:val="pt-BR" w:eastAsia="ro-RO"/>
        </w:rPr>
        <w:t>transport, de locuit sau cu destinație social-culturală.</w:t>
      </w:r>
    </w:p>
    <w:p w14:paraId="6C59A476" w14:textId="587A52CF" w:rsidR="0087237E" w:rsidRDefault="0087237E" w:rsidP="0087237E">
      <w:pPr>
        <w:autoSpaceDE w:val="0"/>
        <w:autoSpaceDN w:val="0"/>
        <w:adjustRightInd w:val="0"/>
        <w:spacing w:after="120"/>
        <w:jc w:val="both"/>
        <w:rPr>
          <w:rFonts w:ascii="Articulat CF Medium" w:hAnsi="Articulat CF Medium" w:cs="Arial"/>
          <w:color w:val="000000"/>
          <w:sz w:val="20"/>
          <w:szCs w:val="20"/>
          <w:lang w:eastAsia="ro-RO"/>
        </w:rPr>
      </w:pPr>
      <w:r w:rsidRPr="0087237E">
        <w:rPr>
          <w:rFonts w:ascii="Articulat CF Bold" w:hAnsi="Articulat CF Bold" w:cs="Arial"/>
          <w:color w:val="000000"/>
          <w:sz w:val="20"/>
          <w:szCs w:val="20"/>
          <w:lang w:eastAsia="ro-RO"/>
        </w:rPr>
        <w:t>ATIC</w:t>
      </w:r>
      <w:r w:rsidRPr="0087237E">
        <w:rPr>
          <w:rFonts w:ascii="Articulat CF Medium" w:hAnsi="Articulat CF Medium" w:cs="Arial"/>
          <w:b/>
          <w:bCs/>
          <w:color w:val="000000"/>
          <w:sz w:val="20"/>
          <w:szCs w:val="20"/>
          <w:lang w:eastAsia="ro-RO"/>
        </w:rPr>
        <w:t xml:space="preserve"> </w:t>
      </w:r>
    </w:p>
    <w:p w14:paraId="4A4F18C1" w14:textId="1C85BF3E" w:rsidR="0087237E" w:rsidRPr="0087237E" w:rsidRDefault="0087237E" w:rsidP="0087237E">
      <w:pPr>
        <w:autoSpaceDE w:val="0"/>
        <w:autoSpaceDN w:val="0"/>
        <w:adjustRightInd w:val="0"/>
        <w:spacing w:after="120"/>
        <w:jc w:val="both"/>
        <w:rPr>
          <w:rFonts w:ascii="Articulat CF Medium" w:hAnsi="Articulat CF Medium" w:cs="Arial"/>
          <w:color w:val="000000"/>
          <w:sz w:val="20"/>
          <w:szCs w:val="20"/>
          <w:lang w:eastAsia="ro-RO"/>
        </w:rPr>
      </w:pPr>
      <w:r>
        <w:rPr>
          <w:rFonts w:ascii="Articulat CF Medium" w:hAnsi="Articulat CF Medium" w:cs="Arial"/>
          <w:color w:val="000000"/>
          <w:sz w:val="20"/>
          <w:szCs w:val="20"/>
          <w:lang w:eastAsia="ro-RO"/>
        </w:rPr>
        <w:t>P</w:t>
      </w:r>
      <w:r w:rsidRPr="0087237E">
        <w:rPr>
          <w:rFonts w:ascii="Articulat CF Medium" w:hAnsi="Articulat CF Medium" w:cs="Arial"/>
          <w:color w:val="000000"/>
          <w:sz w:val="20"/>
          <w:szCs w:val="20"/>
          <w:lang w:eastAsia="ro-RO"/>
        </w:rPr>
        <w:t>arte a unei construcții situată deasupra cornișei și menită să mascheze acoperișul (</w:t>
      </w:r>
      <w:r w:rsidRPr="0087237E">
        <w:rPr>
          <w:rFonts w:ascii="Articulat CF Medium" w:hAnsi="Articulat CF Medium" w:cs="Arial"/>
          <w:i/>
          <w:iCs/>
          <w:color w:val="000000"/>
          <w:sz w:val="20"/>
          <w:szCs w:val="20"/>
          <w:lang w:eastAsia="ro-RO"/>
        </w:rPr>
        <w:t>DEX 1998</w:t>
      </w:r>
      <w:r w:rsidRPr="0087237E">
        <w:rPr>
          <w:rFonts w:ascii="Articulat CF Medium" w:hAnsi="Articulat CF Medium" w:cs="Arial"/>
          <w:color w:val="000000"/>
          <w:sz w:val="20"/>
          <w:szCs w:val="20"/>
          <w:lang w:eastAsia="ro-RO"/>
        </w:rPr>
        <w:t>). În cazul clădirilor cu acoperiș terasă, se consideră atic elementul superior al fațadei, care depășește cota ultimului planșeu și având rol constructiv, de rebord, pentru straturile componente ale invelitorii și rol în ghidarea apelor meteorice.</w:t>
      </w:r>
    </w:p>
    <w:p w14:paraId="393ECCF9" w14:textId="77777777" w:rsidR="0087237E" w:rsidRDefault="0087237E" w:rsidP="0087237E">
      <w:pPr>
        <w:autoSpaceDE w:val="0"/>
        <w:autoSpaceDN w:val="0"/>
        <w:adjustRightInd w:val="0"/>
        <w:spacing w:after="120"/>
        <w:jc w:val="both"/>
        <w:rPr>
          <w:rFonts w:ascii="Articulat CF Medium" w:hAnsi="Articulat CF Medium" w:cs="Arial"/>
          <w:color w:val="000000"/>
          <w:sz w:val="20"/>
          <w:szCs w:val="20"/>
          <w:lang w:eastAsia="ro-RO"/>
        </w:rPr>
      </w:pPr>
      <w:r w:rsidRPr="0087237E">
        <w:rPr>
          <w:rFonts w:ascii="Articulat CF Bold" w:hAnsi="Articulat CF Bold" w:cs="Arial"/>
          <w:color w:val="000000"/>
          <w:sz w:val="20"/>
          <w:szCs w:val="20"/>
          <w:lang w:eastAsia="ro-RO"/>
        </w:rPr>
        <w:t>BLOC DE LOCUINȚE</w:t>
      </w:r>
      <w:r w:rsidRPr="0087237E">
        <w:rPr>
          <w:rFonts w:ascii="Articulat CF Medium" w:hAnsi="Articulat CF Medium" w:cs="Arial"/>
          <w:b/>
          <w:bCs/>
          <w:color w:val="000000"/>
          <w:sz w:val="20"/>
          <w:szCs w:val="20"/>
          <w:lang w:eastAsia="ro-RO"/>
        </w:rPr>
        <w:t xml:space="preserve"> </w:t>
      </w:r>
    </w:p>
    <w:p w14:paraId="577590D5" w14:textId="394A336A" w:rsidR="0087237E" w:rsidRPr="0087237E" w:rsidRDefault="0087237E" w:rsidP="0087237E">
      <w:pPr>
        <w:autoSpaceDE w:val="0"/>
        <w:autoSpaceDN w:val="0"/>
        <w:adjustRightInd w:val="0"/>
        <w:spacing w:after="120"/>
        <w:jc w:val="both"/>
        <w:rPr>
          <w:rFonts w:ascii="Articulat CF Medium" w:hAnsi="Articulat CF Medium" w:cs="Arial"/>
          <w:color w:val="000000"/>
          <w:sz w:val="20"/>
          <w:szCs w:val="20"/>
          <w:lang w:eastAsia="ro-RO"/>
        </w:rPr>
      </w:pPr>
      <w:r>
        <w:rPr>
          <w:rFonts w:ascii="Articulat CF Medium" w:hAnsi="Articulat CF Medium" w:cs="Arial"/>
          <w:color w:val="000000"/>
          <w:sz w:val="20"/>
          <w:szCs w:val="20"/>
          <w:lang w:eastAsia="ro-RO"/>
        </w:rPr>
        <w:t>C</w:t>
      </w:r>
      <w:r w:rsidRPr="0087237E">
        <w:rPr>
          <w:rFonts w:ascii="Articulat CF Medium" w:hAnsi="Articulat CF Medium" w:cs="Arial"/>
          <w:color w:val="000000"/>
          <w:sz w:val="20"/>
          <w:szCs w:val="20"/>
          <w:lang w:eastAsia="ro-RO"/>
        </w:rPr>
        <w:t>lădire - imobilul format din proprietăți individuale definite ca apartamente și proprietatea comună indiviză. Expresia vizează atât clădirea în ansamblul său, cât și părți ale acesteia - tronsoane de bloc - separate prin rost;</w:t>
      </w:r>
    </w:p>
    <w:p w14:paraId="096DD1E7" w14:textId="0136D10A" w:rsidR="0087237E" w:rsidRPr="0087237E" w:rsidRDefault="0087237E">
      <w:pPr>
        <w:pStyle w:val="ListParagraph"/>
        <w:numPr>
          <w:ilvl w:val="0"/>
          <w:numId w:val="61"/>
        </w:numPr>
        <w:autoSpaceDE w:val="0"/>
        <w:autoSpaceDN w:val="0"/>
        <w:adjustRightInd w:val="0"/>
        <w:spacing w:after="120"/>
        <w:jc w:val="both"/>
        <w:rPr>
          <w:rFonts w:ascii="Articulat CF Medium" w:hAnsi="Articulat CF Medium" w:cs="Arial"/>
          <w:color w:val="000000"/>
          <w:lang w:eastAsia="ro-RO"/>
        </w:rPr>
      </w:pPr>
      <w:r w:rsidRPr="0087237E">
        <w:rPr>
          <w:rFonts w:ascii="Articulat CF Medium" w:hAnsi="Articulat CF Medium" w:cs="Arial"/>
          <w:color w:val="000000"/>
          <w:lang w:eastAsia="ro-RO"/>
        </w:rPr>
        <w:t>actul normativ: Ordonanța de urgență nr. 18/2009 privind creșterea performanței energetice a blocurilor de locuințe, cu modificarile si completarile ulterioare, art. 2, lit a4), Art. 2 lit. a).</w:t>
      </w:r>
    </w:p>
    <w:p w14:paraId="551A4476" w14:textId="0C06485B" w:rsidR="0087237E" w:rsidRPr="006A46AD" w:rsidRDefault="0087237E" w:rsidP="006A46AD">
      <w:pPr>
        <w:autoSpaceDE w:val="0"/>
        <w:autoSpaceDN w:val="0"/>
        <w:adjustRightInd w:val="0"/>
        <w:spacing w:after="120"/>
        <w:jc w:val="both"/>
        <w:rPr>
          <w:rFonts w:ascii="Articulat CF Demi Bold" w:hAnsi="Articulat CF Demi Bold" w:cs="Arial"/>
          <w:color w:val="000000"/>
          <w:sz w:val="20"/>
          <w:szCs w:val="20"/>
          <w:lang w:eastAsia="ro-RO"/>
        </w:rPr>
      </w:pPr>
      <w:r w:rsidRPr="006A46AD">
        <w:rPr>
          <w:rFonts w:ascii="Articulat CF Demi Bold" w:hAnsi="Articulat CF Demi Bold" w:cs="Arial"/>
          <w:color w:val="000000"/>
          <w:sz w:val="20"/>
          <w:szCs w:val="20"/>
          <w:lang w:eastAsia="ro-RO"/>
        </w:rPr>
        <w:t>a) Prin bloc de locuinţe - clădire - condominiu se înţelege o proprietate imobiliară din care unele părţi au altă destinaţie decât aceea de locuinţă, respectiv apartamente proprietate individuală, iar restul este proprietate comună indiviză</w:t>
      </w:r>
      <w:r w:rsidR="006A46AD" w:rsidRPr="006A46AD">
        <w:rPr>
          <w:rFonts w:ascii="Articulat CF Demi Bold" w:hAnsi="Articulat CF Demi Bold" w:cs="Arial"/>
          <w:color w:val="000000"/>
          <w:sz w:val="20"/>
          <w:szCs w:val="20"/>
          <w:lang w:eastAsia="ro-RO"/>
        </w:rPr>
        <w:t>.</w:t>
      </w:r>
    </w:p>
    <w:p w14:paraId="72229C51" w14:textId="26955BA6" w:rsidR="0087237E" w:rsidRPr="006A46AD" w:rsidRDefault="0087237E" w:rsidP="0087237E">
      <w:pPr>
        <w:autoSpaceDE w:val="0"/>
        <w:autoSpaceDN w:val="0"/>
        <w:adjustRightInd w:val="0"/>
        <w:spacing w:after="120"/>
        <w:jc w:val="both"/>
        <w:rPr>
          <w:rFonts w:ascii="Articulat CF Demi Bold" w:hAnsi="Articulat CF Demi Bold" w:cs="Arial"/>
          <w:color w:val="000000"/>
          <w:sz w:val="20"/>
          <w:szCs w:val="20"/>
          <w:lang w:eastAsia="ro-RO"/>
        </w:rPr>
      </w:pPr>
      <w:r w:rsidRPr="006A46AD">
        <w:rPr>
          <w:rFonts w:ascii="Articulat CF Demi Bold" w:hAnsi="Articulat CF Demi Bold" w:cs="Arial"/>
          <w:color w:val="000000"/>
          <w:sz w:val="20"/>
          <w:szCs w:val="20"/>
          <w:lang w:eastAsia="ro-RO"/>
        </w:rPr>
        <w:t>Proprietatea imobiliară nu este un condominiu decât dacă cota-parte indiviză de proprietate comună revine proprietarilor apartamentelor şi nu poate fi separată de proprietatea asupra apartamentelor.</w:t>
      </w:r>
    </w:p>
    <w:p w14:paraId="34D3BC26" w14:textId="77777777" w:rsidR="0087237E" w:rsidRPr="006A46AD" w:rsidRDefault="0087237E" w:rsidP="006A46AD">
      <w:pPr>
        <w:autoSpaceDE w:val="0"/>
        <w:autoSpaceDN w:val="0"/>
        <w:adjustRightInd w:val="0"/>
        <w:spacing w:after="120"/>
        <w:jc w:val="both"/>
        <w:rPr>
          <w:rFonts w:ascii="Articulat CF Demi Bold" w:hAnsi="Articulat CF Demi Bold" w:cs="Arial"/>
          <w:color w:val="000000"/>
          <w:sz w:val="20"/>
          <w:szCs w:val="20"/>
          <w:lang w:eastAsia="ro-RO"/>
        </w:rPr>
      </w:pPr>
      <w:r w:rsidRPr="006A46AD">
        <w:rPr>
          <w:rFonts w:ascii="Articulat CF Demi Bold" w:hAnsi="Articulat CF Demi Bold" w:cs="Arial"/>
          <w:color w:val="000000"/>
          <w:sz w:val="20"/>
          <w:szCs w:val="20"/>
          <w:lang w:eastAsia="ro-RO"/>
        </w:rPr>
        <w:t>b) Prin spaţiu, respectiv apartament, se înţelege o parte dintr-o clădire destinată locuirii, în regim de proprietate individuală, care, împreună cu cota-parte indiviză din proprietatea comună, constituie o unitate de proprietate imobiliară.</w:t>
      </w:r>
    </w:p>
    <w:p w14:paraId="3F0AC395" w14:textId="6EA343DE" w:rsidR="0087237E" w:rsidRPr="006A46AD" w:rsidRDefault="0087237E" w:rsidP="006A46AD">
      <w:pPr>
        <w:autoSpaceDE w:val="0"/>
        <w:autoSpaceDN w:val="0"/>
        <w:adjustRightInd w:val="0"/>
        <w:spacing w:after="120"/>
        <w:jc w:val="both"/>
        <w:rPr>
          <w:rFonts w:ascii="Articulat CF Demi Bold" w:hAnsi="Articulat CF Demi Bold" w:cs="Arial"/>
          <w:color w:val="000000"/>
          <w:sz w:val="20"/>
          <w:szCs w:val="20"/>
          <w:lang w:eastAsia="ro-RO"/>
        </w:rPr>
      </w:pPr>
      <w:r w:rsidRPr="006A46AD">
        <w:rPr>
          <w:rFonts w:ascii="Articulat CF Demi Bold" w:hAnsi="Articulat CF Demi Bold" w:cs="Arial"/>
          <w:color w:val="000000"/>
          <w:sz w:val="20"/>
          <w:szCs w:val="20"/>
          <w:lang w:eastAsia="ro-RO"/>
        </w:rPr>
        <w:t>Cu excepţia unor situaţii pentru care există alte prevederi exprese în acest regulament-cadru sau în acordul de asociere, drepturile de proprietate asupra unui apartament dintr-un bloc de locuinţe/condominiu trebuie considerate în acelaşi mod ca şi drepturile de proprietate asupra altor proprietăţi imobiliare.</w:t>
      </w:r>
    </w:p>
    <w:p w14:paraId="02D404C7" w14:textId="3BED34E4" w:rsidR="00110861" w:rsidRPr="00110861" w:rsidRDefault="0087237E" w:rsidP="0087237E">
      <w:pPr>
        <w:autoSpaceDE w:val="0"/>
        <w:autoSpaceDN w:val="0"/>
        <w:adjustRightInd w:val="0"/>
        <w:spacing w:after="120"/>
        <w:jc w:val="both"/>
        <w:rPr>
          <w:rFonts w:ascii="Articulat CF Demi Bold" w:hAnsi="Articulat CF Demi Bold" w:cs="Arial"/>
          <w:color w:val="000000"/>
          <w:sz w:val="20"/>
          <w:szCs w:val="20"/>
          <w:lang w:eastAsia="ro-RO"/>
        </w:rPr>
      </w:pPr>
      <w:r w:rsidRPr="006A46AD">
        <w:rPr>
          <w:rFonts w:ascii="Articulat CF Demi Bold" w:hAnsi="Articulat CF Demi Bold" w:cs="Arial"/>
          <w:color w:val="000000"/>
          <w:sz w:val="20"/>
          <w:szCs w:val="20"/>
          <w:lang w:eastAsia="ro-RO"/>
        </w:rPr>
        <w:t>c) Prin proprietate comună se înţelege totalitatea părţilor dintr-o clădire aflată în proprietate, care nu sunt apartamente şi care sunt destinate folosirii în comun de către toţi proprietarii din acea clădire.</w:t>
      </w:r>
    </w:p>
    <w:p w14:paraId="386F67B3" w14:textId="613F9D0A" w:rsidR="00110861" w:rsidRPr="00110861" w:rsidRDefault="00110861" w:rsidP="00110861">
      <w:pPr>
        <w:autoSpaceDE w:val="0"/>
        <w:autoSpaceDN w:val="0"/>
        <w:adjustRightInd w:val="0"/>
        <w:spacing w:after="120"/>
        <w:jc w:val="both"/>
        <w:rPr>
          <w:rFonts w:ascii="Articulat CF Bold" w:hAnsi="Articulat CF Bold" w:cs="Arial"/>
          <w:color w:val="000000"/>
          <w:sz w:val="20"/>
          <w:szCs w:val="20"/>
          <w:lang w:val="pt-BR" w:eastAsia="ro-RO"/>
        </w:rPr>
      </w:pPr>
      <w:r>
        <w:rPr>
          <w:rFonts w:ascii="Articulat CF Bold" w:hAnsi="Articulat CF Bold" w:cs="Arial"/>
          <w:b/>
          <w:bCs/>
          <w:color w:val="000000"/>
          <w:sz w:val="20"/>
          <w:szCs w:val="20"/>
          <w:lang w:eastAsia="ro-RO"/>
        </w:rPr>
        <w:t>CARTIER</w:t>
      </w:r>
      <w:r w:rsidRPr="00110861">
        <w:rPr>
          <w:rFonts w:ascii="Cambria" w:hAnsi="Cambria" w:cs="Cambria"/>
          <w:color w:val="000000"/>
          <w:sz w:val="20"/>
          <w:szCs w:val="20"/>
          <w:lang w:val="pt-BR" w:eastAsia="ro-RO"/>
        </w:rPr>
        <w:t> </w:t>
      </w:r>
      <w:r w:rsidRPr="00110861">
        <w:rPr>
          <w:rFonts w:ascii="Articulat CF Bold" w:hAnsi="Articulat CF Bold" w:cs="Arial"/>
          <w:color w:val="000000"/>
          <w:sz w:val="20"/>
          <w:szCs w:val="20"/>
          <w:lang w:val="pt-BR" w:eastAsia="ro-RO"/>
        </w:rPr>
        <w:t>- sector dintr-un oraș compus din mai multe</w:t>
      </w:r>
      <w:r w:rsidRPr="00110861">
        <w:rPr>
          <w:rFonts w:ascii="Cambria" w:hAnsi="Cambria" w:cs="Cambria"/>
          <w:color w:val="000000"/>
          <w:sz w:val="20"/>
          <w:szCs w:val="20"/>
          <w:lang w:val="pt-BR" w:eastAsia="ro-RO"/>
        </w:rPr>
        <w:t> </w:t>
      </w:r>
      <w:r w:rsidRPr="00110861">
        <w:rPr>
          <w:rFonts w:ascii="Articulat CF Bold" w:hAnsi="Articulat CF Bold" w:cs="Arial"/>
          <w:b/>
          <w:bCs/>
          <w:color w:val="000000"/>
          <w:sz w:val="20"/>
          <w:szCs w:val="20"/>
          <w:lang w:val="pt-BR" w:eastAsia="ro-RO"/>
        </w:rPr>
        <w:t>cvartale</w:t>
      </w:r>
      <w:r w:rsidRPr="00110861">
        <w:rPr>
          <w:rFonts w:ascii="Articulat CF Bold" w:hAnsi="Articulat CF Bold" w:cs="Arial"/>
          <w:color w:val="000000"/>
          <w:sz w:val="20"/>
          <w:szCs w:val="20"/>
          <w:lang w:val="pt-BR" w:eastAsia="ro-RO"/>
        </w:rPr>
        <w:t>, înzestrat cu edificii publice de primă necesitate (școli, magazine etc.)</w:t>
      </w:r>
      <w:r w:rsidRPr="00110861">
        <w:rPr>
          <w:rFonts w:ascii="Cambria" w:hAnsi="Cambria" w:cs="Cambria"/>
          <w:color w:val="000000"/>
          <w:sz w:val="20"/>
          <w:szCs w:val="20"/>
          <w:lang w:val="pt-BR" w:eastAsia="ro-RO"/>
        </w:rPr>
        <w:t> </w:t>
      </w:r>
      <w:r w:rsidRPr="00110861">
        <w:rPr>
          <w:rFonts w:ascii="Articulat CF Bold" w:hAnsi="Articulat CF Bold" w:cs="Arial"/>
          <w:color w:val="000000"/>
          <w:sz w:val="20"/>
          <w:szCs w:val="20"/>
          <w:lang w:val="pt-BR" w:eastAsia="ro-RO"/>
        </w:rPr>
        <w:t xml:space="preserve"> </w:t>
      </w:r>
    </w:p>
    <w:p w14:paraId="3F9D769F" w14:textId="5D82E689" w:rsidR="00110861" w:rsidRPr="00110861" w:rsidRDefault="00110861" w:rsidP="00110861">
      <w:pPr>
        <w:autoSpaceDE w:val="0"/>
        <w:autoSpaceDN w:val="0"/>
        <w:adjustRightInd w:val="0"/>
        <w:spacing w:after="120"/>
        <w:jc w:val="both"/>
        <w:rPr>
          <w:rFonts w:ascii="Articulat CF Bold" w:hAnsi="Articulat CF Bold" w:cs="Arial"/>
          <w:color w:val="000000"/>
          <w:sz w:val="20"/>
          <w:szCs w:val="20"/>
          <w:lang w:val="pt-BR" w:eastAsia="ro-RO"/>
        </w:rPr>
      </w:pPr>
      <w:r>
        <w:rPr>
          <w:rFonts w:ascii="Articulat CF Bold" w:hAnsi="Articulat CF Bold" w:cs="Arial"/>
          <w:b/>
          <w:bCs/>
          <w:color w:val="000000"/>
          <w:sz w:val="20"/>
          <w:szCs w:val="20"/>
          <w:lang w:val="pt-BR" w:eastAsia="ro-RO"/>
        </w:rPr>
        <w:t>CASĂ</w:t>
      </w:r>
      <w:r w:rsidRPr="00110861">
        <w:rPr>
          <w:rFonts w:ascii="Cambria" w:hAnsi="Cambria" w:cs="Cambria"/>
          <w:color w:val="000000"/>
          <w:sz w:val="20"/>
          <w:szCs w:val="20"/>
          <w:lang w:val="pt-BR" w:eastAsia="ro-RO"/>
        </w:rPr>
        <w:t> </w:t>
      </w:r>
      <w:r w:rsidRPr="00110861">
        <w:rPr>
          <w:rFonts w:ascii="Articulat CF Bold" w:hAnsi="Articulat CF Bold" w:cs="Arial"/>
          <w:color w:val="000000"/>
          <w:sz w:val="20"/>
          <w:szCs w:val="20"/>
          <w:lang w:val="pt-BR" w:eastAsia="ro-RO"/>
        </w:rPr>
        <w:t>-</w:t>
      </w:r>
      <w:r w:rsidRPr="00110861">
        <w:rPr>
          <w:rFonts w:ascii="Cambria" w:hAnsi="Cambria" w:cs="Cambria"/>
          <w:color w:val="000000"/>
          <w:sz w:val="20"/>
          <w:szCs w:val="20"/>
          <w:lang w:val="pt-BR" w:eastAsia="ro-RO"/>
        </w:rPr>
        <w:t> </w:t>
      </w:r>
      <w:r w:rsidRPr="00110861">
        <w:rPr>
          <w:rFonts w:ascii="Articulat CF Bold" w:hAnsi="Articulat CF Bold" w:cs="Arial"/>
          <w:color w:val="000000"/>
          <w:sz w:val="20"/>
          <w:szCs w:val="20"/>
          <w:lang w:val="pt-BR" w:eastAsia="ro-RO"/>
        </w:rPr>
        <w:t>clădire</w:t>
      </w:r>
      <w:r w:rsidRPr="00110861">
        <w:rPr>
          <w:rFonts w:ascii="Cambria" w:hAnsi="Cambria" w:cs="Cambria"/>
          <w:color w:val="000000"/>
          <w:sz w:val="20"/>
          <w:szCs w:val="20"/>
          <w:lang w:val="pt-BR" w:eastAsia="ro-RO"/>
        </w:rPr>
        <w:t> </w:t>
      </w:r>
      <w:r w:rsidRPr="00110861">
        <w:rPr>
          <w:rFonts w:ascii="Articulat CF Bold" w:hAnsi="Articulat CF Bold" w:cs="Arial"/>
          <w:color w:val="000000"/>
          <w:sz w:val="20"/>
          <w:szCs w:val="20"/>
          <w:lang w:val="pt-BR" w:eastAsia="ro-RO"/>
        </w:rPr>
        <w:t xml:space="preserve">(cu mai multe </w:t>
      </w:r>
      <w:r w:rsidRPr="00110861">
        <w:rPr>
          <w:rFonts w:ascii="Articulat CF Bold" w:hAnsi="Articulat CF Bold" w:cs="Articulat CF Bold"/>
          <w:color w:val="000000"/>
          <w:sz w:val="20"/>
          <w:szCs w:val="20"/>
          <w:lang w:val="pt-BR" w:eastAsia="ro-RO"/>
        </w:rPr>
        <w:t>î</w:t>
      </w:r>
      <w:r w:rsidRPr="00110861">
        <w:rPr>
          <w:rFonts w:ascii="Articulat CF Bold" w:hAnsi="Articulat CF Bold" w:cs="Arial"/>
          <w:color w:val="000000"/>
          <w:sz w:val="20"/>
          <w:szCs w:val="20"/>
          <w:lang w:val="pt-BR" w:eastAsia="ro-RO"/>
        </w:rPr>
        <w:t>nc</w:t>
      </w:r>
      <w:r w:rsidRPr="00110861">
        <w:rPr>
          <w:rFonts w:ascii="Articulat CF Bold" w:hAnsi="Articulat CF Bold" w:cs="Articulat CF Bold"/>
          <w:color w:val="000000"/>
          <w:sz w:val="20"/>
          <w:szCs w:val="20"/>
          <w:lang w:val="pt-BR" w:eastAsia="ro-RO"/>
        </w:rPr>
        <w:t>ă</w:t>
      </w:r>
      <w:r w:rsidRPr="00110861">
        <w:rPr>
          <w:rFonts w:ascii="Articulat CF Bold" w:hAnsi="Articulat CF Bold" w:cs="Arial"/>
          <w:color w:val="000000"/>
          <w:sz w:val="20"/>
          <w:szCs w:val="20"/>
          <w:lang w:val="pt-BR" w:eastAsia="ro-RO"/>
        </w:rPr>
        <w:t>peri) care serve</w:t>
      </w:r>
      <w:r w:rsidRPr="00110861">
        <w:rPr>
          <w:rFonts w:ascii="Articulat CF Bold" w:hAnsi="Articulat CF Bold" w:cs="Articulat CF Bold"/>
          <w:color w:val="000000"/>
          <w:sz w:val="20"/>
          <w:szCs w:val="20"/>
          <w:lang w:val="pt-BR" w:eastAsia="ro-RO"/>
        </w:rPr>
        <w:t>ș</w:t>
      </w:r>
      <w:r w:rsidRPr="00110861">
        <w:rPr>
          <w:rFonts w:ascii="Articulat CF Bold" w:hAnsi="Articulat CF Bold" w:cs="Arial"/>
          <w:color w:val="000000"/>
          <w:sz w:val="20"/>
          <w:szCs w:val="20"/>
          <w:lang w:val="pt-BR" w:eastAsia="ro-RO"/>
        </w:rPr>
        <w:t>te drept locuin</w:t>
      </w:r>
      <w:r w:rsidRPr="00110861">
        <w:rPr>
          <w:rFonts w:ascii="Articulat CF Bold" w:hAnsi="Articulat CF Bold" w:cs="Articulat CF Bold"/>
          <w:color w:val="000000"/>
          <w:sz w:val="20"/>
          <w:szCs w:val="20"/>
          <w:lang w:val="pt-BR" w:eastAsia="ro-RO"/>
        </w:rPr>
        <w:t>ță</w:t>
      </w:r>
      <w:r w:rsidRPr="00110861">
        <w:rPr>
          <w:rFonts w:ascii="Cambria" w:hAnsi="Cambria" w:cs="Cambria"/>
          <w:color w:val="000000"/>
          <w:sz w:val="20"/>
          <w:szCs w:val="20"/>
          <w:lang w:val="pt-BR" w:eastAsia="ro-RO"/>
        </w:rPr>
        <w:t> </w:t>
      </w:r>
      <w:r w:rsidRPr="00110861">
        <w:rPr>
          <w:rFonts w:ascii="Articulat CF Bold" w:hAnsi="Articulat CF Bold" w:cs="Arial"/>
          <w:color w:val="000000"/>
          <w:sz w:val="20"/>
          <w:szCs w:val="20"/>
          <w:lang w:val="pt-BR" w:eastAsia="ro-RO"/>
        </w:rPr>
        <w:t>omului.</w:t>
      </w:r>
    </w:p>
    <w:p w14:paraId="16DC939F" w14:textId="24CA202C" w:rsidR="00110861" w:rsidRPr="00110861" w:rsidRDefault="00110861">
      <w:pPr>
        <w:numPr>
          <w:ilvl w:val="0"/>
          <w:numId w:val="63"/>
        </w:numPr>
        <w:autoSpaceDE w:val="0"/>
        <w:autoSpaceDN w:val="0"/>
        <w:adjustRightInd w:val="0"/>
        <w:spacing w:after="120"/>
        <w:jc w:val="both"/>
        <w:rPr>
          <w:rFonts w:ascii="Articulat CF Bold" w:hAnsi="Articulat CF Bold" w:cs="Arial"/>
          <w:color w:val="000000"/>
          <w:sz w:val="20"/>
          <w:szCs w:val="20"/>
          <w:lang w:val="pt-BR" w:eastAsia="ro-RO"/>
        </w:rPr>
      </w:pPr>
      <w:r w:rsidRPr="00110861">
        <w:rPr>
          <w:rFonts w:ascii="Articulat CF Bold" w:hAnsi="Articulat CF Bold" w:cs="Arial"/>
          <w:b/>
          <w:bCs/>
          <w:color w:val="000000"/>
          <w:sz w:val="20"/>
          <w:szCs w:val="20"/>
          <w:lang w:val="pt-BR" w:eastAsia="ro-RO"/>
        </w:rPr>
        <w:t>casă de raport</w:t>
      </w:r>
    </w:p>
    <w:p w14:paraId="3C0CC5A1" w14:textId="34304C55" w:rsidR="00110861" w:rsidRPr="00110861" w:rsidRDefault="00110861">
      <w:pPr>
        <w:numPr>
          <w:ilvl w:val="0"/>
          <w:numId w:val="63"/>
        </w:numPr>
        <w:autoSpaceDE w:val="0"/>
        <w:autoSpaceDN w:val="0"/>
        <w:adjustRightInd w:val="0"/>
        <w:spacing w:after="120"/>
        <w:jc w:val="both"/>
        <w:rPr>
          <w:rFonts w:ascii="Articulat CF Bold" w:hAnsi="Articulat CF Bold" w:cs="Arial"/>
          <w:color w:val="000000"/>
          <w:sz w:val="20"/>
          <w:szCs w:val="20"/>
          <w:lang w:val="en-US" w:eastAsia="ro-RO"/>
        </w:rPr>
      </w:pPr>
      <w:proofErr w:type="spellStart"/>
      <w:r w:rsidRPr="00110861">
        <w:rPr>
          <w:rFonts w:ascii="Articulat CF Bold" w:hAnsi="Articulat CF Bold" w:cs="Arial"/>
          <w:b/>
          <w:bCs/>
          <w:color w:val="000000"/>
          <w:sz w:val="20"/>
          <w:szCs w:val="20"/>
          <w:lang w:val="en-US" w:eastAsia="ro-RO"/>
        </w:rPr>
        <w:t>casă</w:t>
      </w:r>
      <w:proofErr w:type="spellEnd"/>
      <w:r w:rsidRPr="00110861">
        <w:rPr>
          <w:rFonts w:ascii="Articulat CF Bold" w:hAnsi="Articulat CF Bold" w:cs="Arial"/>
          <w:b/>
          <w:bCs/>
          <w:color w:val="000000"/>
          <w:sz w:val="20"/>
          <w:szCs w:val="20"/>
          <w:lang w:val="en-US" w:eastAsia="ro-RO"/>
        </w:rPr>
        <w:t xml:space="preserve"> </w:t>
      </w:r>
      <w:proofErr w:type="spellStart"/>
      <w:r w:rsidRPr="00110861">
        <w:rPr>
          <w:rFonts w:ascii="Articulat CF Bold" w:hAnsi="Articulat CF Bold" w:cs="Arial"/>
          <w:b/>
          <w:bCs/>
          <w:color w:val="000000"/>
          <w:sz w:val="20"/>
          <w:szCs w:val="20"/>
          <w:lang w:val="en-US" w:eastAsia="ro-RO"/>
        </w:rPr>
        <w:t>sistem</w:t>
      </w:r>
      <w:proofErr w:type="spellEnd"/>
      <w:r w:rsidRPr="00110861">
        <w:rPr>
          <w:rFonts w:ascii="Articulat CF Bold" w:hAnsi="Articulat CF Bold" w:cs="Arial"/>
          <w:b/>
          <w:bCs/>
          <w:color w:val="000000"/>
          <w:sz w:val="20"/>
          <w:szCs w:val="20"/>
          <w:lang w:val="en-US" w:eastAsia="ro-RO"/>
        </w:rPr>
        <w:t xml:space="preserve"> </w:t>
      </w:r>
      <w:proofErr w:type="spellStart"/>
      <w:r w:rsidRPr="00110861">
        <w:rPr>
          <w:rFonts w:ascii="Articulat CF Bold" w:hAnsi="Articulat CF Bold" w:cs="Arial"/>
          <w:b/>
          <w:bCs/>
          <w:color w:val="000000"/>
          <w:sz w:val="20"/>
          <w:szCs w:val="20"/>
          <w:lang w:val="en-US" w:eastAsia="ro-RO"/>
        </w:rPr>
        <w:t>vagon</w:t>
      </w:r>
      <w:proofErr w:type="spellEnd"/>
      <w:r w:rsidRPr="00110861">
        <w:rPr>
          <w:rFonts w:ascii="Cambria" w:hAnsi="Cambria" w:cs="Cambria"/>
          <w:color w:val="000000"/>
          <w:sz w:val="20"/>
          <w:szCs w:val="20"/>
          <w:lang w:val="en-US" w:eastAsia="ro-RO"/>
        </w:rPr>
        <w:t> </w:t>
      </w:r>
      <w:r w:rsidRPr="00110861">
        <w:rPr>
          <w:rFonts w:ascii="Articulat CF Bold" w:hAnsi="Articulat CF Bold" w:cs="Arial"/>
          <w:color w:val="000000"/>
          <w:sz w:val="20"/>
          <w:szCs w:val="20"/>
          <w:lang w:val="en-US" w:eastAsia="ro-RO"/>
        </w:rPr>
        <w:t>-</w:t>
      </w:r>
      <w:r w:rsidRPr="00110861">
        <w:rPr>
          <w:rFonts w:ascii="Cambria" w:hAnsi="Cambria" w:cs="Cambria"/>
          <w:color w:val="000000"/>
          <w:sz w:val="20"/>
          <w:szCs w:val="20"/>
          <w:lang w:val="en-US" w:eastAsia="ro-RO"/>
        </w:rPr>
        <w:t> </w:t>
      </w:r>
      <w:proofErr w:type="spellStart"/>
      <w:r w:rsidRPr="00110861">
        <w:rPr>
          <w:rFonts w:ascii="Articulat CF Demi Bold Oblique" w:hAnsi="Articulat CF Demi Bold Oblique" w:cs="Arial"/>
          <w:i/>
          <w:iCs/>
          <w:color w:val="000000"/>
          <w:sz w:val="20"/>
          <w:szCs w:val="20"/>
          <w:lang w:val="en-US" w:eastAsia="ro-RO"/>
        </w:rPr>
        <w:t>casă</w:t>
      </w:r>
      <w:proofErr w:type="spellEnd"/>
      <w:r w:rsidRPr="00110861">
        <w:rPr>
          <w:rFonts w:ascii="Cambria" w:hAnsi="Cambria" w:cs="Cambria"/>
          <w:color w:val="000000"/>
          <w:sz w:val="20"/>
          <w:szCs w:val="20"/>
          <w:lang w:val="en-US" w:eastAsia="ro-RO"/>
        </w:rPr>
        <w:t> </w:t>
      </w:r>
      <w:r w:rsidRPr="00110861">
        <w:rPr>
          <w:rFonts w:ascii="Articulat CF Bold" w:hAnsi="Articulat CF Bold" w:cs="Arial"/>
          <w:color w:val="000000"/>
          <w:sz w:val="20"/>
          <w:szCs w:val="20"/>
          <w:lang w:val="en-US" w:eastAsia="ro-RO"/>
        </w:rPr>
        <w:t xml:space="preserve">ale </w:t>
      </w:r>
      <w:proofErr w:type="spellStart"/>
      <w:r w:rsidRPr="00110861">
        <w:rPr>
          <w:rFonts w:ascii="Articulat CF Bold" w:hAnsi="Articulat CF Bold" w:cs="Arial"/>
          <w:color w:val="000000"/>
          <w:sz w:val="20"/>
          <w:szCs w:val="20"/>
          <w:lang w:val="en-US" w:eastAsia="ro-RO"/>
        </w:rPr>
        <w:t>c</w:t>
      </w:r>
      <w:r w:rsidRPr="00110861">
        <w:rPr>
          <w:rFonts w:ascii="Articulat CF Bold" w:hAnsi="Articulat CF Bold" w:cs="Articulat CF Bold"/>
          <w:color w:val="000000"/>
          <w:sz w:val="20"/>
          <w:szCs w:val="20"/>
          <w:lang w:val="en-US" w:eastAsia="ro-RO"/>
        </w:rPr>
        <w:t>ă</w:t>
      </w:r>
      <w:r w:rsidRPr="00110861">
        <w:rPr>
          <w:rFonts w:ascii="Articulat CF Bold" w:hAnsi="Articulat CF Bold" w:cs="Arial"/>
          <w:color w:val="000000"/>
          <w:sz w:val="20"/>
          <w:szCs w:val="20"/>
          <w:lang w:val="en-US" w:eastAsia="ro-RO"/>
        </w:rPr>
        <w:t>rei</w:t>
      </w:r>
      <w:proofErr w:type="spellEnd"/>
      <w:r w:rsidRPr="00110861">
        <w:rPr>
          <w:rFonts w:ascii="Articulat CF Bold" w:hAnsi="Articulat CF Bold" w:cs="Arial"/>
          <w:color w:val="000000"/>
          <w:sz w:val="20"/>
          <w:szCs w:val="20"/>
          <w:lang w:val="en-US" w:eastAsia="ro-RO"/>
        </w:rPr>
        <w:t xml:space="preserve"> </w:t>
      </w:r>
      <w:proofErr w:type="spellStart"/>
      <w:r w:rsidRPr="00110861">
        <w:rPr>
          <w:rFonts w:ascii="Articulat CF Bold" w:hAnsi="Articulat CF Bold" w:cs="Arial"/>
          <w:color w:val="000000"/>
          <w:sz w:val="20"/>
          <w:szCs w:val="20"/>
          <w:lang w:val="en-US" w:eastAsia="ro-RO"/>
        </w:rPr>
        <w:t>camere</w:t>
      </w:r>
      <w:proofErr w:type="spellEnd"/>
      <w:r w:rsidRPr="00110861">
        <w:rPr>
          <w:rFonts w:ascii="Articulat CF Bold" w:hAnsi="Articulat CF Bold" w:cs="Arial"/>
          <w:color w:val="000000"/>
          <w:sz w:val="20"/>
          <w:szCs w:val="20"/>
          <w:lang w:val="en-US" w:eastAsia="ro-RO"/>
        </w:rPr>
        <w:t xml:space="preserve"> se </w:t>
      </w:r>
      <w:proofErr w:type="spellStart"/>
      <w:r w:rsidRPr="00110861">
        <w:rPr>
          <w:rFonts w:ascii="Articulat CF Bold" w:hAnsi="Articulat CF Bold" w:cs="Arial"/>
          <w:color w:val="000000"/>
          <w:sz w:val="20"/>
          <w:szCs w:val="20"/>
          <w:lang w:val="en-US" w:eastAsia="ro-RO"/>
        </w:rPr>
        <w:t>succed</w:t>
      </w:r>
      <w:proofErr w:type="spellEnd"/>
      <w:r w:rsidRPr="00110861">
        <w:rPr>
          <w:rFonts w:ascii="Articulat CF Bold" w:hAnsi="Articulat CF Bold" w:cs="Arial"/>
          <w:color w:val="000000"/>
          <w:sz w:val="20"/>
          <w:szCs w:val="20"/>
          <w:lang w:val="en-US" w:eastAsia="ro-RO"/>
        </w:rPr>
        <w:t xml:space="preserve"> ca</w:t>
      </w:r>
      <w:r w:rsidRPr="00110861">
        <w:rPr>
          <w:rFonts w:ascii="Cambria" w:hAnsi="Cambria" w:cs="Cambria"/>
          <w:color w:val="000000"/>
          <w:sz w:val="20"/>
          <w:szCs w:val="20"/>
          <w:lang w:val="en-US" w:eastAsia="ro-RO"/>
        </w:rPr>
        <w:t> </w:t>
      </w:r>
      <w:proofErr w:type="spellStart"/>
      <w:r w:rsidRPr="00110861">
        <w:rPr>
          <w:rFonts w:ascii="Articulat CF Bold" w:hAnsi="Articulat CF Bold" w:cs="Arial"/>
          <w:color w:val="000000"/>
          <w:sz w:val="20"/>
          <w:szCs w:val="20"/>
          <w:lang w:val="en-US" w:eastAsia="ro-RO"/>
        </w:rPr>
        <w:t>vagoanele</w:t>
      </w:r>
      <w:proofErr w:type="spellEnd"/>
      <w:r w:rsidRPr="00110861">
        <w:rPr>
          <w:rFonts w:ascii="Cambria" w:hAnsi="Cambria" w:cs="Cambria"/>
          <w:color w:val="000000"/>
          <w:sz w:val="20"/>
          <w:szCs w:val="20"/>
          <w:lang w:val="en-US" w:eastAsia="ro-RO"/>
        </w:rPr>
        <w:t> </w:t>
      </w:r>
      <w:proofErr w:type="spellStart"/>
      <w:r w:rsidRPr="00110861">
        <w:rPr>
          <w:rFonts w:ascii="Articulat CF Bold" w:hAnsi="Articulat CF Bold" w:cs="Arial"/>
          <w:color w:val="000000"/>
          <w:sz w:val="20"/>
          <w:szCs w:val="20"/>
          <w:lang w:val="en-US" w:eastAsia="ro-RO"/>
        </w:rPr>
        <w:t>unei</w:t>
      </w:r>
      <w:proofErr w:type="spellEnd"/>
      <w:r w:rsidRPr="00110861">
        <w:rPr>
          <w:rFonts w:ascii="Articulat CF Bold" w:hAnsi="Articulat CF Bold" w:cs="Arial"/>
          <w:color w:val="000000"/>
          <w:sz w:val="20"/>
          <w:szCs w:val="20"/>
          <w:lang w:val="en-US" w:eastAsia="ro-RO"/>
        </w:rPr>
        <w:t xml:space="preserve"> </w:t>
      </w:r>
      <w:proofErr w:type="spellStart"/>
      <w:r w:rsidRPr="00110861">
        <w:rPr>
          <w:rFonts w:ascii="Articulat CF Bold" w:hAnsi="Articulat CF Bold" w:cs="Arial"/>
          <w:color w:val="000000"/>
          <w:sz w:val="20"/>
          <w:szCs w:val="20"/>
          <w:lang w:val="en-US" w:eastAsia="ro-RO"/>
        </w:rPr>
        <w:t>garnituri</w:t>
      </w:r>
      <w:proofErr w:type="spellEnd"/>
      <w:r w:rsidRPr="00110861">
        <w:rPr>
          <w:rFonts w:ascii="Articulat CF Bold" w:hAnsi="Articulat CF Bold" w:cs="Arial"/>
          <w:color w:val="000000"/>
          <w:sz w:val="20"/>
          <w:szCs w:val="20"/>
          <w:lang w:val="en-US" w:eastAsia="ro-RO"/>
        </w:rPr>
        <w:t xml:space="preserve"> de</w:t>
      </w:r>
      <w:r w:rsidRPr="00110861">
        <w:rPr>
          <w:rFonts w:ascii="Cambria" w:hAnsi="Cambria" w:cs="Cambria"/>
          <w:color w:val="000000"/>
          <w:sz w:val="20"/>
          <w:szCs w:val="20"/>
          <w:lang w:val="en-US" w:eastAsia="ro-RO"/>
        </w:rPr>
        <w:t> </w:t>
      </w:r>
      <w:proofErr w:type="spellStart"/>
      <w:r w:rsidRPr="00110861">
        <w:rPr>
          <w:rFonts w:ascii="Articulat CF Bold" w:hAnsi="Articulat CF Bold" w:cs="Arial"/>
          <w:color w:val="000000"/>
          <w:sz w:val="20"/>
          <w:szCs w:val="20"/>
          <w:lang w:val="en-US" w:eastAsia="ro-RO"/>
        </w:rPr>
        <w:t>tren</w:t>
      </w:r>
      <w:proofErr w:type="spellEnd"/>
      <w:r w:rsidRPr="00110861">
        <w:rPr>
          <w:rFonts w:ascii="Articulat CF Bold" w:hAnsi="Articulat CF Bold" w:cs="Arial"/>
          <w:color w:val="000000"/>
          <w:sz w:val="20"/>
          <w:szCs w:val="20"/>
          <w:lang w:val="en-US" w:eastAsia="ro-RO"/>
        </w:rPr>
        <w:t>.</w:t>
      </w:r>
    </w:p>
    <w:p w14:paraId="057550D7" w14:textId="1AC7F13B" w:rsidR="0087237E" w:rsidRPr="006A46AD" w:rsidRDefault="0087237E" w:rsidP="0087237E">
      <w:pPr>
        <w:autoSpaceDE w:val="0"/>
        <w:autoSpaceDN w:val="0"/>
        <w:adjustRightInd w:val="0"/>
        <w:spacing w:after="120"/>
        <w:jc w:val="both"/>
        <w:rPr>
          <w:rFonts w:ascii="Articulat CF Bold" w:hAnsi="Articulat CF Bold" w:cs="Arial"/>
          <w:color w:val="000000"/>
          <w:sz w:val="20"/>
          <w:szCs w:val="20"/>
          <w:lang w:eastAsia="ro-RO"/>
        </w:rPr>
      </w:pPr>
      <w:r w:rsidRPr="006A46AD">
        <w:rPr>
          <w:rFonts w:ascii="Articulat CF Bold" w:hAnsi="Articulat CF Bold" w:cs="Arial"/>
          <w:color w:val="000000"/>
          <w:sz w:val="20"/>
          <w:szCs w:val="20"/>
          <w:lang w:eastAsia="ro-RO"/>
        </w:rPr>
        <w:t xml:space="preserve">COAMĂ </w:t>
      </w:r>
    </w:p>
    <w:p w14:paraId="7C14C620" w14:textId="0E3E41F7" w:rsidR="0087237E" w:rsidRPr="0087237E" w:rsidRDefault="0087237E" w:rsidP="0087237E">
      <w:pPr>
        <w:autoSpaceDE w:val="0"/>
        <w:autoSpaceDN w:val="0"/>
        <w:adjustRightInd w:val="0"/>
        <w:spacing w:after="120"/>
        <w:jc w:val="both"/>
        <w:rPr>
          <w:rFonts w:ascii="Articulat CF Medium" w:hAnsi="Articulat CF Medium" w:cs="Arial"/>
          <w:color w:val="000000"/>
          <w:sz w:val="20"/>
          <w:szCs w:val="20"/>
          <w:lang w:eastAsia="ro-RO"/>
        </w:rPr>
      </w:pPr>
      <w:r w:rsidRPr="0087237E">
        <w:rPr>
          <w:rFonts w:ascii="Articulat CF Medium" w:hAnsi="Articulat CF Medium" w:cs="Arial"/>
          <w:color w:val="000000"/>
          <w:sz w:val="20"/>
          <w:szCs w:val="20"/>
          <w:lang w:val="pt-BR" w:eastAsia="ro-RO"/>
        </w:rPr>
        <w:t xml:space="preserve">Linie de intersecție, orizontală sau oblică, a doua versante de acoperiș. Muchia superioară a unui acoperiș rezultată din imbinarea a două pante - ape.- </w:t>
      </w:r>
      <w:r w:rsidRPr="0087237E">
        <w:rPr>
          <w:rFonts w:ascii="Articulat CF Medium" w:hAnsi="Articulat CF Medium" w:cs="Arial"/>
          <w:color w:val="000000"/>
          <w:sz w:val="20"/>
          <w:szCs w:val="20"/>
          <w:lang w:eastAsia="ro-RO"/>
        </w:rPr>
        <w:t xml:space="preserve">Din latină </w:t>
      </w:r>
      <w:r w:rsidRPr="0087237E">
        <w:rPr>
          <w:rFonts w:ascii="Articulat CF Medium" w:hAnsi="Articulat CF Medium" w:cs="Arial"/>
          <w:i/>
          <w:color w:val="000000"/>
          <w:sz w:val="20"/>
          <w:szCs w:val="20"/>
          <w:lang w:eastAsia="ro-RO"/>
        </w:rPr>
        <w:t>coma</w:t>
      </w:r>
      <w:r w:rsidRPr="0087237E">
        <w:rPr>
          <w:rFonts w:ascii="Articulat CF Medium" w:hAnsi="Articulat CF Medium" w:cs="Arial"/>
          <w:color w:val="000000"/>
          <w:sz w:val="20"/>
          <w:szCs w:val="20"/>
          <w:lang w:eastAsia="ro-RO"/>
        </w:rPr>
        <w:t>.</w:t>
      </w:r>
    </w:p>
    <w:p w14:paraId="4401C6B7" w14:textId="77777777" w:rsidR="0087237E" w:rsidRPr="0087237E" w:rsidRDefault="0087237E">
      <w:pPr>
        <w:pStyle w:val="NormalWeb"/>
        <w:numPr>
          <w:ilvl w:val="0"/>
          <w:numId w:val="53"/>
        </w:numPr>
        <w:tabs>
          <w:tab w:val="clear" w:pos="720"/>
          <w:tab w:val="num" w:pos="993"/>
        </w:tabs>
        <w:suppressAutoHyphens w:val="0"/>
        <w:spacing w:before="0" w:after="120"/>
        <w:ind w:left="993" w:hanging="284"/>
        <w:rPr>
          <w:rFonts w:ascii="Articulat CF Medium" w:hAnsi="Articulat CF Medium" w:cs="Arial"/>
          <w:color w:val="000000"/>
          <w:sz w:val="20"/>
          <w:szCs w:val="20"/>
          <w:lang w:val="pt-BR" w:eastAsia="ro-RO"/>
        </w:rPr>
      </w:pPr>
      <w:r w:rsidRPr="0087237E">
        <w:rPr>
          <w:rFonts w:ascii="Articulat CF Medium" w:hAnsi="Articulat CF Medium" w:cs="Arial"/>
          <w:color w:val="000000"/>
          <w:sz w:val="20"/>
          <w:szCs w:val="20"/>
          <w:lang w:val="pt-BR" w:eastAsia="ro-RO"/>
        </w:rPr>
        <w:t>Partea superioară, orizontală, a unui zid.</w:t>
      </w:r>
    </w:p>
    <w:p w14:paraId="2C2EA225" w14:textId="77777777" w:rsidR="0087237E" w:rsidRPr="006A46AD" w:rsidRDefault="0087237E" w:rsidP="0087237E">
      <w:pPr>
        <w:autoSpaceDE w:val="0"/>
        <w:autoSpaceDN w:val="0"/>
        <w:adjustRightInd w:val="0"/>
        <w:spacing w:after="120"/>
        <w:jc w:val="both"/>
        <w:rPr>
          <w:rFonts w:ascii="Articulat CF Bold" w:hAnsi="Articulat CF Bold" w:cs="Arial"/>
          <w:color w:val="000000"/>
          <w:sz w:val="20"/>
          <w:szCs w:val="20"/>
          <w:lang w:eastAsia="ro-RO"/>
        </w:rPr>
      </w:pPr>
      <w:r w:rsidRPr="006A46AD">
        <w:rPr>
          <w:rFonts w:ascii="Articulat CF Bold" w:hAnsi="Articulat CF Bold" w:cs="Arial"/>
          <w:color w:val="000000"/>
          <w:sz w:val="20"/>
          <w:szCs w:val="20"/>
          <w:lang w:eastAsia="ro-RO"/>
        </w:rPr>
        <w:t xml:space="preserve">CORNIȘĂ </w:t>
      </w:r>
    </w:p>
    <w:p w14:paraId="42ABC982" w14:textId="08EBDA44" w:rsidR="0087237E" w:rsidRPr="0087237E" w:rsidRDefault="0087237E" w:rsidP="0087237E">
      <w:pPr>
        <w:autoSpaceDE w:val="0"/>
        <w:autoSpaceDN w:val="0"/>
        <w:adjustRightInd w:val="0"/>
        <w:spacing w:after="120"/>
        <w:jc w:val="both"/>
        <w:rPr>
          <w:rFonts w:ascii="Articulat CF Medium" w:hAnsi="Articulat CF Medium" w:cs="Arial"/>
          <w:color w:val="000000"/>
          <w:sz w:val="20"/>
          <w:szCs w:val="20"/>
          <w:lang w:eastAsia="ro-RO"/>
        </w:rPr>
      </w:pPr>
      <w:r w:rsidRPr="0087237E">
        <w:rPr>
          <w:rFonts w:ascii="Articulat CF Medium" w:hAnsi="Articulat CF Medium" w:cs="Arial"/>
          <w:color w:val="000000"/>
          <w:sz w:val="20"/>
          <w:szCs w:val="20"/>
          <w:lang w:eastAsia="ro-RO"/>
        </w:rPr>
        <w:t>Partea superioară, ieșită în afară și ornamentată, a zidului unei construcții, având rolul de a sprijini acoperișul și de a impiedica scurgerea apei de ploaie pe fața clădirilor (</w:t>
      </w:r>
      <w:r w:rsidRPr="0087237E">
        <w:rPr>
          <w:rFonts w:ascii="Articulat CF Medium" w:hAnsi="Articulat CF Medium" w:cs="Arial"/>
          <w:i/>
          <w:iCs/>
          <w:color w:val="000000"/>
          <w:sz w:val="20"/>
          <w:szCs w:val="20"/>
          <w:lang w:eastAsia="ro-RO"/>
        </w:rPr>
        <w:t>DEX 1998</w:t>
      </w:r>
      <w:r w:rsidRPr="0087237E">
        <w:rPr>
          <w:rFonts w:ascii="Articulat CF Medium" w:hAnsi="Articulat CF Medium" w:cs="Arial"/>
          <w:color w:val="000000"/>
          <w:sz w:val="20"/>
          <w:szCs w:val="20"/>
          <w:lang w:eastAsia="ro-RO"/>
        </w:rPr>
        <w:t>). În cazul inexistentei acestui element în arhitectura clădirii, în prezentul regulament se va considera streașina acoperișului.</w:t>
      </w:r>
    </w:p>
    <w:p w14:paraId="535E5472" w14:textId="77777777" w:rsidR="0087237E" w:rsidRPr="006A46AD" w:rsidRDefault="0087237E" w:rsidP="0087237E">
      <w:pPr>
        <w:autoSpaceDE w:val="0"/>
        <w:autoSpaceDN w:val="0"/>
        <w:adjustRightInd w:val="0"/>
        <w:spacing w:after="120"/>
        <w:jc w:val="both"/>
        <w:rPr>
          <w:rFonts w:ascii="Articulat CF Bold" w:hAnsi="Articulat CF Bold" w:cs="Arial"/>
          <w:color w:val="000000"/>
          <w:sz w:val="20"/>
          <w:szCs w:val="20"/>
          <w:lang w:eastAsia="ro-RO"/>
        </w:rPr>
      </w:pPr>
      <w:r w:rsidRPr="006A46AD">
        <w:rPr>
          <w:rFonts w:ascii="Articulat CF Bold" w:hAnsi="Articulat CF Bold" w:cs="Arial"/>
          <w:color w:val="000000"/>
          <w:sz w:val="20"/>
          <w:szCs w:val="20"/>
          <w:lang w:eastAsia="ro-RO"/>
        </w:rPr>
        <w:lastRenderedPageBreak/>
        <w:t>CONDOMINIU</w:t>
      </w:r>
    </w:p>
    <w:p w14:paraId="287238C3" w14:textId="77777777" w:rsidR="0087237E" w:rsidRPr="0087237E" w:rsidRDefault="0087237E" w:rsidP="0087237E">
      <w:pPr>
        <w:autoSpaceDE w:val="0"/>
        <w:autoSpaceDN w:val="0"/>
        <w:adjustRightInd w:val="0"/>
        <w:spacing w:after="120"/>
        <w:jc w:val="both"/>
        <w:rPr>
          <w:rFonts w:ascii="Articulat CF Medium" w:hAnsi="Articulat CF Medium" w:cs="Arial"/>
          <w:color w:val="000000"/>
          <w:sz w:val="20"/>
          <w:szCs w:val="20"/>
          <w:lang w:eastAsia="ro-RO"/>
        </w:rPr>
      </w:pPr>
      <w:r w:rsidRPr="0087237E">
        <w:rPr>
          <w:rFonts w:ascii="Articulat CF Medium" w:hAnsi="Articulat CF Medium" w:cs="Arial"/>
          <w:color w:val="000000"/>
          <w:sz w:val="20"/>
          <w:szCs w:val="20"/>
          <w:lang w:eastAsia="ro-RO"/>
        </w:rPr>
        <w:t xml:space="preserve">Imobilul format din teren cu una sau mai multe construcţii, dintre care unele proprietăţi sunt comune, iar restul sunt proprietăţi individuale, pentru care se întocmesc o carte funciară colectivă şi câte o carte funciară individuală pentru fiecare unitate individuală aflată în proprietate exclusivă, care poate fi reprezentată de locuinţe şi spaţii cu altă destinaţie, după caz. </w:t>
      </w:r>
    </w:p>
    <w:p w14:paraId="40F85852" w14:textId="77777777" w:rsidR="0087237E" w:rsidRPr="0087237E" w:rsidRDefault="0087237E" w:rsidP="0087237E">
      <w:pPr>
        <w:autoSpaceDE w:val="0"/>
        <w:autoSpaceDN w:val="0"/>
        <w:adjustRightInd w:val="0"/>
        <w:spacing w:after="120"/>
        <w:ind w:firstLine="720"/>
        <w:jc w:val="both"/>
        <w:rPr>
          <w:rFonts w:ascii="Articulat CF Medium" w:hAnsi="Articulat CF Medium" w:cs="Arial"/>
          <w:color w:val="000000"/>
          <w:sz w:val="20"/>
          <w:szCs w:val="20"/>
          <w:lang w:eastAsia="ro-RO"/>
        </w:rPr>
      </w:pPr>
      <w:r w:rsidRPr="0087237E">
        <w:rPr>
          <w:rFonts w:ascii="Articulat CF Medium" w:hAnsi="Articulat CF Medium" w:cs="Arial"/>
          <w:color w:val="000000"/>
          <w:sz w:val="20"/>
          <w:szCs w:val="20"/>
          <w:lang w:eastAsia="ro-RO"/>
        </w:rPr>
        <w:t>Constituie condominiu:</w:t>
      </w:r>
    </w:p>
    <w:p w14:paraId="12612692" w14:textId="77777777" w:rsidR="0087237E" w:rsidRPr="0087237E" w:rsidRDefault="0087237E">
      <w:pPr>
        <w:numPr>
          <w:ilvl w:val="0"/>
          <w:numId w:val="55"/>
        </w:numPr>
        <w:autoSpaceDE w:val="0"/>
        <w:autoSpaceDN w:val="0"/>
        <w:adjustRightInd w:val="0"/>
        <w:spacing w:after="120"/>
        <w:ind w:left="993" w:hanging="284"/>
        <w:jc w:val="both"/>
        <w:rPr>
          <w:rFonts w:ascii="Articulat CF Medium" w:hAnsi="Articulat CF Medium" w:cs="Arial"/>
          <w:color w:val="000000"/>
          <w:sz w:val="20"/>
          <w:szCs w:val="20"/>
          <w:lang w:eastAsia="ro-RO"/>
        </w:rPr>
      </w:pPr>
      <w:r w:rsidRPr="0087237E">
        <w:rPr>
          <w:rFonts w:ascii="Articulat CF Medium" w:hAnsi="Articulat CF Medium" w:cs="Arial"/>
          <w:color w:val="000000"/>
          <w:sz w:val="20"/>
          <w:szCs w:val="20"/>
          <w:lang w:eastAsia="ro-RO"/>
        </w:rPr>
        <w:t>un corp de clădire multietajat sau, în condiţiile în care se poate delimita proprietatea comună, fiecare tronson cu una sau mai multe scări din cadrul acestuia;</w:t>
      </w:r>
    </w:p>
    <w:p w14:paraId="1BC07F53" w14:textId="5C9CDD8A" w:rsidR="0087237E" w:rsidRPr="0087237E" w:rsidRDefault="0087237E">
      <w:pPr>
        <w:numPr>
          <w:ilvl w:val="0"/>
          <w:numId w:val="55"/>
        </w:numPr>
        <w:autoSpaceDE w:val="0"/>
        <w:autoSpaceDN w:val="0"/>
        <w:adjustRightInd w:val="0"/>
        <w:spacing w:after="120"/>
        <w:ind w:left="993" w:hanging="284"/>
        <w:jc w:val="both"/>
        <w:rPr>
          <w:rFonts w:ascii="Articulat CF Medium" w:hAnsi="Articulat CF Medium" w:cs="Arial"/>
          <w:color w:val="000000"/>
          <w:sz w:val="20"/>
          <w:szCs w:val="20"/>
          <w:lang w:eastAsia="ro-RO"/>
        </w:rPr>
      </w:pPr>
      <w:r w:rsidRPr="0087237E">
        <w:rPr>
          <w:rFonts w:ascii="Articulat CF Medium" w:hAnsi="Articulat CF Medium" w:cs="Arial"/>
          <w:color w:val="000000"/>
          <w:sz w:val="20"/>
          <w:szCs w:val="20"/>
          <w:lang w:eastAsia="ro-RO"/>
        </w:rPr>
        <w:t>un ansamblu rezidenţial format din locuinţe şi construcţii cu altă destinaţie, individuale, amplasate izolat, înşiruit sau cuplat, în care proprietăţile individuale sunt interdependenţe printr-o proprietate comună forţată şi perpetuă.</w:t>
      </w:r>
    </w:p>
    <w:p w14:paraId="42E14B59" w14:textId="63C655DB" w:rsidR="0087237E" w:rsidRPr="0087237E" w:rsidRDefault="0087237E" w:rsidP="0087237E">
      <w:pPr>
        <w:spacing w:after="120"/>
        <w:jc w:val="both"/>
        <w:rPr>
          <w:rFonts w:ascii="Articulat CF Medium" w:hAnsi="Articulat CF Medium"/>
          <w:color w:val="000000"/>
          <w:sz w:val="20"/>
          <w:szCs w:val="20"/>
        </w:rPr>
      </w:pPr>
      <w:r w:rsidRPr="006A46AD">
        <w:rPr>
          <w:rFonts w:ascii="Articulat CF Bold" w:hAnsi="Articulat CF Bold"/>
          <w:bCs/>
          <w:caps/>
          <w:color w:val="000000"/>
          <w:sz w:val="20"/>
          <w:szCs w:val="20"/>
        </w:rPr>
        <w:t>Domeniul public</w:t>
      </w:r>
      <w:r w:rsidRPr="0087237E">
        <w:rPr>
          <w:rFonts w:ascii="Articulat CF Medium" w:hAnsi="Articulat CF Medium"/>
          <w:color w:val="000000"/>
          <w:sz w:val="20"/>
          <w:szCs w:val="20"/>
        </w:rPr>
        <w:t xml:space="preserve"> – totalitatea bunurilor care fac obiectul dreptului de proprietate publică, ce aparţin statului sau unităţilor administrativ-teritoriale. Domeniul public poate fi de interes naţional, caz în care proprietatea asupra sa, în regim de drept public, aparţine statului, sau de interes local, caz în care proprietatea, de asemenea în regim de drept public, aparţine comunelor, oraşelor, municipiilor sau judeţelor.</w:t>
      </w:r>
    </w:p>
    <w:p w14:paraId="58147803" w14:textId="77777777" w:rsidR="0087237E" w:rsidRPr="0087237E" w:rsidRDefault="0087237E" w:rsidP="0087237E">
      <w:pPr>
        <w:spacing w:after="120"/>
        <w:jc w:val="both"/>
        <w:rPr>
          <w:rFonts w:ascii="Articulat CF Medium" w:hAnsi="Articulat CF Medium"/>
          <w:color w:val="000000"/>
          <w:sz w:val="20"/>
          <w:szCs w:val="20"/>
          <w:lang w:val="pt-BR"/>
        </w:rPr>
      </w:pPr>
      <w:r w:rsidRPr="006A46AD">
        <w:rPr>
          <w:rFonts w:ascii="Articulat CF Bold" w:hAnsi="Articulat CF Bold"/>
          <w:bCs/>
          <w:caps/>
          <w:color w:val="000000"/>
          <w:sz w:val="20"/>
          <w:szCs w:val="20"/>
        </w:rPr>
        <w:t>Dotări publice</w:t>
      </w:r>
      <w:r w:rsidRPr="0087237E">
        <w:rPr>
          <w:rFonts w:ascii="Articulat CF Medium" w:hAnsi="Articulat CF Medium"/>
          <w:color w:val="000000"/>
          <w:sz w:val="20"/>
          <w:szCs w:val="20"/>
        </w:rPr>
        <w:t xml:space="preserve"> – terenuri, clădiri, construcţii, amenajări şi instalaţii, altele decât sistemul de utilităţi publice, aparţinând domeniului public sau privat al unităţilor teritorial-administrative sau al statului şi destinate deservirii populaţiei unei anumite zone. </w:t>
      </w:r>
      <w:r w:rsidRPr="0087237E">
        <w:rPr>
          <w:rFonts w:ascii="Articulat CF Medium" w:hAnsi="Articulat CF Medium"/>
          <w:color w:val="000000"/>
          <w:sz w:val="20"/>
          <w:szCs w:val="20"/>
          <w:lang w:val="pt-BR"/>
        </w:rPr>
        <w:t xml:space="preserve">Realizarea acestora reprezintă obiectiv de utiliate publică. </w:t>
      </w:r>
    </w:p>
    <w:p w14:paraId="244CED66" w14:textId="77777777" w:rsidR="0087237E" w:rsidRPr="0087237E" w:rsidRDefault="0087237E" w:rsidP="0087237E">
      <w:pPr>
        <w:spacing w:after="120"/>
        <w:ind w:firstLine="720"/>
        <w:rPr>
          <w:rFonts w:ascii="Articulat CF Medium" w:hAnsi="Articulat CF Medium"/>
          <w:color w:val="000000"/>
          <w:sz w:val="20"/>
          <w:szCs w:val="20"/>
          <w:lang w:val="pt-BR"/>
        </w:rPr>
      </w:pPr>
      <w:r w:rsidRPr="0087237E">
        <w:rPr>
          <w:rFonts w:ascii="Articulat CF Medium" w:hAnsi="Articulat CF Medium"/>
          <w:color w:val="000000"/>
          <w:sz w:val="20"/>
          <w:szCs w:val="20"/>
          <w:lang w:val="pt-BR"/>
        </w:rPr>
        <w:t>Dotările publice cuprind:</w:t>
      </w:r>
    </w:p>
    <w:p w14:paraId="363C2185" w14:textId="77777777" w:rsidR="0087237E" w:rsidRPr="0087237E" w:rsidRDefault="0087237E">
      <w:pPr>
        <w:numPr>
          <w:ilvl w:val="0"/>
          <w:numId w:val="54"/>
        </w:numPr>
        <w:spacing w:after="120"/>
        <w:ind w:left="993" w:hanging="284"/>
        <w:rPr>
          <w:rFonts w:ascii="Articulat CF Medium" w:hAnsi="Articulat CF Medium"/>
          <w:color w:val="000000"/>
          <w:sz w:val="20"/>
          <w:szCs w:val="20"/>
          <w:lang w:val="pt-BR"/>
        </w:rPr>
      </w:pPr>
      <w:r w:rsidRPr="0087237E">
        <w:rPr>
          <w:rFonts w:ascii="Articulat CF Medium" w:hAnsi="Articulat CF Medium"/>
          <w:color w:val="000000"/>
          <w:sz w:val="20"/>
          <w:szCs w:val="20"/>
          <w:lang w:val="pt-BR"/>
        </w:rPr>
        <w:t>obiective de învăţământ;</w:t>
      </w:r>
    </w:p>
    <w:p w14:paraId="3BDEBF63" w14:textId="77777777" w:rsidR="0087237E" w:rsidRPr="0087237E" w:rsidRDefault="0087237E">
      <w:pPr>
        <w:numPr>
          <w:ilvl w:val="0"/>
          <w:numId w:val="54"/>
        </w:numPr>
        <w:spacing w:after="120"/>
        <w:ind w:left="993" w:hanging="284"/>
        <w:rPr>
          <w:rFonts w:ascii="Articulat CF Medium" w:hAnsi="Articulat CF Medium"/>
          <w:color w:val="000000"/>
          <w:sz w:val="20"/>
          <w:szCs w:val="20"/>
          <w:lang w:val="pt-BR"/>
        </w:rPr>
      </w:pPr>
      <w:r w:rsidRPr="0087237E">
        <w:rPr>
          <w:rFonts w:ascii="Articulat CF Medium" w:hAnsi="Articulat CF Medium"/>
          <w:color w:val="000000"/>
          <w:sz w:val="20"/>
          <w:szCs w:val="20"/>
          <w:lang w:val="pt-BR"/>
        </w:rPr>
        <w:t>obiective de sănătate;</w:t>
      </w:r>
    </w:p>
    <w:p w14:paraId="6B610B29" w14:textId="77777777" w:rsidR="0087237E" w:rsidRPr="0087237E" w:rsidRDefault="0087237E">
      <w:pPr>
        <w:numPr>
          <w:ilvl w:val="0"/>
          <w:numId w:val="54"/>
        </w:numPr>
        <w:spacing w:after="120"/>
        <w:ind w:left="993" w:hanging="284"/>
        <w:rPr>
          <w:rFonts w:ascii="Articulat CF Medium" w:hAnsi="Articulat CF Medium"/>
          <w:color w:val="000000"/>
          <w:sz w:val="20"/>
          <w:szCs w:val="20"/>
          <w:lang w:val="pt-BR"/>
        </w:rPr>
      </w:pPr>
      <w:r w:rsidRPr="0087237E">
        <w:rPr>
          <w:rFonts w:ascii="Articulat CF Medium" w:hAnsi="Articulat CF Medium"/>
          <w:color w:val="000000"/>
          <w:sz w:val="20"/>
          <w:szCs w:val="20"/>
          <w:lang w:val="pt-BR"/>
        </w:rPr>
        <w:t>obiective de cultură;</w:t>
      </w:r>
    </w:p>
    <w:p w14:paraId="04F607B4" w14:textId="77777777" w:rsidR="0087237E" w:rsidRPr="0087237E" w:rsidRDefault="0087237E">
      <w:pPr>
        <w:numPr>
          <w:ilvl w:val="0"/>
          <w:numId w:val="54"/>
        </w:numPr>
        <w:spacing w:after="120"/>
        <w:ind w:left="993" w:hanging="284"/>
        <w:rPr>
          <w:rFonts w:ascii="Articulat CF Medium" w:hAnsi="Articulat CF Medium"/>
          <w:color w:val="000000"/>
          <w:sz w:val="20"/>
          <w:szCs w:val="20"/>
          <w:lang w:val="pt-BR"/>
        </w:rPr>
      </w:pPr>
      <w:r w:rsidRPr="0087237E">
        <w:rPr>
          <w:rFonts w:ascii="Articulat CF Medium" w:hAnsi="Articulat CF Medium"/>
          <w:color w:val="000000"/>
          <w:sz w:val="20"/>
          <w:szCs w:val="20"/>
          <w:lang w:val="pt-BR"/>
        </w:rPr>
        <w:t>obiective de sport şi recreere;</w:t>
      </w:r>
    </w:p>
    <w:p w14:paraId="6D9235C4" w14:textId="77777777" w:rsidR="0087237E" w:rsidRPr="0087237E" w:rsidRDefault="0087237E">
      <w:pPr>
        <w:numPr>
          <w:ilvl w:val="0"/>
          <w:numId w:val="54"/>
        </w:numPr>
        <w:spacing w:after="120"/>
        <w:ind w:left="993" w:hanging="284"/>
        <w:rPr>
          <w:rFonts w:ascii="Articulat CF Medium" w:hAnsi="Articulat CF Medium"/>
          <w:color w:val="000000"/>
          <w:sz w:val="20"/>
          <w:szCs w:val="20"/>
          <w:lang w:val="pt-BR"/>
        </w:rPr>
      </w:pPr>
      <w:r w:rsidRPr="0087237E">
        <w:rPr>
          <w:rFonts w:ascii="Articulat CF Medium" w:hAnsi="Articulat CF Medium"/>
          <w:color w:val="000000"/>
          <w:sz w:val="20"/>
          <w:szCs w:val="20"/>
          <w:lang w:val="pt-BR"/>
        </w:rPr>
        <w:t>obiective de protecţie şi asistenţă socială;</w:t>
      </w:r>
    </w:p>
    <w:p w14:paraId="1D2594F2" w14:textId="77777777" w:rsidR="0087237E" w:rsidRPr="0087237E" w:rsidRDefault="0087237E">
      <w:pPr>
        <w:numPr>
          <w:ilvl w:val="0"/>
          <w:numId w:val="54"/>
        </w:numPr>
        <w:spacing w:after="120"/>
        <w:ind w:left="993" w:hanging="284"/>
        <w:rPr>
          <w:rFonts w:ascii="Articulat CF Medium" w:hAnsi="Articulat CF Medium"/>
          <w:color w:val="000000"/>
          <w:sz w:val="20"/>
          <w:szCs w:val="20"/>
          <w:lang w:val="pt-BR"/>
        </w:rPr>
      </w:pPr>
      <w:r w:rsidRPr="0087237E">
        <w:rPr>
          <w:rFonts w:ascii="Articulat CF Medium" w:hAnsi="Articulat CF Medium"/>
          <w:color w:val="000000"/>
          <w:sz w:val="20"/>
          <w:szCs w:val="20"/>
          <w:lang w:val="pt-BR"/>
        </w:rPr>
        <w:t>obiective de administraţie publică;</w:t>
      </w:r>
    </w:p>
    <w:p w14:paraId="45CFBB64" w14:textId="77777777" w:rsidR="0087237E" w:rsidRPr="0087237E" w:rsidRDefault="0087237E">
      <w:pPr>
        <w:numPr>
          <w:ilvl w:val="0"/>
          <w:numId w:val="54"/>
        </w:numPr>
        <w:spacing w:after="120"/>
        <w:ind w:left="993" w:hanging="284"/>
        <w:rPr>
          <w:rFonts w:ascii="Articulat CF Medium" w:hAnsi="Articulat CF Medium"/>
          <w:color w:val="000000"/>
          <w:sz w:val="20"/>
          <w:szCs w:val="20"/>
          <w:lang w:val="pt-BR"/>
        </w:rPr>
      </w:pPr>
      <w:r w:rsidRPr="0087237E">
        <w:rPr>
          <w:rFonts w:ascii="Articulat CF Medium" w:hAnsi="Articulat CF Medium"/>
          <w:color w:val="000000"/>
          <w:sz w:val="20"/>
          <w:szCs w:val="20"/>
          <w:lang w:val="pt-BR"/>
        </w:rPr>
        <w:t>obiective pentru autorităţile judecătoreşti.</w:t>
      </w:r>
    </w:p>
    <w:p w14:paraId="4D54BD00" w14:textId="18B60246" w:rsidR="0087237E" w:rsidRPr="0087237E" w:rsidRDefault="0087237E" w:rsidP="006A46AD">
      <w:pPr>
        <w:spacing w:after="120"/>
        <w:jc w:val="both"/>
        <w:rPr>
          <w:rFonts w:ascii="Articulat CF Medium" w:hAnsi="Articulat CF Medium"/>
          <w:color w:val="000000"/>
          <w:sz w:val="20"/>
          <w:szCs w:val="20"/>
          <w:lang w:val="pt-BR"/>
        </w:rPr>
      </w:pPr>
      <w:r w:rsidRPr="006A46AD">
        <w:rPr>
          <w:rFonts w:ascii="Articulat CF Bold" w:hAnsi="Articulat CF Bold"/>
          <w:b/>
          <w:caps/>
          <w:color w:val="000000"/>
          <w:sz w:val="20"/>
          <w:szCs w:val="20"/>
          <w:lang w:val="pt-BR"/>
        </w:rPr>
        <w:t>Drumurile publice</w:t>
      </w:r>
      <w:r w:rsidRPr="0087237E">
        <w:rPr>
          <w:rFonts w:ascii="Articulat CF Medium" w:hAnsi="Articulat CF Medium"/>
          <w:color w:val="000000"/>
          <w:sz w:val="20"/>
          <w:szCs w:val="20"/>
          <w:lang w:val="pt-BR"/>
        </w:rPr>
        <w:t xml:space="preserve"> – drumurile destinate transportului rutier public de toate categoriile, gestionate de autorităţile administraţiei publice centrale sau locale, şi clasificate tehnic, conform legislaţiei şi terminologiei tehnice, în autostrăzi, drumuri expres, naţionale, judeţene şi comunale în extravilan şi străzi în intravilan.</w:t>
      </w:r>
    </w:p>
    <w:p w14:paraId="46E38264" w14:textId="29906B4A" w:rsidR="0087237E" w:rsidRPr="0087237E" w:rsidRDefault="0087237E" w:rsidP="006A46AD">
      <w:pPr>
        <w:spacing w:after="120"/>
        <w:jc w:val="both"/>
        <w:rPr>
          <w:rFonts w:ascii="Articulat CF Medium" w:hAnsi="Articulat CF Medium"/>
          <w:color w:val="000000"/>
          <w:sz w:val="20"/>
          <w:szCs w:val="20"/>
          <w:lang w:val="pt-BR"/>
        </w:rPr>
      </w:pPr>
      <w:r w:rsidRPr="006A46AD">
        <w:rPr>
          <w:rFonts w:ascii="Articulat CF Bold" w:hAnsi="Articulat CF Bold"/>
          <w:b/>
          <w:caps/>
          <w:color w:val="000000"/>
          <w:sz w:val="20"/>
          <w:szCs w:val="20"/>
          <w:lang w:val="pt-BR"/>
        </w:rPr>
        <w:t>Echiparea edilitară</w:t>
      </w:r>
      <w:r w:rsidRPr="0087237E">
        <w:rPr>
          <w:rFonts w:ascii="Articulat CF Medium" w:hAnsi="Articulat CF Medium"/>
          <w:color w:val="000000"/>
          <w:sz w:val="20"/>
          <w:szCs w:val="20"/>
          <w:lang w:val="pt-BR"/>
        </w:rPr>
        <w:t xml:space="preserve"> – ansamblul format din construcţii, instalaţii şi amenajări, care asigură în teritoriul localităţilor funcţionarea permanentă a tuturor construcţiilor şi amenajărilor, indiferent de poziţia acestora faţă de sursele de apă, energie, trasee majore de transport rutier, feroviar, aerian sau naval, cu respectarea protecţiei mediului ambiant.</w:t>
      </w:r>
    </w:p>
    <w:p w14:paraId="4E41E095" w14:textId="698F5189" w:rsidR="0087237E" w:rsidRPr="0087237E" w:rsidRDefault="0087237E" w:rsidP="006A46AD">
      <w:pPr>
        <w:spacing w:after="120"/>
        <w:jc w:val="both"/>
        <w:rPr>
          <w:rFonts w:ascii="Articulat CF Medium" w:hAnsi="Articulat CF Medium"/>
          <w:color w:val="000000"/>
          <w:sz w:val="20"/>
          <w:szCs w:val="20"/>
          <w:lang w:val="pt-BR"/>
        </w:rPr>
      </w:pPr>
      <w:r w:rsidRPr="006A46AD">
        <w:rPr>
          <w:rFonts w:ascii="Articulat CF Bold" w:hAnsi="Articulat CF Bold"/>
          <w:b/>
          <w:caps/>
          <w:color w:val="000000"/>
          <w:sz w:val="20"/>
          <w:szCs w:val="20"/>
          <w:lang w:val="pt-BR"/>
        </w:rPr>
        <w:t>Funcţiunile urbane</w:t>
      </w:r>
      <w:r w:rsidRPr="0087237E">
        <w:rPr>
          <w:rFonts w:ascii="Articulat CF Medium" w:hAnsi="Articulat CF Medium"/>
          <w:color w:val="000000"/>
          <w:sz w:val="20"/>
          <w:szCs w:val="20"/>
          <w:lang w:val="pt-BR"/>
        </w:rPr>
        <w:t xml:space="preserve"> – activităţi umane specifice care se desfăşoară într-o localitate, într-o anumită perioadă de timp, localizate teritorial şi definite de indicatori spaţiali şi indicatori de funcţionare.</w:t>
      </w:r>
    </w:p>
    <w:p w14:paraId="35415560" w14:textId="77777777" w:rsidR="0087237E" w:rsidRPr="006A46AD" w:rsidRDefault="0087237E" w:rsidP="006A46AD">
      <w:pPr>
        <w:autoSpaceDE w:val="0"/>
        <w:autoSpaceDN w:val="0"/>
        <w:adjustRightInd w:val="0"/>
        <w:spacing w:after="120"/>
        <w:jc w:val="both"/>
        <w:rPr>
          <w:rFonts w:ascii="Articulat CF Bold" w:hAnsi="Articulat CF Bold"/>
          <w:b/>
          <w:bCs/>
          <w:color w:val="000000"/>
          <w:sz w:val="20"/>
          <w:szCs w:val="20"/>
          <w:lang w:val="pt-BR"/>
        </w:rPr>
      </w:pPr>
      <w:r w:rsidRPr="006A46AD">
        <w:rPr>
          <w:rFonts w:ascii="Articulat CF Bold" w:hAnsi="Articulat CF Bold"/>
          <w:b/>
          <w:bCs/>
          <w:color w:val="000000"/>
          <w:sz w:val="20"/>
          <w:szCs w:val="20"/>
          <w:lang w:val="pt-BR"/>
        </w:rPr>
        <w:t>LOCUINȚĂ</w:t>
      </w:r>
    </w:p>
    <w:p w14:paraId="45156ABF" w14:textId="788B8B77" w:rsidR="0087237E" w:rsidRDefault="0087237E" w:rsidP="006A46AD">
      <w:pPr>
        <w:autoSpaceDE w:val="0"/>
        <w:autoSpaceDN w:val="0"/>
        <w:adjustRightInd w:val="0"/>
        <w:spacing w:after="120"/>
        <w:jc w:val="both"/>
        <w:rPr>
          <w:rFonts w:ascii="Articulat CF Medium" w:hAnsi="Articulat CF Medium"/>
          <w:color w:val="000000"/>
          <w:sz w:val="20"/>
          <w:szCs w:val="20"/>
          <w:lang w:val="pt-BR"/>
        </w:rPr>
      </w:pPr>
      <w:r w:rsidRPr="00F63598">
        <w:rPr>
          <w:rFonts w:ascii="Articulat CF Demi Bold" w:hAnsi="Articulat CF Demi Bold"/>
          <w:color w:val="000000"/>
          <w:sz w:val="20"/>
          <w:szCs w:val="20"/>
          <w:lang w:val="pt-BR"/>
        </w:rPr>
        <w:t>Locuinţa</w:t>
      </w:r>
      <w:r w:rsidR="006A46AD" w:rsidRPr="00F63598">
        <w:rPr>
          <w:rFonts w:ascii="Articulat CF Demi Bold" w:hAnsi="Articulat CF Demi Bold"/>
          <w:color w:val="000000"/>
          <w:sz w:val="20"/>
          <w:szCs w:val="20"/>
          <w:lang w:val="pt-BR"/>
        </w:rPr>
        <w:t xml:space="preserve"> =</w:t>
      </w:r>
      <w:r w:rsidR="006A46AD">
        <w:rPr>
          <w:rFonts w:ascii="Articulat CF Medium" w:hAnsi="Articulat CF Medium"/>
          <w:color w:val="000000"/>
          <w:sz w:val="20"/>
          <w:szCs w:val="20"/>
          <w:lang w:val="pt-BR"/>
        </w:rPr>
        <w:t xml:space="preserve"> </w:t>
      </w:r>
      <w:r w:rsidRPr="0087237E">
        <w:rPr>
          <w:rFonts w:ascii="Articulat CF Medium" w:hAnsi="Articulat CF Medium"/>
          <w:color w:val="000000"/>
          <w:sz w:val="20"/>
          <w:szCs w:val="20"/>
          <w:lang w:val="pt-BR"/>
        </w:rPr>
        <w:t>Construcţie alcătuită din una sau mai multe camere de locuit, cu dependinţele, dotările şi utilităţile necesare, care satisface cerinţele de locuit ale unei persoane sau familii.</w:t>
      </w:r>
    </w:p>
    <w:p w14:paraId="5EB957DF" w14:textId="378AD958" w:rsidR="00F63598" w:rsidRPr="00F63598" w:rsidRDefault="00F63598" w:rsidP="00F63598">
      <w:pPr>
        <w:autoSpaceDE w:val="0"/>
        <w:autoSpaceDN w:val="0"/>
        <w:adjustRightInd w:val="0"/>
        <w:spacing w:after="120"/>
        <w:jc w:val="both"/>
        <w:rPr>
          <w:rFonts w:ascii="Articulat CF Medium" w:hAnsi="Articulat CF Medium"/>
          <w:color w:val="000000"/>
          <w:sz w:val="20"/>
          <w:szCs w:val="20"/>
          <w:lang w:val="pt-BR"/>
        </w:rPr>
      </w:pPr>
      <w:r w:rsidRPr="00F63598">
        <w:rPr>
          <w:rFonts w:ascii="Articulat CF Demi Bold" w:hAnsi="Articulat CF Demi Bold"/>
          <w:color w:val="000000"/>
          <w:sz w:val="20"/>
          <w:szCs w:val="20"/>
          <w:lang w:val="pt-BR"/>
        </w:rPr>
        <w:t>Locuinţă individuală</w:t>
      </w:r>
      <w:r w:rsidRPr="00F63598">
        <w:rPr>
          <w:rFonts w:ascii="Articulat CF Medium" w:hAnsi="Articulat CF Medium"/>
          <w:color w:val="000000"/>
          <w:sz w:val="20"/>
          <w:szCs w:val="20"/>
          <w:lang w:val="pt-BR"/>
        </w:rPr>
        <w:t xml:space="preserve"> – unitate funcţională, formată din una sau mai multe camere de locuit, situate la acelaşi nivel al clădirii sau la niveluri diferite, cu dependinţele, dotările şi utilităţile necesare, având acces direct şi intrare separată, destinate exclusiv ei, şi care a fost construită sau transformată în scopul de a fi folosită de o singură gospodărie, pentru satisfacerea cerinţelor de locuit. De regulă, locuinţa individuală dispune de o parcelă proprie.</w:t>
      </w:r>
    </w:p>
    <w:p w14:paraId="076CF6C8" w14:textId="698E0B10" w:rsidR="00F63598" w:rsidRPr="00F63598" w:rsidRDefault="00F63598" w:rsidP="00F63598">
      <w:pPr>
        <w:autoSpaceDE w:val="0"/>
        <w:autoSpaceDN w:val="0"/>
        <w:adjustRightInd w:val="0"/>
        <w:spacing w:after="120"/>
        <w:jc w:val="both"/>
        <w:rPr>
          <w:rFonts w:ascii="Articulat CF Medium" w:hAnsi="Articulat CF Medium"/>
          <w:color w:val="000000"/>
          <w:sz w:val="20"/>
          <w:szCs w:val="20"/>
          <w:lang w:val="pt-BR"/>
        </w:rPr>
      </w:pPr>
      <w:r w:rsidRPr="00F63598">
        <w:rPr>
          <w:rFonts w:ascii="Articulat CF Demi Bold" w:hAnsi="Articulat CF Demi Bold"/>
          <w:color w:val="000000"/>
          <w:sz w:val="20"/>
          <w:szCs w:val="20"/>
          <w:lang w:val="pt-BR"/>
        </w:rPr>
        <w:t>Locuinţe colective</w:t>
      </w:r>
      <w:r w:rsidRPr="00F63598">
        <w:rPr>
          <w:rFonts w:ascii="Articulat CF Medium" w:hAnsi="Articulat CF Medium"/>
          <w:color w:val="000000"/>
          <w:sz w:val="20"/>
          <w:szCs w:val="20"/>
          <w:lang w:val="pt-BR"/>
        </w:rPr>
        <w:t xml:space="preserve"> – grup de locuinţe, amplasat pe o singură parcelă şi situat în una sau mai multe construcţii, având de regulă acces comun şi unde există atât proprietăţi comune cât şi proprietăţi individuale.</w:t>
      </w:r>
    </w:p>
    <w:p w14:paraId="279DB8B1" w14:textId="5FB7E290" w:rsidR="00F63598" w:rsidRPr="0087237E" w:rsidRDefault="00F63598" w:rsidP="006A46AD">
      <w:pPr>
        <w:autoSpaceDE w:val="0"/>
        <w:autoSpaceDN w:val="0"/>
        <w:adjustRightInd w:val="0"/>
        <w:spacing w:after="120"/>
        <w:jc w:val="both"/>
        <w:rPr>
          <w:rFonts w:ascii="Articulat CF Medium" w:hAnsi="Articulat CF Medium"/>
          <w:color w:val="000000"/>
          <w:sz w:val="20"/>
          <w:szCs w:val="20"/>
          <w:lang w:val="pt-BR"/>
        </w:rPr>
      </w:pPr>
      <w:r w:rsidRPr="00F63598">
        <w:rPr>
          <w:rFonts w:ascii="Articulat CF Demi Bold" w:hAnsi="Articulat CF Demi Bold"/>
          <w:color w:val="000000"/>
          <w:sz w:val="20"/>
          <w:szCs w:val="20"/>
          <w:lang w:val="pt-BR"/>
        </w:rPr>
        <w:lastRenderedPageBreak/>
        <w:t>Locuinţe colective mici</w:t>
      </w:r>
      <w:r w:rsidRPr="00F63598">
        <w:rPr>
          <w:rFonts w:ascii="Articulat CF Medium" w:hAnsi="Articulat CF Medium"/>
          <w:color w:val="000000"/>
          <w:sz w:val="20"/>
          <w:szCs w:val="20"/>
          <w:lang w:val="pt-BR"/>
        </w:rPr>
        <w:t xml:space="preserve"> – locuinţe colective cu cel mult şase unităţi locative.</w:t>
      </w:r>
    </w:p>
    <w:p w14:paraId="4667D823" w14:textId="77777777" w:rsidR="0087237E" w:rsidRPr="0087237E" w:rsidRDefault="0087237E" w:rsidP="006A46AD">
      <w:pPr>
        <w:autoSpaceDE w:val="0"/>
        <w:autoSpaceDN w:val="0"/>
        <w:adjustRightInd w:val="0"/>
        <w:spacing w:after="120"/>
        <w:jc w:val="both"/>
        <w:rPr>
          <w:rFonts w:ascii="Articulat CF Medium" w:hAnsi="Articulat CF Medium" w:cs="Cambria"/>
          <w:color w:val="000000"/>
          <w:sz w:val="20"/>
          <w:szCs w:val="20"/>
          <w:lang w:eastAsia="ro-RO"/>
        </w:rPr>
      </w:pPr>
      <w:r w:rsidRPr="006A46AD">
        <w:rPr>
          <w:rFonts w:ascii="Articulat CF Bold" w:hAnsi="Articulat CF Bold" w:cs="Cambria"/>
          <w:b/>
          <w:bCs/>
          <w:color w:val="000000"/>
          <w:sz w:val="20"/>
          <w:szCs w:val="20"/>
          <w:lang w:eastAsia="ro-RO"/>
        </w:rPr>
        <w:t>MANSARDĂ</w:t>
      </w:r>
      <w:r w:rsidRPr="0087237E">
        <w:rPr>
          <w:rFonts w:ascii="Articulat CF Medium" w:hAnsi="Articulat CF Medium" w:cs="Cambria"/>
          <w:b/>
          <w:bCs/>
          <w:color w:val="000000"/>
          <w:sz w:val="20"/>
          <w:szCs w:val="20"/>
          <w:lang w:eastAsia="ro-RO"/>
        </w:rPr>
        <w:t xml:space="preserve"> </w:t>
      </w:r>
      <w:r w:rsidRPr="0087237E">
        <w:rPr>
          <w:rFonts w:ascii="Articulat CF Medium" w:hAnsi="Articulat CF Medium" w:cs="Cambria"/>
          <w:color w:val="000000"/>
          <w:sz w:val="20"/>
          <w:szCs w:val="20"/>
          <w:lang w:eastAsia="ro-RO"/>
        </w:rPr>
        <w:t xml:space="preserve">(prescurtat: </w:t>
      </w:r>
      <w:r w:rsidRPr="0087237E">
        <w:rPr>
          <w:rFonts w:ascii="Articulat CF Medium" w:hAnsi="Articulat CF Medium" w:cs="Cambria"/>
          <w:b/>
          <w:color w:val="000000"/>
          <w:sz w:val="20"/>
          <w:szCs w:val="20"/>
          <w:lang w:eastAsia="ro-RO"/>
        </w:rPr>
        <w:t>M</w:t>
      </w:r>
      <w:r w:rsidRPr="0087237E">
        <w:rPr>
          <w:rFonts w:ascii="Articulat CF Medium" w:hAnsi="Articulat CF Medium" w:cs="Cambria"/>
          <w:color w:val="000000"/>
          <w:sz w:val="20"/>
          <w:szCs w:val="20"/>
          <w:lang w:eastAsia="ro-RO"/>
        </w:rPr>
        <w:t>) - Spațiu funcțional cuprins între învelitoare și ultimul nivel al unei clădiri, care asigură respectarea cerințelor de siguranță, protecție și confort corespunzătoare utilizării specifice (de regulă locuire). Se include în numărul de niveluri supraterane. Mansarda nu poate depăși conturul ultimului nivel și nu poate avea o suprafață mai mare de 60 % din suprafața ultimului nivel.</w:t>
      </w:r>
    </w:p>
    <w:p w14:paraId="710B91FA" w14:textId="21153363" w:rsidR="00110861" w:rsidRPr="00110861" w:rsidRDefault="00110861" w:rsidP="006A46AD">
      <w:pPr>
        <w:autoSpaceDE w:val="0"/>
        <w:autoSpaceDN w:val="0"/>
        <w:adjustRightInd w:val="0"/>
        <w:spacing w:after="120"/>
        <w:jc w:val="both"/>
        <w:rPr>
          <w:rFonts w:ascii="Articulat CF Medium" w:hAnsi="Articulat CF Medium"/>
          <w:b/>
          <w:color w:val="000000"/>
          <w:sz w:val="20"/>
          <w:szCs w:val="20"/>
        </w:rPr>
      </w:pPr>
      <w:r>
        <w:rPr>
          <w:rFonts w:ascii="Articulat CF Medium" w:hAnsi="Articulat CF Medium"/>
          <w:b/>
          <w:bCs/>
          <w:color w:val="000000"/>
          <w:sz w:val="20"/>
          <w:szCs w:val="20"/>
        </w:rPr>
        <w:t>NOUL URBANISM</w:t>
      </w:r>
      <w:r w:rsidRPr="00110861">
        <w:rPr>
          <w:rFonts w:ascii="Cambria" w:hAnsi="Cambria" w:cs="Cambria"/>
          <w:b/>
          <w:color w:val="000000"/>
          <w:sz w:val="20"/>
          <w:szCs w:val="20"/>
        </w:rPr>
        <w:t> </w:t>
      </w:r>
      <w:r w:rsidRPr="00110861">
        <w:rPr>
          <w:rFonts w:ascii="Articulat CF Medium" w:hAnsi="Articulat CF Medium"/>
          <w:b/>
          <w:color w:val="000000"/>
          <w:sz w:val="20"/>
          <w:szCs w:val="20"/>
        </w:rPr>
        <w:t>- mi</w:t>
      </w:r>
      <w:r w:rsidRPr="00110861">
        <w:rPr>
          <w:rFonts w:ascii="Articulat CF Medium" w:hAnsi="Articulat CF Medium" w:cs="Articulat CF Medium"/>
          <w:b/>
          <w:color w:val="000000"/>
          <w:sz w:val="20"/>
          <w:szCs w:val="20"/>
        </w:rPr>
        <w:t>ș</w:t>
      </w:r>
      <w:r w:rsidRPr="00110861">
        <w:rPr>
          <w:rFonts w:ascii="Articulat CF Medium" w:hAnsi="Articulat CF Medium"/>
          <w:b/>
          <w:color w:val="000000"/>
          <w:sz w:val="20"/>
          <w:szCs w:val="20"/>
        </w:rPr>
        <w:t>care de</w:t>
      </w:r>
      <w:r w:rsidRPr="00110861">
        <w:rPr>
          <w:rFonts w:ascii="Cambria" w:hAnsi="Cambria" w:cs="Cambria"/>
          <w:b/>
          <w:color w:val="000000"/>
          <w:sz w:val="20"/>
          <w:szCs w:val="20"/>
        </w:rPr>
        <w:t> </w:t>
      </w:r>
      <w:r w:rsidRPr="00110861">
        <w:rPr>
          <w:rFonts w:ascii="Articulat CF Medium" w:hAnsi="Articulat CF Medium"/>
          <w:b/>
          <w:color w:val="000000"/>
          <w:sz w:val="20"/>
          <w:szCs w:val="20"/>
        </w:rPr>
        <w:t>design urban</w:t>
      </w:r>
      <w:r w:rsidRPr="00110861">
        <w:rPr>
          <w:rFonts w:ascii="Cambria" w:hAnsi="Cambria" w:cs="Cambria"/>
          <w:b/>
          <w:color w:val="000000"/>
          <w:sz w:val="20"/>
          <w:szCs w:val="20"/>
        </w:rPr>
        <w:t> </w:t>
      </w:r>
      <w:r w:rsidRPr="00110861">
        <w:rPr>
          <w:rFonts w:ascii="Articulat CF Medium" w:hAnsi="Articulat CF Medium"/>
          <w:b/>
          <w:color w:val="000000"/>
          <w:sz w:val="20"/>
          <w:szCs w:val="20"/>
        </w:rPr>
        <w:t>care promoveaz</w:t>
      </w:r>
      <w:r w:rsidRPr="00110861">
        <w:rPr>
          <w:rFonts w:ascii="Articulat CF Medium" w:hAnsi="Articulat CF Medium" w:cs="Articulat CF Medium"/>
          <w:b/>
          <w:color w:val="000000"/>
          <w:sz w:val="20"/>
          <w:szCs w:val="20"/>
        </w:rPr>
        <w:t>ă</w:t>
      </w:r>
      <w:r w:rsidRPr="00110861">
        <w:rPr>
          <w:rFonts w:ascii="Articulat CF Medium" w:hAnsi="Articulat CF Medium"/>
          <w:b/>
          <w:color w:val="000000"/>
          <w:sz w:val="20"/>
          <w:szCs w:val="20"/>
        </w:rPr>
        <w:t xml:space="preserve"> obiceiuri prietenoase cu mediul prin crearea unor cartiere accesibile pietonal care con</w:t>
      </w:r>
      <w:r w:rsidRPr="00110861">
        <w:rPr>
          <w:rFonts w:ascii="Articulat CF Medium" w:hAnsi="Articulat CF Medium" w:cs="Articulat CF Medium"/>
          <w:b/>
          <w:color w:val="000000"/>
          <w:sz w:val="20"/>
          <w:szCs w:val="20"/>
        </w:rPr>
        <w:t>ț</w:t>
      </w:r>
      <w:r w:rsidRPr="00110861">
        <w:rPr>
          <w:rFonts w:ascii="Articulat CF Medium" w:hAnsi="Articulat CF Medium"/>
          <w:b/>
          <w:color w:val="000000"/>
          <w:sz w:val="20"/>
          <w:szCs w:val="20"/>
        </w:rPr>
        <w:t>in o gam</w:t>
      </w:r>
      <w:r w:rsidRPr="00110861">
        <w:rPr>
          <w:rFonts w:ascii="Articulat CF Medium" w:hAnsi="Articulat CF Medium" w:cs="Articulat CF Medium"/>
          <w:b/>
          <w:color w:val="000000"/>
          <w:sz w:val="20"/>
          <w:szCs w:val="20"/>
        </w:rPr>
        <w:t>ă</w:t>
      </w:r>
      <w:r w:rsidRPr="00110861">
        <w:rPr>
          <w:rFonts w:ascii="Articulat CF Medium" w:hAnsi="Articulat CF Medium"/>
          <w:b/>
          <w:color w:val="000000"/>
          <w:sz w:val="20"/>
          <w:szCs w:val="20"/>
        </w:rPr>
        <w:t xml:space="preserve"> larg</w:t>
      </w:r>
      <w:r w:rsidRPr="00110861">
        <w:rPr>
          <w:rFonts w:ascii="Articulat CF Medium" w:hAnsi="Articulat CF Medium" w:cs="Articulat CF Medium"/>
          <w:b/>
          <w:color w:val="000000"/>
          <w:sz w:val="20"/>
          <w:szCs w:val="20"/>
        </w:rPr>
        <w:t>ă</w:t>
      </w:r>
      <w:r w:rsidRPr="00110861">
        <w:rPr>
          <w:rFonts w:ascii="Articulat CF Medium" w:hAnsi="Articulat CF Medium"/>
          <w:b/>
          <w:color w:val="000000"/>
          <w:sz w:val="20"/>
          <w:szCs w:val="20"/>
        </w:rPr>
        <w:t xml:space="preserve"> de tipuri de locuin</w:t>
      </w:r>
      <w:r w:rsidRPr="00110861">
        <w:rPr>
          <w:rFonts w:ascii="Articulat CF Medium" w:hAnsi="Articulat CF Medium" w:cs="Articulat CF Medium"/>
          <w:b/>
          <w:color w:val="000000"/>
          <w:sz w:val="20"/>
          <w:szCs w:val="20"/>
        </w:rPr>
        <w:t>ț</w:t>
      </w:r>
      <w:r w:rsidRPr="00110861">
        <w:rPr>
          <w:rFonts w:ascii="Articulat CF Medium" w:hAnsi="Articulat CF Medium"/>
          <w:b/>
          <w:color w:val="000000"/>
          <w:sz w:val="20"/>
          <w:szCs w:val="20"/>
        </w:rPr>
        <w:t xml:space="preserve">e </w:t>
      </w:r>
      <w:r w:rsidRPr="00110861">
        <w:rPr>
          <w:rFonts w:ascii="Articulat CF Medium" w:hAnsi="Articulat CF Medium" w:cs="Articulat CF Medium"/>
          <w:b/>
          <w:color w:val="000000"/>
          <w:sz w:val="20"/>
          <w:szCs w:val="20"/>
        </w:rPr>
        <w:t>ș</w:t>
      </w:r>
      <w:r w:rsidRPr="00110861">
        <w:rPr>
          <w:rFonts w:ascii="Articulat CF Medium" w:hAnsi="Articulat CF Medium"/>
          <w:b/>
          <w:color w:val="000000"/>
          <w:sz w:val="20"/>
          <w:szCs w:val="20"/>
        </w:rPr>
        <w:t>i locuri de munc</w:t>
      </w:r>
      <w:r w:rsidRPr="00110861">
        <w:rPr>
          <w:rFonts w:ascii="Articulat CF Medium" w:hAnsi="Articulat CF Medium" w:cs="Articulat CF Medium"/>
          <w:b/>
          <w:color w:val="000000"/>
          <w:sz w:val="20"/>
          <w:szCs w:val="20"/>
        </w:rPr>
        <w:t>ă</w:t>
      </w:r>
      <w:r w:rsidRPr="00110861">
        <w:rPr>
          <w:rFonts w:ascii="Articulat CF Medium" w:hAnsi="Articulat CF Medium"/>
          <w:b/>
          <w:color w:val="000000"/>
          <w:sz w:val="20"/>
          <w:szCs w:val="20"/>
        </w:rPr>
        <w:t>.</w:t>
      </w:r>
    </w:p>
    <w:p w14:paraId="38A77BE2" w14:textId="6C576D5E" w:rsidR="0087237E" w:rsidRPr="0087237E" w:rsidRDefault="0087237E" w:rsidP="006A46AD">
      <w:pPr>
        <w:autoSpaceDE w:val="0"/>
        <w:autoSpaceDN w:val="0"/>
        <w:adjustRightInd w:val="0"/>
        <w:spacing w:after="120"/>
        <w:jc w:val="both"/>
        <w:rPr>
          <w:rFonts w:ascii="Articulat CF Medium" w:hAnsi="Articulat CF Medium"/>
          <w:color w:val="000000"/>
          <w:sz w:val="20"/>
          <w:szCs w:val="20"/>
          <w:lang w:val="pt-BR"/>
        </w:rPr>
      </w:pPr>
      <w:r w:rsidRPr="0087237E">
        <w:rPr>
          <w:rFonts w:ascii="Articulat CF Medium" w:hAnsi="Articulat CF Medium"/>
          <w:b/>
          <w:color w:val="000000"/>
          <w:sz w:val="20"/>
          <w:szCs w:val="20"/>
          <w:lang w:val="pt-BR"/>
        </w:rPr>
        <w:t>PARCELARE</w:t>
      </w:r>
      <w:r w:rsidRPr="0087237E">
        <w:rPr>
          <w:rFonts w:ascii="Articulat CF Medium" w:hAnsi="Articulat CF Medium"/>
          <w:color w:val="000000"/>
          <w:sz w:val="20"/>
          <w:szCs w:val="20"/>
          <w:lang w:val="pt-BR"/>
        </w:rPr>
        <w:t xml:space="preserve"> - acțiunea urbană prin care o suprafață de teren este divizată în loturi mai mici, destinate construirii sau altor tipuri de utilizare. De regulă este legată de realizarea unor locuințe individuale, de mică înălțime.</w:t>
      </w:r>
    </w:p>
    <w:p w14:paraId="33C76DF0" w14:textId="77777777" w:rsidR="0087237E" w:rsidRPr="006A46AD" w:rsidRDefault="0087237E" w:rsidP="006A46AD">
      <w:pPr>
        <w:autoSpaceDE w:val="0"/>
        <w:autoSpaceDN w:val="0"/>
        <w:adjustRightInd w:val="0"/>
        <w:spacing w:after="120"/>
        <w:jc w:val="both"/>
        <w:rPr>
          <w:rFonts w:ascii="Articulat CF Bold" w:hAnsi="Articulat CF Bold"/>
          <w:color w:val="000000"/>
          <w:sz w:val="20"/>
          <w:szCs w:val="20"/>
          <w:lang w:val="pt-BR"/>
        </w:rPr>
      </w:pPr>
      <w:r w:rsidRPr="006A46AD">
        <w:rPr>
          <w:rFonts w:ascii="Articulat CF Bold" w:hAnsi="Articulat CF Bold"/>
          <w:b/>
          <w:color w:val="000000"/>
          <w:sz w:val="20"/>
          <w:szCs w:val="20"/>
          <w:lang w:val="pt-BR"/>
        </w:rPr>
        <w:t>REGENERARE URBANĂ</w:t>
      </w:r>
      <w:r w:rsidRPr="006A46AD">
        <w:rPr>
          <w:rFonts w:ascii="Articulat CF Bold" w:hAnsi="Articulat CF Bold"/>
          <w:color w:val="000000"/>
          <w:sz w:val="20"/>
          <w:szCs w:val="20"/>
          <w:lang w:val="pt-BR"/>
        </w:rPr>
        <w:t xml:space="preserve"> </w:t>
      </w:r>
    </w:p>
    <w:p w14:paraId="04D16FE0" w14:textId="77777777" w:rsidR="0087237E" w:rsidRPr="0087237E" w:rsidRDefault="0087237E" w:rsidP="006A46AD">
      <w:pPr>
        <w:spacing w:after="120"/>
        <w:jc w:val="both"/>
        <w:rPr>
          <w:rStyle w:val="longtext"/>
          <w:rFonts w:ascii="Articulat CF Medium" w:hAnsi="Articulat CF Medium"/>
          <w:sz w:val="20"/>
          <w:szCs w:val="20"/>
        </w:rPr>
      </w:pPr>
      <w:r w:rsidRPr="0087237E">
        <w:rPr>
          <w:rStyle w:val="hps"/>
          <w:rFonts w:ascii="Articulat CF Medium" w:hAnsi="Articulat CF Medium"/>
          <w:sz w:val="20"/>
          <w:szCs w:val="20"/>
        </w:rPr>
        <w:t>Regenerarea urbană</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este</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un concept</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normativ</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înrădăcinat</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în</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politica urbană</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 xml:space="preserve">britanică </w:t>
      </w:r>
      <w:r w:rsidRPr="0087237E">
        <w:rPr>
          <w:rStyle w:val="FootnoteReference"/>
          <w:rFonts w:ascii="Articulat CF Medium" w:hAnsi="Articulat CF Medium"/>
          <w:b/>
          <w:sz w:val="20"/>
          <w:szCs w:val="20"/>
        </w:rPr>
        <w:footnoteReference w:id="33"/>
      </w:r>
      <w:r w:rsidRPr="0087237E">
        <w:rPr>
          <w:rStyle w:val="longtext"/>
          <w:rFonts w:ascii="Articulat CF Medium" w:hAnsi="Articulat CF Medium"/>
          <w:sz w:val="20"/>
          <w:szCs w:val="20"/>
        </w:rPr>
        <w:t>.</w:t>
      </w:r>
      <w:r w:rsidRPr="0087237E">
        <w:rPr>
          <w:rFonts w:ascii="Articulat CF Medium" w:hAnsi="Articulat CF Medium"/>
          <w:sz w:val="20"/>
          <w:szCs w:val="20"/>
        </w:rPr>
        <w:t xml:space="preserve"> Astfel că </w:t>
      </w:r>
      <w:r w:rsidRPr="0087237E">
        <w:rPr>
          <w:rStyle w:val="hps"/>
          <w:rFonts w:ascii="Articulat CF Medium" w:hAnsi="Articulat CF Medium"/>
          <w:sz w:val="20"/>
          <w:szCs w:val="20"/>
        </w:rPr>
        <w:t>definiția</w:t>
      </w:r>
      <w:r w:rsidRPr="0087237E">
        <w:rPr>
          <w:rStyle w:val="longtext"/>
          <w:rFonts w:ascii="Articulat CF Medium" w:hAnsi="Articulat CF Medium"/>
          <w:sz w:val="20"/>
          <w:szCs w:val="20"/>
        </w:rPr>
        <w:t xml:space="preserve"> regenerării urbane acceptată de toate agențiile guvernamentale și organismele care se ocupă de implementarea politicilor publice în Marea Britanie, </w:t>
      </w:r>
      <w:r w:rsidRPr="0087237E">
        <w:rPr>
          <w:rStyle w:val="hps"/>
          <w:rFonts w:ascii="Articulat CF Medium" w:hAnsi="Articulat CF Medium"/>
          <w:sz w:val="20"/>
          <w:szCs w:val="20"/>
        </w:rPr>
        <w:t>este</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următoarea</w:t>
      </w:r>
      <w:r w:rsidRPr="0087237E">
        <w:rPr>
          <w:rStyle w:val="longtext"/>
          <w:rFonts w:ascii="Articulat CF Medium" w:hAnsi="Articulat CF Medium"/>
          <w:sz w:val="20"/>
          <w:szCs w:val="20"/>
        </w:rPr>
        <w:t xml:space="preserve">: </w:t>
      </w:r>
      <w:r w:rsidRPr="006A46AD">
        <w:rPr>
          <w:rStyle w:val="hps"/>
          <w:rFonts w:ascii="Articulat CF Normal Oblique" w:hAnsi="Articulat CF Normal Oblique"/>
          <w:i/>
          <w:sz w:val="20"/>
          <w:szCs w:val="20"/>
        </w:rPr>
        <w:t>regenerarea</w:t>
      </w:r>
      <w:r w:rsidRPr="006A46AD">
        <w:rPr>
          <w:rStyle w:val="longtext"/>
          <w:rFonts w:ascii="Articulat CF Normal Oblique" w:hAnsi="Articulat CF Normal Oblique"/>
          <w:i/>
          <w:sz w:val="20"/>
          <w:szCs w:val="20"/>
        </w:rPr>
        <w:t xml:space="preserve"> </w:t>
      </w:r>
      <w:r w:rsidRPr="006A46AD">
        <w:rPr>
          <w:rStyle w:val="hps"/>
          <w:rFonts w:ascii="Articulat CF Normal Oblique" w:hAnsi="Articulat CF Normal Oblique"/>
          <w:i/>
          <w:sz w:val="20"/>
          <w:szCs w:val="20"/>
        </w:rPr>
        <w:t>este</w:t>
      </w:r>
      <w:r w:rsidRPr="006A46AD">
        <w:rPr>
          <w:rStyle w:val="longtext"/>
          <w:rFonts w:ascii="Articulat CF Normal Oblique" w:hAnsi="Articulat CF Normal Oblique"/>
          <w:i/>
          <w:sz w:val="20"/>
          <w:szCs w:val="20"/>
        </w:rPr>
        <w:t xml:space="preserve"> procesul </w:t>
      </w:r>
      <w:r w:rsidRPr="006A46AD">
        <w:rPr>
          <w:rStyle w:val="hps"/>
          <w:rFonts w:ascii="Articulat CF Normal Oblique" w:hAnsi="Articulat CF Normal Oblique"/>
          <w:i/>
          <w:sz w:val="20"/>
          <w:szCs w:val="20"/>
        </w:rPr>
        <w:t>holistic</w:t>
      </w:r>
      <w:r w:rsidRPr="006A46AD">
        <w:rPr>
          <w:rStyle w:val="longtext"/>
          <w:rFonts w:ascii="Articulat CF Normal Oblique" w:hAnsi="Articulat CF Normal Oblique"/>
          <w:i/>
          <w:sz w:val="20"/>
          <w:szCs w:val="20"/>
        </w:rPr>
        <w:t xml:space="preserve"> </w:t>
      </w:r>
      <w:r w:rsidRPr="006A46AD">
        <w:rPr>
          <w:rStyle w:val="hps"/>
          <w:rFonts w:ascii="Articulat CF Normal Oblique" w:hAnsi="Articulat CF Normal Oblique"/>
          <w:i/>
          <w:sz w:val="20"/>
          <w:szCs w:val="20"/>
        </w:rPr>
        <w:t>de</w:t>
      </w:r>
      <w:r w:rsidRPr="006A46AD">
        <w:rPr>
          <w:rStyle w:val="longtext"/>
          <w:rFonts w:ascii="Articulat CF Normal Oblique" w:hAnsi="Articulat CF Normal Oblique"/>
          <w:i/>
          <w:sz w:val="20"/>
          <w:szCs w:val="20"/>
        </w:rPr>
        <w:t xml:space="preserve"> </w:t>
      </w:r>
      <w:r w:rsidRPr="006A46AD">
        <w:rPr>
          <w:rStyle w:val="hps"/>
          <w:rFonts w:ascii="Articulat CF Normal Oblique" w:hAnsi="Articulat CF Normal Oblique"/>
          <w:i/>
          <w:sz w:val="20"/>
          <w:szCs w:val="20"/>
        </w:rPr>
        <w:t>rezolvare a</w:t>
      </w:r>
      <w:r w:rsidRPr="006A46AD">
        <w:rPr>
          <w:rStyle w:val="longtext"/>
          <w:rFonts w:ascii="Articulat CF Normal Oblique" w:hAnsi="Articulat CF Normal Oblique"/>
          <w:i/>
          <w:sz w:val="20"/>
          <w:szCs w:val="20"/>
        </w:rPr>
        <w:t xml:space="preserve"> </w:t>
      </w:r>
      <w:r w:rsidRPr="006A46AD">
        <w:rPr>
          <w:rStyle w:val="hps"/>
          <w:rFonts w:ascii="Articulat CF Normal Oblique" w:hAnsi="Articulat CF Normal Oblique"/>
          <w:i/>
          <w:sz w:val="20"/>
          <w:szCs w:val="20"/>
        </w:rPr>
        <w:t>degradării</w:t>
      </w:r>
      <w:r w:rsidRPr="006A46AD">
        <w:rPr>
          <w:rStyle w:val="longtext"/>
          <w:rFonts w:ascii="Articulat CF Normal Oblique" w:hAnsi="Articulat CF Normal Oblique"/>
          <w:i/>
          <w:sz w:val="20"/>
          <w:szCs w:val="20"/>
        </w:rPr>
        <w:t xml:space="preserve"> </w:t>
      </w:r>
      <w:r w:rsidRPr="006A46AD">
        <w:rPr>
          <w:rStyle w:val="hps"/>
          <w:rFonts w:ascii="Articulat CF Normal Oblique" w:hAnsi="Articulat CF Normal Oblique"/>
          <w:i/>
          <w:sz w:val="20"/>
          <w:szCs w:val="20"/>
        </w:rPr>
        <w:t>economice</w:t>
      </w:r>
      <w:r w:rsidRPr="006A46AD">
        <w:rPr>
          <w:rStyle w:val="longtext"/>
          <w:rFonts w:ascii="Articulat CF Normal Oblique" w:hAnsi="Articulat CF Normal Oblique"/>
          <w:i/>
          <w:sz w:val="20"/>
          <w:szCs w:val="20"/>
        </w:rPr>
        <w:t xml:space="preserve">, </w:t>
      </w:r>
      <w:r w:rsidRPr="006A46AD">
        <w:rPr>
          <w:rStyle w:val="hps"/>
          <w:rFonts w:ascii="Articulat CF Normal Oblique" w:hAnsi="Articulat CF Normal Oblique"/>
          <w:i/>
          <w:sz w:val="20"/>
          <w:szCs w:val="20"/>
        </w:rPr>
        <w:t>sociale</w:t>
      </w:r>
      <w:r w:rsidRPr="006A46AD">
        <w:rPr>
          <w:rStyle w:val="longtext"/>
          <w:rFonts w:ascii="Articulat CF Normal Oblique" w:hAnsi="Articulat CF Normal Oblique"/>
          <w:i/>
          <w:sz w:val="20"/>
          <w:szCs w:val="20"/>
        </w:rPr>
        <w:t xml:space="preserve"> </w:t>
      </w:r>
      <w:r w:rsidRPr="006A46AD">
        <w:rPr>
          <w:rStyle w:val="hps"/>
          <w:rFonts w:ascii="Articulat CF Normal Oblique" w:hAnsi="Articulat CF Normal Oblique"/>
          <w:i/>
          <w:sz w:val="20"/>
          <w:szCs w:val="20"/>
        </w:rPr>
        <w:t>și</w:t>
      </w:r>
      <w:r w:rsidRPr="006A46AD">
        <w:rPr>
          <w:rStyle w:val="longtext"/>
          <w:rFonts w:ascii="Articulat CF Normal Oblique" w:hAnsi="Articulat CF Normal Oblique"/>
          <w:i/>
          <w:sz w:val="20"/>
          <w:szCs w:val="20"/>
        </w:rPr>
        <w:t xml:space="preserve"> </w:t>
      </w:r>
      <w:r w:rsidRPr="006A46AD">
        <w:rPr>
          <w:rStyle w:val="hps"/>
          <w:rFonts w:ascii="Articulat CF Normal Oblique" w:hAnsi="Articulat CF Normal Oblique"/>
          <w:i/>
          <w:sz w:val="20"/>
          <w:szCs w:val="20"/>
        </w:rPr>
        <w:t>fizice în</w:t>
      </w:r>
      <w:r w:rsidRPr="006A46AD">
        <w:rPr>
          <w:rStyle w:val="longtext"/>
          <w:rFonts w:ascii="Articulat CF Normal Oblique" w:hAnsi="Articulat CF Normal Oblique"/>
          <w:i/>
          <w:sz w:val="20"/>
          <w:szCs w:val="20"/>
        </w:rPr>
        <w:t xml:space="preserve"> </w:t>
      </w:r>
      <w:r w:rsidRPr="006A46AD">
        <w:rPr>
          <w:rStyle w:val="hps"/>
          <w:rFonts w:ascii="Articulat CF Normal Oblique" w:hAnsi="Articulat CF Normal Oblique"/>
          <w:i/>
          <w:sz w:val="20"/>
          <w:szCs w:val="20"/>
        </w:rPr>
        <w:t>zonele</w:t>
      </w:r>
      <w:r w:rsidRPr="006A46AD">
        <w:rPr>
          <w:rStyle w:val="longtext"/>
          <w:rFonts w:ascii="Articulat CF Normal Oblique" w:hAnsi="Articulat CF Normal Oblique"/>
          <w:i/>
          <w:sz w:val="20"/>
          <w:szCs w:val="20"/>
        </w:rPr>
        <w:t xml:space="preserve"> </w:t>
      </w:r>
      <w:r w:rsidRPr="006A46AD">
        <w:rPr>
          <w:rStyle w:val="hps"/>
          <w:rFonts w:ascii="Articulat CF Normal Oblique" w:hAnsi="Articulat CF Normal Oblique"/>
          <w:i/>
          <w:sz w:val="20"/>
          <w:szCs w:val="20"/>
        </w:rPr>
        <w:t>în care</w:t>
      </w:r>
      <w:r w:rsidRPr="006A46AD">
        <w:rPr>
          <w:rStyle w:val="longtext"/>
          <w:rFonts w:ascii="Articulat CF Normal Oblique" w:hAnsi="Articulat CF Normal Oblique"/>
          <w:i/>
          <w:sz w:val="20"/>
          <w:szCs w:val="20"/>
        </w:rPr>
        <w:t xml:space="preserve"> </w:t>
      </w:r>
      <w:r w:rsidRPr="006A46AD">
        <w:rPr>
          <w:rStyle w:val="hps"/>
          <w:rFonts w:ascii="Articulat CF Normal Oblique" w:hAnsi="Articulat CF Normal Oblique"/>
          <w:i/>
          <w:sz w:val="20"/>
          <w:szCs w:val="20"/>
        </w:rPr>
        <w:t>acestea</w:t>
      </w:r>
      <w:r w:rsidRPr="006A46AD">
        <w:rPr>
          <w:rStyle w:val="longtext"/>
          <w:rFonts w:ascii="Articulat CF Normal Oblique" w:hAnsi="Articulat CF Normal Oblique"/>
          <w:i/>
          <w:sz w:val="20"/>
          <w:szCs w:val="20"/>
        </w:rPr>
        <w:t xml:space="preserve"> </w:t>
      </w:r>
      <w:r w:rsidRPr="006A46AD">
        <w:rPr>
          <w:rStyle w:val="hps"/>
          <w:rFonts w:ascii="Articulat CF Normal Oblique" w:hAnsi="Articulat CF Normal Oblique"/>
          <w:i/>
          <w:sz w:val="20"/>
          <w:szCs w:val="20"/>
        </w:rPr>
        <w:t>au ajuns la o</w:t>
      </w:r>
      <w:r w:rsidRPr="006A46AD">
        <w:rPr>
          <w:rStyle w:val="longtext"/>
          <w:rFonts w:ascii="Articulat CF Normal Oblique" w:hAnsi="Articulat CF Normal Oblique"/>
          <w:i/>
          <w:sz w:val="20"/>
          <w:szCs w:val="20"/>
        </w:rPr>
        <w:t xml:space="preserve"> </w:t>
      </w:r>
      <w:r w:rsidRPr="006A46AD">
        <w:rPr>
          <w:rStyle w:val="hps"/>
          <w:rFonts w:ascii="Articulat CF Normal Oblique" w:hAnsi="Articulat CF Normal Oblique"/>
          <w:i/>
          <w:sz w:val="20"/>
          <w:szCs w:val="20"/>
        </w:rPr>
        <w:t>etapă</w:t>
      </w:r>
      <w:r w:rsidRPr="006A46AD">
        <w:rPr>
          <w:rStyle w:val="longtext"/>
          <w:rFonts w:ascii="Articulat CF Normal Oblique" w:hAnsi="Articulat CF Normal Oblique"/>
          <w:i/>
          <w:sz w:val="20"/>
          <w:szCs w:val="20"/>
        </w:rPr>
        <w:t xml:space="preserve"> în care </w:t>
      </w:r>
      <w:r w:rsidRPr="006A46AD">
        <w:rPr>
          <w:rStyle w:val="hps"/>
          <w:rFonts w:ascii="Articulat CF Normal Oblique" w:hAnsi="Articulat CF Normal Oblique"/>
          <w:i/>
          <w:sz w:val="20"/>
          <w:szCs w:val="20"/>
        </w:rPr>
        <w:t>forțele pieței</w:t>
      </w:r>
      <w:r w:rsidRPr="006A46AD">
        <w:rPr>
          <w:rStyle w:val="longtext"/>
          <w:rFonts w:ascii="Articulat CF Normal Oblique" w:hAnsi="Articulat CF Normal Oblique"/>
          <w:i/>
          <w:sz w:val="20"/>
          <w:szCs w:val="20"/>
        </w:rPr>
        <w:t xml:space="preserve"> </w:t>
      </w:r>
      <w:r w:rsidRPr="006A46AD">
        <w:rPr>
          <w:rStyle w:val="hps"/>
          <w:rFonts w:ascii="Articulat CF Normal Oblique" w:hAnsi="Articulat CF Normal Oblique"/>
          <w:i/>
          <w:sz w:val="20"/>
          <w:szCs w:val="20"/>
        </w:rPr>
        <w:t>nu vor fi suficiente pentru stoparea acestor probleme</w:t>
      </w:r>
      <w:r w:rsidRPr="006A46AD">
        <w:rPr>
          <w:rStyle w:val="longtext"/>
          <w:rFonts w:ascii="Articulat CF Normal Oblique" w:hAnsi="Articulat CF Normal Oblique"/>
          <w:sz w:val="20"/>
          <w:szCs w:val="20"/>
        </w:rPr>
        <w:t xml:space="preserve">. </w:t>
      </w:r>
    </w:p>
    <w:p w14:paraId="71BD9620" w14:textId="5EFAF427" w:rsidR="0087237E" w:rsidRPr="0087237E" w:rsidRDefault="0087237E" w:rsidP="0087237E">
      <w:pPr>
        <w:spacing w:after="120"/>
        <w:jc w:val="both"/>
        <w:rPr>
          <w:rStyle w:val="longtext"/>
          <w:rFonts w:ascii="Articulat CF Medium" w:hAnsi="Articulat CF Medium" w:cs="Trebuchet MS"/>
          <w:sz w:val="20"/>
          <w:szCs w:val="20"/>
        </w:rPr>
      </w:pPr>
      <w:r w:rsidRPr="0087237E">
        <w:rPr>
          <w:rFonts w:ascii="Articulat CF Medium" w:hAnsi="Articulat CF Medium" w:cs="Trebuchet MS"/>
          <w:sz w:val="20"/>
          <w:szCs w:val="20"/>
        </w:rPr>
        <w:t xml:space="preserve">Regenerarea urbană este un domeniul al politicilor publice care se adresează unui set complex de probleme </w:t>
      </w:r>
      <w:r w:rsidRPr="0087237E">
        <w:rPr>
          <w:rStyle w:val="FootnoteReference"/>
          <w:rFonts w:ascii="Articulat CF Medium" w:hAnsi="Articulat CF Medium" w:cs="Trebuchet MS"/>
          <w:b/>
          <w:sz w:val="20"/>
          <w:szCs w:val="20"/>
        </w:rPr>
        <w:footnoteReference w:id="34"/>
      </w:r>
      <w:r w:rsidRPr="0087237E">
        <w:rPr>
          <w:rFonts w:ascii="Articulat CF Medium" w:hAnsi="Articulat CF Medium" w:cs="Trebuchet MS"/>
          <w:sz w:val="20"/>
          <w:szCs w:val="20"/>
        </w:rPr>
        <w:t>. Astfel, regenerarea urbană devine un rezultat al suprapunerii forțelor ce direcționează dezvoltarea orașului și, cel mai important, devine un răspuns la oportunitățile și provocările (sau mai degrabă amenințările) care vin odată cu declinul zonelor urbane și destructurarea la nivelul organismului urban în ansamblul său. Nu se poate spune că toate problemele organismului urban sunt caracteristice unui anumit tip de oraș sau că soluțiile adoptate în trecut au relevanță minimă în contextul actual, dar este clar că fiecare problemă necesită construirea și implementarea unui răspuns adaptat și specific.</w:t>
      </w:r>
    </w:p>
    <w:p w14:paraId="295DAE61" w14:textId="77777777" w:rsidR="006A46AD" w:rsidRDefault="0087237E" w:rsidP="006A46AD">
      <w:pPr>
        <w:autoSpaceDE w:val="0"/>
        <w:autoSpaceDN w:val="0"/>
        <w:adjustRightInd w:val="0"/>
        <w:spacing w:after="120"/>
        <w:jc w:val="both"/>
        <w:rPr>
          <w:rStyle w:val="longtext"/>
          <w:rFonts w:ascii="Articulat CF Medium" w:hAnsi="Articulat CF Medium" w:cs="TimesNewRomanPSMT-Identity-H"/>
          <w:sz w:val="20"/>
          <w:szCs w:val="20"/>
          <w:lang w:val="pt-BR"/>
        </w:rPr>
      </w:pPr>
      <w:r w:rsidRPr="0087237E">
        <w:rPr>
          <w:rFonts w:ascii="Articulat CF Medium" w:hAnsi="Articulat CF Medium" w:cs="TimesNewRomanPSMT-Identity-H"/>
          <w:sz w:val="20"/>
          <w:szCs w:val="20"/>
          <w:lang w:val="pt-BR"/>
        </w:rPr>
        <w:t xml:space="preserve">Conceptul de regenerare urbană poate fi interpretat în mai multe moduri, în funcţie de gradul de dezvoltare al unui oraș: </w:t>
      </w:r>
      <w:r w:rsidRPr="0087237E">
        <w:rPr>
          <w:rStyle w:val="hps"/>
          <w:rFonts w:ascii="Articulat CF Medium" w:hAnsi="Articulat CF Medium"/>
          <w:sz w:val="20"/>
          <w:szCs w:val="20"/>
        </w:rPr>
        <w:t>"</w:t>
      </w:r>
      <w:r w:rsidRPr="006A46AD">
        <w:rPr>
          <w:rStyle w:val="longtext"/>
          <w:rFonts w:ascii="Articulat CF Normal Oblique" w:hAnsi="Articulat CF Normal Oblique"/>
          <w:iCs/>
          <w:sz w:val="20"/>
          <w:szCs w:val="20"/>
        </w:rPr>
        <w:t xml:space="preserve">abordarea problemelor </w:t>
      </w:r>
      <w:r w:rsidRPr="006A46AD">
        <w:rPr>
          <w:rStyle w:val="hps"/>
          <w:rFonts w:ascii="Articulat CF Normal Oblique" w:hAnsi="Articulat CF Normal Oblique"/>
          <w:iCs/>
          <w:sz w:val="20"/>
          <w:szCs w:val="20"/>
        </w:rPr>
        <w:t>din zonele</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urbane interne</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și în alte zone</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similare</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cu probleme</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de</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dezechilibru</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și</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declin</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w:t>
      </w:r>
      <w:r w:rsidRPr="006A46AD">
        <w:rPr>
          <w:rStyle w:val="longtext"/>
          <w:rFonts w:ascii="Articulat CF Normal Oblique" w:hAnsi="Articulat CF Normal Oblique"/>
          <w:iCs/>
          <w:sz w:val="20"/>
          <w:szCs w:val="20"/>
        </w:rPr>
        <w:t xml:space="preserve">de exemplu, </w:t>
      </w:r>
      <w:r w:rsidRPr="006A46AD">
        <w:rPr>
          <w:rStyle w:val="hps"/>
          <w:rFonts w:ascii="Articulat CF Normal Oblique" w:hAnsi="Articulat CF Normal Oblique"/>
          <w:iCs/>
          <w:sz w:val="20"/>
          <w:szCs w:val="20"/>
        </w:rPr>
        <w:t>așa cum sunt definite</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în</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documentele de planificare</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zonele</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de regenerare</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orașele de pe litoral</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orașele</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piață</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fostele zone</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carbonifere</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etc</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dar,</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de asemenea,</w:t>
      </w:r>
      <w:r w:rsidRPr="006A46AD">
        <w:rPr>
          <w:rStyle w:val="longtext"/>
          <w:rFonts w:ascii="Articulat CF Normal Oblique" w:hAnsi="Articulat CF Normal Oblique"/>
          <w:iCs/>
          <w:sz w:val="20"/>
          <w:szCs w:val="20"/>
        </w:rPr>
        <w:t xml:space="preserve"> și </w:t>
      </w:r>
      <w:r w:rsidRPr="006A46AD">
        <w:rPr>
          <w:rStyle w:val="hps"/>
          <w:rFonts w:ascii="Articulat CF Normal Oblique" w:hAnsi="Articulat CF Normal Oblique"/>
          <w:iCs/>
          <w:sz w:val="20"/>
          <w:szCs w:val="20"/>
        </w:rPr>
        <w:t>cu scopul</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de a îmbunătăți</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încrederea investitorilor</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privați</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în</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zonele</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în</w:t>
      </w:r>
      <w:r w:rsidRPr="006A46AD">
        <w:rPr>
          <w:rStyle w:val="longtext"/>
          <w:rFonts w:ascii="Articulat CF Normal Oblique" w:hAnsi="Articulat CF Normal Oblique"/>
          <w:iCs/>
          <w:sz w:val="20"/>
          <w:szCs w:val="20"/>
        </w:rPr>
        <w:t xml:space="preserve"> </w:t>
      </w:r>
      <w:r w:rsidRPr="006A46AD">
        <w:rPr>
          <w:rStyle w:val="hps"/>
          <w:rFonts w:ascii="Articulat CF Normal Oblique" w:hAnsi="Articulat CF Normal Oblique"/>
          <w:iCs/>
          <w:sz w:val="20"/>
          <w:szCs w:val="20"/>
        </w:rPr>
        <w:t>tranziție</w:t>
      </w:r>
      <w:r w:rsidRPr="0087237E">
        <w:rPr>
          <w:rStyle w:val="hps"/>
          <w:rFonts w:ascii="Articulat CF Medium" w:hAnsi="Articulat CF Medium"/>
          <w:sz w:val="20"/>
          <w:szCs w:val="20"/>
        </w:rPr>
        <w:t xml:space="preserve">" </w:t>
      </w:r>
      <w:r w:rsidRPr="0087237E">
        <w:rPr>
          <w:rStyle w:val="FootnoteReference"/>
          <w:rFonts w:ascii="Articulat CF Medium" w:hAnsi="Articulat CF Medium"/>
          <w:b/>
          <w:sz w:val="20"/>
          <w:szCs w:val="20"/>
        </w:rPr>
        <w:footnoteReference w:id="35"/>
      </w:r>
      <w:r w:rsidRPr="0087237E">
        <w:rPr>
          <w:rFonts w:ascii="Articulat CF Medium" w:hAnsi="Articulat CF Medium" w:cs="TimesNewRomanPSMT-Identity-H"/>
          <w:sz w:val="20"/>
          <w:szCs w:val="20"/>
          <w:lang w:val="pt-BR"/>
        </w:rPr>
        <w:t>. În cele mai cazuri, scopul regenerării urbane este promovarea „</w:t>
      </w:r>
      <w:r w:rsidRPr="0087237E">
        <w:rPr>
          <w:rFonts w:ascii="Articulat CF Medium" w:hAnsi="Articulat CF Medium" w:cs="TimesNewRomanPSMT-Identity-H"/>
          <w:i/>
          <w:sz w:val="20"/>
          <w:szCs w:val="20"/>
          <w:lang w:val="pt-BR"/>
        </w:rPr>
        <w:t>întoarcerii la oraş</w:t>
      </w:r>
      <w:r w:rsidRPr="0087237E">
        <w:rPr>
          <w:rFonts w:ascii="Articulat CF Medium" w:hAnsi="Articulat CF Medium" w:cs="TimesNewRomanPSMT-Identity-H"/>
          <w:sz w:val="20"/>
          <w:szCs w:val="20"/>
          <w:lang w:val="pt-BR"/>
        </w:rPr>
        <w:t>”, revitalizarea centrului oraşului, restaurarea activităţilor şi creşterea competitivităţii în context internaţional şi implementarea iniţiativelor de îmbunătăţire a calităţii mediului care sunt orientate către o creştere inteligentă.</w:t>
      </w:r>
    </w:p>
    <w:p w14:paraId="421F35A1" w14:textId="4B30C761" w:rsidR="0087237E" w:rsidRPr="00840241" w:rsidRDefault="0087237E" w:rsidP="006A46AD">
      <w:pPr>
        <w:autoSpaceDE w:val="0"/>
        <w:autoSpaceDN w:val="0"/>
        <w:adjustRightInd w:val="0"/>
        <w:spacing w:after="120"/>
        <w:jc w:val="both"/>
        <w:rPr>
          <w:rStyle w:val="hps"/>
          <w:rFonts w:ascii="Articulat CF Medium" w:hAnsi="Articulat CF Medium" w:cs="TimesNewRomanPSMT-Identity-H"/>
          <w:sz w:val="20"/>
          <w:szCs w:val="20"/>
        </w:rPr>
      </w:pPr>
      <w:r w:rsidRPr="0087237E">
        <w:rPr>
          <w:rStyle w:val="hps"/>
          <w:rFonts w:ascii="Articulat CF Medium" w:hAnsi="Articulat CF Medium"/>
          <w:sz w:val="20"/>
          <w:szCs w:val="20"/>
        </w:rPr>
        <w:t>Conform</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definiției date de Couch și</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 xml:space="preserve">Fraser </w:t>
      </w:r>
      <w:r w:rsidRPr="0087237E">
        <w:rPr>
          <w:rStyle w:val="FootnoteReference"/>
          <w:rFonts w:ascii="Articulat CF Medium" w:hAnsi="Articulat CF Medium"/>
          <w:b/>
          <w:sz w:val="20"/>
          <w:szCs w:val="20"/>
        </w:rPr>
        <w:footnoteReference w:id="36"/>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 "</w:t>
      </w:r>
      <w:r w:rsidRPr="00F63598">
        <w:rPr>
          <w:rStyle w:val="longtext"/>
          <w:rFonts w:ascii="Articulat CF Normal Oblique" w:hAnsi="Articulat CF Normal Oblique"/>
          <w:i/>
          <w:sz w:val="20"/>
          <w:szCs w:val="20"/>
        </w:rPr>
        <w:t xml:space="preserve">regenerarea urbană </w:t>
      </w:r>
      <w:r w:rsidRPr="00F63598">
        <w:rPr>
          <w:rStyle w:val="hps"/>
          <w:rFonts w:ascii="Articulat CF Normal Oblique" w:hAnsi="Articulat CF Normal Oblique"/>
          <w:i/>
          <w:sz w:val="20"/>
          <w:szCs w:val="20"/>
        </w:rPr>
        <w:t>este preocupată</w:t>
      </w:r>
      <w:r w:rsidRPr="00F63598">
        <w:rPr>
          <w:rStyle w:val="longtext"/>
          <w:rFonts w:ascii="Articulat CF Normal Oblique" w:hAnsi="Articulat CF Normal Oblique"/>
          <w:i/>
          <w:sz w:val="20"/>
          <w:szCs w:val="20"/>
        </w:rPr>
        <w:t xml:space="preserve"> </w:t>
      </w:r>
      <w:r w:rsidRPr="00F63598">
        <w:rPr>
          <w:rStyle w:val="hps"/>
          <w:rFonts w:ascii="Articulat CF Normal Oblique" w:hAnsi="Articulat CF Normal Oblique"/>
          <w:i/>
          <w:sz w:val="20"/>
          <w:szCs w:val="20"/>
        </w:rPr>
        <w:t>de</w:t>
      </w:r>
      <w:r w:rsidRPr="00F63598">
        <w:rPr>
          <w:rStyle w:val="longtext"/>
          <w:rFonts w:ascii="Articulat CF Normal Oblique" w:hAnsi="Articulat CF Normal Oblique"/>
          <w:i/>
          <w:sz w:val="20"/>
          <w:szCs w:val="20"/>
        </w:rPr>
        <w:t xml:space="preserve"> </w:t>
      </w:r>
      <w:r w:rsidRPr="00F63598">
        <w:rPr>
          <w:rStyle w:val="hps"/>
          <w:rFonts w:ascii="Articulat CF Normal Oblique" w:hAnsi="Articulat CF Normal Oblique"/>
          <w:i/>
          <w:sz w:val="20"/>
          <w:szCs w:val="20"/>
        </w:rPr>
        <w:t>re</w:t>
      </w:r>
      <w:r w:rsidRPr="00F63598">
        <w:rPr>
          <w:rStyle w:val="atn"/>
          <w:rFonts w:ascii="Articulat CF Normal Oblique" w:hAnsi="Articulat CF Normal Oblique"/>
          <w:i/>
          <w:sz w:val="20"/>
          <w:szCs w:val="20"/>
        </w:rPr>
        <w:t>-</w:t>
      </w:r>
      <w:r w:rsidRPr="00F63598">
        <w:rPr>
          <w:rStyle w:val="longtext"/>
          <w:rFonts w:ascii="Articulat CF Normal Oblique" w:hAnsi="Articulat CF Normal Oblique"/>
          <w:i/>
          <w:sz w:val="20"/>
          <w:szCs w:val="20"/>
        </w:rPr>
        <w:t>creștere</w:t>
      </w:r>
      <w:r w:rsidRPr="00F63598">
        <w:rPr>
          <w:rStyle w:val="hps"/>
          <w:rFonts w:ascii="Articulat CF Normal Oblique" w:hAnsi="Articulat CF Normal Oblique"/>
          <w:i/>
          <w:sz w:val="20"/>
          <w:szCs w:val="20"/>
        </w:rPr>
        <w:t>a</w:t>
      </w:r>
      <w:r w:rsidRPr="00F63598">
        <w:rPr>
          <w:rStyle w:val="longtext"/>
          <w:rFonts w:ascii="Articulat CF Normal Oblique" w:hAnsi="Articulat CF Normal Oblique"/>
          <w:i/>
          <w:sz w:val="20"/>
          <w:szCs w:val="20"/>
        </w:rPr>
        <w:t xml:space="preserve"> </w:t>
      </w:r>
      <w:r w:rsidRPr="00F63598">
        <w:rPr>
          <w:rStyle w:val="hps"/>
          <w:rFonts w:ascii="Articulat CF Normal Oblique" w:hAnsi="Articulat CF Normal Oblique"/>
          <w:i/>
          <w:sz w:val="20"/>
          <w:szCs w:val="20"/>
        </w:rPr>
        <w:t>activității economice</w:t>
      </w:r>
      <w:r w:rsidRPr="00F63598">
        <w:rPr>
          <w:rStyle w:val="longtext"/>
          <w:rFonts w:ascii="Articulat CF Normal Oblique" w:hAnsi="Articulat CF Normal Oblique"/>
          <w:i/>
          <w:sz w:val="20"/>
          <w:szCs w:val="20"/>
        </w:rPr>
        <w:t xml:space="preserve"> </w:t>
      </w:r>
      <w:r w:rsidRPr="00F63598">
        <w:rPr>
          <w:rStyle w:val="hps"/>
          <w:rFonts w:ascii="Articulat CF Normal Oblique" w:hAnsi="Articulat CF Normal Oblique"/>
          <w:i/>
          <w:sz w:val="20"/>
          <w:szCs w:val="20"/>
        </w:rPr>
        <w:t>în zone în care</w:t>
      </w:r>
      <w:r w:rsidRPr="00F63598">
        <w:rPr>
          <w:rStyle w:val="longtext"/>
          <w:rFonts w:ascii="Articulat CF Normal Oblique" w:hAnsi="Articulat CF Normal Oblique"/>
          <w:i/>
          <w:sz w:val="20"/>
          <w:szCs w:val="20"/>
        </w:rPr>
        <w:t xml:space="preserve"> </w:t>
      </w:r>
      <w:r w:rsidRPr="00F63598">
        <w:rPr>
          <w:rStyle w:val="hps"/>
          <w:rFonts w:ascii="Articulat CF Normal Oblique" w:hAnsi="Articulat CF Normal Oblique"/>
          <w:i/>
          <w:sz w:val="20"/>
          <w:szCs w:val="20"/>
        </w:rPr>
        <w:t>acesta a fost</w:t>
      </w:r>
      <w:r w:rsidRPr="00F63598">
        <w:rPr>
          <w:rStyle w:val="longtext"/>
          <w:rFonts w:ascii="Articulat CF Normal Oblique" w:hAnsi="Articulat CF Normal Oblique"/>
          <w:i/>
          <w:sz w:val="20"/>
          <w:szCs w:val="20"/>
        </w:rPr>
        <w:t xml:space="preserve"> </w:t>
      </w:r>
      <w:r w:rsidRPr="00F63598">
        <w:rPr>
          <w:rStyle w:val="hps"/>
          <w:rFonts w:ascii="Articulat CF Normal Oblique" w:hAnsi="Articulat CF Normal Oblique"/>
          <w:i/>
          <w:sz w:val="20"/>
          <w:szCs w:val="20"/>
        </w:rPr>
        <w:t>pierdută</w:t>
      </w:r>
      <w:r w:rsidRPr="00F63598">
        <w:rPr>
          <w:rStyle w:val="longtext"/>
          <w:rFonts w:ascii="Articulat CF Normal Oblique" w:hAnsi="Articulat CF Normal Oblique"/>
          <w:i/>
          <w:sz w:val="20"/>
          <w:szCs w:val="20"/>
        </w:rPr>
        <w:t xml:space="preserve">, </w:t>
      </w:r>
      <w:r w:rsidRPr="00F63598">
        <w:rPr>
          <w:rStyle w:val="hps"/>
          <w:rFonts w:ascii="Articulat CF Normal Oblique" w:hAnsi="Articulat CF Normal Oblique"/>
          <w:i/>
          <w:sz w:val="20"/>
          <w:szCs w:val="20"/>
        </w:rPr>
        <w:t>de restaurare a</w:t>
      </w:r>
      <w:r w:rsidRPr="00F63598">
        <w:rPr>
          <w:rStyle w:val="longtext"/>
          <w:rFonts w:ascii="Articulat CF Normal Oblique" w:hAnsi="Articulat CF Normal Oblique"/>
          <w:i/>
          <w:sz w:val="20"/>
          <w:szCs w:val="20"/>
        </w:rPr>
        <w:t xml:space="preserve"> </w:t>
      </w:r>
      <w:r w:rsidRPr="00F63598">
        <w:rPr>
          <w:rStyle w:val="hps"/>
          <w:rFonts w:ascii="Articulat CF Normal Oblique" w:hAnsi="Articulat CF Normal Oblique"/>
          <w:i/>
          <w:sz w:val="20"/>
          <w:szCs w:val="20"/>
        </w:rPr>
        <w:t>funcției sociale</w:t>
      </w:r>
      <w:r w:rsidRPr="00F63598">
        <w:rPr>
          <w:rStyle w:val="longtext"/>
          <w:rFonts w:ascii="Articulat CF Normal Oblique" w:hAnsi="Articulat CF Normal Oblique"/>
          <w:i/>
          <w:sz w:val="20"/>
          <w:szCs w:val="20"/>
        </w:rPr>
        <w:t xml:space="preserve"> în zone în </w:t>
      </w:r>
      <w:r w:rsidRPr="00F63598">
        <w:rPr>
          <w:rStyle w:val="hps"/>
          <w:rFonts w:ascii="Articulat CF Normal Oblique" w:hAnsi="Articulat CF Normal Oblique"/>
          <w:i/>
          <w:sz w:val="20"/>
          <w:szCs w:val="20"/>
        </w:rPr>
        <w:t>care au existat</w:t>
      </w:r>
      <w:r w:rsidRPr="00F63598">
        <w:rPr>
          <w:rStyle w:val="longtext"/>
          <w:rFonts w:ascii="Articulat CF Normal Oblique" w:hAnsi="Articulat CF Normal Oblique"/>
          <w:i/>
          <w:sz w:val="20"/>
          <w:szCs w:val="20"/>
        </w:rPr>
        <w:t xml:space="preserve"> </w:t>
      </w:r>
      <w:r w:rsidRPr="00F63598">
        <w:rPr>
          <w:rStyle w:val="hps"/>
          <w:rFonts w:ascii="Articulat CF Normal Oblique" w:hAnsi="Articulat CF Normal Oblique"/>
          <w:i/>
          <w:sz w:val="20"/>
          <w:szCs w:val="20"/>
        </w:rPr>
        <w:t>disfuncții</w:t>
      </w:r>
      <w:r w:rsidRPr="00F63598">
        <w:rPr>
          <w:rStyle w:val="longtext"/>
          <w:rFonts w:ascii="Articulat CF Normal Oblique" w:hAnsi="Articulat CF Normal Oblique"/>
          <w:i/>
          <w:sz w:val="20"/>
          <w:szCs w:val="20"/>
        </w:rPr>
        <w:t xml:space="preserve">, </w:t>
      </w:r>
      <w:r w:rsidRPr="00F63598">
        <w:rPr>
          <w:rStyle w:val="hps"/>
          <w:rFonts w:ascii="Articulat CF Normal Oblique" w:hAnsi="Articulat CF Normal Oblique"/>
          <w:i/>
          <w:sz w:val="20"/>
          <w:szCs w:val="20"/>
        </w:rPr>
        <w:t>sau</w:t>
      </w:r>
      <w:r w:rsidRPr="00F63598">
        <w:rPr>
          <w:rStyle w:val="longtext"/>
          <w:rFonts w:ascii="Articulat CF Normal Oblique" w:hAnsi="Articulat CF Normal Oblique"/>
          <w:i/>
          <w:sz w:val="20"/>
          <w:szCs w:val="20"/>
        </w:rPr>
        <w:t xml:space="preserve"> </w:t>
      </w:r>
      <w:r w:rsidRPr="00F63598">
        <w:rPr>
          <w:rStyle w:val="hps"/>
          <w:rFonts w:ascii="Articulat CF Normal Oblique" w:hAnsi="Articulat CF Normal Oblique"/>
          <w:i/>
          <w:sz w:val="20"/>
          <w:szCs w:val="20"/>
        </w:rPr>
        <w:t>incluziunea socială</w:t>
      </w:r>
      <w:r w:rsidRPr="00F63598">
        <w:rPr>
          <w:rStyle w:val="longtext"/>
          <w:rFonts w:ascii="Articulat CF Normal Oblique" w:hAnsi="Articulat CF Normal Oblique"/>
          <w:i/>
          <w:sz w:val="20"/>
          <w:szCs w:val="20"/>
        </w:rPr>
        <w:t xml:space="preserve"> </w:t>
      </w:r>
      <w:r w:rsidRPr="00F63598">
        <w:rPr>
          <w:rStyle w:val="hps"/>
          <w:rFonts w:ascii="Articulat CF Normal Oblique" w:hAnsi="Articulat CF Normal Oblique"/>
          <w:i/>
          <w:sz w:val="20"/>
          <w:szCs w:val="20"/>
        </w:rPr>
        <w:t>în cazul în care</w:t>
      </w:r>
      <w:r w:rsidRPr="00F63598">
        <w:rPr>
          <w:rStyle w:val="longtext"/>
          <w:rFonts w:ascii="Articulat CF Normal Oblique" w:hAnsi="Articulat CF Normal Oblique"/>
          <w:i/>
          <w:sz w:val="20"/>
          <w:szCs w:val="20"/>
        </w:rPr>
        <w:t xml:space="preserve"> </w:t>
      </w:r>
      <w:r w:rsidRPr="00F63598">
        <w:rPr>
          <w:rStyle w:val="hps"/>
          <w:rFonts w:ascii="Articulat CF Normal Oblique" w:hAnsi="Articulat CF Normal Oblique"/>
          <w:i/>
          <w:sz w:val="20"/>
          <w:szCs w:val="20"/>
        </w:rPr>
        <w:t>a existat</w:t>
      </w:r>
      <w:r w:rsidRPr="00F63598">
        <w:rPr>
          <w:rStyle w:val="longtext"/>
          <w:rFonts w:ascii="Articulat CF Normal Oblique" w:hAnsi="Articulat CF Normal Oblique"/>
          <w:i/>
          <w:sz w:val="20"/>
          <w:szCs w:val="20"/>
        </w:rPr>
        <w:t xml:space="preserve"> </w:t>
      </w:r>
      <w:r w:rsidRPr="00F63598">
        <w:rPr>
          <w:rStyle w:val="hps"/>
          <w:rFonts w:ascii="Articulat CF Normal Oblique" w:hAnsi="Articulat CF Normal Oblique"/>
          <w:i/>
          <w:sz w:val="20"/>
          <w:szCs w:val="20"/>
        </w:rPr>
        <w:t>excludere</w:t>
      </w:r>
      <w:r w:rsidRPr="00F63598">
        <w:rPr>
          <w:rStyle w:val="longtext"/>
          <w:rFonts w:ascii="Articulat CF Normal Oblique" w:hAnsi="Articulat CF Normal Oblique"/>
          <w:i/>
          <w:sz w:val="20"/>
          <w:szCs w:val="20"/>
        </w:rPr>
        <w:t xml:space="preserve">, </w:t>
      </w:r>
      <w:r w:rsidRPr="00F63598">
        <w:rPr>
          <w:rStyle w:val="hps"/>
          <w:rFonts w:ascii="Articulat CF Normal Oblique" w:hAnsi="Articulat CF Normal Oblique"/>
          <w:i/>
          <w:sz w:val="20"/>
          <w:szCs w:val="20"/>
        </w:rPr>
        <w:t>precum și</w:t>
      </w:r>
      <w:r w:rsidRPr="00F63598">
        <w:rPr>
          <w:rStyle w:val="longtext"/>
          <w:rFonts w:ascii="Articulat CF Normal Oblique" w:hAnsi="Articulat CF Normal Oblique"/>
          <w:i/>
          <w:sz w:val="20"/>
          <w:szCs w:val="20"/>
        </w:rPr>
        <w:t xml:space="preserve"> </w:t>
      </w:r>
      <w:r w:rsidRPr="00F63598">
        <w:rPr>
          <w:rStyle w:val="hps"/>
          <w:rFonts w:ascii="Articulat CF Normal Oblique" w:hAnsi="Articulat CF Normal Oblique"/>
          <w:i/>
          <w:sz w:val="20"/>
          <w:szCs w:val="20"/>
        </w:rPr>
        <w:t>restabilirea calității</w:t>
      </w:r>
      <w:r w:rsidRPr="00F63598">
        <w:rPr>
          <w:rStyle w:val="longtext"/>
          <w:rFonts w:ascii="Articulat CF Normal Oblique" w:hAnsi="Articulat CF Normal Oblique"/>
          <w:i/>
          <w:sz w:val="20"/>
          <w:szCs w:val="20"/>
        </w:rPr>
        <w:t xml:space="preserve"> </w:t>
      </w:r>
      <w:r w:rsidRPr="00F63598">
        <w:rPr>
          <w:rStyle w:val="hps"/>
          <w:rFonts w:ascii="Articulat CF Normal Oblique" w:hAnsi="Articulat CF Normal Oblique"/>
          <w:i/>
          <w:sz w:val="20"/>
          <w:szCs w:val="20"/>
        </w:rPr>
        <w:t>mediului sau</w:t>
      </w:r>
      <w:r w:rsidRPr="00F63598">
        <w:rPr>
          <w:rStyle w:val="longtext"/>
          <w:rFonts w:ascii="Articulat CF Normal Oblique" w:hAnsi="Articulat CF Normal Oblique"/>
          <w:i/>
          <w:sz w:val="20"/>
          <w:szCs w:val="20"/>
        </w:rPr>
        <w:t xml:space="preserve"> </w:t>
      </w:r>
      <w:r w:rsidRPr="00F63598">
        <w:rPr>
          <w:rStyle w:val="hps"/>
          <w:rFonts w:ascii="Articulat CF Normal Oblique" w:hAnsi="Articulat CF Normal Oblique"/>
          <w:i/>
          <w:sz w:val="20"/>
          <w:szCs w:val="20"/>
        </w:rPr>
        <w:t>echilibrului ecologic</w:t>
      </w:r>
      <w:r w:rsidRPr="00F63598">
        <w:rPr>
          <w:rStyle w:val="longtext"/>
          <w:rFonts w:ascii="Articulat CF Normal Oblique" w:hAnsi="Articulat CF Normal Oblique"/>
          <w:i/>
          <w:sz w:val="20"/>
          <w:szCs w:val="20"/>
        </w:rPr>
        <w:t xml:space="preserve"> în cazul în </w:t>
      </w:r>
      <w:r w:rsidRPr="00F63598">
        <w:rPr>
          <w:rStyle w:val="hps"/>
          <w:rFonts w:ascii="Articulat CF Normal Oblique" w:hAnsi="Articulat CF Normal Oblique"/>
          <w:i/>
          <w:sz w:val="20"/>
          <w:szCs w:val="20"/>
        </w:rPr>
        <w:t>în care</w:t>
      </w:r>
      <w:r w:rsidRPr="00F63598">
        <w:rPr>
          <w:rStyle w:val="longtext"/>
          <w:rFonts w:ascii="Articulat CF Normal Oblique" w:hAnsi="Articulat CF Normal Oblique"/>
          <w:i/>
          <w:sz w:val="20"/>
          <w:szCs w:val="20"/>
        </w:rPr>
        <w:t xml:space="preserve"> </w:t>
      </w:r>
      <w:r w:rsidRPr="00F63598">
        <w:rPr>
          <w:rStyle w:val="hps"/>
          <w:rFonts w:ascii="Articulat CF Normal Oblique" w:hAnsi="Articulat CF Normal Oblique"/>
          <w:i/>
          <w:sz w:val="20"/>
          <w:szCs w:val="20"/>
        </w:rPr>
        <w:t>acesta a fost</w:t>
      </w:r>
      <w:r w:rsidRPr="00F63598">
        <w:rPr>
          <w:rStyle w:val="longtext"/>
          <w:rFonts w:ascii="Articulat CF Normal Oblique" w:hAnsi="Articulat CF Normal Oblique"/>
          <w:i/>
          <w:sz w:val="20"/>
          <w:szCs w:val="20"/>
        </w:rPr>
        <w:t xml:space="preserve"> </w:t>
      </w:r>
      <w:r w:rsidRPr="00F63598">
        <w:rPr>
          <w:rStyle w:val="hps"/>
          <w:rFonts w:ascii="Articulat CF Normal Oblique" w:hAnsi="Articulat CF Normal Oblique"/>
          <w:i/>
          <w:sz w:val="20"/>
          <w:szCs w:val="20"/>
        </w:rPr>
        <w:t>pierdut</w:t>
      </w:r>
      <w:r w:rsidRPr="0087237E">
        <w:rPr>
          <w:rStyle w:val="hps"/>
          <w:rFonts w:ascii="Articulat CF Medium" w:hAnsi="Articulat CF Medium"/>
          <w:sz w:val="20"/>
          <w:szCs w:val="20"/>
        </w:rPr>
        <w:t>"</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Această abordare</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merge dincolo de eforturile</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de a</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realiza pe un</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teren viran</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clădiri</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cu utilizare nouă,</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regenerarea</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urbană</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fiind</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un instrument de</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punere în aplicare a</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politicilor urbane</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într-un cadru urban afectat de un set de probleme complexe</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Aceasta are ca scop</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construirea unui nou cadru urban bazat</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pe</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triunghiul</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sustenabilității</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cu orientarea către</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problemele și</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evoluțiile</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economice</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sociale</w:t>
      </w:r>
      <w:r w:rsidRPr="0087237E">
        <w:rPr>
          <w:rStyle w:val="longtext"/>
          <w:rFonts w:ascii="Articulat CF Medium" w:hAnsi="Articulat CF Medium"/>
          <w:sz w:val="20"/>
          <w:szCs w:val="20"/>
        </w:rPr>
        <w:t xml:space="preserve"> </w:t>
      </w:r>
      <w:r w:rsidRPr="0087237E">
        <w:rPr>
          <w:rStyle w:val="hps"/>
          <w:rFonts w:ascii="Articulat CF Medium" w:hAnsi="Articulat CF Medium"/>
          <w:sz w:val="20"/>
          <w:szCs w:val="20"/>
        </w:rPr>
        <w:t>și de mediu pe termen lung.</w:t>
      </w:r>
    </w:p>
    <w:p w14:paraId="42592E11" w14:textId="09F7866C" w:rsidR="0087237E" w:rsidRPr="0087237E" w:rsidRDefault="0087237E" w:rsidP="0087237E">
      <w:pPr>
        <w:spacing w:after="120"/>
        <w:jc w:val="both"/>
        <w:rPr>
          <w:rFonts w:ascii="Articulat CF Medium" w:hAnsi="Articulat CF Medium" w:cs="Trebuchet MS"/>
          <w:sz w:val="20"/>
          <w:szCs w:val="20"/>
        </w:rPr>
      </w:pPr>
      <w:r w:rsidRPr="0087237E">
        <w:rPr>
          <w:rFonts w:ascii="Articulat CF Medium" w:hAnsi="Articulat CF Medium" w:cs="Trebuchet MS"/>
          <w:sz w:val="20"/>
          <w:szCs w:val="20"/>
        </w:rPr>
        <w:lastRenderedPageBreak/>
        <w:t xml:space="preserve">Regenerarea urbană reprezintă o viziune cuprinzătoare şi acțiuni integrate care conduc la soluţionarea problemelor organismului urban şi care urmăresc să aducă o îmbunătăţire durabilă a condițiilor  economice, de fond construit, sociale şi de mediu dintr-o zonă care a fost supusă unui proces de schimbare </w:t>
      </w:r>
      <w:r w:rsidRPr="0087237E">
        <w:rPr>
          <w:rStyle w:val="FootnoteReference"/>
          <w:rFonts w:ascii="Articulat CF Medium" w:hAnsi="Articulat CF Medium" w:cs="Trebuchet MS"/>
          <w:b/>
          <w:sz w:val="20"/>
          <w:szCs w:val="20"/>
        </w:rPr>
        <w:footnoteReference w:id="37"/>
      </w:r>
      <w:r w:rsidRPr="0087237E">
        <w:rPr>
          <w:rFonts w:ascii="Articulat CF Medium" w:hAnsi="Articulat CF Medium" w:cs="Trebuchet MS"/>
          <w:sz w:val="20"/>
          <w:szCs w:val="20"/>
        </w:rPr>
        <w:t xml:space="preserve">. </w:t>
      </w:r>
    </w:p>
    <w:p w14:paraId="72490E13" w14:textId="77ECA623" w:rsidR="0087237E" w:rsidRPr="0087237E" w:rsidRDefault="0087237E" w:rsidP="0087237E">
      <w:pPr>
        <w:spacing w:after="120"/>
        <w:jc w:val="both"/>
        <w:rPr>
          <w:rStyle w:val="hps"/>
          <w:rFonts w:ascii="Articulat CF Medium" w:hAnsi="Articulat CF Medium" w:cs="Trebuchet MS"/>
          <w:sz w:val="20"/>
          <w:szCs w:val="20"/>
        </w:rPr>
      </w:pPr>
      <w:r w:rsidRPr="0087237E">
        <w:rPr>
          <w:rFonts w:ascii="Articulat CF Medium" w:hAnsi="Articulat CF Medium" w:cs="Trebuchet MS"/>
          <w:sz w:val="20"/>
          <w:szCs w:val="20"/>
        </w:rPr>
        <w:t xml:space="preserve">Dalia Lichfield în lucrarea </w:t>
      </w:r>
      <w:r w:rsidRPr="00F63598">
        <w:rPr>
          <w:rFonts w:ascii="Articulat CF Demi Bold Oblique" w:hAnsi="Articulat CF Demi Bold Oblique" w:cs="Trebuchet MS"/>
          <w:i/>
          <w:sz w:val="20"/>
          <w:szCs w:val="20"/>
        </w:rPr>
        <w:t>Urban regeneration for the 1990s</w:t>
      </w:r>
      <w:r w:rsidRPr="0087237E">
        <w:rPr>
          <w:rFonts w:ascii="Articulat CF Medium" w:hAnsi="Articulat CF Medium" w:cs="Trebuchet MS"/>
          <w:i/>
          <w:sz w:val="20"/>
          <w:szCs w:val="20"/>
        </w:rPr>
        <w:t xml:space="preserve">, </w:t>
      </w:r>
      <w:r w:rsidRPr="0087237E">
        <w:rPr>
          <w:rFonts w:ascii="Articulat CF Medium" w:hAnsi="Articulat CF Medium" w:cs="Trebuchet MS"/>
          <w:sz w:val="20"/>
          <w:szCs w:val="20"/>
        </w:rPr>
        <w:t>menționează necesitatea ”</w:t>
      </w:r>
      <w:r w:rsidRPr="00F63598">
        <w:rPr>
          <w:rFonts w:ascii="Articulat CF Normal Oblique" w:hAnsi="Articulat CF Normal Oblique" w:cs="Trebuchet MS"/>
          <w:i/>
          <w:sz w:val="20"/>
          <w:szCs w:val="20"/>
        </w:rPr>
        <w:t>unei mai bune înțelegeri a procesului de declin” și ”un consens în metodele abordate de specialiști</w:t>
      </w:r>
      <w:r w:rsidRPr="0087237E">
        <w:rPr>
          <w:rFonts w:ascii="Articulat CF Medium" w:hAnsi="Articulat CF Medium" w:cs="Trebuchet MS"/>
          <w:sz w:val="20"/>
          <w:szCs w:val="20"/>
        </w:rPr>
        <w:t xml:space="preserve">” </w:t>
      </w:r>
      <w:r w:rsidRPr="0087237E">
        <w:rPr>
          <w:rStyle w:val="FootnoteReference"/>
          <w:rFonts w:ascii="Articulat CF Medium" w:hAnsi="Articulat CF Medium" w:cs="Trebuchet MS"/>
          <w:b/>
          <w:sz w:val="20"/>
          <w:szCs w:val="20"/>
        </w:rPr>
        <w:footnoteReference w:id="38"/>
      </w:r>
      <w:r w:rsidRPr="0087237E">
        <w:rPr>
          <w:rFonts w:ascii="Articulat CF Medium" w:hAnsi="Articulat CF Medium" w:cs="Trebuchet MS"/>
          <w:sz w:val="20"/>
          <w:szCs w:val="20"/>
        </w:rPr>
        <w:t>.</w:t>
      </w:r>
    </w:p>
    <w:p w14:paraId="77ADEF2D" w14:textId="77777777" w:rsidR="0087237E" w:rsidRPr="0087237E" w:rsidRDefault="0087237E" w:rsidP="006A46AD">
      <w:pPr>
        <w:spacing w:after="120"/>
        <w:jc w:val="both"/>
        <w:rPr>
          <w:rStyle w:val="hps"/>
          <w:rFonts w:ascii="Articulat CF Medium" w:hAnsi="Articulat CF Medium"/>
          <w:noProof/>
          <w:sz w:val="20"/>
          <w:szCs w:val="20"/>
          <w:lang w:val="pt-BR"/>
        </w:rPr>
      </w:pPr>
      <w:r w:rsidRPr="0087237E">
        <w:rPr>
          <w:rFonts w:ascii="Articulat CF Medium" w:hAnsi="Articulat CF Medium"/>
          <w:noProof/>
          <w:sz w:val="20"/>
          <w:szCs w:val="20"/>
          <w:lang w:val="pt-BR"/>
        </w:rPr>
        <w:t xml:space="preserve">Transformarea semnificaţiei regenerării urbane, din activitate care se ocupă cu simpla renovare şi reabilitare a echipamentelor şi zonelor urbane degradate, în proces de restructurare a formei urbane, cu o puternică valență strategică, atrage după sine nu numai revitalizarea bazei economice a orașului și refacerea imaginii urbane afectate, dar și implicarea și participarea locuitorilor, toate acestea într-un context de amplificare a mixității funcționale a orașului și a utilizării de noi modalități și instrumente de dezvoltare a orașului </w:t>
      </w:r>
      <w:r w:rsidRPr="0087237E">
        <w:rPr>
          <w:rStyle w:val="FootnoteReference"/>
          <w:rFonts w:ascii="Articulat CF Medium" w:hAnsi="Articulat CF Medium"/>
          <w:b/>
          <w:noProof/>
          <w:sz w:val="20"/>
          <w:szCs w:val="20"/>
          <w:lang w:val="en-GB"/>
        </w:rPr>
        <w:footnoteReference w:id="39"/>
      </w:r>
      <w:r w:rsidRPr="0087237E">
        <w:rPr>
          <w:rFonts w:ascii="Articulat CF Medium" w:hAnsi="Articulat CF Medium"/>
          <w:noProof/>
          <w:sz w:val="20"/>
          <w:szCs w:val="20"/>
          <w:lang w:val="pt-BR"/>
        </w:rPr>
        <w:t>.</w:t>
      </w:r>
    </w:p>
    <w:p w14:paraId="66BD9059" w14:textId="4CAE82CD" w:rsidR="0087237E" w:rsidRPr="0087237E" w:rsidRDefault="0087237E" w:rsidP="0087237E">
      <w:pPr>
        <w:autoSpaceDE w:val="0"/>
        <w:autoSpaceDN w:val="0"/>
        <w:adjustRightInd w:val="0"/>
        <w:spacing w:after="120"/>
        <w:jc w:val="both"/>
        <w:rPr>
          <w:rFonts w:ascii="Articulat CF Medium" w:hAnsi="Articulat CF Medium" w:cs="TimesNewRomanPSMT-Identity-H"/>
          <w:sz w:val="20"/>
          <w:szCs w:val="20"/>
          <w:lang w:val="pt-BR"/>
        </w:rPr>
      </w:pPr>
      <w:r w:rsidRPr="0087237E">
        <w:rPr>
          <w:rFonts w:ascii="Articulat CF Medium" w:hAnsi="Articulat CF Medium" w:cs="TimesNewRomanPSMT-Identity-H"/>
          <w:sz w:val="20"/>
          <w:szCs w:val="20"/>
          <w:lang w:val="pt-BR"/>
        </w:rPr>
        <w:t xml:space="preserve">În contextul dezvoltării orașului, pot fi luate în considerare trei motivații pentru care se realizează regenerarea urbană </w:t>
      </w:r>
      <w:r w:rsidRPr="0087237E">
        <w:rPr>
          <w:rStyle w:val="FootnoteReference"/>
          <w:rFonts w:ascii="Articulat CF Medium" w:hAnsi="Articulat CF Medium" w:cs="TimesNewRomanPSMT-Identity-H"/>
          <w:b/>
          <w:sz w:val="20"/>
          <w:szCs w:val="20"/>
        </w:rPr>
        <w:footnoteReference w:id="40"/>
      </w:r>
      <w:r w:rsidRPr="0087237E">
        <w:rPr>
          <w:rFonts w:ascii="Articulat CF Medium" w:hAnsi="Articulat CF Medium" w:cs="TimesNewRomanPSMT-Identity-H"/>
          <w:sz w:val="20"/>
          <w:szCs w:val="20"/>
          <w:lang w:val="pt-BR"/>
        </w:rPr>
        <w:t>:</w:t>
      </w:r>
    </w:p>
    <w:p w14:paraId="1157A20B" w14:textId="77777777" w:rsidR="0087237E" w:rsidRPr="0087237E" w:rsidRDefault="0087237E">
      <w:pPr>
        <w:numPr>
          <w:ilvl w:val="0"/>
          <w:numId w:val="58"/>
        </w:numPr>
        <w:autoSpaceDE w:val="0"/>
        <w:autoSpaceDN w:val="0"/>
        <w:adjustRightInd w:val="0"/>
        <w:spacing w:after="120"/>
        <w:ind w:left="1276"/>
        <w:jc w:val="both"/>
        <w:rPr>
          <w:rFonts w:ascii="Articulat CF Medium" w:hAnsi="Articulat CF Medium" w:cs="TimesNewRomanPSMT-Identity-H"/>
          <w:sz w:val="20"/>
          <w:szCs w:val="20"/>
          <w:lang w:val="pt-BR"/>
        </w:rPr>
      </w:pPr>
      <w:r w:rsidRPr="0087237E">
        <w:rPr>
          <w:rFonts w:ascii="Articulat CF Medium" w:hAnsi="Articulat CF Medium" w:cs="TimesNewRomanPS-BoldMT-Identity"/>
          <w:b/>
          <w:bCs/>
          <w:sz w:val="20"/>
          <w:szCs w:val="20"/>
          <w:lang w:val="pt-BR"/>
        </w:rPr>
        <w:t>Regenerarea urbană impusă</w:t>
      </w:r>
      <w:r w:rsidRPr="0087237E">
        <w:rPr>
          <w:rFonts w:ascii="Articulat CF Medium" w:hAnsi="Articulat CF Medium" w:cs="TimesNewRomanPSMT-Identity-H"/>
          <w:sz w:val="20"/>
          <w:szCs w:val="20"/>
          <w:lang w:val="pt-BR"/>
        </w:rPr>
        <w:t>, după o lungă perioadă de abandon a unui teren neglijat, sau o degradare severă a condiţiilor de trai în zonă</w:t>
      </w:r>
      <w:r w:rsidRPr="0087237E">
        <w:rPr>
          <w:rFonts w:ascii="Cambria" w:hAnsi="Cambria" w:cs="Cambria"/>
          <w:sz w:val="20"/>
          <w:szCs w:val="20"/>
        </w:rPr>
        <w:t>;</w:t>
      </w:r>
    </w:p>
    <w:p w14:paraId="69F02F33" w14:textId="77777777" w:rsidR="0087237E" w:rsidRPr="0087237E" w:rsidRDefault="0087237E">
      <w:pPr>
        <w:numPr>
          <w:ilvl w:val="0"/>
          <w:numId w:val="58"/>
        </w:numPr>
        <w:autoSpaceDE w:val="0"/>
        <w:autoSpaceDN w:val="0"/>
        <w:adjustRightInd w:val="0"/>
        <w:spacing w:after="120"/>
        <w:ind w:left="1276"/>
        <w:jc w:val="both"/>
        <w:rPr>
          <w:rFonts w:ascii="Articulat CF Medium" w:hAnsi="Articulat CF Medium" w:cs="TimesNewRomanPSMT-Identity-H"/>
          <w:sz w:val="20"/>
          <w:szCs w:val="20"/>
          <w:lang w:val="pt-BR"/>
        </w:rPr>
      </w:pPr>
      <w:r w:rsidRPr="0087237E">
        <w:rPr>
          <w:rFonts w:ascii="Articulat CF Medium" w:hAnsi="Articulat CF Medium" w:cs="TimesNewRomanPS-BoldMT-Identity"/>
          <w:b/>
          <w:bCs/>
          <w:sz w:val="20"/>
          <w:szCs w:val="20"/>
          <w:lang w:val="pt-BR"/>
        </w:rPr>
        <w:t>Regenerarea urbană ca oportunitate</w:t>
      </w:r>
      <w:r w:rsidRPr="0087237E">
        <w:rPr>
          <w:rFonts w:ascii="Articulat CF Medium" w:hAnsi="Articulat CF Medium" w:cs="TimesNewRomanPSMT-Identity-H"/>
          <w:sz w:val="20"/>
          <w:szCs w:val="20"/>
          <w:lang w:val="pt-BR"/>
        </w:rPr>
        <w:t xml:space="preserve">, în care investitorii din sectoarele public şi privat caută un teren pentru realizarea unui proiect fanion; </w:t>
      </w:r>
    </w:p>
    <w:p w14:paraId="3E4FA200" w14:textId="77777777" w:rsidR="0087237E" w:rsidRPr="0087237E" w:rsidRDefault="0087237E">
      <w:pPr>
        <w:numPr>
          <w:ilvl w:val="0"/>
          <w:numId w:val="58"/>
        </w:numPr>
        <w:autoSpaceDE w:val="0"/>
        <w:autoSpaceDN w:val="0"/>
        <w:adjustRightInd w:val="0"/>
        <w:spacing w:after="120"/>
        <w:ind w:left="1276"/>
        <w:jc w:val="both"/>
        <w:rPr>
          <w:rFonts w:ascii="Articulat CF Medium" w:hAnsi="Articulat CF Medium" w:cs="TimesNewRomanPSMT-Identity-H"/>
          <w:sz w:val="20"/>
          <w:szCs w:val="20"/>
        </w:rPr>
      </w:pPr>
      <w:r w:rsidRPr="0087237E">
        <w:rPr>
          <w:rFonts w:ascii="Articulat CF Medium" w:hAnsi="Articulat CF Medium" w:cs="TimesNewRomanPS-BoldMT-Identity"/>
          <w:b/>
          <w:bCs/>
          <w:sz w:val="20"/>
          <w:szCs w:val="20"/>
        </w:rPr>
        <w:t xml:space="preserve">Regenerarea urbană preventivă sau prospectivă </w:t>
      </w:r>
      <w:r w:rsidRPr="0087237E">
        <w:rPr>
          <w:rFonts w:ascii="Articulat CF Medium" w:hAnsi="Articulat CF Medium" w:cs="TimesNewRomanPSMT-Identity-H"/>
          <w:sz w:val="20"/>
          <w:szCs w:val="20"/>
        </w:rPr>
        <w:t>în zone în care mediul social şi cel economic s-au deteriorat.</w:t>
      </w:r>
    </w:p>
    <w:p w14:paraId="6CD1E967" w14:textId="156D43FA" w:rsidR="0087237E" w:rsidRPr="00110861" w:rsidRDefault="0087237E" w:rsidP="00110861">
      <w:pPr>
        <w:spacing w:after="120"/>
        <w:jc w:val="both"/>
        <w:rPr>
          <w:rFonts w:ascii="Articulat CF Medium" w:hAnsi="Articulat CF Medium"/>
          <w:sz w:val="20"/>
          <w:szCs w:val="20"/>
        </w:rPr>
      </w:pPr>
      <w:r w:rsidRPr="0087237E">
        <w:rPr>
          <w:rFonts w:ascii="Articulat CF Medium" w:hAnsi="Articulat CF Medium"/>
          <w:sz w:val="20"/>
          <w:szCs w:val="20"/>
        </w:rPr>
        <w:t>Cele trei dimensiuni (economică, ecologică și socială ) care constituie pilonii dezvoltării durabile</w:t>
      </w:r>
      <w:r w:rsidRPr="0087237E">
        <w:rPr>
          <w:rStyle w:val="FootnoteReference"/>
          <w:rFonts w:ascii="Articulat CF Medium" w:hAnsi="Articulat CF Medium"/>
          <w:sz w:val="20"/>
          <w:szCs w:val="20"/>
        </w:rPr>
        <w:t xml:space="preserve"> </w:t>
      </w:r>
      <w:r w:rsidRPr="0087237E">
        <w:rPr>
          <w:rFonts w:ascii="Articulat CF Medium" w:hAnsi="Articulat CF Medium"/>
          <w:sz w:val="20"/>
          <w:szCs w:val="20"/>
        </w:rPr>
        <w:t xml:space="preserve"> sunt utilizate sub formă de principii pentru dezvoltarea problematicii privind rolul regenerării urbane în dezvoltarea oraşelor. În cadrul punerii în aplicare a programelor de regenerare urbană, este de multe ori necesară completarea acestora cu priorităţi tematice care să integreze problematica procesului de regenerare urbană în mediul socio-economic actual, cu acordarea unei priorități mai mari unor chestiuni precum guvernanţa urbană, rolul autorităţilor locale şi regionale, finanţarea proiectelor, contribuţia tehnologiilor informaţiei la procesul de dezvoltare urbană, importanţa modului de organizare şi de funcţionare a autonomiei locale la elaborarea şi punerea în aplicare a programelor publice, locul inovării în cadrul strategiilor urbane şi, în fine, contribuţia acesteia la dezvoltarea relaţiilor dintre diferite oraşe </w:t>
      </w:r>
      <w:r w:rsidRPr="0087237E">
        <w:rPr>
          <w:rStyle w:val="FootnoteReference"/>
          <w:rFonts w:ascii="Articulat CF Medium" w:hAnsi="Articulat CF Medium"/>
          <w:b/>
          <w:sz w:val="20"/>
          <w:szCs w:val="20"/>
        </w:rPr>
        <w:footnoteReference w:id="41"/>
      </w:r>
      <w:r w:rsidRPr="0087237E">
        <w:rPr>
          <w:rFonts w:ascii="Articulat CF Medium" w:hAnsi="Articulat CF Medium"/>
          <w:sz w:val="20"/>
          <w:szCs w:val="20"/>
        </w:rPr>
        <w:t>.</w:t>
      </w:r>
    </w:p>
    <w:p w14:paraId="4BF40F73" w14:textId="77777777" w:rsidR="0087237E" w:rsidRPr="0022371C" w:rsidRDefault="0087237E" w:rsidP="006A46AD">
      <w:pPr>
        <w:autoSpaceDE w:val="0"/>
        <w:autoSpaceDN w:val="0"/>
        <w:adjustRightInd w:val="0"/>
        <w:spacing w:after="120"/>
        <w:jc w:val="both"/>
        <w:rPr>
          <w:rFonts w:ascii="Articulat CF Bold" w:hAnsi="Articulat CF Bold"/>
          <w:b/>
          <w:color w:val="000000"/>
          <w:sz w:val="20"/>
          <w:szCs w:val="20"/>
        </w:rPr>
      </w:pPr>
      <w:r w:rsidRPr="0022371C">
        <w:rPr>
          <w:rFonts w:ascii="Articulat CF Bold" w:hAnsi="Articulat CF Bold"/>
          <w:b/>
          <w:color w:val="000000"/>
          <w:sz w:val="20"/>
          <w:szCs w:val="20"/>
        </w:rPr>
        <w:t>SPAȚIUL PUBLIC</w:t>
      </w:r>
    </w:p>
    <w:p w14:paraId="6D019281" w14:textId="77777777" w:rsidR="0087237E" w:rsidRPr="006A46AD" w:rsidRDefault="0087237E" w:rsidP="006A46AD">
      <w:pPr>
        <w:autoSpaceDE w:val="0"/>
        <w:autoSpaceDN w:val="0"/>
        <w:adjustRightInd w:val="0"/>
        <w:spacing w:after="120"/>
        <w:jc w:val="both"/>
        <w:rPr>
          <w:rFonts w:ascii="Articulat CF Demi Bold Oblique" w:hAnsi="Articulat CF Demi Bold Oblique"/>
          <w:bCs/>
          <w:color w:val="000000"/>
          <w:sz w:val="20"/>
          <w:szCs w:val="20"/>
        </w:rPr>
      </w:pPr>
      <w:r w:rsidRPr="006A46AD">
        <w:rPr>
          <w:rFonts w:ascii="Articulat CF Demi Bold Oblique" w:hAnsi="Articulat CF Demi Bold Oblique"/>
          <w:bCs/>
          <w:color w:val="000000"/>
          <w:sz w:val="20"/>
          <w:szCs w:val="20"/>
        </w:rPr>
        <w:t>„E greu să proiectezi un spațiu care să nu atragă oameni. Ceea ce este remarcabil este cât de des s-a reușit acest lucru.” (William H Whyte)</w:t>
      </w:r>
    </w:p>
    <w:p w14:paraId="705E55FF" w14:textId="77777777" w:rsidR="0087237E" w:rsidRPr="0087237E" w:rsidRDefault="0087237E" w:rsidP="006A46AD">
      <w:pPr>
        <w:autoSpaceDE w:val="0"/>
        <w:autoSpaceDN w:val="0"/>
        <w:adjustRightInd w:val="0"/>
        <w:spacing w:after="120"/>
        <w:jc w:val="both"/>
        <w:rPr>
          <w:rFonts w:ascii="Articulat CF Medium" w:hAnsi="Articulat CF Medium"/>
          <w:bCs/>
          <w:color w:val="000000"/>
          <w:sz w:val="20"/>
          <w:szCs w:val="20"/>
        </w:rPr>
      </w:pPr>
      <w:r w:rsidRPr="0087237E">
        <w:rPr>
          <w:rFonts w:ascii="Articulat CF Medium" w:hAnsi="Articulat CF Medium"/>
          <w:bCs/>
          <w:color w:val="000000"/>
          <w:sz w:val="20"/>
          <w:szCs w:val="20"/>
        </w:rPr>
        <w:t>Spațiile publice afectează direct bunăstarea locuitorilor din orașe. În general, un spațiu public bun, adică pentru oameni, se crează împreună cu oamenii, consultarea și implicarea locuitorilor fiind esențială la orice etapă din procesul de creare a spațiilor publice.</w:t>
      </w:r>
      <w:r w:rsidRPr="0087237E">
        <w:rPr>
          <w:rFonts w:ascii="Cambria" w:hAnsi="Cambria" w:cs="Cambria"/>
          <w:bCs/>
          <w:color w:val="000000"/>
          <w:sz w:val="20"/>
          <w:szCs w:val="20"/>
        </w:rPr>
        <w:t> </w:t>
      </w:r>
    </w:p>
    <w:p w14:paraId="6E1610A5" w14:textId="77777777" w:rsidR="0087237E" w:rsidRPr="0087237E" w:rsidRDefault="0087237E" w:rsidP="006A46AD">
      <w:pPr>
        <w:autoSpaceDE w:val="0"/>
        <w:autoSpaceDN w:val="0"/>
        <w:adjustRightInd w:val="0"/>
        <w:spacing w:after="120"/>
        <w:jc w:val="both"/>
        <w:rPr>
          <w:rFonts w:ascii="Articulat CF Medium" w:hAnsi="Articulat CF Medium"/>
          <w:bCs/>
          <w:color w:val="000000"/>
          <w:sz w:val="20"/>
          <w:szCs w:val="20"/>
        </w:rPr>
      </w:pPr>
      <w:r w:rsidRPr="0087237E">
        <w:rPr>
          <w:rFonts w:ascii="Articulat CF Medium" w:hAnsi="Articulat CF Medium"/>
          <w:bCs/>
          <w:color w:val="000000"/>
          <w:sz w:val="20"/>
          <w:szCs w:val="20"/>
        </w:rPr>
        <w:t>Carta pentru Spații Publice</w:t>
      </w:r>
      <w:r w:rsidRPr="0087237E">
        <w:rPr>
          <w:rFonts w:ascii="Cambria" w:hAnsi="Cambria" w:cs="Cambria"/>
          <w:bCs/>
          <w:color w:val="000000"/>
          <w:sz w:val="20"/>
          <w:szCs w:val="20"/>
        </w:rPr>
        <w:t> </w:t>
      </w:r>
      <w:r w:rsidRPr="0087237E">
        <w:rPr>
          <w:rFonts w:ascii="Articulat CF Medium" w:hAnsi="Articulat CF Medium"/>
          <w:bCs/>
          <w:color w:val="000000"/>
          <w:sz w:val="20"/>
          <w:szCs w:val="20"/>
        </w:rPr>
        <w:t>define</w:t>
      </w:r>
      <w:r w:rsidRPr="0087237E">
        <w:rPr>
          <w:rFonts w:ascii="Articulat CF Medium" w:hAnsi="Articulat CF Medium" w:cs="Articulat CF Medium"/>
          <w:bCs/>
          <w:color w:val="000000"/>
          <w:sz w:val="20"/>
          <w:szCs w:val="20"/>
        </w:rPr>
        <w:t>ș</w:t>
      </w:r>
      <w:r w:rsidRPr="0087237E">
        <w:rPr>
          <w:rFonts w:ascii="Articulat CF Medium" w:hAnsi="Articulat CF Medium"/>
          <w:bCs/>
          <w:color w:val="000000"/>
          <w:sz w:val="20"/>
          <w:szCs w:val="20"/>
        </w:rPr>
        <w:t>te spa</w:t>
      </w:r>
      <w:r w:rsidRPr="0087237E">
        <w:rPr>
          <w:rFonts w:ascii="Articulat CF Medium" w:hAnsi="Articulat CF Medium" w:cs="Articulat CF Medium"/>
          <w:bCs/>
          <w:color w:val="000000"/>
          <w:sz w:val="20"/>
          <w:szCs w:val="20"/>
        </w:rPr>
        <w:t>ț</w:t>
      </w:r>
      <w:r w:rsidRPr="0087237E">
        <w:rPr>
          <w:rFonts w:ascii="Articulat CF Medium" w:hAnsi="Articulat CF Medium"/>
          <w:bCs/>
          <w:color w:val="000000"/>
          <w:sz w:val="20"/>
          <w:szCs w:val="20"/>
        </w:rPr>
        <w:t>iile publice ca fiind</w:t>
      </w:r>
      <w:r w:rsidRPr="0087237E">
        <w:rPr>
          <w:rFonts w:ascii="Cambria" w:hAnsi="Cambria" w:cs="Cambria"/>
          <w:bCs/>
          <w:color w:val="000000"/>
          <w:sz w:val="20"/>
          <w:szCs w:val="20"/>
        </w:rPr>
        <w:t> </w:t>
      </w:r>
      <w:r w:rsidRPr="00110861">
        <w:rPr>
          <w:rFonts w:ascii="Articulat CF Normal Oblique" w:hAnsi="Articulat CF Normal Oblique"/>
          <w:bCs/>
          <w:i/>
          <w:iCs/>
          <w:color w:val="000000"/>
          <w:sz w:val="20"/>
          <w:szCs w:val="20"/>
        </w:rPr>
        <w:t>toate locurile accesibile care sunt în proprietate publică sau de utilitate publică și de care se poate bucura toată lumea în mod gratuit și fără să urmărească vreun scop de profit. Fiecare spațiu public are propria sa istorie spațială și caracteristici specifice sociale, economice și de mediu.</w:t>
      </w:r>
      <w:r w:rsidRPr="0087237E">
        <w:rPr>
          <w:rFonts w:ascii="Cambria" w:hAnsi="Cambria" w:cs="Cambria"/>
          <w:bCs/>
          <w:i/>
          <w:iCs/>
          <w:color w:val="000000"/>
          <w:sz w:val="20"/>
          <w:szCs w:val="20"/>
        </w:rPr>
        <w:t> </w:t>
      </w:r>
      <w:r w:rsidRPr="0087237E">
        <w:rPr>
          <w:rFonts w:ascii="Articulat CF Medium" w:hAnsi="Articulat CF Medium"/>
          <w:bCs/>
          <w:color w:val="000000"/>
          <w:sz w:val="20"/>
          <w:szCs w:val="20"/>
        </w:rPr>
        <w:t>Totodată, spațiile publice reprezintă atât spațiile de tip deschis (străzile, trotuarele, scuarurile, parcurile), cât și spațiile închise (librării, muzee etc).</w:t>
      </w:r>
      <w:r w:rsidRPr="0087237E">
        <w:rPr>
          <w:rFonts w:ascii="Cambria" w:hAnsi="Cambria" w:cs="Cambria"/>
          <w:bCs/>
          <w:color w:val="000000"/>
          <w:sz w:val="20"/>
          <w:szCs w:val="20"/>
        </w:rPr>
        <w:t> </w:t>
      </w:r>
    </w:p>
    <w:p w14:paraId="5F897144" w14:textId="77777777" w:rsidR="0087237E" w:rsidRPr="0087237E" w:rsidRDefault="0087237E" w:rsidP="006A46AD">
      <w:pPr>
        <w:autoSpaceDE w:val="0"/>
        <w:autoSpaceDN w:val="0"/>
        <w:adjustRightInd w:val="0"/>
        <w:spacing w:after="120"/>
        <w:jc w:val="both"/>
        <w:rPr>
          <w:rFonts w:ascii="Articulat CF Medium" w:hAnsi="Articulat CF Medium"/>
          <w:bCs/>
          <w:color w:val="000000"/>
          <w:sz w:val="20"/>
          <w:szCs w:val="20"/>
        </w:rPr>
      </w:pPr>
      <w:r w:rsidRPr="0087237E">
        <w:rPr>
          <w:rFonts w:ascii="Articulat CF Medium" w:hAnsi="Articulat CF Medium"/>
          <w:bCs/>
          <w:color w:val="000000"/>
          <w:sz w:val="20"/>
          <w:szCs w:val="20"/>
        </w:rPr>
        <w:lastRenderedPageBreak/>
        <w:t>Pentru a asigura funcționalitatea și prosperitatea orașului, Programul Națiunilor Unite pentru așezări umane și dezvoltare urbană durabilă recomandă o medie de 45</w:t>
      </w:r>
      <w:r w:rsidRPr="0087237E">
        <w:rPr>
          <w:rFonts w:ascii="Cambria" w:hAnsi="Cambria" w:cs="Cambria"/>
          <w:bCs/>
          <w:color w:val="000000"/>
          <w:sz w:val="20"/>
          <w:szCs w:val="20"/>
        </w:rPr>
        <w:t> </w:t>
      </w:r>
      <w:r w:rsidRPr="0087237E">
        <w:rPr>
          <w:rFonts w:ascii="Articulat CF Medium" w:hAnsi="Articulat CF Medium" w:cs="Articulat CF Medium"/>
          <w:bCs/>
          <w:color w:val="000000"/>
          <w:sz w:val="20"/>
          <w:szCs w:val="20"/>
        </w:rPr>
        <w:t>–</w:t>
      </w:r>
      <w:r w:rsidRPr="0087237E">
        <w:rPr>
          <w:rFonts w:ascii="Cambria" w:hAnsi="Cambria" w:cs="Cambria"/>
          <w:bCs/>
          <w:color w:val="000000"/>
          <w:sz w:val="20"/>
          <w:szCs w:val="20"/>
        </w:rPr>
        <w:t> </w:t>
      </w:r>
      <w:r w:rsidRPr="0087237E">
        <w:rPr>
          <w:rFonts w:ascii="Articulat CF Medium" w:hAnsi="Articulat CF Medium"/>
          <w:bCs/>
          <w:color w:val="000000"/>
          <w:sz w:val="20"/>
          <w:szCs w:val="20"/>
        </w:rPr>
        <w:t>50% de spa</w:t>
      </w:r>
      <w:r w:rsidRPr="0087237E">
        <w:rPr>
          <w:rFonts w:ascii="Articulat CF Medium" w:hAnsi="Articulat CF Medium" w:cs="Articulat CF Medium"/>
          <w:bCs/>
          <w:color w:val="000000"/>
          <w:sz w:val="20"/>
          <w:szCs w:val="20"/>
        </w:rPr>
        <w:t>ț</w:t>
      </w:r>
      <w:r w:rsidRPr="0087237E">
        <w:rPr>
          <w:rFonts w:ascii="Articulat CF Medium" w:hAnsi="Articulat CF Medium"/>
          <w:bCs/>
          <w:color w:val="000000"/>
          <w:sz w:val="20"/>
          <w:szCs w:val="20"/>
        </w:rPr>
        <w:t>ii publice din suprafa</w:t>
      </w:r>
      <w:r w:rsidRPr="0087237E">
        <w:rPr>
          <w:rFonts w:ascii="Articulat CF Medium" w:hAnsi="Articulat CF Medium" w:cs="Articulat CF Medium"/>
          <w:bCs/>
          <w:color w:val="000000"/>
          <w:sz w:val="20"/>
          <w:szCs w:val="20"/>
        </w:rPr>
        <w:t>ț</w:t>
      </w:r>
      <w:r w:rsidRPr="0087237E">
        <w:rPr>
          <w:rFonts w:ascii="Articulat CF Medium" w:hAnsi="Articulat CF Medium"/>
          <w:bCs/>
          <w:color w:val="000000"/>
          <w:sz w:val="20"/>
          <w:szCs w:val="20"/>
        </w:rPr>
        <w:t>a ora</w:t>
      </w:r>
      <w:r w:rsidRPr="0087237E">
        <w:rPr>
          <w:rFonts w:ascii="Articulat CF Medium" w:hAnsi="Articulat CF Medium" w:cs="Articulat CF Medium"/>
          <w:bCs/>
          <w:color w:val="000000"/>
          <w:sz w:val="20"/>
          <w:szCs w:val="20"/>
        </w:rPr>
        <w:t>ș</w:t>
      </w:r>
      <w:r w:rsidRPr="0087237E">
        <w:rPr>
          <w:rFonts w:ascii="Articulat CF Medium" w:hAnsi="Articulat CF Medium"/>
          <w:bCs/>
          <w:color w:val="000000"/>
          <w:sz w:val="20"/>
          <w:szCs w:val="20"/>
        </w:rPr>
        <w:t>ului. Dintre care 30% s</w:t>
      </w:r>
      <w:r w:rsidRPr="0087237E">
        <w:rPr>
          <w:rFonts w:ascii="Articulat CF Medium" w:hAnsi="Articulat CF Medium" w:cs="Articulat CF Medium"/>
          <w:bCs/>
          <w:color w:val="000000"/>
          <w:sz w:val="20"/>
          <w:szCs w:val="20"/>
        </w:rPr>
        <w:t>ă</w:t>
      </w:r>
      <w:r w:rsidRPr="0087237E">
        <w:rPr>
          <w:rFonts w:ascii="Articulat CF Medium" w:hAnsi="Articulat CF Medium"/>
          <w:bCs/>
          <w:color w:val="000000"/>
          <w:sz w:val="20"/>
          <w:szCs w:val="20"/>
        </w:rPr>
        <w:t xml:space="preserve"> fie alocate str</w:t>
      </w:r>
      <w:r w:rsidRPr="0087237E">
        <w:rPr>
          <w:rFonts w:ascii="Articulat CF Medium" w:hAnsi="Articulat CF Medium" w:cs="Articulat CF Medium"/>
          <w:bCs/>
          <w:color w:val="000000"/>
          <w:sz w:val="20"/>
          <w:szCs w:val="20"/>
        </w:rPr>
        <w:t>ă</w:t>
      </w:r>
      <w:r w:rsidRPr="0087237E">
        <w:rPr>
          <w:rFonts w:ascii="Articulat CF Medium" w:hAnsi="Articulat CF Medium"/>
          <w:bCs/>
          <w:color w:val="000000"/>
          <w:sz w:val="20"/>
          <w:szCs w:val="20"/>
        </w:rPr>
        <w:t xml:space="preserve">zilor </w:t>
      </w:r>
      <w:r w:rsidRPr="0087237E">
        <w:rPr>
          <w:rFonts w:ascii="Articulat CF Medium" w:hAnsi="Articulat CF Medium" w:cs="Articulat CF Medium"/>
          <w:bCs/>
          <w:color w:val="000000"/>
          <w:sz w:val="20"/>
          <w:szCs w:val="20"/>
        </w:rPr>
        <w:t>ș</w:t>
      </w:r>
      <w:r w:rsidRPr="0087237E">
        <w:rPr>
          <w:rFonts w:ascii="Articulat CF Medium" w:hAnsi="Articulat CF Medium"/>
          <w:bCs/>
          <w:color w:val="000000"/>
          <w:sz w:val="20"/>
          <w:szCs w:val="20"/>
        </w:rPr>
        <w:t xml:space="preserve">i trotuarelor </w:t>
      </w:r>
      <w:r w:rsidRPr="0087237E">
        <w:rPr>
          <w:rFonts w:ascii="Articulat CF Medium" w:hAnsi="Articulat CF Medium" w:cs="Articulat CF Medium"/>
          <w:bCs/>
          <w:color w:val="000000"/>
          <w:sz w:val="20"/>
          <w:szCs w:val="20"/>
        </w:rPr>
        <w:t>ș</w:t>
      </w:r>
      <w:r w:rsidRPr="0087237E">
        <w:rPr>
          <w:rFonts w:ascii="Articulat CF Medium" w:hAnsi="Articulat CF Medium"/>
          <w:bCs/>
          <w:color w:val="000000"/>
          <w:sz w:val="20"/>
          <w:szCs w:val="20"/>
        </w:rPr>
        <w:t>i 20% pentru spa</w:t>
      </w:r>
      <w:r w:rsidRPr="0087237E">
        <w:rPr>
          <w:rFonts w:ascii="Articulat CF Medium" w:hAnsi="Articulat CF Medium" w:cs="Articulat CF Medium"/>
          <w:bCs/>
          <w:color w:val="000000"/>
          <w:sz w:val="20"/>
          <w:szCs w:val="20"/>
        </w:rPr>
        <w:t>ț</w:t>
      </w:r>
      <w:r w:rsidRPr="0087237E">
        <w:rPr>
          <w:rFonts w:ascii="Articulat CF Medium" w:hAnsi="Articulat CF Medium"/>
          <w:bCs/>
          <w:color w:val="000000"/>
          <w:sz w:val="20"/>
          <w:szCs w:val="20"/>
        </w:rPr>
        <w:t>ii publice deschise.</w:t>
      </w:r>
    </w:p>
    <w:p w14:paraId="36CB2A20" w14:textId="77777777" w:rsidR="0087237E" w:rsidRPr="0087237E" w:rsidRDefault="0087237E" w:rsidP="006A46AD">
      <w:pPr>
        <w:autoSpaceDE w:val="0"/>
        <w:autoSpaceDN w:val="0"/>
        <w:adjustRightInd w:val="0"/>
        <w:spacing w:after="120"/>
        <w:jc w:val="both"/>
        <w:rPr>
          <w:rFonts w:ascii="Articulat CF Medium" w:hAnsi="Articulat CF Medium"/>
          <w:bCs/>
          <w:color w:val="000000"/>
          <w:sz w:val="20"/>
          <w:szCs w:val="20"/>
        </w:rPr>
      </w:pPr>
      <w:r w:rsidRPr="0087237E">
        <w:rPr>
          <w:rFonts w:ascii="Articulat CF Medium" w:hAnsi="Articulat CF Medium"/>
          <w:bCs/>
          <w:color w:val="000000"/>
          <w:sz w:val="20"/>
          <w:szCs w:val="20"/>
        </w:rPr>
        <w:t>Calitatea spațiilor publice afectează direct prosperitatea orașului și bunăstarea locuitorilor. Acest lucru este confirmat și de studiul realizat de Comisia pentru Arhitectură și Mediu Construit din Londra, conform căruia, 85% din respondenți cred că calitatea spațiilor publice are un impact direct asupra bunăstării lor. Ce este un spațiu public bun și cum putem crea spații publice care să contribuie la bunăstarea locuitorilor? Deși principiile și procesul de lucru pot fi aplicate în procesul de creare a tuturor tipurilor de spații publice, în acest articol ne vom axa mai degrabă asupra parcurilor, scuarurilor și grădinilor publice.</w:t>
      </w:r>
      <w:r w:rsidRPr="0087237E">
        <w:rPr>
          <w:rFonts w:ascii="Cambria" w:hAnsi="Cambria" w:cs="Cambria"/>
          <w:bCs/>
          <w:color w:val="000000"/>
          <w:sz w:val="20"/>
          <w:szCs w:val="20"/>
        </w:rPr>
        <w:t> </w:t>
      </w:r>
    </w:p>
    <w:p w14:paraId="2B1BE119" w14:textId="77777777" w:rsidR="0087237E" w:rsidRPr="0087237E" w:rsidRDefault="0087237E" w:rsidP="006A46AD">
      <w:pPr>
        <w:autoSpaceDE w:val="0"/>
        <w:autoSpaceDN w:val="0"/>
        <w:adjustRightInd w:val="0"/>
        <w:spacing w:after="120"/>
        <w:jc w:val="both"/>
        <w:rPr>
          <w:rFonts w:ascii="Articulat CF Medium" w:hAnsi="Articulat CF Medium"/>
          <w:bCs/>
          <w:color w:val="000000"/>
          <w:sz w:val="20"/>
          <w:szCs w:val="20"/>
          <w:lang w:val="pt-BR"/>
        </w:rPr>
      </w:pPr>
      <w:r w:rsidRPr="0087237E">
        <w:rPr>
          <w:rFonts w:ascii="Articulat CF Medium" w:hAnsi="Articulat CF Medium"/>
          <w:bCs/>
          <w:color w:val="000000"/>
          <w:sz w:val="20"/>
          <w:szCs w:val="20"/>
          <w:lang w:val="pt-BR"/>
        </w:rPr>
        <w:t>Carta pentru Spații Publice</w:t>
      </w:r>
      <w:r w:rsidRPr="0087237E">
        <w:rPr>
          <w:rFonts w:ascii="Cambria" w:hAnsi="Cambria" w:cs="Cambria"/>
          <w:bCs/>
          <w:color w:val="000000"/>
          <w:sz w:val="20"/>
          <w:szCs w:val="20"/>
          <w:lang w:val="pt-BR"/>
        </w:rPr>
        <w:t> </w:t>
      </w:r>
      <w:r w:rsidRPr="0087237E">
        <w:rPr>
          <w:rFonts w:ascii="Articulat CF Medium" w:hAnsi="Articulat CF Medium"/>
          <w:bCs/>
          <w:color w:val="000000"/>
          <w:sz w:val="20"/>
          <w:szCs w:val="20"/>
          <w:lang w:val="pt-BR"/>
        </w:rPr>
        <w:t>stipuleaz</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c</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atunci c</w:t>
      </w:r>
      <w:r w:rsidRPr="0087237E">
        <w:rPr>
          <w:rFonts w:ascii="Articulat CF Medium" w:hAnsi="Articulat CF Medium" w:cs="Articulat CF Medium"/>
          <w:bCs/>
          <w:color w:val="000000"/>
          <w:sz w:val="20"/>
          <w:szCs w:val="20"/>
          <w:lang w:val="pt-BR"/>
        </w:rPr>
        <w:t>â</w:t>
      </w:r>
      <w:r w:rsidRPr="0087237E">
        <w:rPr>
          <w:rFonts w:ascii="Articulat CF Medium" w:hAnsi="Articulat CF Medium"/>
          <w:bCs/>
          <w:color w:val="000000"/>
          <w:sz w:val="20"/>
          <w:szCs w:val="20"/>
          <w:lang w:val="pt-BR"/>
        </w:rPr>
        <w:t>nd</w:t>
      </w:r>
      <w:r w:rsidRPr="0087237E">
        <w:rPr>
          <w:rFonts w:ascii="Cambria" w:hAnsi="Cambria" w:cs="Cambria"/>
          <w:bCs/>
          <w:color w:val="000000"/>
          <w:sz w:val="20"/>
          <w:szCs w:val="20"/>
          <w:lang w:val="pt-BR"/>
        </w:rPr>
        <w:t> </w:t>
      </w:r>
      <w:r w:rsidRPr="0087237E">
        <w:rPr>
          <w:rFonts w:ascii="Articulat CF Medium" w:hAnsi="Articulat CF Medium"/>
          <w:bCs/>
          <w:i/>
          <w:iCs/>
          <w:color w:val="000000"/>
          <w:sz w:val="20"/>
          <w:szCs w:val="20"/>
          <w:lang w:val="pt-BR"/>
        </w:rPr>
        <w:t>spațiile publice</w:t>
      </w:r>
      <w:r w:rsidRPr="0087237E">
        <w:rPr>
          <w:rFonts w:ascii="Cambria" w:hAnsi="Cambria" w:cs="Cambria"/>
          <w:bCs/>
          <w:color w:val="000000"/>
          <w:sz w:val="20"/>
          <w:szCs w:val="20"/>
          <w:lang w:val="pt-BR"/>
        </w:rPr>
        <w:t> </w:t>
      </w:r>
      <w:r w:rsidRPr="0087237E">
        <w:rPr>
          <w:rFonts w:ascii="Articulat CF Medium" w:hAnsi="Articulat CF Medium"/>
          <w:bCs/>
          <w:color w:val="000000"/>
          <w:sz w:val="20"/>
          <w:szCs w:val="20"/>
          <w:lang w:val="pt-BR"/>
        </w:rPr>
        <w:t>posed</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o identitate proprie bine definit</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acestea devin</w:t>
      </w:r>
      <w:r w:rsidRPr="0087237E">
        <w:rPr>
          <w:rFonts w:ascii="Cambria" w:hAnsi="Cambria" w:cs="Cambria"/>
          <w:bCs/>
          <w:color w:val="000000"/>
          <w:sz w:val="20"/>
          <w:szCs w:val="20"/>
          <w:lang w:val="pt-BR"/>
        </w:rPr>
        <w:t> </w:t>
      </w:r>
      <w:r w:rsidRPr="00110861">
        <w:rPr>
          <w:rFonts w:ascii="Articulat CF Normal Oblique" w:hAnsi="Articulat CF Normal Oblique"/>
          <w:bCs/>
          <w:i/>
          <w:iCs/>
          <w:color w:val="000000"/>
          <w:sz w:val="20"/>
          <w:szCs w:val="20"/>
          <w:lang w:val="pt-BR"/>
        </w:rPr>
        <w:t>locuri publice</w:t>
      </w:r>
      <w:r w:rsidRPr="0087237E">
        <w:rPr>
          <w:rFonts w:ascii="Articulat CF Medium" w:hAnsi="Articulat CF Medium"/>
          <w:bCs/>
          <w:color w:val="000000"/>
          <w:sz w:val="20"/>
          <w:szCs w:val="20"/>
          <w:lang w:val="pt-BR"/>
        </w:rPr>
        <w:t>.</w:t>
      </w:r>
      <w:r w:rsidRPr="0087237E">
        <w:rPr>
          <w:rFonts w:ascii="Cambria" w:hAnsi="Cambria" w:cs="Cambria"/>
          <w:bCs/>
          <w:color w:val="000000"/>
          <w:sz w:val="20"/>
          <w:szCs w:val="20"/>
          <w:lang w:val="pt-BR"/>
        </w:rPr>
        <w:t> </w:t>
      </w:r>
      <w:r w:rsidRPr="0087237E">
        <w:rPr>
          <w:rFonts w:ascii="Articulat CF Medium" w:hAnsi="Articulat CF Medium"/>
          <w:bCs/>
          <w:color w:val="000000"/>
          <w:sz w:val="20"/>
          <w:szCs w:val="20"/>
          <w:lang w:val="pt-BR"/>
        </w:rPr>
        <w:t>Identitatea sau caracterul locului reprezint</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o combina</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ie dintre c</w:t>
      </w:r>
      <w:r w:rsidRPr="0087237E">
        <w:rPr>
          <w:rFonts w:ascii="Articulat CF Medium" w:hAnsi="Articulat CF Medium" w:cs="Articulat CF Medium"/>
          <w:bCs/>
          <w:color w:val="000000"/>
          <w:sz w:val="20"/>
          <w:szCs w:val="20"/>
          <w:lang w:val="pt-BR"/>
        </w:rPr>
        <w:t>â</w:t>
      </w:r>
      <w:r w:rsidRPr="0087237E">
        <w:rPr>
          <w:rFonts w:ascii="Articulat CF Medium" w:hAnsi="Articulat CF Medium"/>
          <w:bCs/>
          <w:color w:val="000000"/>
          <w:sz w:val="20"/>
          <w:szCs w:val="20"/>
          <w:lang w:val="pt-BR"/>
        </w:rPr>
        <w:t>teva elemente: spa</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iul este original, distinct de alte spa</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ii publice; elementele fizice din spa</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iu asigur</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o continuitate dintre trecutul </w:t>
      </w:r>
      <w:r w:rsidRPr="0087237E">
        <w:rPr>
          <w:rFonts w:ascii="Articulat CF Medium" w:hAnsi="Articulat CF Medium" w:cs="Articulat CF Medium"/>
          <w:bCs/>
          <w:color w:val="000000"/>
          <w:sz w:val="20"/>
          <w:szCs w:val="20"/>
          <w:lang w:val="pt-BR"/>
        </w:rPr>
        <w:t>ș</w:t>
      </w:r>
      <w:r w:rsidRPr="0087237E">
        <w:rPr>
          <w:rFonts w:ascii="Articulat CF Medium" w:hAnsi="Articulat CF Medium"/>
          <w:bCs/>
          <w:color w:val="000000"/>
          <w:sz w:val="20"/>
          <w:szCs w:val="20"/>
          <w:lang w:val="pt-BR"/>
        </w:rPr>
        <w:t xml:space="preserve">i prezentului locului </w:t>
      </w:r>
      <w:r w:rsidRPr="0087237E">
        <w:rPr>
          <w:rFonts w:ascii="Articulat CF Medium" w:hAnsi="Articulat CF Medium" w:cs="Articulat CF Medium"/>
          <w:bCs/>
          <w:color w:val="000000"/>
          <w:sz w:val="20"/>
          <w:szCs w:val="20"/>
          <w:lang w:val="pt-BR"/>
        </w:rPr>
        <w:t>ș</w:t>
      </w:r>
      <w:r w:rsidRPr="0087237E">
        <w:rPr>
          <w:rFonts w:ascii="Articulat CF Medium" w:hAnsi="Articulat CF Medium"/>
          <w:bCs/>
          <w:color w:val="000000"/>
          <w:sz w:val="20"/>
          <w:szCs w:val="20"/>
          <w:lang w:val="pt-BR"/>
        </w:rPr>
        <w:t>i comunit</w:t>
      </w:r>
      <w:r w:rsidRPr="0087237E">
        <w:rPr>
          <w:rFonts w:ascii="Articulat CF Medium" w:hAnsi="Articulat CF Medium" w:cs="Articulat CF Medium"/>
          <w:bCs/>
          <w:color w:val="000000"/>
          <w:sz w:val="20"/>
          <w:szCs w:val="20"/>
          <w:lang w:val="pt-BR"/>
        </w:rPr>
        <w:t>ăț</w:t>
      </w:r>
      <w:r w:rsidRPr="0087237E">
        <w:rPr>
          <w:rFonts w:ascii="Articulat CF Medium" w:hAnsi="Articulat CF Medium"/>
          <w:bCs/>
          <w:color w:val="000000"/>
          <w:sz w:val="20"/>
          <w:szCs w:val="20"/>
          <w:lang w:val="pt-BR"/>
        </w:rPr>
        <w:t>ii; exist</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un sens pronun</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at de comunitate, iar spa</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iul r</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spunde nevoilor comunit</w:t>
      </w:r>
      <w:r w:rsidRPr="0087237E">
        <w:rPr>
          <w:rFonts w:ascii="Articulat CF Medium" w:hAnsi="Articulat CF Medium" w:cs="Articulat CF Medium"/>
          <w:bCs/>
          <w:color w:val="000000"/>
          <w:sz w:val="20"/>
          <w:szCs w:val="20"/>
          <w:lang w:val="pt-BR"/>
        </w:rPr>
        <w:t>ăț</w:t>
      </w:r>
      <w:r w:rsidRPr="0087237E">
        <w:rPr>
          <w:rFonts w:ascii="Articulat CF Medium" w:hAnsi="Articulat CF Medium"/>
          <w:bCs/>
          <w:color w:val="000000"/>
          <w:sz w:val="20"/>
          <w:szCs w:val="20"/>
          <w:lang w:val="pt-BR"/>
        </w:rPr>
        <w:t>ii. Scopul autorit</w:t>
      </w:r>
      <w:r w:rsidRPr="0087237E">
        <w:rPr>
          <w:rFonts w:ascii="Articulat CF Medium" w:hAnsi="Articulat CF Medium" w:cs="Articulat CF Medium"/>
          <w:bCs/>
          <w:color w:val="000000"/>
          <w:sz w:val="20"/>
          <w:szCs w:val="20"/>
          <w:lang w:val="pt-BR"/>
        </w:rPr>
        <w:t>ăț</w:t>
      </w:r>
      <w:r w:rsidRPr="0087237E">
        <w:rPr>
          <w:rFonts w:ascii="Articulat CF Medium" w:hAnsi="Articulat CF Medium"/>
          <w:bCs/>
          <w:color w:val="000000"/>
          <w:sz w:val="20"/>
          <w:szCs w:val="20"/>
          <w:lang w:val="pt-BR"/>
        </w:rPr>
        <w:t>ilor publice ar trebui s</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fie ca toate spa</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iile publice s</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devin</w:t>
      </w:r>
      <w:r w:rsidRPr="0087237E">
        <w:rPr>
          <w:rFonts w:ascii="Articulat CF Medium" w:hAnsi="Articulat CF Medium" w:cs="Articulat CF Medium"/>
          <w:bCs/>
          <w:color w:val="000000"/>
          <w:sz w:val="20"/>
          <w:szCs w:val="20"/>
          <w:lang w:val="pt-BR"/>
        </w:rPr>
        <w:t>ă</w:t>
      </w:r>
      <w:r w:rsidRPr="0087237E">
        <w:rPr>
          <w:rFonts w:ascii="Cambria" w:hAnsi="Cambria" w:cs="Cambria"/>
          <w:bCs/>
          <w:color w:val="000000"/>
          <w:sz w:val="20"/>
          <w:szCs w:val="20"/>
          <w:lang w:val="pt-BR"/>
        </w:rPr>
        <w:t> </w:t>
      </w:r>
      <w:r w:rsidRPr="0087237E">
        <w:rPr>
          <w:rFonts w:ascii="Articulat CF Medium" w:hAnsi="Articulat CF Medium"/>
          <w:bCs/>
          <w:i/>
          <w:iCs/>
          <w:color w:val="000000"/>
          <w:sz w:val="20"/>
          <w:szCs w:val="20"/>
          <w:lang w:val="pt-BR"/>
        </w:rPr>
        <w:t>locuri</w:t>
      </w:r>
      <w:r w:rsidRPr="0087237E">
        <w:rPr>
          <w:rFonts w:ascii="Articulat CF Medium" w:hAnsi="Articulat CF Medium"/>
          <w:bCs/>
          <w:color w:val="000000"/>
          <w:sz w:val="20"/>
          <w:szCs w:val="20"/>
          <w:lang w:val="pt-BR"/>
        </w:rPr>
        <w:t>. Generic, procesul de transformare a spațiilor publice în</w:t>
      </w:r>
      <w:r w:rsidRPr="0087237E">
        <w:rPr>
          <w:rFonts w:ascii="Cambria" w:hAnsi="Cambria" w:cs="Cambria"/>
          <w:bCs/>
          <w:color w:val="000000"/>
          <w:sz w:val="20"/>
          <w:szCs w:val="20"/>
          <w:lang w:val="pt-BR"/>
        </w:rPr>
        <w:t> </w:t>
      </w:r>
      <w:r w:rsidRPr="0087237E">
        <w:rPr>
          <w:rFonts w:ascii="Articulat CF Medium" w:hAnsi="Articulat CF Medium"/>
          <w:bCs/>
          <w:i/>
          <w:iCs/>
          <w:color w:val="000000"/>
          <w:sz w:val="20"/>
          <w:szCs w:val="20"/>
          <w:lang w:val="pt-BR"/>
        </w:rPr>
        <w:t>locuri</w:t>
      </w:r>
      <w:r w:rsidRPr="0087237E">
        <w:rPr>
          <w:rFonts w:ascii="Cambria" w:hAnsi="Cambria" w:cs="Cambria"/>
          <w:bCs/>
          <w:color w:val="000000"/>
          <w:sz w:val="20"/>
          <w:szCs w:val="20"/>
          <w:lang w:val="pt-BR"/>
        </w:rPr>
        <w:t> </w:t>
      </w:r>
      <w:r w:rsidRPr="0087237E">
        <w:rPr>
          <w:rFonts w:ascii="Articulat CF Medium" w:hAnsi="Articulat CF Medium"/>
          <w:bCs/>
          <w:color w:val="000000"/>
          <w:sz w:val="20"/>
          <w:szCs w:val="20"/>
          <w:lang w:val="pt-BR"/>
        </w:rPr>
        <w:t>se nume</w:t>
      </w:r>
      <w:r w:rsidRPr="0087237E">
        <w:rPr>
          <w:rFonts w:ascii="Articulat CF Medium" w:hAnsi="Articulat CF Medium" w:cs="Articulat CF Medium"/>
          <w:bCs/>
          <w:color w:val="000000"/>
          <w:sz w:val="20"/>
          <w:szCs w:val="20"/>
          <w:lang w:val="pt-BR"/>
        </w:rPr>
        <w:t>ș</w:t>
      </w:r>
      <w:r w:rsidRPr="0087237E">
        <w:rPr>
          <w:rFonts w:ascii="Articulat CF Medium" w:hAnsi="Articulat CF Medium"/>
          <w:bCs/>
          <w:color w:val="000000"/>
          <w:sz w:val="20"/>
          <w:szCs w:val="20"/>
          <w:lang w:val="pt-BR"/>
        </w:rPr>
        <w:t>te</w:t>
      </w:r>
      <w:r w:rsidRPr="0087237E">
        <w:rPr>
          <w:rFonts w:ascii="Cambria" w:hAnsi="Cambria" w:cs="Cambria"/>
          <w:bCs/>
          <w:color w:val="000000"/>
          <w:sz w:val="20"/>
          <w:szCs w:val="20"/>
          <w:lang w:val="pt-BR"/>
        </w:rPr>
        <w:t> </w:t>
      </w:r>
      <w:r w:rsidRPr="0087237E">
        <w:rPr>
          <w:rFonts w:ascii="Articulat CF Medium" w:hAnsi="Articulat CF Medium"/>
          <w:bCs/>
          <w:i/>
          <w:iCs/>
          <w:color w:val="000000"/>
          <w:sz w:val="20"/>
          <w:szCs w:val="20"/>
          <w:lang w:val="pt-BR"/>
        </w:rPr>
        <w:t>placemaking (ro. crearea locului)</w:t>
      </w:r>
      <w:r w:rsidRPr="0087237E">
        <w:rPr>
          <w:rFonts w:ascii="Articulat CF Medium" w:hAnsi="Articulat CF Medium"/>
          <w:bCs/>
          <w:color w:val="000000"/>
          <w:sz w:val="20"/>
          <w:szCs w:val="20"/>
          <w:lang w:val="pt-BR"/>
        </w:rPr>
        <w:t>.</w:t>
      </w:r>
    </w:p>
    <w:p w14:paraId="67973CE5" w14:textId="77777777" w:rsidR="0087237E" w:rsidRPr="0087237E" w:rsidRDefault="0087237E" w:rsidP="006A46AD">
      <w:pPr>
        <w:autoSpaceDE w:val="0"/>
        <w:autoSpaceDN w:val="0"/>
        <w:adjustRightInd w:val="0"/>
        <w:spacing w:after="120"/>
        <w:jc w:val="both"/>
        <w:rPr>
          <w:rFonts w:ascii="Articulat CF Medium" w:hAnsi="Articulat CF Medium"/>
          <w:bCs/>
          <w:color w:val="000000"/>
          <w:sz w:val="20"/>
          <w:szCs w:val="20"/>
          <w:lang w:val="en-US"/>
        </w:rPr>
      </w:pPr>
      <w:r w:rsidRPr="0087237E">
        <w:rPr>
          <w:rFonts w:ascii="Articulat CF Medium" w:hAnsi="Articulat CF Medium"/>
          <w:bCs/>
          <w:color w:val="000000"/>
          <w:sz w:val="20"/>
          <w:szCs w:val="20"/>
          <w:lang w:val="pt-BR"/>
        </w:rPr>
        <w:t>Pentru organizația</w:t>
      </w:r>
      <w:r w:rsidRPr="0087237E">
        <w:rPr>
          <w:rFonts w:ascii="Cambria" w:hAnsi="Cambria" w:cs="Cambria"/>
          <w:bCs/>
          <w:color w:val="000000"/>
          <w:sz w:val="20"/>
          <w:szCs w:val="20"/>
          <w:lang w:val="pt-BR"/>
        </w:rPr>
        <w:t> </w:t>
      </w:r>
      <w:r w:rsidRPr="0087237E">
        <w:rPr>
          <w:rFonts w:ascii="Articulat CF Medium" w:hAnsi="Articulat CF Medium"/>
          <w:bCs/>
          <w:i/>
          <w:iCs/>
          <w:color w:val="000000"/>
          <w:sz w:val="20"/>
          <w:szCs w:val="20"/>
          <w:lang w:val="pt-BR"/>
        </w:rPr>
        <w:t>Project for Public Space</w:t>
      </w:r>
      <w:r w:rsidRPr="0087237E">
        <w:rPr>
          <w:rFonts w:ascii="Cambria" w:hAnsi="Cambria" w:cs="Cambria"/>
          <w:bCs/>
          <w:color w:val="000000"/>
          <w:sz w:val="20"/>
          <w:szCs w:val="20"/>
          <w:lang w:val="pt-BR"/>
        </w:rPr>
        <w:t> </w:t>
      </w:r>
      <w:r w:rsidRPr="0087237E">
        <w:rPr>
          <w:rFonts w:ascii="Articulat CF Medium" w:hAnsi="Articulat CF Medium"/>
          <w:bCs/>
          <w:color w:val="000000"/>
          <w:sz w:val="20"/>
          <w:szCs w:val="20"/>
          <w:lang w:val="pt-BR"/>
        </w:rPr>
        <w:t xml:space="preserve">un loc public bun este folosit de diferite persoane </w:t>
      </w:r>
      <w:r w:rsidRPr="0087237E">
        <w:rPr>
          <w:rFonts w:ascii="Articulat CF Medium" w:hAnsi="Articulat CF Medium" w:cs="Articulat CF Medium"/>
          <w:bCs/>
          <w:color w:val="000000"/>
          <w:sz w:val="20"/>
          <w:szCs w:val="20"/>
          <w:lang w:val="pt-BR"/>
        </w:rPr>
        <w:t>ș</w:t>
      </w:r>
      <w:r w:rsidRPr="0087237E">
        <w:rPr>
          <w:rFonts w:ascii="Articulat CF Medium" w:hAnsi="Articulat CF Medium"/>
          <w:bCs/>
          <w:color w:val="000000"/>
          <w:sz w:val="20"/>
          <w:szCs w:val="20"/>
          <w:lang w:val="pt-BR"/>
        </w:rPr>
        <w:t xml:space="preserve">i grupuri pentru diferite scopuri, </w:t>
      </w:r>
      <w:r w:rsidRPr="0087237E">
        <w:rPr>
          <w:rFonts w:ascii="Articulat CF Medium" w:hAnsi="Articulat CF Medium" w:cs="Articulat CF Medium"/>
          <w:bCs/>
          <w:color w:val="000000"/>
          <w:sz w:val="20"/>
          <w:szCs w:val="20"/>
          <w:lang w:val="pt-BR"/>
        </w:rPr>
        <w:t>î</w:t>
      </w:r>
      <w:r w:rsidRPr="0087237E">
        <w:rPr>
          <w:rFonts w:ascii="Articulat CF Medium" w:hAnsi="Articulat CF Medium"/>
          <w:bCs/>
          <w:color w:val="000000"/>
          <w:sz w:val="20"/>
          <w:szCs w:val="20"/>
          <w:lang w:val="pt-BR"/>
        </w:rPr>
        <w:t xml:space="preserve">n diferite perioade ale zilei, pe parcursul </w:t>
      </w:r>
      <w:r w:rsidRPr="0087237E">
        <w:rPr>
          <w:rFonts w:ascii="Articulat CF Medium" w:hAnsi="Articulat CF Medium" w:cs="Articulat CF Medium"/>
          <w:bCs/>
          <w:color w:val="000000"/>
          <w:sz w:val="20"/>
          <w:szCs w:val="20"/>
          <w:lang w:val="pt-BR"/>
        </w:rPr>
        <w:t>î</w:t>
      </w:r>
      <w:r w:rsidRPr="0087237E">
        <w:rPr>
          <w:rFonts w:ascii="Articulat CF Medium" w:hAnsi="Articulat CF Medium"/>
          <w:bCs/>
          <w:color w:val="000000"/>
          <w:sz w:val="20"/>
          <w:szCs w:val="20"/>
          <w:lang w:val="pt-BR"/>
        </w:rPr>
        <w:t xml:space="preserve">ntregului an. Asta </w:t>
      </w:r>
      <w:r w:rsidRPr="0087237E">
        <w:rPr>
          <w:rFonts w:ascii="Articulat CF Medium" w:hAnsi="Articulat CF Medium" w:cs="Articulat CF Medium"/>
          <w:bCs/>
          <w:color w:val="000000"/>
          <w:sz w:val="20"/>
          <w:szCs w:val="20"/>
          <w:lang w:val="pt-BR"/>
        </w:rPr>
        <w:t>î</w:t>
      </w:r>
      <w:r w:rsidRPr="0087237E">
        <w:rPr>
          <w:rFonts w:ascii="Articulat CF Medium" w:hAnsi="Articulat CF Medium"/>
          <w:bCs/>
          <w:color w:val="000000"/>
          <w:sz w:val="20"/>
          <w:szCs w:val="20"/>
          <w:lang w:val="pt-BR"/>
        </w:rPr>
        <w:t>nseamn</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c</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un spa</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iu public bun este sigur, accesibil, inclusiv, atr</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g</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tor </w:t>
      </w:r>
      <w:r w:rsidRPr="0087237E">
        <w:rPr>
          <w:rFonts w:ascii="Articulat CF Medium" w:hAnsi="Articulat CF Medium" w:cs="Articulat CF Medium"/>
          <w:bCs/>
          <w:color w:val="000000"/>
          <w:sz w:val="20"/>
          <w:szCs w:val="20"/>
          <w:lang w:val="pt-BR"/>
        </w:rPr>
        <w:t>ș</w:t>
      </w:r>
      <w:r w:rsidRPr="0087237E">
        <w:rPr>
          <w:rFonts w:ascii="Articulat CF Medium" w:hAnsi="Articulat CF Medium"/>
          <w:bCs/>
          <w:color w:val="000000"/>
          <w:sz w:val="20"/>
          <w:szCs w:val="20"/>
          <w:lang w:val="pt-BR"/>
        </w:rPr>
        <w:t>i ofer</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un spectru larg de activit</w:t>
      </w:r>
      <w:r w:rsidRPr="0087237E">
        <w:rPr>
          <w:rFonts w:ascii="Articulat CF Medium" w:hAnsi="Articulat CF Medium" w:cs="Articulat CF Medium"/>
          <w:bCs/>
          <w:color w:val="000000"/>
          <w:sz w:val="20"/>
          <w:szCs w:val="20"/>
          <w:lang w:val="pt-BR"/>
        </w:rPr>
        <w:t>ăț</w:t>
      </w:r>
      <w:r w:rsidRPr="0087237E">
        <w:rPr>
          <w:rFonts w:ascii="Articulat CF Medium" w:hAnsi="Articulat CF Medium"/>
          <w:bCs/>
          <w:color w:val="000000"/>
          <w:sz w:val="20"/>
          <w:szCs w:val="20"/>
          <w:lang w:val="pt-BR"/>
        </w:rPr>
        <w:t xml:space="preserve">i care pot fi realizate mereu. </w:t>
      </w:r>
      <w:r w:rsidRPr="0087237E">
        <w:rPr>
          <w:rFonts w:ascii="Articulat CF Medium" w:hAnsi="Articulat CF Medium"/>
          <w:bCs/>
          <w:color w:val="000000"/>
          <w:sz w:val="20"/>
          <w:szCs w:val="20"/>
          <w:lang w:val="en-US"/>
        </w:rPr>
        <w:t xml:space="preserve">Un </w:t>
      </w:r>
      <w:proofErr w:type="spellStart"/>
      <w:r w:rsidRPr="0087237E">
        <w:rPr>
          <w:rFonts w:ascii="Articulat CF Medium" w:hAnsi="Articulat CF Medium"/>
          <w:bCs/>
          <w:color w:val="000000"/>
          <w:sz w:val="20"/>
          <w:szCs w:val="20"/>
          <w:lang w:val="en-US"/>
        </w:rPr>
        <w:t>spațiu</w:t>
      </w:r>
      <w:proofErr w:type="spellEnd"/>
      <w:r w:rsidRPr="0087237E">
        <w:rPr>
          <w:rFonts w:ascii="Articulat CF Medium" w:hAnsi="Articulat CF Medium"/>
          <w:bCs/>
          <w:color w:val="000000"/>
          <w:sz w:val="20"/>
          <w:szCs w:val="20"/>
          <w:lang w:val="en-US"/>
        </w:rPr>
        <w:t xml:space="preserve"> public bun </w:t>
      </w:r>
      <w:proofErr w:type="spellStart"/>
      <w:r w:rsidRPr="0087237E">
        <w:rPr>
          <w:rFonts w:ascii="Articulat CF Medium" w:hAnsi="Articulat CF Medium"/>
          <w:bCs/>
          <w:color w:val="000000"/>
          <w:sz w:val="20"/>
          <w:szCs w:val="20"/>
          <w:lang w:val="en-US"/>
        </w:rPr>
        <w:t>este</w:t>
      </w:r>
      <w:proofErr w:type="spellEnd"/>
      <w:r w:rsidRPr="0087237E">
        <w:rPr>
          <w:rFonts w:ascii="Articulat CF Medium" w:hAnsi="Articulat CF Medium"/>
          <w:bCs/>
          <w:color w:val="000000"/>
          <w:sz w:val="20"/>
          <w:szCs w:val="20"/>
          <w:lang w:val="en-US"/>
        </w:rPr>
        <w:t>:</w:t>
      </w:r>
      <w:r w:rsidRPr="0087237E">
        <w:rPr>
          <w:rFonts w:ascii="Cambria" w:hAnsi="Cambria" w:cs="Cambria"/>
          <w:bCs/>
          <w:color w:val="000000"/>
          <w:sz w:val="20"/>
          <w:szCs w:val="20"/>
          <w:lang w:val="en-US"/>
        </w:rPr>
        <w:t> </w:t>
      </w:r>
    </w:p>
    <w:p w14:paraId="3007FB9A" w14:textId="77777777" w:rsidR="0087237E" w:rsidRPr="0087237E" w:rsidRDefault="0087237E">
      <w:pPr>
        <w:numPr>
          <w:ilvl w:val="0"/>
          <w:numId w:val="59"/>
        </w:numPr>
        <w:autoSpaceDE w:val="0"/>
        <w:autoSpaceDN w:val="0"/>
        <w:adjustRightInd w:val="0"/>
        <w:spacing w:after="120"/>
        <w:jc w:val="both"/>
        <w:rPr>
          <w:rFonts w:ascii="Articulat CF Medium" w:hAnsi="Articulat CF Medium"/>
          <w:bCs/>
          <w:color w:val="000000"/>
          <w:sz w:val="20"/>
          <w:szCs w:val="20"/>
          <w:lang w:val="en-US"/>
        </w:rPr>
      </w:pPr>
      <w:proofErr w:type="spellStart"/>
      <w:r w:rsidRPr="0087237E">
        <w:rPr>
          <w:rFonts w:ascii="Articulat CF Medium" w:hAnsi="Articulat CF Medium"/>
          <w:bCs/>
          <w:color w:val="000000"/>
          <w:sz w:val="20"/>
          <w:szCs w:val="20"/>
          <w:lang w:val="en-US"/>
        </w:rPr>
        <w:t>Accesibil</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și</w:t>
      </w:r>
      <w:proofErr w:type="spellEnd"/>
      <w:r w:rsidRPr="0087237E">
        <w:rPr>
          <w:rFonts w:ascii="Articulat CF Medium" w:hAnsi="Articulat CF Medium"/>
          <w:bCs/>
          <w:color w:val="000000"/>
          <w:sz w:val="20"/>
          <w:szCs w:val="20"/>
          <w:lang w:val="en-US"/>
        </w:rPr>
        <w:t xml:space="preserve"> bine </w:t>
      </w:r>
      <w:proofErr w:type="spellStart"/>
      <w:r w:rsidRPr="0087237E">
        <w:rPr>
          <w:rFonts w:ascii="Articulat CF Medium" w:hAnsi="Articulat CF Medium"/>
          <w:bCs/>
          <w:color w:val="000000"/>
          <w:sz w:val="20"/>
          <w:szCs w:val="20"/>
          <w:lang w:val="en-US"/>
        </w:rPr>
        <w:t>conectat</w:t>
      </w:r>
      <w:proofErr w:type="spellEnd"/>
      <w:r w:rsidRPr="0087237E">
        <w:rPr>
          <w:rFonts w:ascii="Articulat CF Medium" w:hAnsi="Articulat CF Medium"/>
          <w:bCs/>
          <w:color w:val="000000"/>
          <w:sz w:val="20"/>
          <w:szCs w:val="20"/>
          <w:lang w:val="en-US"/>
        </w:rPr>
        <w:t>.</w:t>
      </w:r>
      <w:r w:rsidRPr="0087237E">
        <w:rPr>
          <w:rFonts w:ascii="Cambria" w:hAnsi="Cambria" w:cs="Cambria"/>
          <w:bCs/>
          <w:color w:val="000000"/>
          <w:sz w:val="20"/>
          <w:szCs w:val="20"/>
          <w:lang w:val="en-US"/>
        </w:rPr>
        <w:t> </w:t>
      </w:r>
      <w:r w:rsidRPr="0087237E">
        <w:rPr>
          <w:rFonts w:ascii="Articulat CF Medium" w:hAnsi="Articulat CF Medium"/>
          <w:bCs/>
          <w:color w:val="000000"/>
          <w:sz w:val="20"/>
          <w:szCs w:val="20"/>
          <w:lang w:val="en-US"/>
        </w:rPr>
        <w:t xml:space="preserve">Este </w:t>
      </w:r>
      <w:proofErr w:type="spellStart"/>
      <w:r w:rsidRPr="0087237E">
        <w:rPr>
          <w:rFonts w:ascii="Articulat CF Medium" w:hAnsi="Articulat CF Medium"/>
          <w:bCs/>
          <w:color w:val="000000"/>
          <w:sz w:val="20"/>
          <w:szCs w:val="20"/>
          <w:lang w:val="en-US"/>
        </w:rPr>
        <w:t>u</w:t>
      </w:r>
      <w:r w:rsidRPr="0087237E">
        <w:rPr>
          <w:rFonts w:ascii="Articulat CF Medium" w:hAnsi="Articulat CF Medium" w:cs="Articulat CF Medium"/>
          <w:bCs/>
          <w:color w:val="000000"/>
          <w:sz w:val="20"/>
          <w:szCs w:val="20"/>
          <w:lang w:val="en-US"/>
        </w:rPr>
        <w:t>ș</w:t>
      </w:r>
      <w:r w:rsidRPr="0087237E">
        <w:rPr>
          <w:rFonts w:ascii="Articulat CF Medium" w:hAnsi="Articulat CF Medium"/>
          <w:bCs/>
          <w:color w:val="000000"/>
          <w:sz w:val="20"/>
          <w:szCs w:val="20"/>
          <w:lang w:val="en-US"/>
        </w:rPr>
        <w:t>or</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s</w:t>
      </w:r>
      <w:r w:rsidRPr="0087237E">
        <w:rPr>
          <w:rFonts w:ascii="Articulat CF Medium" w:hAnsi="Articulat CF Medium" w:cs="Articulat CF Medium"/>
          <w:bCs/>
          <w:color w:val="000000"/>
          <w:sz w:val="20"/>
          <w:szCs w:val="20"/>
          <w:lang w:val="en-US"/>
        </w:rPr>
        <w:t>ă</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ajungi</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cs="Articulat CF Medium"/>
          <w:bCs/>
          <w:color w:val="000000"/>
          <w:sz w:val="20"/>
          <w:szCs w:val="20"/>
          <w:lang w:val="en-US"/>
        </w:rPr>
        <w:t>î</w:t>
      </w:r>
      <w:r w:rsidRPr="0087237E">
        <w:rPr>
          <w:rFonts w:ascii="Articulat CF Medium" w:hAnsi="Articulat CF Medium"/>
          <w:bCs/>
          <w:color w:val="000000"/>
          <w:sz w:val="20"/>
          <w:szCs w:val="20"/>
          <w:lang w:val="en-US"/>
        </w:rPr>
        <w:t>n</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acest</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spa</w:t>
      </w:r>
      <w:r w:rsidRPr="0087237E">
        <w:rPr>
          <w:rFonts w:ascii="Articulat CF Medium" w:hAnsi="Articulat CF Medium" w:cs="Articulat CF Medium"/>
          <w:bCs/>
          <w:color w:val="000000"/>
          <w:sz w:val="20"/>
          <w:szCs w:val="20"/>
          <w:lang w:val="en-US"/>
        </w:rPr>
        <w:t>ț</w:t>
      </w:r>
      <w:r w:rsidRPr="0087237E">
        <w:rPr>
          <w:rFonts w:ascii="Articulat CF Medium" w:hAnsi="Articulat CF Medium"/>
          <w:bCs/>
          <w:color w:val="000000"/>
          <w:sz w:val="20"/>
          <w:szCs w:val="20"/>
          <w:lang w:val="en-US"/>
        </w:rPr>
        <w:t>iu</w:t>
      </w:r>
      <w:proofErr w:type="spellEnd"/>
      <w:r w:rsidRPr="0087237E">
        <w:rPr>
          <w:rFonts w:ascii="Articulat CF Medium" w:hAnsi="Articulat CF Medium"/>
          <w:bCs/>
          <w:color w:val="000000"/>
          <w:sz w:val="20"/>
          <w:szCs w:val="20"/>
          <w:lang w:val="en-US"/>
        </w:rPr>
        <w:t xml:space="preserve"> pe </w:t>
      </w:r>
      <w:proofErr w:type="spellStart"/>
      <w:r w:rsidRPr="0087237E">
        <w:rPr>
          <w:rFonts w:ascii="Articulat CF Medium" w:hAnsi="Articulat CF Medium"/>
          <w:bCs/>
          <w:color w:val="000000"/>
          <w:sz w:val="20"/>
          <w:szCs w:val="20"/>
          <w:lang w:val="en-US"/>
        </w:rPr>
        <w:t>jos</w:t>
      </w:r>
      <w:proofErr w:type="spellEnd"/>
      <w:r w:rsidRPr="0087237E">
        <w:rPr>
          <w:rFonts w:ascii="Articulat CF Medium" w:hAnsi="Articulat CF Medium"/>
          <w:bCs/>
          <w:color w:val="000000"/>
          <w:sz w:val="20"/>
          <w:szCs w:val="20"/>
          <w:lang w:val="en-US"/>
        </w:rPr>
        <w:t xml:space="preserve">, cu </w:t>
      </w:r>
      <w:proofErr w:type="spellStart"/>
      <w:r w:rsidRPr="0087237E">
        <w:rPr>
          <w:rFonts w:ascii="Articulat CF Medium" w:hAnsi="Articulat CF Medium"/>
          <w:bCs/>
          <w:color w:val="000000"/>
          <w:sz w:val="20"/>
          <w:szCs w:val="20"/>
          <w:lang w:val="en-US"/>
        </w:rPr>
        <w:t>transportul</w:t>
      </w:r>
      <w:proofErr w:type="spellEnd"/>
      <w:r w:rsidRPr="0087237E">
        <w:rPr>
          <w:rFonts w:ascii="Articulat CF Medium" w:hAnsi="Articulat CF Medium"/>
          <w:bCs/>
          <w:color w:val="000000"/>
          <w:sz w:val="20"/>
          <w:szCs w:val="20"/>
          <w:lang w:val="en-US"/>
        </w:rPr>
        <w:t xml:space="preserve"> public </w:t>
      </w:r>
      <w:proofErr w:type="spellStart"/>
      <w:r w:rsidRPr="0087237E">
        <w:rPr>
          <w:rFonts w:ascii="Articulat CF Medium" w:hAnsi="Articulat CF Medium"/>
          <w:bCs/>
          <w:color w:val="000000"/>
          <w:sz w:val="20"/>
          <w:szCs w:val="20"/>
          <w:lang w:val="en-US"/>
        </w:rPr>
        <w:t>sau</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alternativ</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cs="Articulat CF Medium"/>
          <w:bCs/>
          <w:color w:val="000000"/>
          <w:sz w:val="20"/>
          <w:szCs w:val="20"/>
          <w:lang w:val="en-US"/>
        </w:rPr>
        <w:t>ș</w:t>
      </w:r>
      <w:r w:rsidRPr="0087237E">
        <w:rPr>
          <w:rFonts w:ascii="Articulat CF Medium" w:hAnsi="Articulat CF Medium"/>
          <w:bCs/>
          <w:color w:val="000000"/>
          <w:sz w:val="20"/>
          <w:szCs w:val="20"/>
          <w:lang w:val="en-US"/>
        </w:rPr>
        <w:t>i</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este</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u</w:t>
      </w:r>
      <w:r w:rsidRPr="0087237E">
        <w:rPr>
          <w:rFonts w:ascii="Articulat CF Medium" w:hAnsi="Articulat CF Medium" w:cs="Articulat CF Medium"/>
          <w:bCs/>
          <w:color w:val="000000"/>
          <w:sz w:val="20"/>
          <w:szCs w:val="20"/>
          <w:lang w:val="en-US"/>
        </w:rPr>
        <w:t>ș</w:t>
      </w:r>
      <w:r w:rsidRPr="0087237E">
        <w:rPr>
          <w:rFonts w:ascii="Articulat CF Medium" w:hAnsi="Articulat CF Medium"/>
          <w:bCs/>
          <w:color w:val="000000"/>
          <w:sz w:val="20"/>
          <w:szCs w:val="20"/>
          <w:lang w:val="en-US"/>
        </w:rPr>
        <w:t>or</w:t>
      </w:r>
      <w:proofErr w:type="spellEnd"/>
      <w:r w:rsidRPr="0087237E">
        <w:rPr>
          <w:rFonts w:ascii="Articulat CF Medium" w:hAnsi="Articulat CF Medium"/>
          <w:bCs/>
          <w:color w:val="000000"/>
          <w:sz w:val="20"/>
          <w:szCs w:val="20"/>
          <w:lang w:val="en-US"/>
        </w:rPr>
        <w:t xml:space="preserve"> de </w:t>
      </w:r>
      <w:proofErr w:type="spellStart"/>
      <w:r w:rsidRPr="0087237E">
        <w:rPr>
          <w:rFonts w:ascii="Articulat CF Medium" w:hAnsi="Articulat CF Medium"/>
          <w:bCs/>
          <w:color w:val="000000"/>
          <w:sz w:val="20"/>
          <w:szCs w:val="20"/>
          <w:lang w:val="en-US"/>
        </w:rPr>
        <w:t>navigat</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prin</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spa</w:t>
      </w:r>
      <w:r w:rsidRPr="0087237E">
        <w:rPr>
          <w:rFonts w:ascii="Articulat CF Medium" w:hAnsi="Articulat CF Medium" w:cs="Articulat CF Medium"/>
          <w:bCs/>
          <w:color w:val="000000"/>
          <w:sz w:val="20"/>
          <w:szCs w:val="20"/>
          <w:lang w:val="en-US"/>
        </w:rPr>
        <w:t>ț</w:t>
      </w:r>
      <w:r w:rsidRPr="0087237E">
        <w:rPr>
          <w:rFonts w:ascii="Articulat CF Medium" w:hAnsi="Articulat CF Medium"/>
          <w:bCs/>
          <w:color w:val="000000"/>
          <w:sz w:val="20"/>
          <w:szCs w:val="20"/>
          <w:lang w:val="en-US"/>
        </w:rPr>
        <w:t>iu</w:t>
      </w:r>
      <w:proofErr w:type="spellEnd"/>
      <w:r w:rsidRPr="0087237E">
        <w:rPr>
          <w:rFonts w:ascii="Articulat CF Medium" w:hAnsi="Articulat CF Medium"/>
          <w:bCs/>
          <w:color w:val="000000"/>
          <w:sz w:val="20"/>
          <w:szCs w:val="20"/>
          <w:lang w:val="en-US"/>
        </w:rPr>
        <w:t>.</w:t>
      </w:r>
    </w:p>
    <w:p w14:paraId="3D4C17B1" w14:textId="77777777" w:rsidR="0087237E" w:rsidRPr="0087237E" w:rsidRDefault="0087237E">
      <w:pPr>
        <w:numPr>
          <w:ilvl w:val="0"/>
          <w:numId w:val="59"/>
        </w:numPr>
        <w:autoSpaceDE w:val="0"/>
        <w:autoSpaceDN w:val="0"/>
        <w:adjustRightInd w:val="0"/>
        <w:spacing w:after="120"/>
        <w:jc w:val="both"/>
        <w:rPr>
          <w:rFonts w:ascii="Articulat CF Medium" w:hAnsi="Articulat CF Medium"/>
          <w:bCs/>
          <w:color w:val="000000"/>
          <w:sz w:val="20"/>
          <w:szCs w:val="20"/>
          <w:lang w:val="en-US"/>
        </w:rPr>
      </w:pPr>
      <w:r w:rsidRPr="0087237E">
        <w:rPr>
          <w:rFonts w:ascii="Articulat CF Medium" w:hAnsi="Articulat CF Medium"/>
          <w:bCs/>
          <w:color w:val="000000"/>
          <w:sz w:val="20"/>
          <w:szCs w:val="20"/>
          <w:lang w:val="en-US"/>
        </w:rPr>
        <w:t>Sigur.</w:t>
      </w:r>
      <w:r w:rsidRPr="0087237E">
        <w:rPr>
          <w:rFonts w:ascii="Cambria" w:hAnsi="Cambria" w:cs="Cambria"/>
          <w:bCs/>
          <w:color w:val="000000"/>
          <w:sz w:val="20"/>
          <w:szCs w:val="20"/>
          <w:lang w:val="en-US"/>
        </w:rPr>
        <w:t> </w:t>
      </w:r>
      <w:r w:rsidRPr="0087237E">
        <w:rPr>
          <w:rFonts w:ascii="Articulat CF Medium" w:hAnsi="Articulat CF Medium"/>
          <w:bCs/>
          <w:color w:val="000000"/>
          <w:sz w:val="20"/>
          <w:szCs w:val="20"/>
          <w:lang w:val="en-US"/>
        </w:rPr>
        <w:t>Pentru</w:t>
      </w:r>
      <w:r w:rsidRPr="0087237E">
        <w:rPr>
          <w:rFonts w:ascii="Cambria" w:hAnsi="Cambria" w:cs="Cambria"/>
          <w:bCs/>
          <w:color w:val="000000"/>
          <w:sz w:val="20"/>
          <w:szCs w:val="20"/>
          <w:lang w:val="en-US"/>
        </w:rPr>
        <w:t> </w:t>
      </w:r>
      <w:proofErr w:type="spellStart"/>
      <w:r w:rsidRPr="0087237E">
        <w:rPr>
          <w:rFonts w:ascii="Articulat CF Medium" w:hAnsi="Articulat CF Medium"/>
          <w:bCs/>
          <w:color w:val="000000"/>
          <w:sz w:val="20"/>
          <w:szCs w:val="20"/>
          <w:lang w:val="en-US"/>
        </w:rPr>
        <w:t>arhitectul</w:t>
      </w:r>
      <w:proofErr w:type="spellEnd"/>
      <w:r w:rsidRPr="0087237E">
        <w:rPr>
          <w:rFonts w:ascii="Cambria" w:hAnsi="Cambria" w:cs="Cambria"/>
          <w:bCs/>
          <w:color w:val="000000"/>
          <w:sz w:val="20"/>
          <w:szCs w:val="20"/>
          <w:lang w:val="en-US"/>
        </w:rPr>
        <w:t> </w:t>
      </w:r>
      <w:r w:rsidRPr="0087237E">
        <w:rPr>
          <w:rFonts w:ascii="Articulat CF Medium" w:hAnsi="Articulat CF Medium"/>
          <w:bCs/>
          <w:color w:val="000000"/>
          <w:sz w:val="20"/>
          <w:szCs w:val="20"/>
          <w:lang w:val="en-US"/>
        </w:rPr>
        <w:t xml:space="preserve">Jan Gehl, un </w:t>
      </w:r>
      <w:proofErr w:type="spellStart"/>
      <w:r w:rsidRPr="0087237E">
        <w:rPr>
          <w:rFonts w:ascii="Articulat CF Medium" w:hAnsi="Articulat CF Medium"/>
          <w:bCs/>
          <w:color w:val="000000"/>
          <w:sz w:val="20"/>
          <w:szCs w:val="20"/>
          <w:lang w:val="en-US"/>
        </w:rPr>
        <w:t>spa</w:t>
      </w:r>
      <w:r w:rsidRPr="0087237E">
        <w:rPr>
          <w:rFonts w:ascii="Articulat CF Medium" w:hAnsi="Articulat CF Medium" w:cs="Articulat CF Medium"/>
          <w:bCs/>
          <w:color w:val="000000"/>
          <w:sz w:val="20"/>
          <w:szCs w:val="20"/>
          <w:lang w:val="en-US"/>
        </w:rPr>
        <w:t>ț</w:t>
      </w:r>
      <w:r w:rsidRPr="0087237E">
        <w:rPr>
          <w:rFonts w:ascii="Articulat CF Medium" w:hAnsi="Articulat CF Medium"/>
          <w:bCs/>
          <w:color w:val="000000"/>
          <w:sz w:val="20"/>
          <w:szCs w:val="20"/>
          <w:lang w:val="en-US"/>
        </w:rPr>
        <w:t>iu</w:t>
      </w:r>
      <w:proofErr w:type="spellEnd"/>
      <w:r w:rsidRPr="0087237E">
        <w:rPr>
          <w:rFonts w:ascii="Articulat CF Medium" w:hAnsi="Articulat CF Medium"/>
          <w:bCs/>
          <w:color w:val="000000"/>
          <w:sz w:val="20"/>
          <w:szCs w:val="20"/>
          <w:lang w:val="en-US"/>
        </w:rPr>
        <w:t xml:space="preserve"> public </w:t>
      </w:r>
      <w:proofErr w:type="spellStart"/>
      <w:r w:rsidRPr="0087237E">
        <w:rPr>
          <w:rFonts w:ascii="Articulat CF Medium" w:hAnsi="Articulat CF Medium"/>
          <w:bCs/>
          <w:color w:val="000000"/>
          <w:sz w:val="20"/>
          <w:szCs w:val="20"/>
          <w:lang w:val="en-US"/>
        </w:rPr>
        <w:t>sigur</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ofer</w:t>
      </w:r>
      <w:r w:rsidRPr="0087237E">
        <w:rPr>
          <w:rFonts w:ascii="Articulat CF Medium" w:hAnsi="Articulat CF Medium" w:cs="Articulat CF Medium"/>
          <w:bCs/>
          <w:color w:val="000000"/>
          <w:sz w:val="20"/>
          <w:szCs w:val="20"/>
          <w:lang w:val="en-US"/>
        </w:rPr>
        <w:t>ă</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protec</w:t>
      </w:r>
      <w:r w:rsidRPr="0087237E">
        <w:rPr>
          <w:rFonts w:ascii="Articulat CF Medium" w:hAnsi="Articulat CF Medium" w:cs="Articulat CF Medium"/>
          <w:bCs/>
          <w:color w:val="000000"/>
          <w:sz w:val="20"/>
          <w:szCs w:val="20"/>
          <w:lang w:val="en-US"/>
        </w:rPr>
        <w:t>ț</w:t>
      </w:r>
      <w:r w:rsidRPr="0087237E">
        <w:rPr>
          <w:rFonts w:ascii="Articulat CF Medium" w:hAnsi="Articulat CF Medium"/>
          <w:bCs/>
          <w:color w:val="000000"/>
          <w:sz w:val="20"/>
          <w:szCs w:val="20"/>
          <w:lang w:val="en-US"/>
        </w:rPr>
        <w:t>ie</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cs="Articulat CF Medium"/>
          <w:bCs/>
          <w:color w:val="000000"/>
          <w:sz w:val="20"/>
          <w:szCs w:val="20"/>
          <w:lang w:val="en-US"/>
        </w:rPr>
        <w:t>î</w:t>
      </w:r>
      <w:r w:rsidRPr="0087237E">
        <w:rPr>
          <w:rFonts w:ascii="Articulat CF Medium" w:hAnsi="Articulat CF Medium"/>
          <w:bCs/>
          <w:color w:val="000000"/>
          <w:sz w:val="20"/>
          <w:szCs w:val="20"/>
          <w:lang w:val="en-US"/>
        </w:rPr>
        <w:t>mpotriva</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traficului</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cs="Articulat CF Medium"/>
          <w:bCs/>
          <w:color w:val="000000"/>
          <w:sz w:val="20"/>
          <w:szCs w:val="20"/>
          <w:lang w:val="en-US"/>
        </w:rPr>
        <w:t>ș</w:t>
      </w:r>
      <w:r w:rsidRPr="0087237E">
        <w:rPr>
          <w:rFonts w:ascii="Articulat CF Medium" w:hAnsi="Articulat CF Medium"/>
          <w:bCs/>
          <w:color w:val="000000"/>
          <w:sz w:val="20"/>
          <w:szCs w:val="20"/>
          <w:lang w:val="en-US"/>
        </w:rPr>
        <w:t>i</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accidentelor</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rutiere</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cs="Articulat CF Medium"/>
          <w:bCs/>
          <w:color w:val="000000"/>
          <w:sz w:val="20"/>
          <w:szCs w:val="20"/>
          <w:lang w:val="en-US"/>
        </w:rPr>
        <w:t>î</w:t>
      </w:r>
      <w:r w:rsidRPr="0087237E">
        <w:rPr>
          <w:rFonts w:ascii="Articulat CF Medium" w:hAnsi="Articulat CF Medium"/>
          <w:bCs/>
          <w:color w:val="000000"/>
          <w:sz w:val="20"/>
          <w:szCs w:val="20"/>
          <w:lang w:val="en-US"/>
        </w:rPr>
        <w:t>mpotriva</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crimelor</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cs="Articulat CF Medium"/>
          <w:bCs/>
          <w:color w:val="000000"/>
          <w:sz w:val="20"/>
          <w:szCs w:val="20"/>
          <w:lang w:val="en-US"/>
        </w:rPr>
        <w:t>ș</w:t>
      </w:r>
      <w:r w:rsidRPr="0087237E">
        <w:rPr>
          <w:rFonts w:ascii="Articulat CF Medium" w:hAnsi="Articulat CF Medium"/>
          <w:bCs/>
          <w:color w:val="000000"/>
          <w:sz w:val="20"/>
          <w:szCs w:val="20"/>
          <w:lang w:val="en-US"/>
        </w:rPr>
        <w:t>i</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violen</w:t>
      </w:r>
      <w:r w:rsidRPr="0087237E">
        <w:rPr>
          <w:rFonts w:ascii="Articulat CF Medium" w:hAnsi="Articulat CF Medium" w:cs="Articulat CF Medium"/>
          <w:bCs/>
          <w:color w:val="000000"/>
          <w:sz w:val="20"/>
          <w:szCs w:val="20"/>
          <w:lang w:val="en-US"/>
        </w:rPr>
        <w:t>ț</w:t>
      </w:r>
      <w:r w:rsidRPr="0087237E">
        <w:rPr>
          <w:rFonts w:ascii="Articulat CF Medium" w:hAnsi="Articulat CF Medium"/>
          <w:bCs/>
          <w:color w:val="000000"/>
          <w:sz w:val="20"/>
          <w:szCs w:val="20"/>
          <w:lang w:val="en-US"/>
        </w:rPr>
        <w:t>ei</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cs="Articulat CF Medium"/>
          <w:bCs/>
          <w:color w:val="000000"/>
          <w:sz w:val="20"/>
          <w:szCs w:val="20"/>
          <w:lang w:val="en-US"/>
        </w:rPr>
        <w:t>ș</w:t>
      </w:r>
      <w:r w:rsidRPr="0087237E">
        <w:rPr>
          <w:rFonts w:ascii="Articulat CF Medium" w:hAnsi="Articulat CF Medium"/>
          <w:bCs/>
          <w:color w:val="000000"/>
          <w:sz w:val="20"/>
          <w:szCs w:val="20"/>
          <w:lang w:val="en-US"/>
        </w:rPr>
        <w:t>i</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protejeaz</w:t>
      </w:r>
      <w:r w:rsidRPr="0087237E">
        <w:rPr>
          <w:rFonts w:ascii="Articulat CF Medium" w:hAnsi="Articulat CF Medium" w:cs="Articulat CF Medium"/>
          <w:bCs/>
          <w:color w:val="000000"/>
          <w:sz w:val="20"/>
          <w:szCs w:val="20"/>
          <w:lang w:val="en-US"/>
        </w:rPr>
        <w:t>ă</w:t>
      </w:r>
      <w:proofErr w:type="spellEnd"/>
      <w:r w:rsidRPr="0087237E">
        <w:rPr>
          <w:rFonts w:ascii="Articulat CF Medium" w:hAnsi="Articulat CF Medium"/>
          <w:bCs/>
          <w:color w:val="000000"/>
          <w:sz w:val="20"/>
          <w:szCs w:val="20"/>
          <w:lang w:val="en-US"/>
        </w:rPr>
        <w:t xml:space="preserve"> de </w:t>
      </w:r>
      <w:proofErr w:type="spellStart"/>
      <w:r w:rsidRPr="0087237E">
        <w:rPr>
          <w:rFonts w:ascii="Articulat CF Medium" w:hAnsi="Articulat CF Medium"/>
          <w:bCs/>
          <w:color w:val="000000"/>
          <w:sz w:val="20"/>
          <w:szCs w:val="20"/>
          <w:lang w:val="en-US"/>
        </w:rPr>
        <w:t>experien</w:t>
      </w:r>
      <w:r w:rsidRPr="0087237E">
        <w:rPr>
          <w:rFonts w:ascii="Articulat CF Medium" w:hAnsi="Articulat CF Medium" w:cs="Articulat CF Medium"/>
          <w:bCs/>
          <w:color w:val="000000"/>
          <w:sz w:val="20"/>
          <w:szCs w:val="20"/>
          <w:lang w:val="en-US"/>
        </w:rPr>
        <w:t>ț</w:t>
      </w:r>
      <w:r w:rsidRPr="0087237E">
        <w:rPr>
          <w:rFonts w:ascii="Articulat CF Medium" w:hAnsi="Articulat CF Medium"/>
          <w:bCs/>
          <w:color w:val="000000"/>
          <w:sz w:val="20"/>
          <w:szCs w:val="20"/>
          <w:lang w:val="en-US"/>
        </w:rPr>
        <w:t>ele</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senzoriale</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nepl</w:t>
      </w:r>
      <w:r w:rsidRPr="0087237E">
        <w:rPr>
          <w:rFonts w:ascii="Articulat CF Medium" w:hAnsi="Articulat CF Medium" w:cs="Articulat CF Medium"/>
          <w:bCs/>
          <w:color w:val="000000"/>
          <w:sz w:val="20"/>
          <w:szCs w:val="20"/>
          <w:lang w:val="en-US"/>
        </w:rPr>
        <w:t>ă</w:t>
      </w:r>
      <w:r w:rsidRPr="0087237E">
        <w:rPr>
          <w:rFonts w:ascii="Articulat CF Medium" w:hAnsi="Articulat CF Medium"/>
          <w:bCs/>
          <w:color w:val="000000"/>
          <w:sz w:val="20"/>
          <w:szCs w:val="20"/>
          <w:lang w:val="en-US"/>
        </w:rPr>
        <w:t>cute</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Pentru</w:t>
      </w:r>
      <w:proofErr w:type="spellEnd"/>
      <w:r w:rsidRPr="0087237E">
        <w:rPr>
          <w:rFonts w:ascii="Cambria" w:hAnsi="Cambria" w:cs="Cambria"/>
          <w:bCs/>
          <w:color w:val="000000"/>
          <w:sz w:val="20"/>
          <w:szCs w:val="20"/>
          <w:lang w:val="en-US"/>
        </w:rPr>
        <w:t> </w:t>
      </w:r>
      <w:proofErr w:type="spellStart"/>
      <w:r w:rsidRPr="0087237E">
        <w:rPr>
          <w:rFonts w:ascii="Articulat CF Medium" w:hAnsi="Articulat CF Medium"/>
          <w:bCs/>
          <w:color w:val="000000"/>
          <w:sz w:val="20"/>
          <w:szCs w:val="20"/>
          <w:lang w:val="en-US"/>
        </w:rPr>
        <w:t>urbanistul</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cs="Articulat CF Medium"/>
          <w:bCs/>
          <w:color w:val="000000"/>
          <w:sz w:val="20"/>
          <w:szCs w:val="20"/>
          <w:lang w:val="en-US"/>
        </w:rPr>
        <w:t>ș</w:t>
      </w:r>
      <w:r w:rsidRPr="0087237E">
        <w:rPr>
          <w:rFonts w:ascii="Articulat CF Medium" w:hAnsi="Articulat CF Medium"/>
          <w:bCs/>
          <w:color w:val="000000"/>
          <w:sz w:val="20"/>
          <w:szCs w:val="20"/>
          <w:lang w:val="en-US"/>
        </w:rPr>
        <w:t>i</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sociologul</w:t>
      </w:r>
      <w:proofErr w:type="spellEnd"/>
      <w:r w:rsidRPr="0087237E">
        <w:rPr>
          <w:rFonts w:ascii="Cambria" w:hAnsi="Cambria" w:cs="Cambria"/>
          <w:bCs/>
          <w:color w:val="000000"/>
          <w:sz w:val="20"/>
          <w:szCs w:val="20"/>
          <w:lang w:val="en-US"/>
        </w:rPr>
        <w:t> </w:t>
      </w:r>
      <w:r w:rsidRPr="0087237E">
        <w:rPr>
          <w:rFonts w:ascii="Articulat CF Medium" w:hAnsi="Articulat CF Medium"/>
          <w:bCs/>
          <w:color w:val="000000"/>
          <w:sz w:val="20"/>
          <w:szCs w:val="20"/>
          <w:lang w:val="en-US"/>
        </w:rPr>
        <w:t xml:space="preserve">William H. Whyte, un </w:t>
      </w:r>
      <w:proofErr w:type="spellStart"/>
      <w:r w:rsidRPr="0087237E">
        <w:rPr>
          <w:rFonts w:ascii="Articulat CF Medium" w:hAnsi="Articulat CF Medium"/>
          <w:bCs/>
          <w:color w:val="000000"/>
          <w:sz w:val="20"/>
          <w:szCs w:val="20"/>
          <w:lang w:val="en-US"/>
        </w:rPr>
        <w:t>spa</w:t>
      </w:r>
      <w:r w:rsidRPr="0087237E">
        <w:rPr>
          <w:rFonts w:ascii="Articulat CF Medium" w:hAnsi="Articulat CF Medium" w:cs="Articulat CF Medium"/>
          <w:bCs/>
          <w:color w:val="000000"/>
          <w:sz w:val="20"/>
          <w:szCs w:val="20"/>
          <w:lang w:val="en-US"/>
        </w:rPr>
        <w:t>ț</w:t>
      </w:r>
      <w:r w:rsidRPr="0087237E">
        <w:rPr>
          <w:rFonts w:ascii="Articulat CF Medium" w:hAnsi="Articulat CF Medium"/>
          <w:bCs/>
          <w:color w:val="000000"/>
          <w:sz w:val="20"/>
          <w:szCs w:val="20"/>
          <w:lang w:val="en-US"/>
        </w:rPr>
        <w:t>iu</w:t>
      </w:r>
      <w:proofErr w:type="spellEnd"/>
      <w:r w:rsidRPr="0087237E">
        <w:rPr>
          <w:rFonts w:ascii="Articulat CF Medium" w:hAnsi="Articulat CF Medium"/>
          <w:bCs/>
          <w:color w:val="000000"/>
          <w:sz w:val="20"/>
          <w:szCs w:val="20"/>
          <w:lang w:val="en-US"/>
        </w:rPr>
        <w:t xml:space="preserve"> public bun </w:t>
      </w:r>
      <w:proofErr w:type="spellStart"/>
      <w:r w:rsidRPr="0087237E">
        <w:rPr>
          <w:rFonts w:ascii="Articulat CF Medium" w:hAnsi="Articulat CF Medium"/>
          <w:bCs/>
          <w:color w:val="000000"/>
          <w:sz w:val="20"/>
          <w:szCs w:val="20"/>
          <w:lang w:val="en-US"/>
        </w:rPr>
        <w:t>este</w:t>
      </w:r>
      <w:proofErr w:type="spellEnd"/>
      <w:r w:rsidRPr="0087237E">
        <w:rPr>
          <w:rFonts w:ascii="Articulat CF Medium" w:hAnsi="Articulat CF Medium"/>
          <w:bCs/>
          <w:color w:val="000000"/>
          <w:sz w:val="20"/>
          <w:szCs w:val="20"/>
          <w:lang w:val="en-US"/>
        </w:rPr>
        <w:t xml:space="preserve"> un loc </w:t>
      </w:r>
      <w:proofErr w:type="spellStart"/>
      <w:r w:rsidRPr="0087237E">
        <w:rPr>
          <w:rFonts w:ascii="Articulat CF Medium" w:hAnsi="Articulat CF Medium" w:cs="Articulat CF Medium"/>
          <w:bCs/>
          <w:color w:val="000000"/>
          <w:sz w:val="20"/>
          <w:szCs w:val="20"/>
          <w:lang w:val="en-US"/>
        </w:rPr>
        <w:t>î</w:t>
      </w:r>
      <w:r w:rsidRPr="0087237E">
        <w:rPr>
          <w:rFonts w:ascii="Articulat CF Medium" w:hAnsi="Articulat CF Medium"/>
          <w:bCs/>
          <w:color w:val="000000"/>
          <w:sz w:val="20"/>
          <w:szCs w:val="20"/>
          <w:lang w:val="en-US"/>
        </w:rPr>
        <w:t>n</w:t>
      </w:r>
      <w:proofErr w:type="spellEnd"/>
      <w:r w:rsidRPr="0087237E">
        <w:rPr>
          <w:rFonts w:ascii="Articulat CF Medium" w:hAnsi="Articulat CF Medium"/>
          <w:bCs/>
          <w:color w:val="000000"/>
          <w:sz w:val="20"/>
          <w:szCs w:val="20"/>
          <w:lang w:val="en-US"/>
        </w:rPr>
        <w:t xml:space="preserve"> care </w:t>
      </w:r>
      <w:proofErr w:type="spellStart"/>
      <w:r w:rsidRPr="0087237E">
        <w:rPr>
          <w:rFonts w:ascii="Articulat CF Medium" w:hAnsi="Articulat CF Medium"/>
          <w:bCs/>
          <w:color w:val="000000"/>
          <w:sz w:val="20"/>
          <w:szCs w:val="20"/>
          <w:lang w:val="en-US"/>
        </w:rPr>
        <w:t>femeile</w:t>
      </w:r>
      <w:proofErr w:type="spellEnd"/>
      <w:r w:rsidRPr="0087237E">
        <w:rPr>
          <w:rFonts w:ascii="Articulat CF Medium" w:hAnsi="Articulat CF Medium"/>
          <w:bCs/>
          <w:color w:val="000000"/>
          <w:sz w:val="20"/>
          <w:szCs w:val="20"/>
          <w:lang w:val="en-US"/>
        </w:rPr>
        <w:t xml:space="preserve"> sunt </w:t>
      </w:r>
      <w:proofErr w:type="spellStart"/>
      <w:r w:rsidRPr="0087237E">
        <w:rPr>
          <w:rFonts w:ascii="Articulat CF Medium" w:hAnsi="Articulat CF Medium"/>
          <w:bCs/>
          <w:color w:val="000000"/>
          <w:sz w:val="20"/>
          <w:szCs w:val="20"/>
          <w:lang w:val="en-US"/>
        </w:rPr>
        <w:t>prezente</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cs="Articulat CF Medium"/>
          <w:bCs/>
          <w:color w:val="000000"/>
          <w:sz w:val="20"/>
          <w:szCs w:val="20"/>
          <w:lang w:val="en-US"/>
        </w:rPr>
        <w:t>î</w:t>
      </w:r>
      <w:r w:rsidRPr="0087237E">
        <w:rPr>
          <w:rFonts w:ascii="Articulat CF Medium" w:hAnsi="Articulat CF Medium"/>
          <w:bCs/>
          <w:color w:val="000000"/>
          <w:sz w:val="20"/>
          <w:szCs w:val="20"/>
          <w:lang w:val="en-US"/>
        </w:rPr>
        <w:t>ntr</w:t>
      </w:r>
      <w:proofErr w:type="spellEnd"/>
      <w:r w:rsidRPr="0087237E">
        <w:rPr>
          <w:rFonts w:ascii="Articulat CF Medium" w:hAnsi="Articulat CF Medium"/>
          <w:bCs/>
          <w:color w:val="000000"/>
          <w:sz w:val="20"/>
          <w:szCs w:val="20"/>
          <w:lang w:val="en-US"/>
        </w:rPr>
        <w:t xml:space="preserve">-o </w:t>
      </w:r>
      <w:proofErr w:type="spellStart"/>
      <w:r w:rsidRPr="0087237E">
        <w:rPr>
          <w:rFonts w:ascii="Articulat CF Medium" w:hAnsi="Articulat CF Medium"/>
          <w:bCs/>
          <w:color w:val="000000"/>
          <w:sz w:val="20"/>
          <w:szCs w:val="20"/>
          <w:lang w:val="en-US"/>
        </w:rPr>
        <w:t>propor</w:t>
      </w:r>
      <w:r w:rsidRPr="0087237E">
        <w:rPr>
          <w:rFonts w:ascii="Articulat CF Medium" w:hAnsi="Articulat CF Medium" w:cs="Articulat CF Medium"/>
          <w:bCs/>
          <w:color w:val="000000"/>
          <w:sz w:val="20"/>
          <w:szCs w:val="20"/>
          <w:lang w:val="en-US"/>
        </w:rPr>
        <w:t>ț</w:t>
      </w:r>
      <w:r w:rsidRPr="0087237E">
        <w:rPr>
          <w:rFonts w:ascii="Articulat CF Medium" w:hAnsi="Articulat CF Medium"/>
          <w:bCs/>
          <w:color w:val="000000"/>
          <w:sz w:val="20"/>
          <w:szCs w:val="20"/>
          <w:lang w:val="en-US"/>
        </w:rPr>
        <w:t>ie</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mai</w:t>
      </w:r>
      <w:proofErr w:type="spellEnd"/>
      <w:r w:rsidRPr="0087237E">
        <w:rPr>
          <w:rFonts w:ascii="Articulat CF Medium" w:hAnsi="Articulat CF Medium"/>
          <w:bCs/>
          <w:color w:val="000000"/>
          <w:sz w:val="20"/>
          <w:szCs w:val="20"/>
          <w:lang w:val="en-US"/>
        </w:rPr>
        <w:t xml:space="preserve"> mare </w:t>
      </w:r>
      <w:proofErr w:type="spellStart"/>
      <w:r w:rsidRPr="0087237E">
        <w:rPr>
          <w:rFonts w:ascii="Articulat CF Medium" w:hAnsi="Articulat CF Medium"/>
          <w:bCs/>
          <w:color w:val="000000"/>
          <w:sz w:val="20"/>
          <w:szCs w:val="20"/>
          <w:lang w:val="en-US"/>
        </w:rPr>
        <w:t>dec</w:t>
      </w:r>
      <w:r w:rsidRPr="0087237E">
        <w:rPr>
          <w:rFonts w:ascii="Articulat CF Medium" w:hAnsi="Articulat CF Medium" w:cs="Articulat CF Medium"/>
          <w:bCs/>
          <w:color w:val="000000"/>
          <w:sz w:val="20"/>
          <w:szCs w:val="20"/>
          <w:lang w:val="en-US"/>
        </w:rPr>
        <w:t>â</w:t>
      </w:r>
      <w:r w:rsidRPr="0087237E">
        <w:rPr>
          <w:rFonts w:ascii="Articulat CF Medium" w:hAnsi="Articulat CF Medium"/>
          <w:bCs/>
          <w:color w:val="000000"/>
          <w:sz w:val="20"/>
          <w:szCs w:val="20"/>
          <w:lang w:val="en-US"/>
        </w:rPr>
        <w:t>t</w:t>
      </w:r>
      <w:proofErr w:type="spellEnd"/>
      <w:r w:rsidRPr="0087237E">
        <w:rPr>
          <w:rFonts w:ascii="Articulat CF Medium" w:hAnsi="Articulat CF Medium"/>
          <w:bCs/>
          <w:color w:val="000000"/>
          <w:sz w:val="20"/>
          <w:szCs w:val="20"/>
          <w:lang w:val="en-US"/>
        </w:rPr>
        <w:t xml:space="preserve"> media. </w:t>
      </w:r>
      <w:proofErr w:type="spellStart"/>
      <w:r w:rsidRPr="0087237E">
        <w:rPr>
          <w:rFonts w:ascii="Articulat CF Medium" w:hAnsi="Articulat CF Medium"/>
          <w:bCs/>
          <w:color w:val="000000"/>
          <w:sz w:val="20"/>
          <w:szCs w:val="20"/>
          <w:lang w:val="en-US"/>
        </w:rPr>
        <w:t>Pentru</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c</w:t>
      </w:r>
      <w:r w:rsidRPr="0087237E">
        <w:rPr>
          <w:rFonts w:ascii="Articulat CF Medium" w:hAnsi="Articulat CF Medium" w:cs="Articulat CF Medium"/>
          <w:bCs/>
          <w:color w:val="000000"/>
          <w:sz w:val="20"/>
          <w:szCs w:val="20"/>
          <w:lang w:val="en-US"/>
        </w:rPr>
        <w:t>ă</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femeile</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tind</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s</w:t>
      </w:r>
      <w:r w:rsidRPr="0087237E">
        <w:rPr>
          <w:rFonts w:ascii="Articulat CF Medium" w:hAnsi="Articulat CF Medium" w:cs="Articulat CF Medium"/>
          <w:bCs/>
          <w:color w:val="000000"/>
          <w:sz w:val="20"/>
          <w:szCs w:val="20"/>
          <w:lang w:val="en-US"/>
        </w:rPr>
        <w:t>ă</w:t>
      </w:r>
      <w:proofErr w:type="spellEnd"/>
      <w:r w:rsidRPr="0087237E">
        <w:rPr>
          <w:rFonts w:ascii="Articulat CF Medium" w:hAnsi="Articulat CF Medium"/>
          <w:bCs/>
          <w:color w:val="000000"/>
          <w:sz w:val="20"/>
          <w:szCs w:val="20"/>
          <w:lang w:val="en-US"/>
        </w:rPr>
        <w:t xml:space="preserve"> fie </w:t>
      </w:r>
      <w:proofErr w:type="spellStart"/>
      <w:r w:rsidRPr="0087237E">
        <w:rPr>
          <w:rFonts w:ascii="Articulat CF Medium" w:hAnsi="Articulat CF Medium"/>
          <w:bCs/>
          <w:color w:val="000000"/>
          <w:sz w:val="20"/>
          <w:szCs w:val="20"/>
          <w:lang w:val="en-US"/>
        </w:rPr>
        <w:t>mai</w:t>
      </w:r>
      <w:proofErr w:type="spellEnd"/>
      <w:r w:rsidRPr="0087237E">
        <w:rPr>
          <w:rFonts w:ascii="Articulat CF Medium" w:hAnsi="Articulat CF Medium"/>
          <w:bCs/>
          <w:color w:val="000000"/>
          <w:sz w:val="20"/>
          <w:szCs w:val="20"/>
          <w:lang w:val="en-US"/>
        </w:rPr>
        <w:t xml:space="preserve"> selective </w:t>
      </w:r>
      <w:proofErr w:type="spellStart"/>
      <w:r w:rsidRPr="0087237E">
        <w:rPr>
          <w:rFonts w:ascii="Articulat CF Medium" w:hAnsi="Articulat CF Medium"/>
          <w:bCs/>
          <w:color w:val="000000"/>
          <w:sz w:val="20"/>
          <w:szCs w:val="20"/>
          <w:lang w:val="en-US"/>
        </w:rPr>
        <w:t>atunci</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c</w:t>
      </w:r>
      <w:r w:rsidRPr="0087237E">
        <w:rPr>
          <w:rFonts w:ascii="Articulat CF Medium" w:hAnsi="Articulat CF Medium" w:cs="Articulat CF Medium"/>
          <w:bCs/>
          <w:color w:val="000000"/>
          <w:sz w:val="20"/>
          <w:szCs w:val="20"/>
          <w:lang w:val="en-US"/>
        </w:rPr>
        <w:t>â</w:t>
      </w:r>
      <w:r w:rsidRPr="0087237E">
        <w:rPr>
          <w:rFonts w:ascii="Articulat CF Medium" w:hAnsi="Articulat CF Medium"/>
          <w:bCs/>
          <w:color w:val="000000"/>
          <w:sz w:val="20"/>
          <w:szCs w:val="20"/>
          <w:lang w:val="en-US"/>
        </w:rPr>
        <w:t>nd</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aleg</w:t>
      </w:r>
      <w:proofErr w:type="spellEnd"/>
      <w:r w:rsidRPr="0087237E">
        <w:rPr>
          <w:rFonts w:ascii="Articulat CF Medium" w:hAnsi="Articulat CF Medium"/>
          <w:bCs/>
          <w:color w:val="000000"/>
          <w:sz w:val="20"/>
          <w:szCs w:val="20"/>
          <w:lang w:val="en-US"/>
        </w:rPr>
        <w:t xml:space="preserve"> un </w:t>
      </w:r>
      <w:proofErr w:type="spellStart"/>
      <w:r w:rsidRPr="0087237E">
        <w:rPr>
          <w:rFonts w:ascii="Articulat CF Medium" w:hAnsi="Articulat CF Medium"/>
          <w:bCs/>
          <w:color w:val="000000"/>
          <w:sz w:val="20"/>
          <w:szCs w:val="20"/>
          <w:lang w:val="en-US"/>
        </w:rPr>
        <w:t>spa</w:t>
      </w:r>
      <w:r w:rsidRPr="0087237E">
        <w:rPr>
          <w:rFonts w:ascii="Articulat CF Medium" w:hAnsi="Articulat CF Medium" w:cs="Articulat CF Medium"/>
          <w:bCs/>
          <w:color w:val="000000"/>
          <w:sz w:val="20"/>
          <w:szCs w:val="20"/>
          <w:lang w:val="en-US"/>
        </w:rPr>
        <w:t>ț</w:t>
      </w:r>
      <w:r w:rsidRPr="0087237E">
        <w:rPr>
          <w:rFonts w:ascii="Articulat CF Medium" w:hAnsi="Articulat CF Medium"/>
          <w:bCs/>
          <w:color w:val="000000"/>
          <w:sz w:val="20"/>
          <w:szCs w:val="20"/>
          <w:lang w:val="en-US"/>
        </w:rPr>
        <w:t>iu</w:t>
      </w:r>
      <w:proofErr w:type="spellEnd"/>
      <w:r w:rsidRPr="0087237E">
        <w:rPr>
          <w:rFonts w:ascii="Articulat CF Medium" w:hAnsi="Articulat CF Medium"/>
          <w:bCs/>
          <w:color w:val="000000"/>
          <w:sz w:val="20"/>
          <w:szCs w:val="20"/>
          <w:lang w:val="en-US"/>
        </w:rPr>
        <w:t xml:space="preserve"> public </w:t>
      </w:r>
      <w:proofErr w:type="spellStart"/>
      <w:r w:rsidRPr="0087237E">
        <w:rPr>
          <w:rFonts w:ascii="Articulat CF Medium" w:hAnsi="Articulat CF Medium" w:cs="Articulat CF Medium"/>
          <w:bCs/>
          <w:color w:val="000000"/>
          <w:sz w:val="20"/>
          <w:szCs w:val="20"/>
          <w:lang w:val="en-US"/>
        </w:rPr>
        <w:t>î</w:t>
      </w:r>
      <w:r w:rsidRPr="0087237E">
        <w:rPr>
          <w:rFonts w:ascii="Articulat CF Medium" w:hAnsi="Articulat CF Medium"/>
          <w:bCs/>
          <w:color w:val="000000"/>
          <w:sz w:val="20"/>
          <w:szCs w:val="20"/>
          <w:lang w:val="en-US"/>
        </w:rPr>
        <w:t>n</w:t>
      </w:r>
      <w:proofErr w:type="spellEnd"/>
      <w:r w:rsidRPr="0087237E">
        <w:rPr>
          <w:rFonts w:ascii="Articulat CF Medium" w:hAnsi="Articulat CF Medium"/>
          <w:bCs/>
          <w:color w:val="000000"/>
          <w:sz w:val="20"/>
          <w:szCs w:val="20"/>
          <w:lang w:val="en-US"/>
        </w:rPr>
        <w:t xml:space="preserve"> care </w:t>
      </w:r>
      <w:proofErr w:type="spellStart"/>
      <w:r w:rsidRPr="0087237E">
        <w:rPr>
          <w:rFonts w:ascii="Articulat CF Medium" w:hAnsi="Articulat CF Medium"/>
          <w:bCs/>
          <w:color w:val="000000"/>
          <w:sz w:val="20"/>
          <w:szCs w:val="20"/>
          <w:lang w:val="en-US"/>
        </w:rPr>
        <w:t>s</w:t>
      </w:r>
      <w:r w:rsidRPr="0087237E">
        <w:rPr>
          <w:rFonts w:ascii="Articulat CF Medium" w:hAnsi="Articulat CF Medium" w:cs="Articulat CF Medium"/>
          <w:bCs/>
          <w:color w:val="000000"/>
          <w:sz w:val="20"/>
          <w:szCs w:val="20"/>
          <w:lang w:val="en-US"/>
        </w:rPr>
        <w:t>ă</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petreac</w:t>
      </w:r>
      <w:r w:rsidRPr="0087237E">
        <w:rPr>
          <w:rFonts w:ascii="Articulat CF Medium" w:hAnsi="Articulat CF Medium" w:cs="Articulat CF Medium"/>
          <w:bCs/>
          <w:color w:val="000000"/>
          <w:sz w:val="20"/>
          <w:szCs w:val="20"/>
          <w:lang w:val="en-US"/>
        </w:rPr>
        <w:t>ă</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timpul</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cs="Articulat CF Medium"/>
          <w:bCs/>
          <w:color w:val="000000"/>
          <w:sz w:val="20"/>
          <w:szCs w:val="20"/>
          <w:lang w:val="en-US"/>
        </w:rPr>
        <w:t>ț</w:t>
      </w:r>
      <w:r w:rsidRPr="0087237E">
        <w:rPr>
          <w:rFonts w:ascii="Articulat CF Medium" w:hAnsi="Articulat CF Medium"/>
          <w:bCs/>
          <w:color w:val="000000"/>
          <w:sz w:val="20"/>
          <w:szCs w:val="20"/>
          <w:lang w:val="en-US"/>
        </w:rPr>
        <w:t>in</w:t>
      </w:r>
      <w:r w:rsidRPr="0087237E">
        <w:rPr>
          <w:rFonts w:ascii="Articulat CF Medium" w:hAnsi="Articulat CF Medium" w:cs="Articulat CF Medium"/>
          <w:bCs/>
          <w:color w:val="000000"/>
          <w:sz w:val="20"/>
          <w:szCs w:val="20"/>
          <w:lang w:val="en-US"/>
        </w:rPr>
        <w:t>â</w:t>
      </w:r>
      <w:r w:rsidRPr="0087237E">
        <w:rPr>
          <w:rFonts w:ascii="Articulat CF Medium" w:hAnsi="Articulat CF Medium"/>
          <w:bCs/>
          <w:color w:val="000000"/>
          <w:sz w:val="20"/>
          <w:szCs w:val="20"/>
          <w:lang w:val="en-US"/>
        </w:rPr>
        <w:t>nd</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cont</w:t>
      </w:r>
      <w:proofErr w:type="spellEnd"/>
      <w:r w:rsidRPr="0087237E">
        <w:rPr>
          <w:rFonts w:ascii="Articulat CF Medium" w:hAnsi="Articulat CF Medium"/>
          <w:bCs/>
          <w:color w:val="000000"/>
          <w:sz w:val="20"/>
          <w:szCs w:val="20"/>
          <w:lang w:val="en-US"/>
        </w:rPr>
        <w:t xml:space="preserve"> de </w:t>
      </w:r>
      <w:proofErr w:type="spellStart"/>
      <w:r w:rsidRPr="0087237E">
        <w:rPr>
          <w:rFonts w:ascii="Articulat CF Medium" w:hAnsi="Articulat CF Medium"/>
          <w:bCs/>
          <w:color w:val="000000"/>
          <w:sz w:val="20"/>
          <w:szCs w:val="20"/>
          <w:lang w:val="en-US"/>
        </w:rPr>
        <w:t>caracteristici</w:t>
      </w:r>
      <w:proofErr w:type="spellEnd"/>
      <w:r w:rsidRPr="0087237E">
        <w:rPr>
          <w:rFonts w:ascii="Articulat CF Medium" w:hAnsi="Articulat CF Medium"/>
          <w:bCs/>
          <w:color w:val="000000"/>
          <w:sz w:val="20"/>
          <w:szCs w:val="20"/>
          <w:lang w:val="en-US"/>
        </w:rPr>
        <w:t xml:space="preserve"> precum </w:t>
      </w:r>
      <w:proofErr w:type="spellStart"/>
      <w:r w:rsidRPr="0087237E">
        <w:rPr>
          <w:rFonts w:ascii="Articulat CF Medium" w:hAnsi="Articulat CF Medium"/>
          <w:bCs/>
          <w:color w:val="000000"/>
          <w:sz w:val="20"/>
          <w:szCs w:val="20"/>
          <w:lang w:val="en-US"/>
        </w:rPr>
        <w:t>accesibilitatea</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și</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siguranța</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Spre</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exemplu</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în</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parcul</w:t>
      </w:r>
      <w:proofErr w:type="spellEnd"/>
      <w:r w:rsidRPr="0087237E">
        <w:rPr>
          <w:rFonts w:ascii="Articulat CF Medium" w:hAnsi="Articulat CF Medium"/>
          <w:bCs/>
          <w:color w:val="000000"/>
          <w:sz w:val="20"/>
          <w:szCs w:val="20"/>
          <w:lang w:val="en-US"/>
        </w:rPr>
        <w:t xml:space="preserve"> Bryant din New York, </w:t>
      </w:r>
      <w:proofErr w:type="spellStart"/>
      <w:r w:rsidRPr="0087237E">
        <w:rPr>
          <w:rFonts w:ascii="Articulat CF Medium" w:hAnsi="Articulat CF Medium"/>
          <w:bCs/>
          <w:color w:val="000000"/>
          <w:sz w:val="20"/>
          <w:szCs w:val="20"/>
          <w:lang w:val="en-US"/>
        </w:rPr>
        <w:t>este</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stabilit</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că</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dacă</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numărul</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femeilor</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scade</w:t>
      </w:r>
      <w:proofErr w:type="spellEnd"/>
      <w:r w:rsidRPr="0087237E">
        <w:rPr>
          <w:rFonts w:ascii="Articulat CF Medium" w:hAnsi="Articulat CF Medium"/>
          <w:bCs/>
          <w:color w:val="000000"/>
          <w:sz w:val="20"/>
          <w:szCs w:val="20"/>
          <w:lang w:val="en-US"/>
        </w:rPr>
        <w:t xml:space="preserve"> sub 52%, </w:t>
      </w:r>
      <w:proofErr w:type="spellStart"/>
      <w:r w:rsidRPr="0087237E">
        <w:rPr>
          <w:rFonts w:ascii="Articulat CF Medium" w:hAnsi="Articulat CF Medium"/>
          <w:bCs/>
          <w:color w:val="000000"/>
          <w:sz w:val="20"/>
          <w:szCs w:val="20"/>
          <w:lang w:val="en-US"/>
        </w:rPr>
        <w:t>acesta</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poate</w:t>
      </w:r>
      <w:proofErr w:type="spellEnd"/>
      <w:r w:rsidRPr="0087237E">
        <w:rPr>
          <w:rFonts w:ascii="Articulat CF Medium" w:hAnsi="Articulat CF Medium"/>
          <w:bCs/>
          <w:color w:val="000000"/>
          <w:sz w:val="20"/>
          <w:szCs w:val="20"/>
          <w:lang w:val="en-US"/>
        </w:rPr>
        <w:t xml:space="preserve"> fi un </w:t>
      </w:r>
      <w:proofErr w:type="spellStart"/>
      <w:r w:rsidRPr="0087237E">
        <w:rPr>
          <w:rFonts w:ascii="Articulat CF Medium" w:hAnsi="Articulat CF Medium"/>
          <w:bCs/>
          <w:color w:val="000000"/>
          <w:sz w:val="20"/>
          <w:szCs w:val="20"/>
          <w:lang w:val="en-US"/>
        </w:rPr>
        <w:t>semn</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că</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nivelul</w:t>
      </w:r>
      <w:proofErr w:type="spellEnd"/>
      <w:r w:rsidRPr="0087237E">
        <w:rPr>
          <w:rFonts w:ascii="Articulat CF Medium" w:hAnsi="Articulat CF Medium"/>
          <w:bCs/>
          <w:color w:val="000000"/>
          <w:sz w:val="20"/>
          <w:szCs w:val="20"/>
          <w:lang w:val="en-US"/>
        </w:rPr>
        <w:t xml:space="preserve"> de </w:t>
      </w:r>
      <w:proofErr w:type="spellStart"/>
      <w:r w:rsidRPr="0087237E">
        <w:rPr>
          <w:rFonts w:ascii="Articulat CF Medium" w:hAnsi="Articulat CF Medium"/>
          <w:bCs/>
          <w:color w:val="000000"/>
          <w:sz w:val="20"/>
          <w:szCs w:val="20"/>
          <w:lang w:val="en-US"/>
        </w:rPr>
        <w:t>siguranță</w:t>
      </w:r>
      <w:proofErr w:type="spellEnd"/>
      <w:r w:rsidRPr="0087237E">
        <w:rPr>
          <w:rFonts w:ascii="Articulat CF Medium" w:hAnsi="Articulat CF Medium"/>
          <w:bCs/>
          <w:color w:val="000000"/>
          <w:sz w:val="20"/>
          <w:szCs w:val="20"/>
          <w:lang w:val="en-US"/>
        </w:rPr>
        <w:t xml:space="preserve"> din parc </w:t>
      </w:r>
      <w:proofErr w:type="spellStart"/>
      <w:r w:rsidRPr="0087237E">
        <w:rPr>
          <w:rFonts w:ascii="Articulat CF Medium" w:hAnsi="Articulat CF Medium"/>
          <w:bCs/>
          <w:color w:val="000000"/>
          <w:sz w:val="20"/>
          <w:szCs w:val="20"/>
          <w:lang w:val="en-US"/>
        </w:rPr>
        <w:t>este</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în</w:t>
      </w:r>
      <w:proofErr w:type="spellEnd"/>
      <w:r w:rsidRPr="0087237E">
        <w:rPr>
          <w:rFonts w:ascii="Articulat CF Medium" w:hAnsi="Articulat CF Medium"/>
          <w:bCs/>
          <w:color w:val="000000"/>
          <w:sz w:val="20"/>
          <w:szCs w:val="20"/>
          <w:lang w:val="en-US"/>
        </w:rPr>
        <w:t xml:space="preserve"> </w:t>
      </w:r>
      <w:proofErr w:type="spellStart"/>
      <w:r w:rsidRPr="0087237E">
        <w:rPr>
          <w:rFonts w:ascii="Articulat CF Medium" w:hAnsi="Articulat CF Medium"/>
          <w:bCs/>
          <w:color w:val="000000"/>
          <w:sz w:val="20"/>
          <w:szCs w:val="20"/>
          <w:lang w:val="en-US"/>
        </w:rPr>
        <w:t>scădere</w:t>
      </w:r>
      <w:proofErr w:type="spellEnd"/>
      <w:r w:rsidRPr="0087237E">
        <w:rPr>
          <w:rFonts w:ascii="Articulat CF Medium" w:hAnsi="Articulat CF Medium"/>
          <w:bCs/>
          <w:color w:val="000000"/>
          <w:sz w:val="20"/>
          <w:szCs w:val="20"/>
          <w:lang w:val="en-US"/>
        </w:rPr>
        <w:t>.</w:t>
      </w:r>
    </w:p>
    <w:p w14:paraId="2B35A57D" w14:textId="77777777" w:rsidR="0087237E" w:rsidRPr="0087237E" w:rsidRDefault="0087237E">
      <w:pPr>
        <w:numPr>
          <w:ilvl w:val="0"/>
          <w:numId w:val="59"/>
        </w:numPr>
        <w:autoSpaceDE w:val="0"/>
        <w:autoSpaceDN w:val="0"/>
        <w:adjustRightInd w:val="0"/>
        <w:spacing w:after="120"/>
        <w:jc w:val="both"/>
        <w:rPr>
          <w:rFonts w:ascii="Articulat CF Medium" w:hAnsi="Articulat CF Medium"/>
          <w:bCs/>
          <w:color w:val="000000"/>
          <w:sz w:val="20"/>
          <w:szCs w:val="20"/>
          <w:lang w:val="pt-BR"/>
        </w:rPr>
      </w:pPr>
      <w:r w:rsidRPr="0087237E">
        <w:rPr>
          <w:rFonts w:ascii="Articulat CF Medium" w:hAnsi="Articulat CF Medium"/>
          <w:bCs/>
          <w:color w:val="000000"/>
          <w:sz w:val="20"/>
          <w:szCs w:val="20"/>
          <w:lang w:val="pt-BR"/>
        </w:rPr>
        <w:t>Confortabil.</w:t>
      </w:r>
      <w:r w:rsidRPr="0087237E">
        <w:rPr>
          <w:rFonts w:ascii="Cambria" w:hAnsi="Cambria" w:cs="Cambria"/>
          <w:bCs/>
          <w:color w:val="000000"/>
          <w:sz w:val="20"/>
          <w:szCs w:val="20"/>
          <w:lang w:val="pt-BR"/>
        </w:rPr>
        <w:t> </w:t>
      </w:r>
      <w:r w:rsidRPr="0087237E">
        <w:rPr>
          <w:rFonts w:ascii="Articulat CF Medium" w:hAnsi="Articulat CF Medium"/>
          <w:bCs/>
          <w:color w:val="000000"/>
          <w:sz w:val="20"/>
          <w:szCs w:val="20"/>
          <w:lang w:val="pt-BR"/>
        </w:rPr>
        <w:t>Pentru Jan Gehl, un spa</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iu public confortabil ofer</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oportunit</w:t>
      </w:r>
      <w:r w:rsidRPr="0087237E">
        <w:rPr>
          <w:rFonts w:ascii="Articulat CF Medium" w:hAnsi="Articulat CF Medium" w:cs="Articulat CF Medium"/>
          <w:bCs/>
          <w:color w:val="000000"/>
          <w:sz w:val="20"/>
          <w:szCs w:val="20"/>
          <w:lang w:val="pt-BR"/>
        </w:rPr>
        <w:t>ăț</w:t>
      </w:r>
      <w:r w:rsidRPr="0087237E">
        <w:rPr>
          <w:rFonts w:ascii="Articulat CF Medium" w:hAnsi="Articulat CF Medium"/>
          <w:bCs/>
          <w:color w:val="000000"/>
          <w:sz w:val="20"/>
          <w:szCs w:val="20"/>
          <w:lang w:val="pt-BR"/>
        </w:rPr>
        <w:t>i pentru a te plimba, a sta, a te a</w:t>
      </w:r>
      <w:r w:rsidRPr="0087237E">
        <w:rPr>
          <w:rFonts w:ascii="Articulat CF Medium" w:hAnsi="Articulat CF Medium" w:cs="Articulat CF Medium"/>
          <w:bCs/>
          <w:color w:val="000000"/>
          <w:sz w:val="20"/>
          <w:szCs w:val="20"/>
          <w:lang w:val="pt-BR"/>
        </w:rPr>
        <w:t>ș</w:t>
      </w:r>
      <w:r w:rsidRPr="0087237E">
        <w:rPr>
          <w:rFonts w:ascii="Articulat CF Medium" w:hAnsi="Articulat CF Medium"/>
          <w:bCs/>
          <w:color w:val="000000"/>
          <w:sz w:val="20"/>
          <w:szCs w:val="20"/>
          <w:lang w:val="pt-BR"/>
        </w:rPr>
        <w:t xml:space="preserve">eza, a vedea </w:t>
      </w:r>
      <w:r w:rsidRPr="0087237E">
        <w:rPr>
          <w:rFonts w:ascii="Articulat CF Medium" w:hAnsi="Articulat CF Medium" w:cs="Articulat CF Medium"/>
          <w:bCs/>
          <w:color w:val="000000"/>
          <w:sz w:val="20"/>
          <w:szCs w:val="20"/>
          <w:lang w:val="pt-BR"/>
        </w:rPr>
        <w:t>ș</w:t>
      </w:r>
      <w:r w:rsidRPr="0087237E">
        <w:rPr>
          <w:rFonts w:ascii="Articulat CF Medium" w:hAnsi="Articulat CF Medium"/>
          <w:bCs/>
          <w:color w:val="000000"/>
          <w:sz w:val="20"/>
          <w:szCs w:val="20"/>
          <w:lang w:val="pt-BR"/>
        </w:rPr>
        <w:t>i observa spa</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 xml:space="preserve">iul, a vorbi </w:t>
      </w:r>
      <w:r w:rsidRPr="0087237E">
        <w:rPr>
          <w:rFonts w:ascii="Articulat CF Medium" w:hAnsi="Articulat CF Medium" w:cs="Articulat CF Medium"/>
          <w:bCs/>
          <w:color w:val="000000"/>
          <w:sz w:val="20"/>
          <w:szCs w:val="20"/>
          <w:lang w:val="pt-BR"/>
        </w:rPr>
        <w:t>ș</w:t>
      </w:r>
      <w:r w:rsidRPr="0087237E">
        <w:rPr>
          <w:rFonts w:ascii="Articulat CF Medium" w:hAnsi="Articulat CF Medium"/>
          <w:bCs/>
          <w:color w:val="000000"/>
          <w:sz w:val="20"/>
          <w:szCs w:val="20"/>
          <w:lang w:val="pt-BR"/>
        </w:rPr>
        <w:t xml:space="preserve">i asculta, a te juca </w:t>
      </w:r>
      <w:r w:rsidRPr="0087237E">
        <w:rPr>
          <w:rFonts w:ascii="Articulat CF Medium" w:hAnsi="Articulat CF Medium" w:cs="Articulat CF Medium"/>
          <w:bCs/>
          <w:color w:val="000000"/>
          <w:sz w:val="20"/>
          <w:szCs w:val="20"/>
          <w:lang w:val="pt-BR"/>
        </w:rPr>
        <w:t>ș</w:t>
      </w:r>
      <w:r w:rsidRPr="0087237E">
        <w:rPr>
          <w:rFonts w:ascii="Articulat CF Medium" w:hAnsi="Articulat CF Medium"/>
          <w:bCs/>
          <w:color w:val="000000"/>
          <w:sz w:val="20"/>
          <w:szCs w:val="20"/>
          <w:lang w:val="pt-BR"/>
        </w:rPr>
        <w:t>i exersa. Pentru William H. Whyte, un spa</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iu public confortabil ofer</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suficiente locuri de </w:t>
      </w:r>
      <w:r w:rsidRPr="0087237E">
        <w:rPr>
          <w:rFonts w:ascii="Articulat CF Medium" w:hAnsi="Articulat CF Medium" w:cs="Articulat CF Medium"/>
          <w:bCs/>
          <w:color w:val="000000"/>
          <w:sz w:val="20"/>
          <w:szCs w:val="20"/>
          <w:lang w:val="pt-BR"/>
        </w:rPr>
        <w:t>ș</w:t>
      </w:r>
      <w:r w:rsidRPr="0087237E">
        <w:rPr>
          <w:rFonts w:ascii="Articulat CF Medium" w:hAnsi="Articulat CF Medium"/>
          <w:bCs/>
          <w:color w:val="000000"/>
          <w:sz w:val="20"/>
          <w:szCs w:val="20"/>
          <w:lang w:val="pt-BR"/>
        </w:rPr>
        <w:t>ezut care asigur</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at</w:t>
      </w:r>
      <w:r w:rsidRPr="0087237E">
        <w:rPr>
          <w:rFonts w:ascii="Articulat CF Medium" w:hAnsi="Articulat CF Medium" w:cs="Articulat CF Medium"/>
          <w:bCs/>
          <w:color w:val="000000"/>
          <w:sz w:val="20"/>
          <w:szCs w:val="20"/>
          <w:lang w:val="pt-BR"/>
        </w:rPr>
        <w:t>â</w:t>
      </w:r>
      <w:r w:rsidRPr="0087237E">
        <w:rPr>
          <w:rFonts w:ascii="Articulat CF Medium" w:hAnsi="Articulat CF Medium"/>
          <w:bCs/>
          <w:color w:val="000000"/>
          <w:sz w:val="20"/>
          <w:szCs w:val="20"/>
          <w:lang w:val="pt-BR"/>
        </w:rPr>
        <w:t>t c</w:t>
      </w:r>
      <w:r w:rsidRPr="0087237E">
        <w:rPr>
          <w:rFonts w:ascii="Articulat CF Medium" w:hAnsi="Articulat CF Medium"/>
          <w:bCs/>
          <w:i/>
          <w:iCs/>
          <w:color w:val="000000"/>
          <w:sz w:val="20"/>
          <w:szCs w:val="20"/>
          <w:lang w:val="pt-BR"/>
        </w:rPr>
        <w:t>onfortul fizic,</w:t>
      </w:r>
      <w:r w:rsidRPr="0087237E">
        <w:rPr>
          <w:rFonts w:ascii="Cambria" w:hAnsi="Cambria" w:cs="Cambria"/>
          <w:bCs/>
          <w:color w:val="000000"/>
          <w:sz w:val="20"/>
          <w:szCs w:val="20"/>
          <w:lang w:val="pt-BR"/>
        </w:rPr>
        <w:t> </w:t>
      </w:r>
      <w:r w:rsidRPr="0087237E">
        <w:rPr>
          <w:rFonts w:ascii="Articulat CF Medium" w:hAnsi="Articulat CF Medium"/>
          <w:bCs/>
          <w:color w:val="000000"/>
          <w:sz w:val="20"/>
          <w:szCs w:val="20"/>
          <w:lang w:val="pt-BR"/>
        </w:rPr>
        <w:t>c</w:t>
      </w:r>
      <w:r w:rsidRPr="0087237E">
        <w:rPr>
          <w:rFonts w:ascii="Articulat CF Medium" w:hAnsi="Articulat CF Medium" w:cs="Articulat CF Medium"/>
          <w:bCs/>
          <w:color w:val="000000"/>
          <w:sz w:val="20"/>
          <w:szCs w:val="20"/>
          <w:lang w:val="pt-BR"/>
        </w:rPr>
        <w:t>â</w:t>
      </w:r>
      <w:r w:rsidRPr="0087237E">
        <w:rPr>
          <w:rFonts w:ascii="Articulat CF Medium" w:hAnsi="Articulat CF Medium"/>
          <w:bCs/>
          <w:color w:val="000000"/>
          <w:sz w:val="20"/>
          <w:szCs w:val="20"/>
          <w:lang w:val="pt-BR"/>
        </w:rPr>
        <w:t xml:space="preserve">t </w:t>
      </w:r>
      <w:r w:rsidRPr="0087237E">
        <w:rPr>
          <w:rFonts w:ascii="Articulat CF Medium" w:hAnsi="Articulat CF Medium" w:cs="Articulat CF Medium"/>
          <w:bCs/>
          <w:color w:val="000000"/>
          <w:sz w:val="20"/>
          <w:szCs w:val="20"/>
          <w:lang w:val="pt-BR"/>
        </w:rPr>
        <w:t>ș</w:t>
      </w:r>
      <w:r w:rsidRPr="0087237E">
        <w:rPr>
          <w:rFonts w:ascii="Articulat CF Medium" w:hAnsi="Articulat CF Medium"/>
          <w:bCs/>
          <w:color w:val="000000"/>
          <w:sz w:val="20"/>
          <w:szCs w:val="20"/>
          <w:lang w:val="pt-BR"/>
        </w:rPr>
        <w:t>i</w:t>
      </w:r>
      <w:r w:rsidRPr="0087237E">
        <w:rPr>
          <w:rFonts w:ascii="Cambria" w:hAnsi="Cambria" w:cs="Cambria"/>
          <w:bCs/>
          <w:color w:val="000000"/>
          <w:sz w:val="20"/>
          <w:szCs w:val="20"/>
          <w:lang w:val="pt-BR"/>
        </w:rPr>
        <w:t> </w:t>
      </w:r>
      <w:r w:rsidRPr="0087237E">
        <w:rPr>
          <w:rFonts w:ascii="Articulat CF Medium" w:hAnsi="Articulat CF Medium"/>
          <w:bCs/>
          <w:i/>
          <w:iCs/>
          <w:color w:val="000000"/>
          <w:sz w:val="20"/>
          <w:szCs w:val="20"/>
          <w:lang w:val="pt-BR"/>
        </w:rPr>
        <w:t>confortul social</w:t>
      </w:r>
      <w:r w:rsidRPr="0087237E">
        <w:rPr>
          <w:rFonts w:ascii="Articulat CF Medium" w:hAnsi="Articulat CF Medium"/>
          <w:bCs/>
          <w:color w:val="000000"/>
          <w:sz w:val="20"/>
          <w:szCs w:val="20"/>
          <w:lang w:val="pt-BR"/>
        </w:rPr>
        <w:t>. Confortul fizic înseamnă, pur și simplu, ca băncile să fie cu spetează și să fie bine definite. Totuși, cel mai important este ca spațiile de șezut să fie</w:t>
      </w:r>
      <w:r w:rsidRPr="0087237E">
        <w:rPr>
          <w:rFonts w:ascii="Cambria" w:hAnsi="Cambria" w:cs="Cambria"/>
          <w:bCs/>
          <w:color w:val="000000"/>
          <w:sz w:val="20"/>
          <w:szCs w:val="20"/>
          <w:lang w:val="pt-BR"/>
        </w:rPr>
        <w:t> </w:t>
      </w:r>
      <w:r w:rsidRPr="0087237E">
        <w:rPr>
          <w:rFonts w:ascii="Articulat CF Medium" w:hAnsi="Articulat CF Medium"/>
          <w:bCs/>
          <w:i/>
          <w:iCs/>
          <w:color w:val="000000"/>
          <w:sz w:val="20"/>
          <w:szCs w:val="20"/>
          <w:lang w:val="pt-BR"/>
        </w:rPr>
        <w:t>confortabile social</w:t>
      </w:r>
      <w:r w:rsidRPr="0087237E">
        <w:rPr>
          <w:rFonts w:ascii="Articulat CF Medium" w:hAnsi="Articulat CF Medium"/>
          <w:bCs/>
          <w:color w:val="000000"/>
          <w:sz w:val="20"/>
          <w:szCs w:val="20"/>
          <w:lang w:val="pt-BR"/>
        </w:rPr>
        <w:t>, adică să ofere cât mai multe opțiuni pentru alegere: să te așezi în față, în spate, lateral, în soare, la umbră, în grup, dar și singur. Această legere trebuie să fie construită prin design. Cel mai bun design va folosi trăsăturile peisajului pentru a mări numărul locurile de șezut. Asta ar însemna, spre exemplu, să poți folosi instalațiile care delimitează un spațiu public sau scările ca loc de așezat, sau mobilierul urban să fie amenajat pe niveluri de înălțimi.</w:t>
      </w:r>
      <w:r w:rsidRPr="0087237E">
        <w:rPr>
          <w:rFonts w:ascii="Cambria" w:hAnsi="Cambria" w:cs="Cambria"/>
          <w:bCs/>
          <w:color w:val="000000"/>
          <w:sz w:val="20"/>
          <w:szCs w:val="20"/>
          <w:lang w:val="pt-BR"/>
        </w:rPr>
        <w:t> </w:t>
      </w:r>
    </w:p>
    <w:p w14:paraId="441A6B20" w14:textId="77777777" w:rsidR="0087237E" w:rsidRPr="0087237E" w:rsidRDefault="0087237E">
      <w:pPr>
        <w:numPr>
          <w:ilvl w:val="0"/>
          <w:numId w:val="59"/>
        </w:numPr>
        <w:autoSpaceDE w:val="0"/>
        <w:autoSpaceDN w:val="0"/>
        <w:adjustRightInd w:val="0"/>
        <w:spacing w:after="120"/>
        <w:jc w:val="both"/>
        <w:rPr>
          <w:rFonts w:ascii="Articulat CF Medium" w:hAnsi="Articulat CF Medium"/>
          <w:bCs/>
          <w:color w:val="000000"/>
          <w:sz w:val="20"/>
          <w:szCs w:val="20"/>
          <w:lang w:val="pt-BR"/>
        </w:rPr>
      </w:pPr>
      <w:r w:rsidRPr="0087237E">
        <w:rPr>
          <w:rFonts w:ascii="Articulat CF Medium" w:hAnsi="Articulat CF Medium"/>
          <w:bCs/>
          <w:color w:val="000000"/>
          <w:sz w:val="20"/>
          <w:szCs w:val="20"/>
          <w:lang w:val="pt-BR"/>
        </w:rPr>
        <w:t>Plăcut.</w:t>
      </w:r>
      <w:r w:rsidRPr="0087237E">
        <w:rPr>
          <w:rFonts w:ascii="Cambria" w:hAnsi="Cambria" w:cs="Cambria"/>
          <w:bCs/>
          <w:color w:val="000000"/>
          <w:sz w:val="20"/>
          <w:szCs w:val="20"/>
          <w:lang w:val="pt-BR"/>
        </w:rPr>
        <w:t> </w:t>
      </w:r>
      <w:r w:rsidRPr="0087237E">
        <w:rPr>
          <w:rFonts w:ascii="Articulat CF Medium" w:hAnsi="Articulat CF Medium"/>
          <w:bCs/>
          <w:color w:val="000000"/>
          <w:sz w:val="20"/>
          <w:szCs w:val="20"/>
          <w:lang w:val="pt-BR"/>
        </w:rPr>
        <w:t>Spa</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iul are un aspect estetic pl</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cut, este curat </w:t>
      </w:r>
      <w:r w:rsidRPr="0087237E">
        <w:rPr>
          <w:rFonts w:ascii="Articulat CF Medium" w:hAnsi="Articulat CF Medium" w:cs="Articulat CF Medium"/>
          <w:bCs/>
          <w:color w:val="000000"/>
          <w:sz w:val="20"/>
          <w:szCs w:val="20"/>
          <w:lang w:val="pt-BR"/>
        </w:rPr>
        <w:t>ș</w:t>
      </w:r>
      <w:r w:rsidRPr="0087237E">
        <w:rPr>
          <w:rFonts w:ascii="Articulat CF Medium" w:hAnsi="Articulat CF Medium"/>
          <w:bCs/>
          <w:color w:val="000000"/>
          <w:sz w:val="20"/>
          <w:szCs w:val="20"/>
          <w:lang w:val="pt-BR"/>
        </w:rPr>
        <w:t xml:space="preserve">i bine </w:t>
      </w:r>
      <w:r w:rsidRPr="0087237E">
        <w:rPr>
          <w:rFonts w:ascii="Articulat CF Medium" w:hAnsi="Articulat CF Medium" w:cs="Articulat CF Medium"/>
          <w:bCs/>
          <w:color w:val="000000"/>
          <w:sz w:val="20"/>
          <w:szCs w:val="20"/>
          <w:lang w:val="pt-BR"/>
        </w:rPr>
        <w:t>î</w:t>
      </w:r>
      <w:r w:rsidRPr="0087237E">
        <w:rPr>
          <w:rFonts w:ascii="Articulat CF Medium" w:hAnsi="Articulat CF Medium"/>
          <w:bCs/>
          <w:color w:val="000000"/>
          <w:sz w:val="20"/>
          <w:szCs w:val="20"/>
          <w:lang w:val="pt-BR"/>
        </w:rPr>
        <w:t>ntre</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inut, este planificat la scar</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uman</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ofer</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posibilitatea de a te bucura de mediul </w:t>
      </w:r>
      <w:r w:rsidRPr="0087237E">
        <w:rPr>
          <w:rFonts w:ascii="Articulat CF Medium" w:hAnsi="Articulat CF Medium" w:cs="Articulat CF Medium"/>
          <w:bCs/>
          <w:color w:val="000000"/>
          <w:sz w:val="20"/>
          <w:szCs w:val="20"/>
          <w:lang w:val="pt-BR"/>
        </w:rPr>
        <w:t>î</w:t>
      </w:r>
      <w:r w:rsidRPr="0087237E">
        <w:rPr>
          <w:rFonts w:ascii="Articulat CF Medium" w:hAnsi="Articulat CF Medium"/>
          <w:bCs/>
          <w:color w:val="000000"/>
          <w:sz w:val="20"/>
          <w:szCs w:val="20"/>
          <w:lang w:val="pt-BR"/>
        </w:rPr>
        <w:t>nconjur</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tor </w:t>
      </w:r>
      <w:r w:rsidRPr="0087237E">
        <w:rPr>
          <w:rFonts w:ascii="Articulat CF Medium" w:hAnsi="Articulat CF Medium" w:cs="Articulat CF Medium"/>
          <w:bCs/>
          <w:color w:val="000000"/>
          <w:sz w:val="20"/>
          <w:szCs w:val="20"/>
          <w:lang w:val="pt-BR"/>
        </w:rPr>
        <w:t>ș</w:t>
      </w:r>
      <w:r w:rsidRPr="0087237E">
        <w:rPr>
          <w:rFonts w:ascii="Articulat CF Medium" w:hAnsi="Articulat CF Medium"/>
          <w:bCs/>
          <w:color w:val="000000"/>
          <w:sz w:val="20"/>
          <w:szCs w:val="20"/>
          <w:lang w:val="pt-BR"/>
        </w:rPr>
        <w:t>i de o experien</w:t>
      </w:r>
      <w:r w:rsidRPr="0087237E">
        <w:rPr>
          <w:rFonts w:ascii="Articulat CF Medium" w:hAnsi="Articulat CF Medium" w:cs="Articulat CF Medium"/>
          <w:bCs/>
          <w:color w:val="000000"/>
          <w:sz w:val="20"/>
          <w:szCs w:val="20"/>
          <w:lang w:val="pt-BR"/>
        </w:rPr>
        <w:t>ță</w:t>
      </w:r>
      <w:r w:rsidRPr="0087237E">
        <w:rPr>
          <w:rFonts w:ascii="Articulat CF Medium" w:hAnsi="Articulat CF Medium"/>
          <w:bCs/>
          <w:color w:val="000000"/>
          <w:sz w:val="20"/>
          <w:szCs w:val="20"/>
          <w:lang w:val="pt-BR"/>
        </w:rPr>
        <w:t xml:space="preserve"> senzorial</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pl</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cut</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w:t>
      </w:r>
      <w:r w:rsidRPr="0087237E">
        <w:rPr>
          <w:rFonts w:ascii="Cambria" w:hAnsi="Cambria" w:cs="Cambria"/>
          <w:bCs/>
          <w:color w:val="000000"/>
          <w:sz w:val="20"/>
          <w:szCs w:val="20"/>
          <w:lang w:val="pt-BR"/>
        </w:rPr>
        <w:t> </w:t>
      </w:r>
      <w:r w:rsidRPr="0087237E">
        <w:rPr>
          <w:rFonts w:ascii="Articulat CF Medium" w:hAnsi="Articulat CF Medium"/>
          <w:bCs/>
          <w:color w:val="000000"/>
          <w:sz w:val="20"/>
          <w:szCs w:val="20"/>
          <w:lang w:val="pt-BR"/>
        </w:rPr>
        <w:t>Pentru Jan Gehl, sim</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urile umane trebuie s</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fie punctul de pornire </w:t>
      </w:r>
      <w:r w:rsidRPr="0087237E">
        <w:rPr>
          <w:rFonts w:ascii="Articulat CF Medium" w:hAnsi="Articulat CF Medium" w:cs="Articulat CF Medium"/>
          <w:bCs/>
          <w:color w:val="000000"/>
          <w:sz w:val="20"/>
          <w:szCs w:val="20"/>
          <w:lang w:val="pt-BR"/>
        </w:rPr>
        <w:t>î</w:t>
      </w:r>
      <w:r w:rsidRPr="0087237E">
        <w:rPr>
          <w:rFonts w:ascii="Articulat CF Medium" w:hAnsi="Articulat CF Medium"/>
          <w:bCs/>
          <w:color w:val="000000"/>
          <w:sz w:val="20"/>
          <w:szCs w:val="20"/>
          <w:lang w:val="pt-BR"/>
        </w:rPr>
        <w:t>n procesul de design urban pentru c</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sim</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 xml:space="preserve">urile </w:t>
      </w:r>
      <w:r w:rsidRPr="0087237E">
        <w:rPr>
          <w:rFonts w:ascii="Articulat CF Medium" w:hAnsi="Articulat CF Medium" w:cs="Articulat CF Medium"/>
          <w:bCs/>
          <w:color w:val="000000"/>
          <w:sz w:val="20"/>
          <w:szCs w:val="20"/>
          <w:lang w:val="pt-BR"/>
        </w:rPr>
        <w:t>î</w:t>
      </w:r>
      <w:r w:rsidRPr="0087237E">
        <w:rPr>
          <w:rFonts w:ascii="Articulat CF Medium" w:hAnsi="Articulat CF Medium"/>
          <w:bCs/>
          <w:color w:val="000000"/>
          <w:sz w:val="20"/>
          <w:szCs w:val="20"/>
          <w:lang w:val="pt-BR"/>
        </w:rPr>
        <w:t>mpreun</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cu mobilitatea uman</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(adic</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corpul uman) reprezint</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baza biologic</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pentru activit</w:t>
      </w:r>
      <w:r w:rsidRPr="0087237E">
        <w:rPr>
          <w:rFonts w:ascii="Articulat CF Medium" w:hAnsi="Articulat CF Medium" w:cs="Articulat CF Medium"/>
          <w:bCs/>
          <w:color w:val="000000"/>
          <w:sz w:val="20"/>
          <w:szCs w:val="20"/>
          <w:lang w:val="pt-BR"/>
        </w:rPr>
        <w:t>ăț</w:t>
      </w:r>
      <w:r w:rsidRPr="0087237E">
        <w:rPr>
          <w:rFonts w:ascii="Articulat CF Medium" w:hAnsi="Articulat CF Medium"/>
          <w:bCs/>
          <w:color w:val="000000"/>
          <w:sz w:val="20"/>
          <w:szCs w:val="20"/>
          <w:lang w:val="pt-BR"/>
        </w:rPr>
        <w:t xml:space="preserve">ile, comportamentul </w:t>
      </w:r>
      <w:r w:rsidRPr="0087237E">
        <w:rPr>
          <w:rFonts w:ascii="Articulat CF Medium" w:hAnsi="Articulat CF Medium" w:cs="Articulat CF Medium"/>
          <w:bCs/>
          <w:color w:val="000000"/>
          <w:sz w:val="20"/>
          <w:szCs w:val="20"/>
          <w:lang w:val="pt-BR"/>
        </w:rPr>
        <w:t>ș</w:t>
      </w:r>
      <w:r w:rsidRPr="0087237E">
        <w:rPr>
          <w:rFonts w:ascii="Articulat CF Medium" w:hAnsi="Articulat CF Medium"/>
          <w:bCs/>
          <w:color w:val="000000"/>
          <w:sz w:val="20"/>
          <w:szCs w:val="20"/>
          <w:lang w:val="pt-BR"/>
        </w:rPr>
        <w:t xml:space="preserve">i comunicarea </w:t>
      </w:r>
      <w:r w:rsidRPr="0087237E">
        <w:rPr>
          <w:rFonts w:ascii="Articulat CF Medium" w:hAnsi="Articulat CF Medium" w:cs="Articulat CF Medium"/>
          <w:bCs/>
          <w:color w:val="000000"/>
          <w:sz w:val="20"/>
          <w:szCs w:val="20"/>
          <w:lang w:val="pt-BR"/>
        </w:rPr>
        <w:t>î</w:t>
      </w:r>
      <w:r w:rsidRPr="0087237E">
        <w:rPr>
          <w:rFonts w:ascii="Articulat CF Medium" w:hAnsi="Articulat CF Medium"/>
          <w:bCs/>
          <w:color w:val="000000"/>
          <w:sz w:val="20"/>
          <w:szCs w:val="20"/>
          <w:lang w:val="pt-BR"/>
        </w:rPr>
        <w:t>n spa</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iul public. Un spa</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iu public bun ofer</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w:t>
      </w:r>
      <w:r w:rsidRPr="0087237E">
        <w:rPr>
          <w:rFonts w:ascii="Articulat CF Medium" w:hAnsi="Articulat CF Medium" w:cs="Articulat CF Medium"/>
          <w:bCs/>
          <w:color w:val="000000"/>
          <w:sz w:val="20"/>
          <w:szCs w:val="20"/>
          <w:lang w:val="pt-BR"/>
        </w:rPr>
        <w:t>î</w:t>
      </w:r>
      <w:r w:rsidRPr="0087237E">
        <w:rPr>
          <w:rFonts w:ascii="Articulat CF Medium" w:hAnsi="Articulat CF Medium"/>
          <w:bCs/>
          <w:color w:val="000000"/>
          <w:sz w:val="20"/>
          <w:szCs w:val="20"/>
          <w:lang w:val="pt-BR"/>
        </w:rPr>
        <w:t>n primul r</w:t>
      </w:r>
      <w:r w:rsidRPr="0087237E">
        <w:rPr>
          <w:rFonts w:ascii="Articulat CF Medium" w:hAnsi="Articulat CF Medium" w:cs="Articulat CF Medium"/>
          <w:bCs/>
          <w:color w:val="000000"/>
          <w:sz w:val="20"/>
          <w:szCs w:val="20"/>
          <w:lang w:val="pt-BR"/>
        </w:rPr>
        <w:t>â</w:t>
      </w:r>
      <w:r w:rsidRPr="0087237E">
        <w:rPr>
          <w:rFonts w:ascii="Articulat CF Medium" w:hAnsi="Articulat CF Medium"/>
          <w:bCs/>
          <w:color w:val="000000"/>
          <w:sz w:val="20"/>
          <w:szCs w:val="20"/>
          <w:lang w:val="pt-BR"/>
        </w:rPr>
        <w:t>nd protecție împotriva experiențelor senzoriale neplăcute precum vânt, ploaie/ninsoare, frig/cald, praf, poluare atmosferică/fonică și atunci când design-ul urban integrează o perspectivă multi-senzorială pentru a stimulat într-un mod plăcut toate simțurile. Spre exemplu, un</w:t>
      </w:r>
      <w:r w:rsidRPr="0087237E">
        <w:rPr>
          <w:rFonts w:ascii="Cambria" w:hAnsi="Cambria" w:cs="Cambria"/>
          <w:bCs/>
          <w:color w:val="000000"/>
          <w:sz w:val="20"/>
          <w:szCs w:val="20"/>
          <w:lang w:val="pt-BR"/>
        </w:rPr>
        <w:t> </w:t>
      </w:r>
      <w:r w:rsidRPr="0087237E">
        <w:rPr>
          <w:rFonts w:ascii="Articulat CF Medium" w:hAnsi="Articulat CF Medium"/>
          <w:bCs/>
          <w:color w:val="000000"/>
          <w:sz w:val="20"/>
          <w:szCs w:val="20"/>
          <w:lang w:val="pt-BR"/>
        </w:rPr>
        <w:t>spa</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iu verde</w:t>
      </w:r>
      <w:r w:rsidRPr="0087237E">
        <w:rPr>
          <w:rFonts w:ascii="Cambria" w:hAnsi="Cambria" w:cs="Cambria"/>
          <w:bCs/>
          <w:color w:val="000000"/>
          <w:sz w:val="20"/>
          <w:szCs w:val="20"/>
          <w:lang w:val="pt-BR"/>
        </w:rPr>
        <w:t> </w:t>
      </w:r>
      <w:r w:rsidRPr="0087237E">
        <w:rPr>
          <w:rFonts w:ascii="Articulat CF Medium" w:hAnsi="Articulat CF Medium"/>
          <w:bCs/>
          <w:color w:val="000000"/>
          <w:sz w:val="20"/>
          <w:szCs w:val="20"/>
          <w:lang w:val="pt-BR"/>
        </w:rPr>
        <w:t>poate deveni memorabil, conform lui David Tracey</w:t>
      </w:r>
      <w:r w:rsidRPr="0087237E">
        <w:rPr>
          <w:rFonts w:ascii="Cambria" w:hAnsi="Cambria" w:cs="Cambria"/>
          <w:bCs/>
          <w:color w:val="000000"/>
          <w:sz w:val="20"/>
          <w:szCs w:val="20"/>
          <w:lang w:val="pt-BR"/>
        </w:rPr>
        <w:t> </w:t>
      </w:r>
      <w:r w:rsidRPr="0087237E">
        <w:rPr>
          <w:rFonts w:ascii="Articulat CF Medium" w:hAnsi="Articulat CF Medium"/>
          <w:bCs/>
          <w:color w:val="000000"/>
          <w:sz w:val="20"/>
          <w:szCs w:val="20"/>
          <w:lang w:val="pt-BR"/>
        </w:rPr>
        <w:t>dac</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stimuleaz</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mai mult de dou</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sim</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uri: este pl</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cut nu doar pentru sim</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 xml:space="preserve">ul vizual ca </w:t>
      </w:r>
      <w:r w:rsidRPr="0087237E">
        <w:rPr>
          <w:rFonts w:ascii="Articulat CF Medium" w:hAnsi="Articulat CF Medium" w:cs="Articulat CF Medium"/>
          <w:bCs/>
          <w:color w:val="000000"/>
          <w:sz w:val="20"/>
          <w:szCs w:val="20"/>
          <w:lang w:val="pt-BR"/>
        </w:rPr>
        <w:t>ș</w:t>
      </w:r>
      <w:r w:rsidRPr="0087237E">
        <w:rPr>
          <w:rFonts w:ascii="Articulat CF Medium" w:hAnsi="Articulat CF Medium"/>
          <w:bCs/>
          <w:color w:val="000000"/>
          <w:sz w:val="20"/>
          <w:szCs w:val="20"/>
          <w:lang w:val="pt-BR"/>
        </w:rPr>
        <w:t xml:space="preserve">i peisaj verde (diverse niveluri de </w:t>
      </w:r>
      <w:r w:rsidRPr="0087237E">
        <w:rPr>
          <w:rFonts w:ascii="Articulat CF Medium" w:hAnsi="Articulat CF Medium" w:cs="Articulat CF Medium"/>
          <w:bCs/>
          <w:color w:val="000000"/>
          <w:sz w:val="20"/>
          <w:szCs w:val="20"/>
          <w:lang w:val="pt-BR"/>
        </w:rPr>
        <w:t>î</w:t>
      </w:r>
      <w:r w:rsidRPr="0087237E">
        <w:rPr>
          <w:rFonts w:ascii="Articulat CF Medium" w:hAnsi="Articulat CF Medium"/>
          <w:bCs/>
          <w:color w:val="000000"/>
          <w:sz w:val="20"/>
          <w:szCs w:val="20"/>
          <w:lang w:val="pt-BR"/>
        </w:rPr>
        <w:t>n</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l</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 xml:space="preserve">ime, forme </w:t>
      </w:r>
      <w:r w:rsidRPr="0087237E">
        <w:rPr>
          <w:rFonts w:ascii="Articulat CF Medium" w:hAnsi="Articulat CF Medium" w:cs="Articulat CF Medium"/>
          <w:bCs/>
          <w:color w:val="000000"/>
          <w:sz w:val="20"/>
          <w:szCs w:val="20"/>
          <w:lang w:val="pt-BR"/>
        </w:rPr>
        <w:t>ș</w:t>
      </w:r>
      <w:r w:rsidRPr="0087237E">
        <w:rPr>
          <w:rFonts w:ascii="Articulat CF Medium" w:hAnsi="Articulat CF Medium"/>
          <w:bCs/>
          <w:color w:val="000000"/>
          <w:sz w:val="20"/>
          <w:szCs w:val="20"/>
          <w:lang w:val="pt-BR"/>
        </w:rPr>
        <w:t>i culori a copacilor, arbu</w:t>
      </w:r>
      <w:r w:rsidRPr="0087237E">
        <w:rPr>
          <w:rFonts w:ascii="Articulat CF Medium" w:hAnsi="Articulat CF Medium" w:cs="Articulat CF Medium"/>
          <w:bCs/>
          <w:color w:val="000000"/>
          <w:sz w:val="20"/>
          <w:szCs w:val="20"/>
          <w:lang w:val="pt-BR"/>
        </w:rPr>
        <w:t>ș</w:t>
      </w:r>
      <w:r w:rsidRPr="0087237E">
        <w:rPr>
          <w:rFonts w:ascii="Articulat CF Medium" w:hAnsi="Articulat CF Medium"/>
          <w:bCs/>
          <w:color w:val="000000"/>
          <w:sz w:val="20"/>
          <w:szCs w:val="20"/>
          <w:lang w:val="pt-BR"/>
        </w:rPr>
        <w:t xml:space="preserve">tilor </w:t>
      </w:r>
      <w:r w:rsidRPr="0087237E">
        <w:rPr>
          <w:rFonts w:ascii="Articulat CF Medium" w:hAnsi="Articulat CF Medium" w:cs="Articulat CF Medium"/>
          <w:bCs/>
          <w:color w:val="000000"/>
          <w:sz w:val="20"/>
          <w:szCs w:val="20"/>
          <w:lang w:val="pt-BR"/>
        </w:rPr>
        <w:t>ș</w:t>
      </w:r>
      <w:r w:rsidRPr="0087237E">
        <w:rPr>
          <w:rFonts w:ascii="Articulat CF Medium" w:hAnsi="Articulat CF Medium"/>
          <w:bCs/>
          <w:color w:val="000000"/>
          <w:sz w:val="20"/>
          <w:szCs w:val="20"/>
          <w:lang w:val="pt-BR"/>
        </w:rPr>
        <w:t>i altor plante) dar include și gustul (pomușoare dulci, frunze condimentate), mirosul (flori și plante aromate), auzul (frunzele de bambus foșnesc de la cel mai mic vânt sau atingere) și tactilul (iarba purpurie are inflorescențe tare moi la atingere).</w:t>
      </w:r>
    </w:p>
    <w:p w14:paraId="448C85BD" w14:textId="77777777" w:rsidR="0087237E" w:rsidRPr="0087237E" w:rsidRDefault="0087237E">
      <w:pPr>
        <w:numPr>
          <w:ilvl w:val="0"/>
          <w:numId w:val="59"/>
        </w:numPr>
        <w:autoSpaceDE w:val="0"/>
        <w:autoSpaceDN w:val="0"/>
        <w:adjustRightInd w:val="0"/>
        <w:spacing w:after="120"/>
        <w:jc w:val="both"/>
        <w:rPr>
          <w:rFonts w:ascii="Articulat CF Medium" w:hAnsi="Articulat CF Medium"/>
          <w:bCs/>
          <w:color w:val="000000"/>
          <w:sz w:val="20"/>
          <w:szCs w:val="20"/>
          <w:lang w:val="pt-BR"/>
        </w:rPr>
      </w:pPr>
      <w:r w:rsidRPr="0087237E">
        <w:rPr>
          <w:rFonts w:ascii="Articulat CF Medium" w:hAnsi="Articulat CF Medium"/>
          <w:bCs/>
          <w:color w:val="000000"/>
          <w:sz w:val="20"/>
          <w:szCs w:val="20"/>
          <w:lang w:val="pt-BR"/>
        </w:rPr>
        <w:t xml:space="preserve">Oferă un spectru larg de utilizări și activități. Activitățile pe care le poți face într-un spațiu public sunt fundamentul unui loc public bun pentru că anume ele sunt motivul pentru care persoanele vor să viziteze acest loc din nou. Un </w:t>
      </w:r>
      <w:r w:rsidRPr="0087237E">
        <w:rPr>
          <w:rFonts w:ascii="Articulat CF Medium" w:hAnsi="Articulat CF Medium"/>
          <w:bCs/>
          <w:color w:val="000000"/>
          <w:sz w:val="20"/>
          <w:szCs w:val="20"/>
          <w:lang w:val="pt-BR"/>
        </w:rPr>
        <w:lastRenderedPageBreak/>
        <w:t>spectru cât mai larg de activități atrage diferite grupuri și persoane de-a lungul zilei. Spre exemplu, un teren de joacă va atrage copiii ziua, un teren de fotbal poate atrage adolescenții după școală, iar un concert poate aduce seara diverse categorii de persoane în același spațiu. Cei de la</w:t>
      </w:r>
      <w:r w:rsidRPr="0087237E">
        <w:rPr>
          <w:rFonts w:ascii="Cambria" w:hAnsi="Cambria" w:cs="Cambria"/>
          <w:bCs/>
          <w:color w:val="000000"/>
          <w:sz w:val="20"/>
          <w:szCs w:val="20"/>
          <w:lang w:val="pt-BR"/>
        </w:rPr>
        <w:t> </w:t>
      </w:r>
      <w:r w:rsidRPr="0087237E">
        <w:rPr>
          <w:rFonts w:ascii="Articulat CF Medium" w:hAnsi="Articulat CF Medium"/>
          <w:bCs/>
          <w:color w:val="000000"/>
          <w:sz w:val="20"/>
          <w:szCs w:val="20"/>
          <w:lang w:val="pt-BR"/>
        </w:rPr>
        <w:t>Project for Public Space</w:t>
      </w:r>
      <w:r w:rsidRPr="0087237E">
        <w:rPr>
          <w:rFonts w:ascii="Cambria" w:hAnsi="Cambria" w:cs="Cambria"/>
          <w:bCs/>
          <w:color w:val="000000"/>
          <w:sz w:val="20"/>
          <w:szCs w:val="20"/>
          <w:lang w:val="pt-BR"/>
        </w:rPr>
        <w:t> </w:t>
      </w:r>
      <w:r w:rsidRPr="0087237E">
        <w:rPr>
          <w:rFonts w:ascii="Articulat CF Medium" w:hAnsi="Articulat CF Medium"/>
          <w:bCs/>
          <w:color w:val="000000"/>
          <w:sz w:val="20"/>
          <w:szCs w:val="20"/>
          <w:lang w:val="pt-BR"/>
        </w:rPr>
        <w:t xml:space="preserve">cred </w:t>
      </w:r>
      <w:r w:rsidRPr="0087237E">
        <w:rPr>
          <w:rFonts w:ascii="Articulat CF Medium" w:hAnsi="Articulat CF Medium" w:cs="Articulat CF Medium"/>
          <w:bCs/>
          <w:color w:val="000000"/>
          <w:sz w:val="20"/>
          <w:szCs w:val="20"/>
          <w:lang w:val="pt-BR"/>
        </w:rPr>
        <w:t>î</w:t>
      </w:r>
      <w:r w:rsidRPr="0087237E">
        <w:rPr>
          <w:rFonts w:ascii="Articulat CF Medium" w:hAnsi="Articulat CF Medium"/>
          <w:bCs/>
          <w:color w:val="000000"/>
          <w:sz w:val="20"/>
          <w:szCs w:val="20"/>
          <w:lang w:val="pt-BR"/>
        </w:rPr>
        <w:t>n regula celor 10. Adic</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locurile prosper</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atunci c</w:t>
      </w:r>
      <w:r w:rsidRPr="0087237E">
        <w:rPr>
          <w:rFonts w:ascii="Articulat CF Medium" w:hAnsi="Articulat CF Medium" w:cs="Articulat CF Medium"/>
          <w:bCs/>
          <w:color w:val="000000"/>
          <w:sz w:val="20"/>
          <w:szCs w:val="20"/>
          <w:lang w:val="pt-BR"/>
        </w:rPr>
        <w:t>â</w:t>
      </w:r>
      <w:r w:rsidRPr="0087237E">
        <w:rPr>
          <w:rFonts w:ascii="Articulat CF Medium" w:hAnsi="Articulat CF Medium"/>
          <w:bCs/>
          <w:color w:val="000000"/>
          <w:sz w:val="20"/>
          <w:szCs w:val="20"/>
          <w:lang w:val="pt-BR"/>
        </w:rPr>
        <w:t>nd exist</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cel pu</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in 10 activit</w:t>
      </w:r>
      <w:r w:rsidRPr="0087237E">
        <w:rPr>
          <w:rFonts w:ascii="Articulat CF Medium" w:hAnsi="Articulat CF Medium" w:cs="Articulat CF Medium"/>
          <w:bCs/>
          <w:color w:val="000000"/>
          <w:sz w:val="20"/>
          <w:szCs w:val="20"/>
          <w:lang w:val="pt-BR"/>
        </w:rPr>
        <w:t>ăț</w:t>
      </w:r>
      <w:r w:rsidRPr="0087237E">
        <w:rPr>
          <w:rFonts w:ascii="Articulat CF Medium" w:hAnsi="Articulat CF Medium"/>
          <w:bCs/>
          <w:color w:val="000000"/>
          <w:sz w:val="20"/>
          <w:szCs w:val="20"/>
          <w:lang w:val="pt-BR"/>
        </w:rPr>
        <w:t>i pe care po</w:t>
      </w:r>
      <w:r w:rsidRPr="0087237E">
        <w:rPr>
          <w:rFonts w:ascii="Articulat CF Medium" w:hAnsi="Articulat CF Medium" w:cs="Articulat CF Medium"/>
          <w:bCs/>
          <w:color w:val="000000"/>
          <w:sz w:val="20"/>
          <w:szCs w:val="20"/>
          <w:lang w:val="pt-BR"/>
        </w:rPr>
        <w:t>ț</w:t>
      </w:r>
      <w:r w:rsidRPr="0087237E">
        <w:rPr>
          <w:rFonts w:ascii="Articulat CF Medium" w:hAnsi="Articulat CF Medium"/>
          <w:bCs/>
          <w:color w:val="000000"/>
          <w:sz w:val="20"/>
          <w:szCs w:val="20"/>
          <w:lang w:val="pt-BR"/>
        </w:rPr>
        <w:t>i s</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le faci </w:t>
      </w:r>
      <w:r w:rsidRPr="0087237E">
        <w:rPr>
          <w:rFonts w:ascii="Articulat CF Medium" w:hAnsi="Articulat CF Medium" w:cs="Articulat CF Medium"/>
          <w:bCs/>
          <w:color w:val="000000"/>
          <w:sz w:val="20"/>
          <w:szCs w:val="20"/>
          <w:lang w:val="pt-BR"/>
        </w:rPr>
        <w:t>î</w:t>
      </w:r>
      <w:r w:rsidRPr="0087237E">
        <w:rPr>
          <w:rFonts w:ascii="Articulat CF Medium" w:hAnsi="Articulat CF Medium"/>
          <w:bCs/>
          <w:color w:val="000000"/>
          <w:sz w:val="20"/>
          <w:szCs w:val="20"/>
          <w:lang w:val="pt-BR"/>
        </w:rPr>
        <w:t>n acela</w:t>
      </w:r>
      <w:r w:rsidRPr="0087237E">
        <w:rPr>
          <w:rFonts w:ascii="Articulat CF Medium" w:hAnsi="Articulat CF Medium" w:cs="Articulat CF Medium"/>
          <w:bCs/>
          <w:color w:val="000000"/>
          <w:sz w:val="20"/>
          <w:szCs w:val="20"/>
          <w:lang w:val="pt-BR"/>
        </w:rPr>
        <w:t>ș</w:t>
      </w:r>
      <w:r w:rsidRPr="0087237E">
        <w:rPr>
          <w:rFonts w:ascii="Articulat CF Medium" w:hAnsi="Articulat CF Medium"/>
          <w:bCs/>
          <w:color w:val="000000"/>
          <w:sz w:val="20"/>
          <w:szCs w:val="20"/>
          <w:lang w:val="pt-BR"/>
        </w:rPr>
        <w:t xml:space="preserve">i loc </w:t>
      </w:r>
      <w:r w:rsidRPr="0087237E">
        <w:rPr>
          <w:rFonts w:ascii="Articulat CF Medium" w:hAnsi="Articulat CF Medium" w:cs="Articulat CF Medium"/>
          <w:bCs/>
          <w:color w:val="000000"/>
          <w:sz w:val="20"/>
          <w:szCs w:val="20"/>
          <w:lang w:val="pt-BR"/>
        </w:rPr>
        <w:t>ș</w:t>
      </w:r>
      <w:r w:rsidRPr="0087237E">
        <w:rPr>
          <w:rFonts w:ascii="Articulat CF Medium" w:hAnsi="Articulat CF Medium"/>
          <w:bCs/>
          <w:color w:val="000000"/>
          <w:sz w:val="20"/>
          <w:szCs w:val="20"/>
          <w:lang w:val="pt-BR"/>
        </w:rPr>
        <w:t xml:space="preserve">i care sunt aranjate </w:t>
      </w:r>
      <w:r w:rsidRPr="0087237E">
        <w:rPr>
          <w:rFonts w:ascii="Articulat CF Medium" w:hAnsi="Articulat CF Medium" w:cs="Articulat CF Medium"/>
          <w:bCs/>
          <w:color w:val="000000"/>
          <w:sz w:val="20"/>
          <w:szCs w:val="20"/>
          <w:lang w:val="pt-BR"/>
        </w:rPr>
        <w:t>î</w:t>
      </w:r>
      <w:r w:rsidRPr="0087237E">
        <w:rPr>
          <w:rFonts w:ascii="Articulat CF Medium" w:hAnsi="Articulat CF Medium"/>
          <w:bCs/>
          <w:color w:val="000000"/>
          <w:sz w:val="20"/>
          <w:szCs w:val="20"/>
          <w:lang w:val="pt-BR"/>
        </w:rPr>
        <w:t>n a</w:t>
      </w:r>
      <w:r w:rsidRPr="0087237E">
        <w:rPr>
          <w:rFonts w:ascii="Articulat CF Medium" w:hAnsi="Articulat CF Medium" w:cs="Articulat CF Medium"/>
          <w:bCs/>
          <w:color w:val="000000"/>
          <w:sz w:val="20"/>
          <w:szCs w:val="20"/>
          <w:lang w:val="pt-BR"/>
        </w:rPr>
        <w:t>ș</w:t>
      </w:r>
      <w:r w:rsidRPr="0087237E">
        <w:rPr>
          <w:rFonts w:ascii="Articulat CF Medium" w:hAnsi="Articulat CF Medium"/>
          <w:bCs/>
          <w:color w:val="000000"/>
          <w:sz w:val="20"/>
          <w:szCs w:val="20"/>
          <w:lang w:val="pt-BR"/>
        </w:rPr>
        <w:t xml:space="preserve">a fel </w:t>
      </w:r>
      <w:r w:rsidRPr="0087237E">
        <w:rPr>
          <w:rFonts w:ascii="Articulat CF Medium" w:hAnsi="Articulat CF Medium" w:cs="Articulat CF Medium"/>
          <w:bCs/>
          <w:color w:val="000000"/>
          <w:sz w:val="20"/>
          <w:szCs w:val="20"/>
          <w:lang w:val="pt-BR"/>
        </w:rPr>
        <w:t>î</w:t>
      </w:r>
      <w:r w:rsidRPr="0087237E">
        <w:rPr>
          <w:rFonts w:ascii="Articulat CF Medium" w:hAnsi="Articulat CF Medium"/>
          <w:bCs/>
          <w:color w:val="000000"/>
          <w:sz w:val="20"/>
          <w:szCs w:val="20"/>
          <w:lang w:val="pt-BR"/>
        </w:rPr>
        <w:t>nc</w:t>
      </w:r>
      <w:r w:rsidRPr="0087237E">
        <w:rPr>
          <w:rFonts w:ascii="Articulat CF Medium" w:hAnsi="Articulat CF Medium" w:cs="Articulat CF Medium"/>
          <w:bCs/>
          <w:color w:val="000000"/>
          <w:sz w:val="20"/>
          <w:szCs w:val="20"/>
          <w:lang w:val="pt-BR"/>
        </w:rPr>
        <w:t>â</w:t>
      </w:r>
      <w:r w:rsidRPr="0087237E">
        <w:rPr>
          <w:rFonts w:ascii="Articulat CF Medium" w:hAnsi="Articulat CF Medium"/>
          <w:bCs/>
          <w:color w:val="000000"/>
          <w:sz w:val="20"/>
          <w:szCs w:val="20"/>
          <w:lang w:val="pt-BR"/>
        </w:rPr>
        <w:t>t s</w:t>
      </w:r>
      <w:r w:rsidRPr="0087237E">
        <w:rPr>
          <w:rFonts w:ascii="Articulat CF Medium" w:hAnsi="Articulat CF Medium" w:cs="Articulat CF Medium"/>
          <w:bCs/>
          <w:color w:val="000000"/>
          <w:sz w:val="20"/>
          <w:szCs w:val="20"/>
          <w:lang w:val="pt-BR"/>
        </w:rPr>
        <w:t>ă</w:t>
      </w:r>
      <w:r w:rsidRPr="0087237E">
        <w:rPr>
          <w:rFonts w:ascii="Articulat CF Medium" w:hAnsi="Articulat CF Medium"/>
          <w:bCs/>
          <w:color w:val="000000"/>
          <w:sz w:val="20"/>
          <w:szCs w:val="20"/>
          <w:lang w:val="pt-BR"/>
        </w:rPr>
        <w:t xml:space="preserve"> </w:t>
      </w:r>
      <w:r w:rsidRPr="0087237E">
        <w:rPr>
          <w:rFonts w:ascii="Articulat CF Medium" w:hAnsi="Articulat CF Medium" w:cs="Articulat CF Medium"/>
          <w:bCs/>
          <w:color w:val="000000"/>
          <w:sz w:val="20"/>
          <w:szCs w:val="20"/>
          <w:lang w:val="pt-BR"/>
        </w:rPr>
        <w:t>î</w:t>
      </w:r>
      <w:r w:rsidRPr="0087237E">
        <w:rPr>
          <w:rFonts w:ascii="Articulat CF Medium" w:hAnsi="Articulat CF Medium"/>
          <w:bCs/>
          <w:color w:val="000000"/>
          <w:sz w:val="20"/>
          <w:szCs w:val="20"/>
          <w:lang w:val="pt-BR"/>
        </w:rPr>
        <w:t>ncurajeze socializarea. La rândul lor, zece locuri care au fiecare câte zece activități formează o destinație. Iar un oraș are nevoie de cel puțin 10 destinații majore, creând o rețea puternică de o mie de lucruri pe care să le poți face.</w:t>
      </w:r>
    </w:p>
    <w:p w14:paraId="606A7172" w14:textId="77777777" w:rsidR="0087237E" w:rsidRPr="00110861" w:rsidRDefault="0087237E" w:rsidP="006A46AD">
      <w:pPr>
        <w:autoSpaceDE w:val="0"/>
        <w:autoSpaceDN w:val="0"/>
        <w:adjustRightInd w:val="0"/>
        <w:spacing w:after="120"/>
        <w:jc w:val="both"/>
        <w:rPr>
          <w:rFonts w:ascii="Articulat CF Normal Oblique" w:hAnsi="Articulat CF Normal Oblique"/>
          <w:bCs/>
          <w:i/>
          <w:iCs/>
          <w:color w:val="000000"/>
          <w:sz w:val="20"/>
          <w:szCs w:val="20"/>
        </w:rPr>
      </w:pPr>
      <w:r w:rsidRPr="00110861">
        <w:rPr>
          <w:rFonts w:ascii="Articulat CF Normal Oblique" w:hAnsi="Articulat CF Normal Oblique"/>
          <w:bCs/>
          <w:i/>
          <w:iCs/>
          <w:color w:val="000000"/>
          <w:sz w:val="20"/>
          <w:szCs w:val="20"/>
        </w:rPr>
        <w:t>Principii:</w:t>
      </w:r>
    </w:p>
    <w:p w14:paraId="6E8F1D5E" w14:textId="77777777" w:rsidR="0087237E" w:rsidRPr="0087237E" w:rsidRDefault="0087237E">
      <w:pPr>
        <w:pStyle w:val="ListParagraph"/>
        <w:numPr>
          <w:ilvl w:val="0"/>
          <w:numId w:val="60"/>
        </w:numPr>
        <w:suppressAutoHyphens w:val="0"/>
        <w:autoSpaceDE w:val="0"/>
        <w:autoSpaceDN w:val="0"/>
        <w:adjustRightInd w:val="0"/>
        <w:spacing w:after="120"/>
        <w:jc w:val="both"/>
        <w:rPr>
          <w:rFonts w:ascii="Articulat CF Medium" w:hAnsi="Articulat CF Medium"/>
          <w:bCs/>
          <w:color w:val="000000"/>
          <w:lang w:eastAsia="en-US"/>
        </w:rPr>
      </w:pPr>
      <w:r w:rsidRPr="00110861">
        <w:rPr>
          <w:rFonts w:ascii="Articulat CF Demi Bold Oblique" w:hAnsi="Articulat CF Demi Bold Oblique"/>
          <w:bCs/>
          <w:i/>
          <w:iCs/>
          <w:color w:val="000000"/>
          <w:lang w:eastAsia="en-US"/>
        </w:rPr>
        <w:t>Comunitatea este expertă</w:t>
      </w:r>
      <w:r w:rsidRPr="00110861">
        <w:rPr>
          <w:rFonts w:ascii="Articulat CF Demi Bold Oblique" w:hAnsi="Articulat CF Demi Bold Oblique"/>
          <w:bCs/>
          <w:color w:val="000000"/>
          <w:lang w:eastAsia="en-US"/>
        </w:rPr>
        <w:t>.</w:t>
      </w:r>
      <w:r w:rsidRPr="0087237E">
        <w:rPr>
          <w:rFonts w:ascii="Articulat CF Medium" w:hAnsi="Articulat CF Medium"/>
          <w:bCs/>
          <w:color w:val="000000"/>
          <w:lang w:eastAsia="en-US"/>
        </w:rPr>
        <w:t xml:space="preserve"> Placemaking-ul încurajează un proces participativ de co-creare a soluțiilor și de luare a deciziilor. Exercițiile de observare, ascultare și discuțiile cu persoanele care locuiesc, lucrează și se joacă într-un anumit spațiu sunt cruciale pentru a înțelege nevoile și aspirațiile pentru acel spațiu.</w:t>
      </w:r>
    </w:p>
    <w:p w14:paraId="0366A221" w14:textId="77777777" w:rsidR="0087237E" w:rsidRPr="0087237E" w:rsidRDefault="0087237E">
      <w:pPr>
        <w:pStyle w:val="ListParagraph"/>
        <w:numPr>
          <w:ilvl w:val="0"/>
          <w:numId w:val="60"/>
        </w:numPr>
        <w:suppressAutoHyphens w:val="0"/>
        <w:autoSpaceDE w:val="0"/>
        <w:autoSpaceDN w:val="0"/>
        <w:adjustRightInd w:val="0"/>
        <w:spacing w:after="120"/>
        <w:jc w:val="both"/>
        <w:rPr>
          <w:rFonts w:ascii="Articulat CF Medium" w:hAnsi="Articulat CF Medium"/>
          <w:bCs/>
          <w:color w:val="000000"/>
          <w:lang w:eastAsia="en-US"/>
        </w:rPr>
      </w:pPr>
      <w:r w:rsidRPr="00110861">
        <w:rPr>
          <w:rFonts w:ascii="Articulat CF Demi Bold Oblique" w:hAnsi="Articulat CF Demi Bold Oblique"/>
          <w:bCs/>
          <w:i/>
          <w:iCs/>
          <w:color w:val="000000"/>
          <w:lang w:eastAsia="en-US"/>
        </w:rPr>
        <w:t>Creăm un loc, nu doar un design</w:t>
      </w:r>
      <w:r w:rsidRPr="0087237E">
        <w:rPr>
          <w:rFonts w:ascii="Articulat CF Medium" w:hAnsi="Articulat CF Medium"/>
          <w:bCs/>
          <w:i/>
          <w:iCs/>
          <w:color w:val="000000"/>
          <w:lang w:eastAsia="en-US"/>
        </w:rPr>
        <w:t>,</w:t>
      </w:r>
      <w:r w:rsidRPr="0087237E">
        <w:rPr>
          <w:rFonts w:ascii="Cambria" w:hAnsi="Cambria" w:cs="Cambria"/>
          <w:bCs/>
          <w:i/>
          <w:iCs/>
          <w:color w:val="000000"/>
          <w:lang w:eastAsia="en-US"/>
        </w:rPr>
        <w:t> </w:t>
      </w:r>
      <w:r w:rsidRPr="0087237E">
        <w:rPr>
          <w:rFonts w:ascii="Articulat CF Medium" w:hAnsi="Articulat CF Medium"/>
          <w:bCs/>
          <w:color w:val="000000"/>
          <w:lang w:eastAsia="en-US"/>
        </w:rPr>
        <w:t>adăugând elemente de infrastructură care să fie confortabile și primitoare, modificând pattern-ul de circulație pietonală și dezvoltând relații mai bune dintre mediul construit din jur și activitățile care au loc în spațiu.</w:t>
      </w:r>
    </w:p>
    <w:p w14:paraId="13666C96" w14:textId="77777777" w:rsidR="0087237E" w:rsidRPr="00110861" w:rsidRDefault="0087237E">
      <w:pPr>
        <w:pStyle w:val="ListParagraph"/>
        <w:numPr>
          <w:ilvl w:val="0"/>
          <w:numId w:val="60"/>
        </w:numPr>
        <w:suppressAutoHyphens w:val="0"/>
        <w:autoSpaceDE w:val="0"/>
        <w:autoSpaceDN w:val="0"/>
        <w:adjustRightInd w:val="0"/>
        <w:spacing w:after="120"/>
        <w:jc w:val="both"/>
        <w:rPr>
          <w:rFonts w:ascii="Articulat CF Demi Bold Oblique" w:hAnsi="Articulat CF Demi Bold Oblique"/>
          <w:bCs/>
          <w:color w:val="000000"/>
          <w:lang w:eastAsia="en-US"/>
        </w:rPr>
      </w:pPr>
      <w:r w:rsidRPr="00110861">
        <w:rPr>
          <w:rFonts w:ascii="Articulat CF Demi Bold Oblique" w:hAnsi="Articulat CF Demi Bold Oblique"/>
          <w:bCs/>
          <w:i/>
          <w:iCs/>
          <w:color w:val="000000"/>
          <w:lang w:eastAsia="en-US"/>
        </w:rPr>
        <w:t>Parteneriatele</w:t>
      </w:r>
      <w:r w:rsidRPr="00110861">
        <w:rPr>
          <w:rFonts w:ascii="Cambria" w:hAnsi="Cambria" w:cs="Cambria"/>
          <w:bCs/>
          <w:i/>
          <w:iCs/>
          <w:color w:val="000000"/>
          <w:lang w:eastAsia="en-US"/>
        </w:rPr>
        <w:t> </w:t>
      </w:r>
      <w:r w:rsidRPr="00110861">
        <w:rPr>
          <w:rFonts w:ascii="Articulat CF Demi Bold Oblique" w:hAnsi="Articulat CF Demi Bold Oblique"/>
          <w:bCs/>
          <w:i/>
          <w:iCs/>
          <w:color w:val="000000"/>
          <w:lang w:eastAsia="en-US"/>
        </w:rPr>
        <w:t>cu locuitorii, grupurile de ini</w:t>
      </w:r>
      <w:r w:rsidRPr="00110861">
        <w:rPr>
          <w:rFonts w:ascii="Articulat CF Demi Bold Oblique" w:hAnsi="Articulat CF Demi Bold Oblique" w:cs="Articulat CF Medium"/>
          <w:bCs/>
          <w:i/>
          <w:iCs/>
          <w:color w:val="000000"/>
          <w:lang w:eastAsia="en-US"/>
        </w:rPr>
        <w:t>ț</w:t>
      </w:r>
      <w:r w:rsidRPr="00110861">
        <w:rPr>
          <w:rFonts w:ascii="Articulat CF Demi Bold Oblique" w:hAnsi="Articulat CF Demi Bold Oblique"/>
          <w:bCs/>
          <w:i/>
          <w:iCs/>
          <w:color w:val="000000"/>
          <w:lang w:eastAsia="en-US"/>
        </w:rPr>
        <w:t>iativ</w:t>
      </w:r>
      <w:r w:rsidRPr="00110861">
        <w:rPr>
          <w:rFonts w:ascii="Articulat CF Demi Bold Oblique" w:hAnsi="Articulat CF Demi Bold Oblique" w:cs="Articulat CF Medium"/>
          <w:bCs/>
          <w:i/>
          <w:iCs/>
          <w:color w:val="000000"/>
          <w:lang w:eastAsia="en-US"/>
        </w:rPr>
        <w:t>ă</w:t>
      </w:r>
      <w:r w:rsidRPr="00110861">
        <w:rPr>
          <w:rFonts w:ascii="Articulat CF Demi Bold Oblique" w:hAnsi="Articulat CF Demi Bold Oblique"/>
          <w:bCs/>
          <w:i/>
          <w:iCs/>
          <w:color w:val="000000"/>
          <w:lang w:eastAsia="en-US"/>
        </w:rPr>
        <w:t>, organiza</w:t>
      </w:r>
      <w:r w:rsidRPr="00110861">
        <w:rPr>
          <w:rFonts w:ascii="Articulat CF Demi Bold Oblique" w:hAnsi="Articulat CF Demi Bold Oblique" w:cs="Articulat CF Medium"/>
          <w:bCs/>
          <w:i/>
          <w:iCs/>
          <w:color w:val="000000"/>
          <w:lang w:eastAsia="en-US"/>
        </w:rPr>
        <w:t>ț</w:t>
      </w:r>
      <w:r w:rsidRPr="00110861">
        <w:rPr>
          <w:rFonts w:ascii="Articulat CF Demi Bold Oblique" w:hAnsi="Articulat CF Demi Bold Oblique"/>
          <w:bCs/>
          <w:i/>
          <w:iCs/>
          <w:color w:val="000000"/>
          <w:lang w:eastAsia="en-US"/>
        </w:rPr>
        <w:t>iile ob</w:t>
      </w:r>
      <w:r w:rsidRPr="00110861">
        <w:rPr>
          <w:rFonts w:ascii="Articulat CF Demi Bold Oblique" w:hAnsi="Articulat CF Demi Bold Oblique" w:cs="Articulat CF Medium"/>
          <w:bCs/>
          <w:i/>
          <w:iCs/>
          <w:color w:val="000000"/>
          <w:lang w:eastAsia="en-US"/>
        </w:rPr>
        <w:t>ș</w:t>
      </w:r>
      <w:r w:rsidRPr="00110861">
        <w:rPr>
          <w:rFonts w:ascii="Articulat CF Demi Bold Oblique" w:hAnsi="Articulat CF Demi Bold Oblique"/>
          <w:bCs/>
          <w:i/>
          <w:iCs/>
          <w:color w:val="000000"/>
          <w:lang w:eastAsia="en-US"/>
        </w:rPr>
        <w:t>te</w:t>
      </w:r>
      <w:r w:rsidRPr="00110861">
        <w:rPr>
          <w:rFonts w:ascii="Articulat CF Demi Bold Oblique" w:hAnsi="Articulat CF Demi Bold Oblique" w:cs="Articulat CF Medium"/>
          <w:bCs/>
          <w:i/>
          <w:iCs/>
          <w:color w:val="000000"/>
          <w:lang w:eastAsia="en-US"/>
        </w:rPr>
        <w:t>ș</w:t>
      </w:r>
      <w:r w:rsidRPr="00110861">
        <w:rPr>
          <w:rFonts w:ascii="Articulat CF Demi Bold Oblique" w:hAnsi="Articulat CF Demi Bold Oblique"/>
          <w:bCs/>
          <w:i/>
          <w:iCs/>
          <w:color w:val="000000"/>
          <w:lang w:eastAsia="en-US"/>
        </w:rPr>
        <w:t>ti, mediul academic, antreprenorii</w:t>
      </w:r>
      <w:r w:rsidRPr="00110861">
        <w:rPr>
          <w:rFonts w:ascii="Cambria" w:hAnsi="Cambria" w:cs="Cambria"/>
          <w:bCs/>
          <w:i/>
          <w:iCs/>
          <w:color w:val="000000"/>
          <w:lang w:eastAsia="en-US"/>
        </w:rPr>
        <w:t> </w:t>
      </w:r>
      <w:r w:rsidRPr="00110861">
        <w:rPr>
          <w:rFonts w:ascii="Articulat CF Demi Bold Oblique" w:hAnsi="Articulat CF Demi Bold Oblique"/>
          <w:bCs/>
          <w:i/>
          <w:iCs/>
          <w:color w:val="000000"/>
          <w:lang w:eastAsia="en-US"/>
        </w:rPr>
        <w:t>- sunt cruciale pentru crearea unui loc de succes.</w:t>
      </w:r>
    </w:p>
    <w:p w14:paraId="5B606A7E" w14:textId="77777777" w:rsidR="0087237E" w:rsidRPr="0087237E" w:rsidRDefault="0087237E">
      <w:pPr>
        <w:pStyle w:val="ListParagraph"/>
        <w:numPr>
          <w:ilvl w:val="0"/>
          <w:numId w:val="60"/>
        </w:numPr>
        <w:suppressAutoHyphens w:val="0"/>
        <w:autoSpaceDE w:val="0"/>
        <w:autoSpaceDN w:val="0"/>
        <w:adjustRightInd w:val="0"/>
        <w:spacing w:after="120"/>
        <w:jc w:val="both"/>
        <w:rPr>
          <w:rFonts w:ascii="Articulat CF Medium" w:hAnsi="Articulat CF Medium"/>
          <w:bCs/>
          <w:color w:val="000000"/>
          <w:lang w:eastAsia="en-US"/>
        </w:rPr>
      </w:pPr>
      <w:r w:rsidRPr="00110861">
        <w:rPr>
          <w:rFonts w:ascii="Articulat CF Demi Bold Oblique" w:hAnsi="Articulat CF Demi Bold Oblique"/>
          <w:bCs/>
          <w:i/>
          <w:iCs/>
          <w:color w:val="000000"/>
          <w:lang w:eastAsia="en-US"/>
        </w:rPr>
        <w:t>Exercițiile de observare sunt o sursă importantă de cunoaștere</w:t>
      </w:r>
      <w:r w:rsidRPr="0087237E">
        <w:rPr>
          <w:rFonts w:ascii="Articulat CF Medium" w:hAnsi="Articulat CF Medium"/>
          <w:bCs/>
          <w:i/>
          <w:iCs/>
          <w:color w:val="000000"/>
          <w:lang w:eastAsia="en-US"/>
        </w:rPr>
        <w:t>.</w:t>
      </w:r>
      <w:r w:rsidRPr="0087237E">
        <w:rPr>
          <w:rFonts w:ascii="Cambria" w:hAnsi="Cambria" w:cs="Cambria"/>
          <w:bCs/>
          <w:i/>
          <w:iCs/>
          <w:color w:val="000000"/>
          <w:lang w:eastAsia="en-US"/>
        </w:rPr>
        <w:t> </w:t>
      </w:r>
      <w:r w:rsidRPr="0087237E">
        <w:rPr>
          <w:rFonts w:ascii="Articulat CF Medium" w:hAnsi="Articulat CF Medium"/>
          <w:bCs/>
          <w:color w:val="000000"/>
          <w:lang w:eastAsia="en-US"/>
        </w:rPr>
        <w:t>Observând cum sunt folosite spațiile publice, putem înțelege ce funcționează pentru un spațiu public bun și ce greșeli să evităm.</w:t>
      </w:r>
    </w:p>
    <w:p w14:paraId="1CE23FDD" w14:textId="77777777" w:rsidR="0087237E" w:rsidRPr="0087237E" w:rsidRDefault="0087237E">
      <w:pPr>
        <w:pStyle w:val="ListParagraph"/>
        <w:numPr>
          <w:ilvl w:val="0"/>
          <w:numId w:val="60"/>
        </w:numPr>
        <w:suppressAutoHyphens w:val="0"/>
        <w:autoSpaceDE w:val="0"/>
        <w:autoSpaceDN w:val="0"/>
        <w:adjustRightInd w:val="0"/>
        <w:spacing w:after="120"/>
        <w:jc w:val="both"/>
        <w:rPr>
          <w:rFonts w:ascii="Articulat CF Medium" w:hAnsi="Articulat CF Medium"/>
          <w:bCs/>
          <w:color w:val="000000"/>
          <w:lang w:eastAsia="en-US"/>
        </w:rPr>
      </w:pPr>
      <w:r w:rsidRPr="00110861">
        <w:rPr>
          <w:rFonts w:ascii="Articulat CF Demi Bold Oblique" w:hAnsi="Articulat CF Demi Bold Oblique"/>
          <w:bCs/>
          <w:i/>
          <w:iCs/>
          <w:color w:val="000000"/>
          <w:lang w:eastAsia="en-US"/>
        </w:rPr>
        <w:t>Triangularea este esențială</w:t>
      </w:r>
      <w:r w:rsidRPr="0087237E">
        <w:rPr>
          <w:rFonts w:ascii="Articulat CF Medium" w:hAnsi="Articulat CF Medium"/>
          <w:bCs/>
          <w:i/>
          <w:iCs/>
          <w:color w:val="000000"/>
          <w:lang w:eastAsia="en-US"/>
        </w:rPr>
        <w:t>.</w:t>
      </w:r>
      <w:r w:rsidRPr="0087237E">
        <w:rPr>
          <w:rFonts w:ascii="Cambria" w:hAnsi="Cambria" w:cs="Cambria"/>
          <w:bCs/>
          <w:color w:val="000000"/>
          <w:lang w:eastAsia="en-US"/>
        </w:rPr>
        <w:t> </w:t>
      </w:r>
      <w:r w:rsidRPr="0087237E">
        <w:rPr>
          <w:rFonts w:ascii="Articulat CF Medium" w:hAnsi="Articulat CF Medium"/>
          <w:bCs/>
          <w:color w:val="000000"/>
          <w:lang w:eastAsia="en-US"/>
        </w:rPr>
        <w:t xml:space="preserve">Triangularea este procesul prin care prin stimuli externi poate fi </w:t>
      </w:r>
      <w:r w:rsidRPr="0087237E">
        <w:rPr>
          <w:rFonts w:ascii="Articulat CF Medium" w:hAnsi="Articulat CF Medium" w:cs="Articulat CF Medium"/>
          <w:bCs/>
          <w:color w:val="000000"/>
          <w:lang w:eastAsia="en-US"/>
        </w:rPr>
        <w:t>î</w:t>
      </w:r>
      <w:r w:rsidRPr="0087237E">
        <w:rPr>
          <w:rFonts w:ascii="Articulat CF Medium" w:hAnsi="Articulat CF Medium"/>
          <w:bCs/>
          <w:color w:val="000000"/>
          <w:lang w:eastAsia="en-US"/>
        </w:rPr>
        <w:t>ncurajat</w:t>
      </w:r>
      <w:r w:rsidRPr="0087237E">
        <w:rPr>
          <w:rFonts w:ascii="Articulat CF Medium" w:hAnsi="Articulat CF Medium" w:cs="Articulat CF Medium"/>
          <w:bCs/>
          <w:color w:val="000000"/>
          <w:lang w:eastAsia="en-US"/>
        </w:rPr>
        <w:t>ă</w:t>
      </w:r>
      <w:r w:rsidRPr="0087237E">
        <w:rPr>
          <w:rFonts w:ascii="Articulat CF Medium" w:hAnsi="Articulat CF Medium"/>
          <w:bCs/>
          <w:color w:val="000000"/>
          <w:lang w:eastAsia="en-US"/>
        </w:rPr>
        <w:t xml:space="preserve"> interac</w:t>
      </w:r>
      <w:r w:rsidRPr="0087237E">
        <w:rPr>
          <w:rFonts w:ascii="Articulat CF Medium" w:hAnsi="Articulat CF Medium" w:cs="Articulat CF Medium"/>
          <w:bCs/>
          <w:color w:val="000000"/>
          <w:lang w:eastAsia="en-US"/>
        </w:rPr>
        <w:t>ț</w:t>
      </w:r>
      <w:r w:rsidRPr="0087237E">
        <w:rPr>
          <w:rFonts w:ascii="Articulat CF Medium" w:hAnsi="Articulat CF Medium"/>
          <w:bCs/>
          <w:color w:val="000000"/>
          <w:lang w:eastAsia="en-US"/>
        </w:rPr>
        <w:t>iunea dintre str</w:t>
      </w:r>
      <w:r w:rsidRPr="0087237E">
        <w:rPr>
          <w:rFonts w:ascii="Articulat CF Medium" w:hAnsi="Articulat CF Medium" w:cs="Articulat CF Medium"/>
          <w:bCs/>
          <w:color w:val="000000"/>
          <w:lang w:eastAsia="en-US"/>
        </w:rPr>
        <w:t>ă</w:t>
      </w:r>
      <w:r w:rsidRPr="0087237E">
        <w:rPr>
          <w:rFonts w:ascii="Articulat CF Medium" w:hAnsi="Articulat CF Medium"/>
          <w:bCs/>
          <w:color w:val="000000"/>
          <w:lang w:eastAsia="en-US"/>
        </w:rPr>
        <w:t xml:space="preserve">ini. </w:t>
      </w:r>
      <w:r w:rsidRPr="0087237E">
        <w:rPr>
          <w:rFonts w:ascii="Articulat CF Medium" w:hAnsi="Articulat CF Medium" w:cs="Articulat CF Medium"/>
          <w:bCs/>
          <w:color w:val="000000"/>
          <w:lang w:eastAsia="en-US"/>
        </w:rPr>
        <w:t>Î</w:t>
      </w:r>
      <w:r w:rsidRPr="0087237E">
        <w:rPr>
          <w:rFonts w:ascii="Articulat CF Medium" w:hAnsi="Articulat CF Medium"/>
          <w:bCs/>
          <w:color w:val="000000"/>
          <w:lang w:eastAsia="en-US"/>
        </w:rPr>
        <w:t>ntr-un spa</w:t>
      </w:r>
      <w:r w:rsidRPr="0087237E">
        <w:rPr>
          <w:rFonts w:ascii="Articulat CF Medium" w:hAnsi="Articulat CF Medium" w:cs="Articulat CF Medium"/>
          <w:bCs/>
          <w:color w:val="000000"/>
          <w:lang w:eastAsia="en-US"/>
        </w:rPr>
        <w:t>ț</w:t>
      </w:r>
      <w:r w:rsidRPr="0087237E">
        <w:rPr>
          <w:rFonts w:ascii="Articulat CF Medium" w:hAnsi="Articulat CF Medium"/>
          <w:bCs/>
          <w:color w:val="000000"/>
          <w:lang w:eastAsia="en-US"/>
        </w:rPr>
        <w:t>iu public, amplasarea diferitor elemente care rela</w:t>
      </w:r>
      <w:r w:rsidRPr="0087237E">
        <w:rPr>
          <w:rFonts w:ascii="Articulat CF Medium" w:hAnsi="Articulat CF Medium" w:cs="Articulat CF Medium"/>
          <w:bCs/>
          <w:color w:val="000000"/>
          <w:lang w:eastAsia="en-US"/>
        </w:rPr>
        <w:t>ț</w:t>
      </w:r>
      <w:r w:rsidRPr="0087237E">
        <w:rPr>
          <w:rFonts w:ascii="Articulat CF Medium" w:hAnsi="Articulat CF Medium"/>
          <w:bCs/>
          <w:color w:val="000000"/>
          <w:lang w:eastAsia="en-US"/>
        </w:rPr>
        <w:t>ioneaz</w:t>
      </w:r>
      <w:r w:rsidRPr="0087237E">
        <w:rPr>
          <w:rFonts w:ascii="Articulat CF Medium" w:hAnsi="Articulat CF Medium" w:cs="Articulat CF Medium"/>
          <w:bCs/>
          <w:color w:val="000000"/>
          <w:lang w:eastAsia="en-US"/>
        </w:rPr>
        <w:t>ă</w:t>
      </w:r>
      <w:r w:rsidRPr="0087237E">
        <w:rPr>
          <w:rFonts w:ascii="Articulat CF Medium" w:hAnsi="Articulat CF Medium"/>
          <w:bCs/>
          <w:color w:val="000000"/>
          <w:lang w:eastAsia="en-US"/>
        </w:rPr>
        <w:t xml:space="preserve"> unele cu altele poate stimula triangularea.</w:t>
      </w:r>
      <w:r w:rsidRPr="0087237E">
        <w:rPr>
          <w:rFonts w:ascii="Cambria" w:hAnsi="Cambria" w:cs="Cambria"/>
          <w:bCs/>
          <w:color w:val="000000"/>
          <w:lang w:eastAsia="en-US"/>
        </w:rPr>
        <w:t> </w:t>
      </w:r>
      <w:r w:rsidRPr="0087237E">
        <w:rPr>
          <w:rFonts w:ascii="Articulat CF Medium" w:hAnsi="Articulat CF Medium"/>
          <w:bCs/>
          <w:color w:val="000000"/>
          <w:lang w:eastAsia="en-US"/>
        </w:rPr>
        <w:t xml:space="preserve">Un exemplu bun </w:t>
      </w:r>
      <w:r w:rsidRPr="0087237E">
        <w:rPr>
          <w:rFonts w:ascii="Articulat CF Medium" w:hAnsi="Articulat CF Medium" w:cs="Articulat CF Medium"/>
          <w:bCs/>
          <w:color w:val="000000"/>
          <w:lang w:eastAsia="en-US"/>
        </w:rPr>
        <w:t>î</w:t>
      </w:r>
      <w:r w:rsidRPr="0087237E">
        <w:rPr>
          <w:rFonts w:ascii="Articulat CF Medium" w:hAnsi="Articulat CF Medium"/>
          <w:bCs/>
          <w:color w:val="000000"/>
          <w:lang w:eastAsia="en-US"/>
        </w:rPr>
        <w:t>n acest sens este design-ul terenului de joac</w:t>
      </w:r>
      <w:r w:rsidRPr="0087237E">
        <w:rPr>
          <w:rFonts w:ascii="Articulat CF Medium" w:hAnsi="Articulat CF Medium" w:cs="Articulat CF Medium"/>
          <w:bCs/>
          <w:color w:val="000000"/>
          <w:lang w:eastAsia="en-US"/>
        </w:rPr>
        <w:t>ă</w:t>
      </w:r>
      <w:r w:rsidRPr="0087237E">
        <w:rPr>
          <w:rFonts w:ascii="Articulat CF Medium" w:hAnsi="Articulat CF Medium"/>
          <w:bCs/>
          <w:color w:val="000000"/>
          <w:lang w:eastAsia="en-US"/>
        </w:rPr>
        <w:t xml:space="preserve"> creat de Mihai Stamati </w:t>
      </w:r>
      <w:r w:rsidRPr="0087237E">
        <w:rPr>
          <w:rFonts w:ascii="Articulat CF Medium" w:hAnsi="Articulat CF Medium" w:cs="Articulat CF Medium"/>
          <w:bCs/>
          <w:color w:val="000000"/>
          <w:lang w:eastAsia="en-US"/>
        </w:rPr>
        <w:t>î</w:t>
      </w:r>
      <w:r w:rsidRPr="0087237E">
        <w:rPr>
          <w:rFonts w:ascii="Articulat CF Medium" w:hAnsi="Articulat CF Medium"/>
          <w:bCs/>
          <w:color w:val="000000"/>
          <w:lang w:eastAsia="en-US"/>
        </w:rPr>
        <w:t>n scuarul Consiliului Europei. Terenul de joac</w:t>
      </w:r>
      <w:r w:rsidRPr="0087237E">
        <w:rPr>
          <w:rFonts w:ascii="Articulat CF Medium" w:hAnsi="Articulat CF Medium" w:cs="Articulat CF Medium"/>
          <w:bCs/>
          <w:color w:val="000000"/>
          <w:lang w:eastAsia="en-US"/>
        </w:rPr>
        <w:t>ă</w:t>
      </w:r>
      <w:r w:rsidRPr="0087237E">
        <w:rPr>
          <w:rFonts w:ascii="Articulat CF Medium" w:hAnsi="Articulat CF Medium"/>
          <w:bCs/>
          <w:color w:val="000000"/>
          <w:lang w:eastAsia="en-US"/>
        </w:rPr>
        <w:t xml:space="preserve"> con</w:t>
      </w:r>
      <w:r w:rsidRPr="0087237E">
        <w:rPr>
          <w:rFonts w:ascii="Articulat CF Medium" w:hAnsi="Articulat CF Medium" w:cs="Articulat CF Medium"/>
          <w:bCs/>
          <w:color w:val="000000"/>
          <w:lang w:eastAsia="en-US"/>
        </w:rPr>
        <w:t>ț</w:t>
      </w:r>
      <w:r w:rsidRPr="0087237E">
        <w:rPr>
          <w:rFonts w:ascii="Articulat CF Medium" w:hAnsi="Articulat CF Medium"/>
          <w:bCs/>
          <w:color w:val="000000"/>
          <w:lang w:eastAsia="en-US"/>
        </w:rPr>
        <w:t>ine o instala</w:t>
      </w:r>
      <w:r w:rsidRPr="0087237E">
        <w:rPr>
          <w:rFonts w:ascii="Articulat CF Medium" w:hAnsi="Articulat CF Medium" w:cs="Articulat CF Medium"/>
          <w:bCs/>
          <w:color w:val="000000"/>
          <w:lang w:eastAsia="en-US"/>
        </w:rPr>
        <w:t>ț</w:t>
      </w:r>
      <w:r w:rsidRPr="0087237E">
        <w:rPr>
          <w:rFonts w:ascii="Articulat CF Medium" w:hAnsi="Articulat CF Medium"/>
          <w:bCs/>
          <w:color w:val="000000"/>
          <w:lang w:eastAsia="en-US"/>
        </w:rPr>
        <w:t>ie din trei p</w:t>
      </w:r>
      <w:r w:rsidRPr="0087237E">
        <w:rPr>
          <w:rFonts w:ascii="Articulat CF Medium" w:hAnsi="Articulat CF Medium" w:cs="Articulat CF Medium"/>
          <w:bCs/>
          <w:color w:val="000000"/>
          <w:lang w:eastAsia="en-US"/>
        </w:rPr>
        <w:t>â</w:t>
      </w:r>
      <w:r w:rsidRPr="0087237E">
        <w:rPr>
          <w:rFonts w:ascii="Articulat CF Medium" w:hAnsi="Articulat CF Medium"/>
          <w:bCs/>
          <w:color w:val="000000"/>
          <w:lang w:eastAsia="en-US"/>
        </w:rPr>
        <w:t xml:space="preserve">lnii amplasate </w:t>
      </w:r>
      <w:r w:rsidRPr="0087237E">
        <w:rPr>
          <w:rFonts w:ascii="Articulat CF Medium" w:hAnsi="Articulat CF Medium" w:cs="Articulat CF Medium"/>
          <w:bCs/>
          <w:color w:val="000000"/>
          <w:lang w:eastAsia="en-US"/>
        </w:rPr>
        <w:t>î</w:t>
      </w:r>
      <w:r w:rsidRPr="0087237E">
        <w:rPr>
          <w:rFonts w:ascii="Articulat CF Medium" w:hAnsi="Articulat CF Medium"/>
          <w:bCs/>
          <w:color w:val="000000"/>
          <w:lang w:eastAsia="en-US"/>
        </w:rPr>
        <w:t xml:space="preserve">n diverse puncte ale terenului </w:t>
      </w:r>
      <w:r w:rsidRPr="0087237E">
        <w:rPr>
          <w:rFonts w:ascii="Articulat CF Medium" w:hAnsi="Articulat CF Medium" w:cs="Articulat CF Medium"/>
          <w:bCs/>
          <w:color w:val="000000"/>
          <w:lang w:eastAsia="en-US"/>
        </w:rPr>
        <w:t>ș</w:t>
      </w:r>
      <w:r w:rsidRPr="0087237E">
        <w:rPr>
          <w:rFonts w:ascii="Articulat CF Medium" w:hAnsi="Articulat CF Medium"/>
          <w:bCs/>
          <w:color w:val="000000"/>
          <w:lang w:eastAsia="en-US"/>
        </w:rPr>
        <w:t xml:space="preserve">i care au rolul de difuzoare </w:t>
      </w:r>
      <w:r w:rsidRPr="0087237E">
        <w:rPr>
          <w:rFonts w:ascii="Articulat CF Medium" w:hAnsi="Articulat CF Medium" w:cs="Articulat CF Medium"/>
          <w:bCs/>
          <w:color w:val="000000"/>
          <w:lang w:eastAsia="en-US"/>
        </w:rPr>
        <w:t>ș</w:t>
      </w:r>
      <w:r w:rsidRPr="0087237E">
        <w:rPr>
          <w:rFonts w:ascii="Articulat CF Medium" w:hAnsi="Articulat CF Medium"/>
          <w:bCs/>
          <w:color w:val="000000"/>
          <w:lang w:eastAsia="en-US"/>
        </w:rPr>
        <w:t>i receptoare prin care copii pot comunica prin emiterea de sunete ce se propagă prin rețeaua de țevi.</w:t>
      </w:r>
    </w:p>
    <w:p w14:paraId="2EB8BDD4" w14:textId="77777777" w:rsidR="0087237E" w:rsidRPr="0087237E" w:rsidRDefault="0087237E">
      <w:pPr>
        <w:pStyle w:val="ListParagraph"/>
        <w:numPr>
          <w:ilvl w:val="0"/>
          <w:numId w:val="60"/>
        </w:numPr>
        <w:suppressAutoHyphens w:val="0"/>
        <w:autoSpaceDE w:val="0"/>
        <w:autoSpaceDN w:val="0"/>
        <w:adjustRightInd w:val="0"/>
        <w:spacing w:after="120"/>
        <w:jc w:val="both"/>
        <w:rPr>
          <w:rFonts w:ascii="Articulat CF Medium" w:hAnsi="Articulat CF Medium"/>
          <w:bCs/>
          <w:color w:val="000000"/>
          <w:lang w:eastAsia="en-US"/>
        </w:rPr>
      </w:pPr>
      <w:r w:rsidRPr="00110861">
        <w:rPr>
          <w:rFonts w:ascii="Articulat CF Demi Bold Oblique" w:hAnsi="Articulat CF Demi Bold Oblique"/>
          <w:bCs/>
          <w:i/>
          <w:iCs/>
          <w:color w:val="000000"/>
          <w:lang w:eastAsia="en-US"/>
        </w:rPr>
        <w:t>Experimentele ne ajută să creăm locuri publice bune</w:t>
      </w:r>
      <w:r w:rsidRPr="0087237E">
        <w:rPr>
          <w:rFonts w:ascii="Articulat CF Medium" w:hAnsi="Articulat CF Medium"/>
          <w:bCs/>
          <w:i/>
          <w:iCs/>
          <w:color w:val="000000"/>
          <w:lang w:eastAsia="en-US"/>
        </w:rPr>
        <w:t>.</w:t>
      </w:r>
      <w:r w:rsidRPr="0087237E">
        <w:rPr>
          <w:rFonts w:ascii="Cambria" w:hAnsi="Cambria" w:cs="Cambria"/>
          <w:bCs/>
          <w:color w:val="000000"/>
          <w:lang w:eastAsia="en-US"/>
        </w:rPr>
        <w:t> </w:t>
      </w:r>
      <w:r w:rsidRPr="0087237E">
        <w:rPr>
          <w:rFonts w:ascii="Articulat CF Medium" w:hAnsi="Articulat CF Medium"/>
          <w:bCs/>
          <w:color w:val="000000"/>
          <w:lang w:eastAsia="en-US"/>
        </w:rPr>
        <w:t>Spa</w:t>
      </w:r>
      <w:r w:rsidRPr="0087237E">
        <w:rPr>
          <w:rFonts w:ascii="Articulat CF Medium" w:hAnsi="Articulat CF Medium" w:cs="Articulat CF Medium"/>
          <w:bCs/>
          <w:color w:val="000000"/>
          <w:lang w:eastAsia="en-US"/>
        </w:rPr>
        <w:t>ț</w:t>
      </w:r>
      <w:r w:rsidRPr="0087237E">
        <w:rPr>
          <w:rFonts w:ascii="Articulat CF Medium" w:hAnsi="Articulat CF Medium"/>
          <w:bCs/>
          <w:color w:val="000000"/>
          <w:lang w:eastAsia="en-US"/>
        </w:rPr>
        <w:t xml:space="preserve">iile publice sunt complexe </w:t>
      </w:r>
      <w:r w:rsidRPr="0087237E">
        <w:rPr>
          <w:rFonts w:ascii="Articulat CF Medium" w:hAnsi="Articulat CF Medium" w:cs="Articulat CF Medium"/>
          <w:bCs/>
          <w:color w:val="000000"/>
          <w:lang w:eastAsia="en-US"/>
        </w:rPr>
        <w:t>ș</w:t>
      </w:r>
      <w:r w:rsidRPr="0087237E">
        <w:rPr>
          <w:rFonts w:ascii="Articulat CF Medium" w:hAnsi="Articulat CF Medium"/>
          <w:bCs/>
          <w:color w:val="000000"/>
          <w:lang w:eastAsia="en-US"/>
        </w:rPr>
        <w:t>i nu ne putem a</w:t>
      </w:r>
      <w:r w:rsidRPr="0087237E">
        <w:rPr>
          <w:rFonts w:ascii="Articulat CF Medium" w:hAnsi="Articulat CF Medium" w:cs="Articulat CF Medium"/>
          <w:bCs/>
          <w:color w:val="000000"/>
          <w:lang w:eastAsia="en-US"/>
        </w:rPr>
        <w:t>ș</w:t>
      </w:r>
      <w:r w:rsidRPr="0087237E">
        <w:rPr>
          <w:rFonts w:ascii="Articulat CF Medium" w:hAnsi="Articulat CF Medium"/>
          <w:bCs/>
          <w:color w:val="000000"/>
          <w:lang w:eastAsia="en-US"/>
        </w:rPr>
        <w:t>tepta s</w:t>
      </w:r>
      <w:r w:rsidRPr="0087237E">
        <w:rPr>
          <w:rFonts w:ascii="Articulat CF Medium" w:hAnsi="Articulat CF Medium" w:cs="Articulat CF Medium"/>
          <w:bCs/>
          <w:color w:val="000000"/>
          <w:lang w:eastAsia="en-US"/>
        </w:rPr>
        <w:t>ă</w:t>
      </w:r>
      <w:r w:rsidRPr="0087237E">
        <w:rPr>
          <w:rFonts w:ascii="Articulat CF Medium" w:hAnsi="Articulat CF Medium"/>
          <w:bCs/>
          <w:color w:val="000000"/>
          <w:lang w:eastAsia="en-US"/>
        </w:rPr>
        <w:t xml:space="preserve"> cre</w:t>
      </w:r>
      <w:r w:rsidRPr="0087237E">
        <w:rPr>
          <w:rFonts w:ascii="Articulat CF Medium" w:hAnsi="Articulat CF Medium" w:cs="Articulat CF Medium"/>
          <w:bCs/>
          <w:color w:val="000000"/>
          <w:lang w:eastAsia="en-US"/>
        </w:rPr>
        <w:t>ă</w:t>
      </w:r>
      <w:r w:rsidRPr="0087237E">
        <w:rPr>
          <w:rFonts w:ascii="Articulat CF Medium" w:hAnsi="Articulat CF Medium"/>
          <w:bCs/>
          <w:color w:val="000000"/>
          <w:lang w:eastAsia="en-US"/>
        </w:rPr>
        <w:t xml:space="preserve">m un loc bun din prima </w:t>
      </w:r>
      <w:r w:rsidRPr="0087237E">
        <w:rPr>
          <w:rFonts w:ascii="Articulat CF Medium" w:hAnsi="Articulat CF Medium" w:cs="Articulat CF Medium"/>
          <w:bCs/>
          <w:color w:val="000000"/>
          <w:lang w:eastAsia="en-US"/>
        </w:rPr>
        <w:t>î</w:t>
      </w:r>
      <w:r w:rsidRPr="0087237E">
        <w:rPr>
          <w:rFonts w:ascii="Articulat CF Medium" w:hAnsi="Articulat CF Medium"/>
          <w:bCs/>
          <w:color w:val="000000"/>
          <w:lang w:eastAsia="en-US"/>
        </w:rPr>
        <w:t>ncercare. Cele mai bune locuri experimenteaz</w:t>
      </w:r>
      <w:r w:rsidRPr="0087237E">
        <w:rPr>
          <w:rFonts w:ascii="Articulat CF Medium" w:hAnsi="Articulat CF Medium" w:cs="Articulat CF Medium"/>
          <w:bCs/>
          <w:color w:val="000000"/>
          <w:lang w:eastAsia="en-US"/>
        </w:rPr>
        <w:t>ă</w:t>
      </w:r>
      <w:r w:rsidRPr="0087237E">
        <w:rPr>
          <w:rFonts w:ascii="Articulat CF Medium" w:hAnsi="Articulat CF Medium"/>
          <w:bCs/>
          <w:color w:val="000000"/>
          <w:lang w:eastAsia="en-US"/>
        </w:rPr>
        <w:t xml:space="preserve"> cu solu</w:t>
      </w:r>
      <w:r w:rsidRPr="0087237E">
        <w:rPr>
          <w:rFonts w:ascii="Articulat CF Medium" w:hAnsi="Articulat CF Medium" w:cs="Articulat CF Medium"/>
          <w:bCs/>
          <w:color w:val="000000"/>
          <w:lang w:eastAsia="en-US"/>
        </w:rPr>
        <w:t>ț</w:t>
      </w:r>
      <w:r w:rsidRPr="0087237E">
        <w:rPr>
          <w:rFonts w:ascii="Articulat CF Medium" w:hAnsi="Articulat CF Medium"/>
          <w:bCs/>
          <w:color w:val="000000"/>
          <w:lang w:eastAsia="en-US"/>
        </w:rPr>
        <w:t>ii de scurt</w:t>
      </w:r>
      <w:r w:rsidRPr="0087237E">
        <w:rPr>
          <w:rFonts w:ascii="Articulat CF Medium" w:hAnsi="Articulat CF Medium" w:cs="Articulat CF Medium"/>
          <w:bCs/>
          <w:color w:val="000000"/>
          <w:lang w:eastAsia="en-US"/>
        </w:rPr>
        <w:t>ă</w:t>
      </w:r>
      <w:r w:rsidRPr="0087237E">
        <w:rPr>
          <w:rFonts w:ascii="Articulat CF Medium" w:hAnsi="Articulat CF Medium"/>
          <w:bCs/>
          <w:color w:val="000000"/>
          <w:lang w:eastAsia="en-US"/>
        </w:rPr>
        <w:t xml:space="preserve"> durat</w:t>
      </w:r>
      <w:r w:rsidRPr="0087237E">
        <w:rPr>
          <w:rFonts w:ascii="Articulat CF Medium" w:hAnsi="Articulat CF Medium" w:cs="Articulat CF Medium"/>
          <w:bCs/>
          <w:color w:val="000000"/>
          <w:lang w:eastAsia="en-US"/>
        </w:rPr>
        <w:t>ă</w:t>
      </w:r>
      <w:r w:rsidRPr="0087237E">
        <w:rPr>
          <w:rFonts w:ascii="Articulat CF Medium" w:hAnsi="Articulat CF Medium"/>
          <w:bCs/>
          <w:color w:val="000000"/>
          <w:lang w:eastAsia="en-US"/>
        </w:rPr>
        <w:t xml:space="preserve"> care pot fi testate </w:t>
      </w:r>
      <w:r w:rsidRPr="0087237E">
        <w:rPr>
          <w:rFonts w:ascii="Articulat CF Medium" w:hAnsi="Articulat CF Medium" w:cs="Articulat CF Medium"/>
          <w:bCs/>
          <w:color w:val="000000"/>
          <w:lang w:eastAsia="en-US"/>
        </w:rPr>
        <w:t>ș</w:t>
      </w:r>
      <w:r w:rsidRPr="0087237E">
        <w:rPr>
          <w:rFonts w:ascii="Articulat CF Medium" w:hAnsi="Articulat CF Medium"/>
          <w:bCs/>
          <w:color w:val="000000"/>
          <w:lang w:eastAsia="en-US"/>
        </w:rPr>
        <w:t xml:space="preserve">i </w:t>
      </w:r>
      <w:r w:rsidRPr="0087237E">
        <w:rPr>
          <w:rFonts w:ascii="Articulat CF Medium" w:hAnsi="Articulat CF Medium" w:cs="Articulat CF Medium"/>
          <w:bCs/>
          <w:color w:val="000000"/>
          <w:lang w:eastAsia="en-US"/>
        </w:rPr>
        <w:t>î</w:t>
      </w:r>
      <w:r w:rsidRPr="0087237E">
        <w:rPr>
          <w:rFonts w:ascii="Articulat CF Medium" w:hAnsi="Articulat CF Medium"/>
          <w:bCs/>
          <w:color w:val="000000"/>
          <w:lang w:eastAsia="en-US"/>
        </w:rPr>
        <w:t>mbun</w:t>
      </w:r>
      <w:r w:rsidRPr="0087237E">
        <w:rPr>
          <w:rFonts w:ascii="Articulat CF Medium" w:hAnsi="Articulat CF Medium" w:cs="Articulat CF Medium"/>
          <w:bCs/>
          <w:color w:val="000000"/>
          <w:lang w:eastAsia="en-US"/>
        </w:rPr>
        <w:t>ă</w:t>
      </w:r>
      <w:r w:rsidRPr="0087237E">
        <w:rPr>
          <w:rFonts w:ascii="Articulat CF Medium" w:hAnsi="Articulat CF Medium"/>
          <w:bCs/>
          <w:color w:val="000000"/>
          <w:lang w:eastAsia="en-US"/>
        </w:rPr>
        <w:t>t</w:t>
      </w:r>
      <w:r w:rsidRPr="0087237E">
        <w:rPr>
          <w:rFonts w:ascii="Articulat CF Medium" w:hAnsi="Articulat CF Medium" w:cs="Articulat CF Medium"/>
          <w:bCs/>
          <w:color w:val="000000"/>
          <w:lang w:eastAsia="en-US"/>
        </w:rPr>
        <w:t>ăț</w:t>
      </w:r>
      <w:r w:rsidRPr="0087237E">
        <w:rPr>
          <w:rFonts w:ascii="Articulat CF Medium" w:hAnsi="Articulat CF Medium"/>
          <w:bCs/>
          <w:color w:val="000000"/>
          <w:lang w:eastAsia="en-US"/>
        </w:rPr>
        <w:t xml:space="preserve">ite </w:t>
      </w:r>
      <w:r w:rsidRPr="0087237E">
        <w:rPr>
          <w:rFonts w:ascii="Articulat CF Medium" w:hAnsi="Articulat CF Medium" w:cs="Articulat CF Medium"/>
          <w:bCs/>
          <w:color w:val="000000"/>
          <w:lang w:eastAsia="en-US"/>
        </w:rPr>
        <w:t>î</w:t>
      </w:r>
      <w:r w:rsidRPr="0087237E">
        <w:rPr>
          <w:rFonts w:ascii="Articulat CF Medium" w:hAnsi="Articulat CF Medium"/>
          <w:bCs/>
          <w:color w:val="000000"/>
          <w:lang w:eastAsia="en-US"/>
        </w:rPr>
        <w:t>n timp.</w:t>
      </w:r>
    </w:p>
    <w:p w14:paraId="2E137DC0" w14:textId="001A03F2" w:rsidR="0087237E" w:rsidRPr="00110861" w:rsidRDefault="0087237E">
      <w:pPr>
        <w:pStyle w:val="ListParagraph"/>
        <w:numPr>
          <w:ilvl w:val="0"/>
          <w:numId w:val="60"/>
        </w:numPr>
        <w:suppressAutoHyphens w:val="0"/>
        <w:autoSpaceDE w:val="0"/>
        <w:autoSpaceDN w:val="0"/>
        <w:adjustRightInd w:val="0"/>
        <w:spacing w:after="120"/>
        <w:jc w:val="both"/>
        <w:rPr>
          <w:rFonts w:ascii="Articulat CF Medium" w:hAnsi="Articulat CF Medium"/>
          <w:bCs/>
          <w:color w:val="000000"/>
          <w:lang w:eastAsia="en-US"/>
        </w:rPr>
      </w:pPr>
      <w:r w:rsidRPr="00110861">
        <w:rPr>
          <w:rFonts w:ascii="Articulat CF Demi Bold Oblique" w:hAnsi="Articulat CF Demi Bold Oblique"/>
          <w:bCs/>
          <w:i/>
          <w:iCs/>
          <w:color w:val="000000"/>
          <w:lang w:eastAsia="en-US"/>
        </w:rPr>
        <w:t>Crearea spațiilor publice este un proces ciclic continuu.</w:t>
      </w:r>
      <w:r w:rsidRPr="0087237E">
        <w:rPr>
          <w:rFonts w:ascii="Cambria" w:hAnsi="Cambria" w:cs="Cambria"/>
          <w:bCs/>
          <w:color w:val="000000"/>
          <w:lang w:eastAsia="en-US"/>
        </w:rPr>
        <w:t> </w:t>
      </w:r>
      <w:r w:rsidRPr="0087237E">
        <w:rPr>
          <w:rFonts w:ascii="Articulat CF Medium" w:hAnsi="Articulat CF Medium"/>
          <w:bCs/>
          <w:color w:val="000000"/>
          <w:lang w:eastAsia="en-US"/>
        </w:rPr>
        <w:t>Un loc public nou creat nu va fi niciodat</w:t>
      </w:r>
      <w:r w:rsidRPr="0087237E">
        <w:rPr>
          <w:rFonts w:ascii="Articulat CF Medium" w:hAnsi="Articulat CF Medium" w:cs="Articulat CF Medium"/>
          <w:bCs/>
          <w:color w:val="000000"/>
          <w:lang w:eastAsia="en-US"/>
        </w:rPr>
        <w:t>ă</w:t>
      </w:r>
      <w:r w:rsidRPr="0087237E">
        <w:rPr>
          <w:rFonts w:ascii="Articulat CF Medium" w:hAnsi="Articulat CF Medium"/>
          <w:bCs/>
          <w:color w:val="000000"/>
          <w:lang w:eastAsia="en-US"/>
        </w:rPr>
        <w:t xml:space="preserve"> finalizat. Prin observarea </w:t>
      </w:r>
      <w:r w:rsidRPr="0087237E">
        <w:rPr>
          <w:rFonts w:ascii="Articulat CF Medium" w:hAnsi="Articulat CF Medium" w:cs="Articulat CF Medium"/>
          <w:bCs/>
          <w:color w:val="000000"/>
          <w:lang w:eastAsia="en-US"/>
        </w:rPr>
        <w:t>ș</w:t>
      </w:r>
      <w:r w:rsidRPr="0087237E">
        <w:rPr>
          <w:rFonts w:ascii="Articulat CF Medium" w:hAnsi="Articulat CF Medium"/>
          <w:bCs/>
          <w:color w:val="000000"/>
          <w:lang w:eastAsia="en-US"/>
        </w:rPr>
        <w:t xml:space="preserve">i evaluarea modului </w:t>
      </w:r>
      <w:r w:rsidRPr="0087237E">
        <w:rPr>
          <w:rFonts w:ascii="Articulat CF Medium" w:hAnsi="Articulat CF Medium" w:cs="Articulat CF Medium"/>
          <w:bCs/>
          <w:color w:val="000000"/>
          <w:lang w:eastAsia="en-US"/>
        </w:rPr>
        <w:t>î</w:t>
      </w:r>
      <w:r w:rsidRPr="0087237E">
        <w:rPr>
          <w:rFonts w:ascii="Articulat CF Medium" w:hAnsi="Articulat CF Medium"/>
          <w:bCs/>
          <w:color w:val="000000"/>
          <w:lang w:eastAsia="en-US"/>
        </w:rPr>
        <w:t>n care func</w:t>
      </w:r>
      <w:r w:rsidRPr="0087237E">
        <w:rPr>
          <w:rFonts w:ascii="Articulat CF Medium" w:hAnsi="Articulat CF Medium" w:cs="Articulat CF Medium"/>
          <w:bCs/>
          <w:color w:val="000000"/>
          <w:lang w:eastAsia="en-US"/>
        </w:rPr>
        <w:t>ț</w:t>
      </w:r>
      <w:r w:rsidRPr="0087237E">
        <w:rPr>
          <w:rFonts w:ascii="Articulat CF Medium" w:hAnsi="Articulat CF Medium"/>
          <w:bCs/>
          <w:color w:val="000000"/>
          <w:lang w:eastAsia="en-US"/>
        </w:rPr>
        <w:t>ioneaz</w:t>
      </w:r>
      <w:r w:rsidRPr="0087237E">
        <w:rPr>
          <w:rFonts w:ascii="Articulat CF Medium" w:hAnsi="Articulat CF Medium" w:cs="Articulat CF Medium"/>
          <w:bCs/>
          <w:color w:val="000000"/>
          <w:lang w:eastAsia="en-US"/>
        </w:rPr>
        <w:t>ă</w:t>
      </w:r>
      <w:r w:rsidRPr="0087237E">
        <w:rPr>
          <w:rFonts w:ascii="Articulat CF Medium" w:hAnsi="Articulat CF Medium"/>
          <w:bCs/>
          <w:color w:val="000000"/>
          <w:lang w:eastAsia="en-US"/>
        </w:rPr>
        <w:t xml:space="preserve"> spa</w:t>
      </w:r>
      <w:r w:rsidRPr="0087237E">
        <w:rPr>
          <w:rFonts w:ascii="Articulat CF Medium" w:hAnsi="Articulat CF Medium" w:cs="Articulat CF Medium"/>
          <w:bCs/>
          <w:color w:val="000000"/>
          <w:lang w:eastAsia="en-US"/>
        </w:rPr>
        <w:t>ț</w:t>
      </w:r>
      <w:r w:rsidRPr="0087237E">
        <w:rPr>
          <w:rFonts w:ascii="Articulat CF Medium" w:hAnsi="Articulat CF Medium"/>
          <w:bCs/>
          <w:color w:val="000000"/>
          <w:lang w:eastAsia="en-US"/>
        </w:rPr>
        <w:t>iul, a dinamicii comunit</w:t>
      </w:r>
      <w:r w:rsidRPr="0087237E">
        <w:rPr>
          <w:rFonts w:ascii="Articulat CF Medium" w:hAnsi="Articulat CF Medium" w:cs="Articulat CF Medium"/>
          <w:bCs/>
          <w:color w:val="000000"/>
          <w:lang w:eastAsia="en-US"/>
        </w:rPr>
        <w:t>ăț</w:t>
      </w:r>
      <w:r w:rsidRPr="0087237E">
        <w:rPr>
          <w:rFonts w:ascii="Articulat CF Medium" w:hAnsi="Articulat CF Medium"/>
          <w:bCs/>
          <w:color w:val="000000"/>
          <w:lang w:eastAsia="en-US"/>
        </w:rPr>
        <w:t xml:space="preserve">ii care </w:t>
      </w:r>
      <w:r w:rsidRPr="0087237E">
        <w:rPr>
          <w:rFonts w:ascii="Articulat CF Medium" w:hAnsi="Articulat CF Medium" w:cs="Articulat CF Medium"/>
          <w:bCs/>
          <w:color w:val="000000"/>
          <w:lang w:eastAsia="en-US"/>
        </w:rPr>
        <w:t>î</w:t>
      </w:r>
      <w:r w:rsidRPr="0087237E">
        <w:rPr>
          <w:rFonts w:ascii="Articulat CF Medium" w:hAnsi="Articulat CF Medium"/>
          <w:bCs/>
          <w:color w:val="000000"/>
          <w:lang w:eastAsia="en-US"/>
        </w:rPr>
        <w:t>l utilizeaz</w:t>
      </w:r>
      <w:r w:rsidRPr="0087237E">
        <w:rPr>
          <w:rFonts w:ascii="Articulat CF Medium" w:hAnsi="Articulat CF Medium" w:cs="Articulat CF Medium"/>
          <w:bCs/>
          <w:color w:val="000000"/>
          <w:lang w:eastAsia="en-US"/>
        </w:rPr>
        <w:t>ă</w:t>
      </w:r>
      <w:r w:rsidRPr="0087237E">
        <w:rPr>
          <w:rFonts w:ascii="Articulat CF Medium" w:hAnsi="Articulat CF Medium"/>
          <w:bCs/>
          <w:color w:val="000000"/>
          <w:lang w:eastAsia="en-US"/>
        </w:rPr>
        <w:t>, placemaking-ul ofer</w:t>
      </w:r>
      <w:r w:rsidRPr="0087237E">
        <w:rPr>
          <w:rFonts w:ascii="Articulat CF Medium" w:hAnsi="Articulat CF Medium" w:cs="Articulat CF Medium"/>
          <w:bCs/>
          <w:color w:val="000000"/>
          <w:lang w:eastAsia="en-US"/>
        </w:rPr>
        <w:t>ă</w:t>
      </w:r>
      <w:r w:rsidRPr="0087237E">
        <w:rPr>
          <w:rFonts w:ascii="Articulat CF Medium" w:hAnsi="Articulat CF Medium"/>
          <w:bCs/>
          <w:color w:val="000000"/>
          <w:lang w:eastAsia="en-US"/>
        </w:rPr>
        <w:t xml:space="preserve"> deschidere pentru adaptare </w:t>
      </w:r>
      <w:r w:rsidRPr="0087237E">
        <w:rPr>
          <w:rFonts w:ascii="Articulat CF Medium" w:hAnsi="Articulat CF Medium" w:cs="Articulat CF Medium"/>
          <w:bCs/>
          <w:color w:val="000000"/>
          <w:lang w:eastAsia="en-US"/>
        </w:rPr>
        <w:t>ș</w:t>
      </w:r>
      <w:r w:rsidRPr="0087237E">
        <w:rPr>
          <w:rFonts w:ascii="Articulat CF Medium" w:hAnsi="Articulat CF Medium"/>
          <w:bCs/>
          <w:color w:val="000000"/>
          <w:lang w:eastAsia="en-US"/>
        </w:rPr>
        <w:t>i transformare.</w:t>
      </w:r>
    </w:p>
    <w:p w14:paraId="3CCC03F2" w14:textId="77777777" w:rsidR="0087237E" w:rsidRPr="0087237E" w:rsidRDefault="0087237E" w:rsidP="006A46AD">
      <w:pPr>
        <w:autoSpaceDE w:val="0"/>
        <w:autoSpaceDN w:val="0"/>
        <w:adjustRightInd w:val="0"/>
        <w:spacing w:after="120"/>
        <w:jc w:val="both"/>
        <w:rPr>
          <w:rFonts w:ascii="Articulat CF Medium" w:hAnsi="Articulat CF Medium"/>
          <w:color w:val="000000"/>
          <w:sz w:val="20"/>
          <w:szCs w:val="20"/>
          <w:lang w:val="pt-BR"/>
        </w:rPr>
      </w:pPr>
      <w:r w:rsidRPr="006A46AD">
        <w:rPr>
          <w:rFonts w:ascii="Articulat CF Bold" w:hAnsi="Articulat CF Bold"/>
          <w:bCs/>
          <w:color w:val="000000"/>
          <w:sz w:val="20"/>
          <w:szCs w:val="20"/>
          <w:lang w:val="pt-BR"/>
        </w:rPr>
        <w:t>TERITORIU INTRAVILAN</w:t>
      </w:r>
      <w:r w:rsidRPr="0087237E">
        <w:rPr>
          <w:rFonts w:ascii="Articulat CF Medium" w:hAnsi="Articulat CF Medium"/>
          <w:color w:val="000000"/>
          <w:sz w:val="20"/>
          <w:szCs w:val="20"/>
          <w:lang w:val="pt-BR"/>
        </w:rPr>
        <w:t xml:space="preserve"> - totalitatea suprafețelor construite și amenajate ale localităților ce compun unitatea administrativ-teritorială de bază, delimitate prin planul urbanistic general aprobat și în cadrul cărora se poate autoriza execuția de construcții și amenajări. De regulă intravilanul se compune din mai multe trupuri (sate sau localități suburbane componente).</w:t>
      </w:r>
    </w:p>
    <w:p w14:paraId="5D220861" w14:textId="77777777" w:rsidR="0087237E" w:rsidRPr="0087237E" w:rsidRDefault="0087237E" w:rsidP="006A46AD">
      <w:pPr>
        <w:autoSpaceDE w:val="0"/>
        <w:autoSpaceDN w:val="0"/>
        <w:adjustRightInd w:val="0"/>
        <w:spacing w:after="120"/>
        <w:jc w:val="both"/>
        <w:rPr>
          <w:rFonts w:ascii="Articulat CF Medium" w:hAnsi="Articulat CF Medium"/>
          <w:color w:val="000000"/>
          <w:sz w:val="20"/>
          <w:szCs w:val="20"/>
          <w:lang w:val="pt-BR"/>
        </w:rPr>
      </w:pPr>
      <w:r w:rsidRPr="006A46AD">
        <w:rPr>
          <w:rFonts w:ascii="Articulat CF Bold" w:hAnsi="Articulat CF Bold"/>
          <w:b/>
          <w:color w:val="000000"/>
          <w:sz w:val="20"/>
          <w:szCs w:val="20"/>
          <w:lang w:val="pt-BR"/>
        </w:rPr>
        <w:t>TERITORIU EXTRAVILAN</w:t>
      </w:r>
      <w:r w:rsidRPr="0087237E">
        <w:rPr>
          <w:rFonts w:ascii="Articulat CF Medium" w:hAnsi="Articulat CF Medium"/>
          <w:color w:val="000000"/>
          <w:sz w:val="20"/>
          <w:szCs w:val="20"/>
          <w:lang w:val="pt-BR"/>
        </w:rPr>
        <w:t xml:space="preserve"> - suprafața cuprinsă între limita administrativ-teritorială a unității de bază (municipiu, oraș, comuna) și limita teritoriului intravilan.</w:t>
      </w:r>
    </w:p>
    <w:p w14:paraId="2E2B4366" w14:textId="77777777" w:rsidR="0087237E" w:rsidRPr="0087237E" w:rsidRDefault="0087237E" w:rsidP="006A46AD">
      <w:pPr>
        <w:autoSpaceDE w:val="0"/>
        <w:autoSpaceDN w:val="0"/>
        <w:adjustRightInd w:val="0"/>
        <w:spacing w:after="120"/>
        <w:jc w:val="both"/>
        <w:rPr>
          <w:rFonts w:ascii="Articulat CF Medium" w:hAnsi="Articulat CF Medium"/>
          <w:color w:val="000000"/>
          <w:sz w:val="20"/>
          <w:szCs w:val="20"/>
          <w:lang w:val="pt-BR"/>
        </w:rPr>
      </w:pPr>
      <w:r w:rsidRPr="006A46AD">
        <w:rPr>
          <w:rFonts w:ascii="Articulat CF Bold" w:hAnsi="Articulat CF Bold"/>
          <w:b/>
          <w:color w:val="000000"/>
          <w:sz w:val="20"/>
          <w:szCs w:val="20"/>
          <w:lang w:val="pt-BR"/>
        </w:rPr>
        <w:t>ZONA FUNCȚIONALĂ</w:t>
      </w:r>
      <w:r w:rsidRPr="0087237E">
        <w:rPr>
          <w:rFonts w:ascii="Articulat CF Medium" w:hAnsi="Articulat CF Medium"/>
          <w:color w:val="000000"/>
          <w:sz w:val="20"/>
          <w:szCs w:val="20"/>
          <w:lang w:val="pt-BR"/>
        </w:rPr>
        <w:t xml:space="preserve"> - parte din teritoriul unei  localități în care, prin documentațiile de amenajare a teritoriului și de urbanism, se determină funcțiunea dominantă existentă și viitoare. Zona funcțională poate rezulta din mai multe părți cu aceeași funcțiune dominantă (zona de locuit, zona activităților industriale, zona spațiilor verzi etc.). Zonificarea funcțională este acțiunea împărțirii teritoriului în zone funcționale.</w:t>
      </w:r>
    </w:p>
    <w:p w14:paraId="4B5B8079" w14:textId="739A0698" w:rsidR="0087237E" w:rsidRPr="0087237E" w:rsidRDefault="0087237E" w:rsidP="006A46AD">
      <w:pPr>
        <w:autoSpaceDE w:val="0"/>
        <w:autoSpaceDN w:val="0"/>
        <w:adjustRightInd w:val="0"/>
        <w:spacing w:after="120"/>
        <w:jc w:val="both"/>
        <w:rPr>
          <w:rFonts w:ascii="Articulat CF Medium" w:hAnsi="Articulat CF Medium" w:cs="Verdana"/>
          <w:color w:val="000000"/>
          <w:sz w:val="20"/>
          <w:szCs w:val="20"/>
        </w:rPr>
      </w:pPr>
      <w:r w:rsidRPr="0087237E">
        <w:rPr>
          <w:rFonts w:ascii="Articulat CF Medium" w:hAnsi="Articulat CF Medium" w:cs="Verdana"/>
          <w:color w:val="000000"/>
          <w:sz w:val="20"/>
          <w:szCs w:val="20"/>
        </w:rPr>
        <w:t>Diviziunea teritoriului în zone funcționale a luat în calcul criteriul funcțiunii dominante - existente și propuse - în relație cu strategia generală de dezvoltare a localității și cu vocația afirmată a anumitor zone.</w:t>
      </w:r>
    </w:p>
    <w:p w14:paraId="105C7102" w14:textId="77777777" w:rsidR="0087237E" w:rsidRPr="0087237E" w:rsidRDefault="0087237E" w:rsidP="006A46AD">
      <w:pPr>
        <w:autoSpaceDE w:val="0"/>
        <w:autoSpaceDN w:val="0"/>
        <w:adjustRightInd w:val="0"/>
        <w:spacing w:after="120"/>
        <w:jc w:val="both"/>
        <w:rPr>
          <w:rFonts w:ascii="Articulat CF Medium" w:hAnsi="Articulat CF Medium"/>
          <w:sz w:val="20"/>
          <w:szCs w:val="20"/>
        </w:rPr>
      </w:pPr>
      <w:r w:rsidRPr="0087237E">
        <w:rPr>
          <w:rFonts w:ascii="Articulat CF Medium" w:hAnsi="Articulat CF Medium" w:cs="Verdana"/>
          <w:color w:val="000000"/>
          <w:sz w:val="20"/>
          <w:szCs w:val="20"/>
        </w:rPr>
        <w:t>Diviziunea teritoriului in subzone functionale a fost determinata de cinci parametri:</w:t>
      </w:r>
    </w:p>
    <w:p w14:paraId="45682567" w14:textId="77777777" w:rsidR="0087237E" w:rsidRPr="0087237E" w:rsidRDefault="0087237E">
      <w:pPr>
        <w:numPr>
          <w:ilvl w:val="0"/>
          <w:numId w:val="57"/>
        </w:numPr>
        <w:autoSpaceDE w:val="0"/>
        <w:autoSpaceDN w:val="0"/>
        <w:adjustRightInd w:val="0"/>
        <w:spacing w:after="120"/>
        <w:ind w:left="993" w:hanging="273"/>
        <w:jc w:val="both"/>
        <w:rPr>
          <w:rFonts w:ascii="Articulat CF Medium" w:hAnsi="Articulat CF Medium" w:cs="Verdana"/>
          <w:color w:val="000000"/>
          <w:sz w:val="20"/>
          <w:szCs w:val="20"/>
        </w:rPr>
      </w:pPr>
      <w:r w:rsidRPr="0087237E">
        <w:rPr>
          <w:rFonts w:ascii="Articulat CF Medium" w:hAnsi="Articulat CF Medium" w:cs="Verdana"/>
          <w:color w:val="000000"/>
          <w:sz w:val="20"/>
          <w:szCs w:val="20"/>
        </w:rPr>
        <w:t>situarea într-o condiție particulară de cadru natural (în vecinătatea pădurii, mal de apă, vale, promontoriu);</w:t>
      </w:r>
    </w:p>
    <w:p w14:paraId="476FCBCA" w14:textId="77777777" w:rsidR="0087237E" w:rsidRPr="0087237E" w:rsidRDefault="0087237E">
      <w:pPr>
        <w:numPr>
          <w:ilvl w:val="0"/>
          <w:numId w:val="57"/>
        </w:numPr>
        <w:autoSpaceDE w:val="0"/>
        <w:autoSpaceDN w:val="0"/>
        <w:adjustRightInd w:val="0"/>
        <w:spacing w:after="120"/>
        <w:ind w:left="993" w:hanging="273"/>
        <w:jc w:val="both"/>
        <w:rPr>
          <w:rFonts w:ascii="Articulat CF Medium" w:hAnsi="Articulat CF Medium" w:cs="Verdana"/>
          <w:color w:val="000000"/>
          <w:sz w:val="20"/>
          <w:szCs w:val="20"/>
        </w:rPr>
      </w:pPr>
      <w:r w:rsidRPr="0087237E">
        <w:rPr>
          <w:rFonts w:ascii="Articulat CF Medium" w:hAnsi="Articulat CF Medium" w:cs="Verdana"/>
          <w:color w:val="000000"/>
          <w:sz w:val="20"/>
          <w:szCs w:val="20"/>
        </w:rPr>
        <w:t>situarea în interiorul sau în exteriorul zonei construite tradiționale;</w:t>
      </w:r>
    </w:p>
    <w:p w14:paraId="26E9E963" w14:textId="77777777" w:rsidR="0087237E" w:rsidRPr="0087237E" w:rsidRDefault="0087237E">
      <w:pPr>
        <w:numPr>
          <w:ilvl w:val="0"/>
          <w:numId w:val="57"/>
        </w:numPr>
        <w:autoSpaceDE w:val="0"/>
        <w:autoSpaceDN w:val="0"/>
        <w:adjustRightInd w:val="0"/>
        <w:spacing w:after="120"/>
        <w:ind w:left="993" w:hanging="273"/>
        <w:jc w:val="both"/>
        <w:rPr>
          <w:rFonts w:ascii="Articulat CF Medium" w:hAnsi="Articulat CF Medium" w:cs="Verdana"/>
          <w:color w:val="000000"/>
          <w:sz w:val="20"/>
          <w:szCs w:val="20"/>
        </w:rPr>
      </w:pPr>
      <w:r w:rsidRPr="0087237E">
        <w:rPr>
          <w:rFonts w:ascii="Articulat CF Medium" w:hAnsi="Articulat CF Medium" w:cs="Verdana"/>
          <w:color w:val="000000"/>
          <w:sz w:val="20"/>
          <w:szCs w:val="20"/>
        </w:rPr>
        <w:t>funcțiunile dominante admise cu sau fara condiționări;</w:t>
      </w:r>
    </w:p>
    <w:p w14:paraId="76AB4F1B" w14:textId="77777777" w:rsidR="0087237E" w:rsidRPr="0087237E" w:rsidRDefault="0087237E">
      <w:pPr>
        <w:numPr>
          <w:ilvl w:val="0"/>
          <w:numId w:val="57"/>
        </w:numPr>
        <w:autoSpaceDE w:val="0"/>
        <w:autoSpaceDN w:val="0"/>
        <w:adjustRightInd w:val="0"/>
        <w:spacing w:after="120"/>
        <w:ind w:left="993" w:hanging="273"/>
        <w:jc w:val="both"/>
        <w:rPr>
          <w:rFonts w:ascii="Articulat CF Medium" w:hAnsi="Articulat CF Medium" w:cs="Verdana"/>
          <w:color w:val="000000"/>
          <w:sz w:val="20"/>
          <w:szCs w:val="20"/>
        </w:rPr>
      </w:pPr>
      <w:r w:rsidRPr="0087237E">
        <w:rPr>
          <w:rFonts w:ascii="Articulat CF Medium" w:hAnsi="Articulat CF Medium" w:cs="Verdana"/>
          <w:color w:val="000000"/>
          <w:sz w:val="20"/>
          <w:szCs w:val="20"/>
        </w:rPr>
        <w:lastRenderedPageBreak/>
        <w:t>natura parcelarului pe care se situează acele funcțiuni;</w:t>
      </w:r>
    </w:p>
    <w:p w14:paraId="2506BE57" w14:textId="77777777" w:rsidR="0087237E" w:rsidRPr="0087237E" w:rsidRDefault="0087237E">
      <w:pPr>
        <w:numPr>
          <w:ilvl w:val="0"/>
          <w:numId w:val="57"/>
        </w:numPr>
        <w:autoSpaceDE w:val="0"/>
        <w:autoSpaceDN w:val="0"/>
        <w:adjustRightInd w:val="0"/>
        <w:spacing w:after="120"/>
        <w:ind w:left="993" w:hanging="273"/>
        <w:jc w:val="both"/>
        <w:rPr>
          <w:rFonts w:ascii="Articulat CF Medium" w:hAnsi="Articulat CF Medium"/>
          <w:sz w:val="20"/>
          <w:szCs w:val="20"/>
        </w:rPr>
      </w:pPr>
      <w:r w:rsidRPr="0087237E">
        <w:rPr>
          <w:rFonts w:ascii="Articulat CF Medium" w:hAnsi="Articulat CF Medium" w:cs="Verdana"/>
          <w:color w:val="000000"/>
          <w:sz w:val="20"/>
          <w:szCs w:val="20"/>
        </w:rPr>
        <w:t>tipul de țesut urban sau din zona rurală (constituit slab constituit sau neconstituit/fost agricol).</w:t>
      </w:r>
    </w:p>
    <w:p w14:paraId="0EC0C914" w14:textId="77777777" w:rsidR="0087237E" w:rsidRPr="0087237E" w:rsidRDefault="0087237E" w:rsidP="006A46AD">
      <w:pPr>
        <w:autoSpaceDE w:val="0"/>
        <w:autoSpaceDN w:val="0"/>
        <w:adjustRightInd w:val="0"/>
        <w:spacing w:after="120"/>
        <w:jc w:val="both"/>
        <w:rPr>
          <w:rFonts w:ascii="Articulat CF Medium" w:hAnsi="Articulat CF Medium" w:cs="Verdana"/>
          <w:color w:val="000000"/>
          <w:sz w:val="20"/>
          <w:szCs w:val="20"/>
        </w:rPr>
      </w:pPr>
      <w:r w:rsidRPr="0087237E">
        <w:rPr>
          <w:rFonts w:ascii="Articulat CF Medium" w:hAnsi="Articulat CF Medium" w:cs="Verdana"/>
          <w:color w:val="000000"/>
          <w:sz w:val="20"/>
          <w:szCs w:val="20"/>
        </w:rPr>
        <w:t>În cadrul fiecărei subzone funcționale, acolo unde a fost considerat necesar, teritoriul a fost sub-divizat în unități teritoriale de referință, după alți doi parametri de diferențiere, care se adaugă celor anteriori:</w:t>
      </w:r>
    </w:p>
    <w:p w14:paraId="14EEC3F5" w14:textId="77777777" w:rsidR="0087237E" w:rsidRPr="0087237E" w:rsidRDefault="0087237E">
      <w:pPr>
        <w:numPr>
          <w:ilvl w:val="0"/>
          <w:numId w:val="56"/>
        </w:numPr>
        <w:autoSpaceDE w:val="0"/>
        <w:autoSpaceDN w:val="0"/>
        <w:adjustRightInd w:val="0"/>
        <w:spacing w:after="120"/>
        <w:ind w:left="993" w:hanging="284"/>
        <w:jc w:val="both"/>
        <w:rPr>
          <w:rFonts w:ascii="Articulat CF Medium" w:hAnsi="Articulat CF Medium" w:cs="Verdana"/>
          <w:color w:val="000000"/>
          <w:sz w:val="20"/>
          <w:szCs w:val="20"/>
        </w:rPr>
      </w:pPr>
      <w:r w:rsidRPr="0087237E">
        <w:rPr>
          <w:rFonts w:ascii="Articulat CF Medium" w:hAnsi="Articulat CF Medium" w:cs="Verdana"/>
          <w:color w:val="000000"/>
          <w:sz w:val="20"/>
          <w:szCs w:val="20"/>
        </w:rPr>
        <w:t>poziția particulară în cadrul zonei/ orașului – central/ periferic</w:t>
      </w:r>
    </w:p>
    <w:p w14:paraId="26E0509E" w14:textId="77777777" w:rsidR="0087237E" w:rsidRPr="0087237E" w:rsidRDefault="0087237E">
      <w:pPr>
        <w:numPr>
          <w:ilvl w:val="0"/>
          <w:numId w:val="56"/>
        </w:numPr>
        <w:autoSpaceDE w:val="0"/>
        <w:autoSpaceDN w:val="0"/>
        <w:adjustRightInd w:val="0"/>
        <w:spacing w:after="120"/>
        <w:ind w:left="993" w:hanging="284"/>
        <w:jc w:val="both"/>
        <w:rPr>
          <w:rFonts w:ascii="Articulat CF Medium" w:hAnsi="Articulat CF Medium" w:cs="Verdana"/>
          <w:color w:val="000000"/>
          <w:sz w:val="20"/>
          <w:szCs w:val="20"/>
        </w:rPr>
      </w:pPr>
      <w:r w:rsidRPr="0087237E">
        <w:rPr>
          <w:rFonts w:ascii="Articulat CF Medium" w:hAnsi="Articulat CF Medium" w:cs="Verdana"/>
          <w:color w:val="000000"/>
          <w:sz w:val="20"/>
          <w:szCs w:val="20"/>
        </w:rPr>
        <w:t>regimul mediu de înălțime</w:t>
      </w:r>
    </w:p>
    <w:p w14:paraId="5433FC75" w14:textId="7FC15CD9" w:rsidR="0087237E" w:rsidRPr="006A46AD" w:rsidRDefault="0087237E" w:rsidP="006A46AD">
      <w:pPr>
        <w:autoSpaceDE w:val="0"/>
        <w:autoSpaceDN w:val="0"/>
        <w:adjustRightInd w:val="0"/>
        <w:spacing w:after="120"/>
        <w:jc w:val="both"/>
        <w:rPr>
          <w:rFonts w:ascii="Articulat CF Demi Bold Oblique" w:hAnsi="Articulat CF Demi Bold Oblique" w:cs="Verdana"/>
          <w:color w:val="000000"/>
          <w:sz w:val="20"/>
          <w:szCs w:val="20"/>
        </w:rPr>
      </w:pPr>
      <w:r w:rsidRPr="006A46AD">
        <w:rPr>
          <w:rFonts w:ascii="Articulat CF Demi Bold Oblique" w:hAnsi="Articulat CF Demi Bold Oblique" w:cs="Verdana"/>
          <w:color w:val="000000"/>
          <w:sz w:val="20"/>
          <w:szCs w:val="20"/>
        </w:rPr>
        <w:t>Pentru fiecare zonă definită funcțional și spațial, au fost determinate subzone de reglementare și, acolo unde a fost cazul, din rațiuni de diferențiere pe criterii topologice, morfologice, funcționale sau de altă natură, au fost suplimentar determinate și localizate unități teritoriale de referință.</w:t>
      </w:r>
    </w:p>
    <w:p w14:paraId="6968F3F6" w14:textId="77777777" w:rsidR="0087237E" w:rsidRDefault="0087237E" w:rsidP="0087237E">
      <w:pPr>
        <w:autoSpaceDE w:val="0"/>
        <w:autoSpaceDN w:val="0"/>
        <w:adjustRightInd w:val="0"/>
        <w:ind w:firstLine="709"/>
        <w:jc w:val="both"/>
        <w:rPr>
          <w:rFonts w:ascii="Trebuchet MS" w:hAnsi="Trebuchet MS" w:cs="Verdana"/>
          <w:color w:val="000000"/>
          <w:sz w:val="18"/>
          <w:szCs w:val="18"/>
        </w:rPr>
      </w:pPr>
    </w:p>
    <w:p w14:paraId="7A640DF0" w14:textId="77777777" w:rsidR="0087237E" w:rsidRDefault="0087237E" w:rsidP="0087237E">
      <w:pPr>
        <w:autoSpaceDE w:val="0"/>
        <w:autoSpaceDN w:val="0"/>
        <w:adjustRightInd w:val="0"/>
        <w:ind w:firstLine="709"/>
        <w:jc w:val="both"/>
        <w:rPr>
          <w:rFonts w:ascii="Trebuchet MS" w:hAnsi="Trebuchet MS" w:cs="Verdana"/>
          <w:color w:val="000000"/>
          <w:sz w:val="18"/>
          <w:szCs w:val="18"/>
        </w:rPr>
      </w:pPr>
    </w:p>
    <w:p w14:paraId="6B77ADC4" w14:textId="77777777" w:rsidR="0087237E" w:rsidRPr="00097F56" w:rsidRDefault="0087237E" w:rsidP="0087237E">
      <w:pPr>
        <w:jc w:val="center"/>
        <w:rPr>
          <w:rFonts w:ascii="Articulat CF Bold" w:hAnsi="Articulat CF Bold"/>
          <w:b/>
          <w:bCs/>
          <w:sz w:val="22"/>
          <w:u w:val="single"/>
        </w:rPr>
      </w:pPr>
      <w:r w:rsidRPr="00097F56">
        <w:rPr>
          <w:rFonts w:ascii="Articulat CF Bold" w:hAnsi="Articulat CF Bold"/>
          <w:b/>
          <w:bCs/>
          <w:sz w:val="22"/>
          <w:u w:val="single"/>
        </w:rPr>
        <w:t>Întocmit,</w:t>
      </w:r>
    </w:p>
    <w:p w14:paraId="69522286" w14:textId="1A00C90B" w:rsidR="0087237E" w:rsidRPr="00097F56" w:rsidRDefault="004F0CB1" w:rsidP="0087237E">
      <w:pPr>
        <w:jc w:val="center"/>
        <w:rPr>
          <w:rFonts w:ascii="Articulat CF Light" w:hAnsi="Articulat CF Light"/>
        </w:rPr>
      </w:pPr>
      <w:r>
        <w:rPr>
          <w:rFonts w:ascii="Articulat CF Light" w:hAnsi="Articulat CF Light"/>
          <w:noProof/>
        </w:rPr>
        <mc:AlternateContent>
          <mc:Choice Requires="wpi">
            <w:drawing>
              <wp:anchor distT="0" distB="0" distL="114300" distR="114300" simplePos="0" relativeHeight="251670528" behindDoc="0" locked="0" layoutInCell="1" allowOverlap="1" wp14:anchorId="2B2D67B1" wp14:editId="344898DF">
                <wp:simplePos x="0" y="0"/>
                <wp:positionH relativeFrom="column">
                  <wp:posOffset>3010556</wp:posOffset>
                </wp:positionH>
                <wp:positionV relativeFrom="paragraph">
                  <wp:posOffset>-323048</wp:posOffset>
                </wp:positionV>
                <wp:extent cx="530280" cy="1015560"/>
                <wp:effectExtent l="38100" t="38100" r="22225" b="51435"/>
                <wp:wrapNone/>
                <wp:docPr id="807283492" name="Ink 1"/>
                <wp:cNvGraphicFramePr/>
                <a:graphic xmlns:a="http://schemas.openxmlformats.org/drawingml/2006/main">
                  <a:graphicData uri="http://schemas.microsoft.com/office/word/2010/wordprocessingInk">
                    <w14:contentPart bwMode="auto" r:id="rId41">
                      <w14:nvContentPartPr>
                        <w14:cNvContentPartPr/>
                      </w14:nvContentPartPr>
                      <w14:xfrm>
                        <a:off x="0" y="0"/>
                        <a:ext cx="530280" cy="1015560"/>
                      </w14:xfrm>
                    </w14:contentPart>
                  </a:graphicData>
                </a:graphic>
              </wp:anchor>
            </w:drawing>
          </mc:Choice>
          <mc:Fallback>
            <w:pict>
              <v:shape w14:anchorId="7F945AF7" id="Ink 1" o:spid="_x0000_s1026" type="#_x0000_t75" style="position:absolute;margin-left:236.55pt;margin-top:-25.95pt;width:42.7pt;height:80.9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">
                <v:imagedata r:id="rId42" o:title=""/>
              </v:shape>
            </w:pict>
          </mc:Fallback>
        </mc:AlternateContent>
      </w:r>
      <w:r w:rsidR="0087237E" w:rsidRPr="00097F56">
        <w:rPr>
          <w:rFonts w:ascii="Articulat CF Light" w:hAnsi="Articulat CF Light"/>
        </w:rPr>
        <w:t>Dr.,Urb.-dipl., Mihai MOTCANU-DUMITRESCU</w:t>
      </w:r>
    </w:p>
    <w:p w14:paraId="48B77C86" w14:textId="77777777" w:rsidR="0087237E" w:rsidRDefault="0087237E" w:rsidP="0064267C">
      <w:pPr>
        <w:spacing w:after="120"/>
        <w:jc w:val="both"/>
        <w:rPr>
          <w:rFonts w:ascii="Articulat CF Medium" w:hAnsi="Articulat CF Medium" w:cstheme="minorHAnsi"/>
          <w:sz w:val="20"/>
          <w:szCs w:val="20"/>
        </w:rPr>
      </w:pPr>
    </w:p>
    <w:p w14:paraId="5613C528" w14:textId="77777777" w:rsidR="00CF2DA6" w:rsidRDefault="00CF2DA6" w:rsidP="0064267C">
      <w:pPr>
        <w:spacing w:after="120"/>
        <w:jc w:val="both"/>
        <w:rPr>
          <w:rFonts w:ascii="Articulat CF Medium" w:hAnsi="Articulat CF Medium" w:cstheme="minorHAnsi"/>
          <w:sz w:val="20"/>
          <w:szCs w:val="20"/>
        </w:rPr>
      </w:pPr>
    </w:p>
    <w:p w14:paraId="698C4A0E" w14:textId="77777777" w:rsidR="00CF2DA6" w:rsidRDefault="00CF2DA6" w:rsidP="0064267C">
      <w:pPr>
        <w:spacing w:after="120"/>
        <w:jc w:val="both"/>
        <w:rPr>
          <w:rFonts w:ascii="Articulat CF Medium" w:hAnsi="Articulat CF Medium" w:cstheme="minorHAnsi"/>
          <w:sz w:val="20"/>
          <w:szCs w:val="20"/>
        </w:rPr>
      </w:pPr>
    </w:p>
    <w:p w14:paraId="541522EF" w14:textId="77777777" w:rsidR="00CF2DA6" w:rsidRDefault="00CF2DA6" w:rsidP="0064267C">
      <w:pPr>
        <w:spacing w:after="120"/>
        <w:jc w:val="both"/>
        <w:rPr>
          <w:rFonts w:ascii="Articulat CF Medium" w:hAnsi="Articulat CF Medium" w:cstheme="minorHAnsi"/>
          <w:sz w:val="20"/>
          <w:szCs w:val="20"/>
        </w:rPr>
      </w:pPr>
    </w:p>
    <w:p w14:paraId="344B6234" w14:textId="77777777" w:rsidR="00CF2DA6" w:rsidRDefault="00CF2DA6" w:rsidP="0064267C">
      <w:pPr>
        <w:spacing w:after="120"/>
        <w:jc w:val="both"/>
        <w:rPr>
          <w:rFonts w:ascii="Articulat CF Medium" w:hAnsi="Articulat CF Medium" w:cstheme="minorHAnsi"/>
          <w:sz w:val="20"/>
          <w:szCs w:val="20"/>
        </w:rPr>
      </w:pPr>
    </w:p>
    <w:p w14:paraId="54E0F0BF" w14:textId="77777777" w:rsidR="00CF2DA6" w:rsidRDefault="00CF2DA6" w:rsidP="0064267C">
      <w:pPr>
        <w:spacing w:after="120"/>
        <w:jc w:val="both"/>
        <w:rPr>
          <w:rFonts w:ascii="Articulat CF Medium" w:hAnsi="Articulat CF Medium" w:cstheme="minorHAnsi"/>
          <w:sz w:val="20"/>
          <w:szCs w:val="20"/>
        </w:rPr>
      </w:pPr>
    </w:p>
    <w:p w14:paraId="66422F3E" w14:textId="77777777" w:rsidR="00CF2DA6" w:rsidRDefault="00CF2DA6" w:rsidP="0064267C">
      <w:pPr>
        <w:spacing w:after="120"/>
        <w:jc w:val="both"/>
        <w:rPr>
          <w:rFonts w:ascii="Articulat CF Medium" w:hAnsi="Articulat CF Medium" w:cstheme="minorHAnsi"/>
          <w:sz w:val="20"/>
          <w:szCs w:val="20"/>
        </w:rPr>
      </w:pPr>
    </w:p>
    <w:p w14:paraId="43A9DE48" w14:textId="77777777" w:rsidR="00745CD2" w:rsidRDefault="00745CD2" w:rsidP="0064267C">
      <w:pPr>
        <w:spacing w:after="120"/>
        <w:jc w:val="both"/>
        <w:rPr>
          <w:rFonts w:ascii="Articulat CF Medium" w:hAnsi="Articulat CF Medium" w:cstheme="minorHAnsi"/>
          <w:sz w:val="20"/>
          <w:szCs w:val="20"/>
        </w:rPr>
      </w:pPr>
    </w:p>
    <w:p w14:paraId="1D9D0BB4" w14:textId="77777777" w:rsidR="00745CD2" w:rsidRDefault="00745CD2" w:rsidP="0064267C">
      <w:pPr>
        <w:spacing w:after="120"/>
        <w:jc w:val="both"/>
        <w:rPr>
          <w:rFonts w:ascii="Articulat CF Medium" w:hAnsi="Articulat CF Medium" w:cstheme="minorHAnsi"/>
          <w:sz w:val="20"/>
          <w:szCs w:val="20"/>
        </w:rPr>
      </w:pPr>
    </w:p>
    <w:p w14:paraId="43E245EE" w14:textId="77777777" w:rsidR="00745CD2" w:rsidRDefault="00745CD2" w:rsidP="0064267C">
      <w:pPr>
        <w:spacing w:after="120"/>
        <w:jc w:val="both"/>
        <w:rPr>
          <w:rFonts w:ascii="Articulat CF Medium" w:hAnsi="Articulat CF Medium" w:cstheme="minorHAnsi"/>
          <w:sz w:val="20"/>
          <w:szCs w:val="20"/>
        </w:rPr>
      </w:pPr>
    </w:p>
    <w:p w14:paraId="05174F12" w14:textId="77777777" w:rsidR="00745CD2" w:rsidRDefault="00745CD2" w:rsidP="0064267C">
      <w:pPr>
        <w:spacing w:after="120"/>
        <w:jc w:val="both"/>
        <w:rPr>
          <w:rFonts w:ascii="Articulat CF Medium" w:hAnsi="Articulat CF Medium" w:cstheme="minorHAnsi"/>
          <w:sz w:val="20"/>
          <w:szCs w:val="20"/>
        </w:rPr>
      </w:pPr>
    </w:p>
    <w:p w14:paraId="5CBD3365" w14:textId="77777777" w:rsidR="00745CD2" w:rsidRDefault="00745CD2" w:rsidP="0064267C">
      <w:pPr>
        <w:spacing w:after="120"/>
        <w:jc w:val="both"/>
        <w:rPr>
          <w:rFonts w:ascii="Articulat CF Medium" w:hAnsi="Articulat CF Medium" w:cstheme="minorHAnsi"/>
          <w:sz w:val="20"/>
          <w:szCs w:val="20"/>
        </w:rPr>
      </w:pPr>
    </w:p>
    <w:p w14:paraId="27DF2A78" w14:textId="77777777" w:rsidR="00745CD2" w:rsidRDefault="00745CD2" w:rsidP="0064267C">
      <w:pPr>
        <w:spacing w:after="120"/>
        <w:jc w:val="both"/>
        <w:rPr>
          <w:rFonts w:ascii="Articulat CF Medium" w:hAnsi="Articulat CF Medium" w:cstheme="minorHAnsi"/>
          <w:sz w:val="20"/>
          <w:szCs w:val="20"/>
        </w:rPr>
      </w:pPr>
    </w:p>
    <w:p w14:paraId="6B321CA5" w14:textId="77777777" w:rsidR="00745CD2" w:rsidRDefault="00745CD2" w:rsidP="0064267C">
      <w:pPr>
        <w:spacing w:after="120"/>
        <w:jc w:val="both"/>
        <w:rPr>
          <w:rFonts w:ascii="Articulat CF Medium" w:hAnsi="Articulat CF Medium" w:cstheme="minorHAnsi"/>
          <w:sz w:val="20"/>
          <w:szCs w:val="20"/>
        </w:rPr>
      </w:pPr>
    </w:p>
    <w:p w14:paraId="1DDFD132" w14:textId="77777777" w:rsidR="00745CD2" w:rsidRDefault="00745CD2" w:rsidP="0064267C">
      <w:pPr>
        <w:spacing w:after="120"/>
        <w:jc w:val="both"/>
        <w:rPr>
          <w:rFonts w:ascii="Articulat CF Medium" w:hAnsi="Articulat CF Medium" w:cstheme="minorHAnsi"/>
          <w:sz w:val="20"/>
          <w:szCs w:val="20"/>
        </w:rPr>
      </w:pPr>
    </w:p>
    <w:p w14:paraId="1202C8AB" w14:textId="77777777" w:rsidR="00745CD2" w:rsidRDefault="00745CD2" w:rsidP="0064267C">
      <w:pPr>
        <w:spacing w:after="120"/>
        <w:jc w:val="both"/>
        <w:rPr>
          <w:rFonts w:ascii="Articulat CF Medium" w:hAnsi="Articulat CF Medium" w:cstheme="minorHAnsi"/>
          <w:sz w:val="20"/>
          <w:szCs w:val="20"/>
        </w:rPr>
      </w:pPr>
    </w:p>
    <w:p w14:paraId="114D38DD" w14:textId="77777777" w:rsidR="00745CD2" w:rsidRDefault="00745CD2" w:rsidP="0064267C">
      <w:pPr>
        <w:spacing w:after="120"/>
        <w:jc w:val="both"/>
        <w:rPr>
          <w:rFonts w:ascii="Articulat CF Medium" w:hAnsi="Articulat CF Medium" w:cstheme="minorHAnsi"/>
          <w:sz w:val="20"/>
          <w:szCs w:val="20"/>
        </w:rPr>
      </w:pPr>
    </w:p>
    <w:p w14:paraId="26A2FCF7" w14:textId="77777777" w:rsidR="00745CD2" w:rsidRDefault="00745CD2" w:rsidP="0064267C">
      <w:pPr>
        <w:spacing w:after="120"/>
        <w:jc w:val="both"/>
        <w:rPr>
          <w:rFonts w:ascii="Articulat CF Medium" w:hAnsi="Articulat CF Medium" w:cstheme="minorHAnsi"/>
          <w:sz w:val="20"/>
          <w:szCs w:val="20"/>
        </w:rPr>
      </w:pPr>
    </w:p>
    <w:p w14:paraId="0C3DCF53" w14:textId="77777777" w:rsidR="00745CD2" w:rsidRDefault="00745CD2" w:rsidP="0064267C">
      <w:pPr>
        <w:spacing w:after="120"/>
        <w:jc w:val="both"/>
        <w:rPr>
          <w:rFonts w:ascii="Articulat CF Medium" w:hAnsi="Articulat CF Medium" w:cstheme="minorHAnsi"/>
          <w:sz w:val="20"/>
          <w:szCs w:val="20"/>
        </w:rPr>
      </w:pPr>
    </w:p>
    <w:p w14:paraId="5EDBA443" w14:textId="77777777" w:rsidR="00745CD2" w:rsidRDefault="00745CD2" w:rsidP="0064267C">
      <w:pPr>
        <w:spacing w:after="120"/>
        <w:jc w:val="both"/>
        <w:rPr>
          <w:rFonts w:ascii="Articulat CF Medium" w:hAnsi="Articulat CF Medium" w:cstheme="minorHAnsi"/>
          <w:sz w:val="20"/>
          <w:szCs w:val="20"/>
        </w:rPr>
      </w:pPr>
    </w:p>
    <w:p w14:paraId="575F8766" w14:textId="77777777" w:rsidR="00745CD2" w:rsidRDefault="00745CD2" w:rsidP="0064267C">
      <w:pPr>
        <w:spacing w:after="120"/>
        <w:jc w:val="both"/>
        <w:rPr>
          <w:rFonts w:ascii="Articulat CF Medium" w:hAnsi="Articulat CF Medium" w:cstheme="minorHAnsi"/>
          <w:sz w:val="20"/>
          <w:szCs w:val="20"/>
        </w:rPr>
      </w:pPr>
    </w:p>
    <w:p w14:paraId="7C336F72" w14:textId="77777777" w:rsidR="00745CD2" w:rsidRDefault="00745CD2" w:rsidP="0064267C">
      <w:pPr>
        <w:spacing w:after="120"/>
        <w:jc w:val="both"/>
        <w:rPr>
          <w:rFonts w:ascii="Articulat CF Medium" w:hAnsi="Articulat CF Medium" w:cstheme="minorHAnsi"/>
          <w:sz w:val="20"/>
          <w:szCs w:val="20"/>
        </w:rPr>
      </w:pPr>
    </w:p>
    <w:p w14:paraId="38A81C9D" w14:textId="77777777" w:rsidR="00745CD2" w:rsidRDefault="00745CD2" w:rsidP="0064267C">
      <w:pPr>
        <w:spacing w:after="120"/>
        <w:jc w:val="both"/>
        <w:rPr>
          <w:rFonts w:ascii="Articulat CF Medium" w:hAnsi="Articulat CF Medium" w:cstheme="minorHAnsi"/>
          <w:sz w:val="20"/>
          <w:szCs w:val="20"/>
        </w:rPr>
      </w:pPr>
    </w:p>
    <w:p w14:paraId="5A521EEB" w14:textId="77777777" w:rsidR="00745CD2" w:rsidRDefault="00745CD2" w:rsidP="0064267C">
      <w:pPr>
        <w:spacing w:after="120"/>
        <w:jc w:val="both"/>
        <w:rPr>
          <w:rFonts w:ascii="Articulat CF Medium" w:hAnsi="Articulat CF Medium" w:cstheme="minorHAnsi"/>
          <w:sz w:val="20"/>
          <w:szCs w:val="20"/>
        </w:rPr>
      </w:pPr>
    </w:p>
    <w:p w14:paraId="0A014C2E" w14:textId="77777777" w:rsidR="00745CD2" w:rsidRDefault="00745CD2" w:rsidP="0064267C">
      <w:pPr>
        <w:spacing w:after="120"/>
        <w:jc w:val="both"/>
        <w:rPr>
          <w:rFonts w:ascii="Articulat CF Medium" w:hAnsi="Articulat CF Medium" w:cstheme="minorHAnsi"/>
          <w:sz w:val="20"/>
          <w:szCs w:val="20"/>
        </w:rPr>
      </w:pPr>
    </w:p>
    <w:p w14:paraId="60FF2349" w14:textId="77777777" w:rsidR="00745CD2" w:rsidRDefault="00745CD2" w:rsidP="0064267C">
      <w:pPr>
        <w:spacing w:after="120"/>
        <w:jc w:val="both"/>
        <w:rPr>
          <w:rFonts w:ascii="Articulat CF Medium" w:hAnsi="Articulat CF Medium" w:cstheme="minorHAnsi"/>
          <w:sz w:val="20"/>
          <w:szCs w:val="20"/>
        </w:rPr>
      </w:pPr>
    </w:p>
    <w:p w14:paraId="1E3D6894" w14:textId="77777777" w:rsidR="00745CD2" w:rsidRDefault="00745CD2" w:rsidP="0064267C">
      <w:pPr>
        <w:spacing w:after="120"/>
        <w:jc w:val="both"/>
        <w:rPr>
          <w:rFonts w:ascii="Articulat CF Medium" w:hAnsi="Articulat CF Medium" w:cstheme="minorHAnsi"/>
          <w:sz w:val="20"/>
          <w:szCs w:val="20"/>
        </w:rPr>
      </w:pPr>
    </w:p>
    <w:p w14:paraId="50B63ABA" w14:textId="77777777" w:rsidR="00745CD2" w:rsidRDefault="00745CD2" w:rsidP="0064267C">
      <w:pPr>
        <w:spacing w:after="120"/>
        <w:jc w:val="both"/>
        <w:rPr>
          <w:rFonts w:ascii="Articulat CF Medium" w:hAnsi="Articulat CF Medium" w:cstheme="minorHAnsi"/>
          <w:sz w:val="20"/>
          <w:szCs w:val="20"/>
        </w:rPr>
      </w:pPr>
    </w:p>
    <w:p w14:paraId="35CFA3F3" w14:textId="77777777" w:rsidR="00745CD2" w:rsidRDefault="00745CD2" w:rsidP="0064267C">
      <w:pPr>
        <w:spacing w:after="120"/>
        <w:jc w:val="both"/>
        <w:rPr>
          <w:rFonts w:ascii="Articulat CF Medium" w:hAnsi="Articulat CF Medium" w:cstheme="minorHAnsi"/>
          <w:sz w:val="20"/>
          <w:szCs w:val="20"/>
        </w:rPr>
      </w:pPr>
    </w:p>
    <w:p w14:paraId="74B1FC77" w14:textId="77777777" w:rsidR="00745CD2" w:rsidRDefault="00745CD2" w:rsidP="0064267C">
      <w:pPr>
        <w:spacing w:after="120"/>
        <w:jc w:val="both"/>
        <w:rPr>
          <w:rFonts w:ascii="Articulat CF Medium" w:hAnsi="Articulat CF Medium" w:cstheme="minorHAnsi"/>
          <w:sz w:val="20"/>
          <w:szCs w:val="20"/>
        </w:rPr>
      </w:pPr>
    </w:p>
    <w:p w14:paraId="135FB659" w14:textId="7F0BF66E" w:rsidR="00CF2DA6" w:rsidRPr="00CF2DA6" w:rsidRDefault="00CF2DA6" w:rsidP="0064267C">
      <w:pPr>
        <w:spacing w:after="120"/>
        <w:jc w:val="both"/>
        <w:rPr>
          <w:rFonts w:ascii="Articulat CF Bold" w:hAnsi="Articulat CF Bold" w:cstheme="minorHAnsi"/>
        </w:rPr>
      </w:pPr>
      <w:r w:rsidRPr="00CF2DA6">
        <w:rPr>
          <w:rFonts w:ascii="Articulat CF Bold" w:hAnsi="Articulat CF Bold" w:cstheme="minorHAnsi"/>
        </w:rPr>
        <w:t>BIBLIOGRAFIE</w:t>
      </w:r>
    </w:p>
    <w:p w14:paraId="3C027AC4" w14:textId="6B166913" w:rsidR="004F0CB1" w:rsidRPr="004F0CB1" w:rsidRDefault="004F0CB1" w:rsidP="004F0CB1">
      <w:pPr>
        <w:spacing w:after="120"/>
        <w:jc w:val="both"/>
        <w:rPr>
          <w:rFonts w:ascii="Articulat CF Bold" w:hAnsi="Articulat CF Bold"/>
          <w:sz w:val="20"/>
          <w:szCs w:val="20"/>
          <w:lang w:val="pt-BR"/>
        </w:rPr>
      </w:pPr>
      <w:r w:rsidRPr="004F0CB1">
        <w:rPr>
          <w:rFonts w:ascii="Articulat CF Bold" w:eastAsia="Arial" w:hAnsi="Articulat CF Bold" w:cs="Arial"/>
          <w:color w:val="000000"/>
          <w:sz w:val="20"/>
          <w:szCs w:val="20"/>
          <w:lang w:val="pt-BR"/>
        </w:rPr>
        <w:t>Referintele bibliografice unice din studiu, ordonate alfabetic dupa primul autor sau titlu..</w:t>
      </w:r>
    </w:p>
    <w:p w14:paraId="462C91A3" w14:textId="1003047E" w:rsidR="004F0CB1" w:rsidRPr="004F0CB1" w:rsidRDefault="004F0CB1" w:rsidP="004F0CB1">
      <w:pPr>
        <w:pStyle w:val="ListParagraph"/>
        <w:numPr>
          <w:ilvl w:val="0"/>
          <w:numId w:val="132"/>
        </w:numPr>
        <w:spacing w:after="120"/>
        <w:ind w:left="360"/>
        <w:jc w:val="both"/>
        <w:rPr>
          <w:rFonts w:ascii="Articulat CF Medium" w:hAnsi="Articulat CF Medium"/>
        </w:rPr>
      </w:pPr>
      <w:r w:rsidRPr="004F0CB1">
        <w:rPr>
          <w:rFonts w:ascii="Articulat CF Medium" w:eastAsia="Arial" w:hAnsi="Articulat CF Medium" w:cs="Arial"/>
          <w:lang w:val="pt-BR"/>
        </w:rPr>
        <w:t xml:space="preserve">ALBU Svetlana, ALBU Ion (2014). Piata imobiliara. Lucrare stiintifico-metodica privind analiza pietei imobiliare (exemplul mun. Chisinau). Universitatea Tehnica a Moldovei, Facultatea Cadastru, Geodezie si Constructii. </w:t>
      </w:r>
      <w:r w:rsidRPr="004F0CB1">
        <w:rPr>
          <w:rFonts w:ascii="Articulat CF Medium" w:eastAsia="Arial" w:hAnsi="Articulat CF Medium" w:cs="Arial"/>
        </w:rPr>
        <w:t>Chisinau.</w:t>
      </w:r>
    </w:p>
    <w:p w14:paraId="36DBEB4A" w14:textId="77777777" w:rsidR="004F0CB1" w:rsidRPr="004F0CB1" w:rsidRDefault="004F0CB1" w:rsidP="004F0CB1">
      <w:pPr>
        <w:pStyle w:val="ListParagraph"/>
        <w:numPr>
          <w:ilvl w:val="0"/>
          <w:numId w:val="132"/>
        </w:numPr>
        <w:spacing w:after="120"/>
        <w:ind w:left="360"/>
        <w:jc w:val="both"/>
        <w:rPr>
          <w:rFonts w:ascii="Articulat CF Medium" w:hAnsi="Articulat CF Medium"/>
        </w:rPr>
      </w:pPr>
      <w:r w:rsidRPr="004F0CB1">
        <w:rPr>
          <w:rFonts w:ascii="Articulat CF Medium" w:eastAsia="Arial" w:hAnsi="Articulat CF Medium" w:cs="Arial"/>
        </w:rPr>
        <w:t>ALPOPI Cristina (2008). Locuirea Urbana. Theoretical and Empirical Researches in Urban Management, Research Centre in Public Administration and Public Services, Bucharest, Romania, vol. 3(8), pages 1-10.</w:t>
      </w:r>
    </w:p>
    <w:p w14:paraId="2DDE3DE4" w14:textId="77777777" w:rsidR="004F0CB1" w:rsidRPr="004F0CB1" w:rsidRDefault="004F0CB1" w:rsidP="004F0CB1">
      <w:pPr>
        <w:pStyle w:val="ListParagraph"/>
        <w:numPr>
          <w:ilvl w:val="0"/>
          <w:numId w:val="132"/>
        </w:numPr>
        <w:spacing w:after="120"/>
        <w:ind w:left="360"/>
        <w:jc w:val="both"/>
        <w:rPr>
          <w:rFonts w:ascii="Articulat CF Medium" w:hAnsi="Articulat CF Medium"/>
        </w:rPr>
      </w:pPr>
      <w:r w:rsidRPr="004F0CB1">
        <w:rPr>
          <w:rFonts w:ascii="Articulat CF Medium" w:eastAsia="Arial" w:hAnsi="Articulat CF Medium" w:cs="Arial"/>
        </w:rPr>
        <w:t>BENEVOLO L. (2000). Die Geschichte der Stadt. Frankfurt / New York: Campus Verlag.</w:t>
      </w:r>
    </w:p>
    <w:p w14:paraId="41F91CA9" w14:textId="77777777" w:rsidR="004F0CB1" w:rsidRPr="004F0CB1" w:rsidRDefault="004F0CB1" w:rsidP="004F0CB1">
      <w:pPr>
        <w:pStyle w:val="ListParagraph"/>
        <w:numPr>
          <w:ilvl w:val="0"/>
          <w:numId w:val="132"/>
        </w:numPr>
        <w:spacing w:after="120"/>
        <w:ind w:left="360"/>
        <w:jc w:val="both"/>
        <w:rPr>
          <w:rFonts w:ascii="Articulat CF Medium" w:hAnsi="Articulat CF Medium"/>
        </w:rPr>
      </w:pPr>
      <w:r w:rsidRPr="004F0CB1">
        <w:rPr>
          <w:rFonts w:ascii="Articulat CF Medium" w:eastAsia="Arial" w:hAnsi="Articulat CF Medium" w:cs="Arial"/>
          <w:lang w:val="pt-BR"/>
        </w:rPr>
        <w:t xml:space="preserve">CARACOTA Dumitrache, CARACOTA Constantin Razvan (2005). Dimensiuni contemporane ale dezvoltarii durabile si competitive. </w:t>
      </w:r>
      <w:r w:rsidRPr="004F0CB1">
        <w:rPr>
          <w:rFonts w:ascii="Articulat CF Medium" w:eastAsia="Arial" w:hAnsi="Articulat CF Medium" w:cs="Arial"/>
        </w:rPr>
        <w:t>Ed. Sylvi, Bucuresti.</w:t>
      </w:r>
    </w:p>
    <w:p w14:paraId="0CCD4827" w14:textId="77777777" w:rsidR="004F0CB1" w:rsidRPr="004F0CB1" w:rsidRDefault="004F0CB1" w:rsidP="004F0CB1">
      <w:pPr>
        <w:pStyle w:val="ListParagraph"/>
        <w:numPr>
          <w:ilvl w:val="0"/>
          <w:numId w:val="132"/>
        </w:numPr>
        <w:spacing w:after="120"/>
        <w:ind w:left="360"/>
        <w:jc w:val="both"/>
        <w:rPr>
          <w:rFonts w:ascii="Articulat CF Medium" w:hAnsi="Articulat CF Medium"/>
        </w:rPr>
      </w:pPr>
      <w:r w:rsidRPr="004F0CB1">
        <w:rPr>
          <w:rFonts w:ascii="Articulat CF Medium" w:eastAsia="Arial" w:hAnsi="Articulat CF Medium" w:cs="Arial"/>
        </w:rPr>
        <w:t>CHOAY Francoise — v. MERLIN Pierre, CHOAY Francoise.</w:t>
      </w:r>
    </w:p>
    <w:p w14:paraId="3A55C1F5" w14:textId="77777777" w:rsidR="004F0CB1" w:rsidRPr="004F0CB1" w:rsidRDefault="004F0CB1" w:rsidP="004F0CB1">
      <w:pPr>
        <w:pStyle w:val="ListParagraph"/>
        <w:numPr>
          <w:ilvl w:val="0"/>
          <w:numId w:val="132"/>
        </w:numPr>
        <w:spacing w:after="120"/>
        <w:ind w:left="360"/>
        <w:jc w:val="both"/>
        <w:rPr>
          <w:rFonts w:ascii="Articulat CF Medium" w:hAnsi="Articulat CF Medium"/>
        </w:rPr>
      </w:pPr>
      <w:r w:rsidRPr="004F0CB1">
        <w:rPr>
          <w:rFonts w:ascii="Articulat CF Medium" w:eastAsia="Arial" w:hAnsi="Articulat CF Medium" w:cs="Arial"/>
        </w:rPr>
        <w:t>COUCH Chris, FRASER Charles, PERCY Susan (2003). Urban Regeneration in Europe. Blackwell Publishing, Oxford, U.K.</w:t>
      </w:r>
    </w:p>
    <w:p w14:paraId="06FE99EA" w14:textId="77777777" w:rsidR="004F0CB1" w:rsidRPr="004F0CB1" w:rsidRDefault="004F0CB1" w:rsidP="004F0CB1">
      <w:pPr>
        <w:pStyle w:val="ListParagraph"/>
        <w:numPr>
          <w:ilvl w:val="0"/>
          <w:numId w:val="132"/>
        </w:numPr>
        <w:spacing w:after="120"/>
        <w:ind w:left="360"/>
        <w:jc w:val="both"/>
        <w:rPr>
          <w:rFonts w:ascii="Articulat CF Medium" w:hAnsi="Articulat CF Medium"/>
          <w:lang w:val="pt-BR"/>
        </w:rPr>
      </w:pPr>
      <w:r w:rsidRPr="004F0CB1">
        <w:rPr>
          <w:rFonts w:ascii="Articulat CF Medium" w:eastAsia="Arial" w:hAnsi="Articulat CF Medium" w:cs="Arial"/>
          <w:lang w:val="pt-BR"/>
        </w:rPr>
        <w:t>DERER Peter (1985). Locuirea urbana. Ed. Tehnica, Bucuresti.</w:t>
      </w:r>
    </w:p>
    <w:p w14:paraId="70636B8A" w14:textId="77777777" w:rsidR="004F0CB1" w:rsidRPr="004F0CB1" w:rsidRDefault="004F0CB1" w:rsidP="004F0CB1">
      <w:pPr>
        <w:pStyle w:val="ListParagraph"/>
        <w:numPr>
          <w:ilvl w:val="0"/>
          <w:numId w:val="132"/>
        </w:numPr>
        <w:spacing w:after="120"/>
        <w:ind w:left="360"/>
        <w:jc w:val="both"/>
        <w:rPr>
          <w:rFonts w:ascii="Articulat CF Medium" w:hAnsi="Articulat CF Medium"/>
        </w:rPr>
      </w:pPr>
      <w:r w:rsidRPr="004F0CB1">
        <w:rPr>
          <w:rFonts w:ascii="Articulat CF Medium" w:eastAsia="Arial" w:hAnsi="Articulat CF Medium" w:cs="Arial"/>
        </w:rPr>
        <w:t>DONNER C. (2000). Housing policies in the European Union. Theory and Practice. Vienna.</w:t>
      </w:r>
    </w:p>
    <w:p w14:paraId="31217C8D" w14:textId="77777777" w:rsidR="004F0CB1" w:rsidRPr="004F0CB1" w:rsidRDefault="004F0CB1" w:rsidP="004F0CB1">
      <w:pPr>
        <w:pStyle w:val="ListParagraph"/>
        <w:numPr>
          <w:ilvl w:val="0"/>
          <w:numId w:val="132"/>
        </w:numPr>
        <w:spacing w:after="120"/>
        <w:ind w:left="360"/>
        <w:jc w:val="both"/>
        <w:rPr>
          <w:rFonts w:ascii="Articulat CF Medium" w:hAnsi="Articulat CF Medium"/>
          <w:lang w:val="pt-BR"/>
        </w:rPr>
      </w:pPr>
      <w:r w:rsidRPr="004F0CB1">
        <w:rPr>
          <w:rFonts w:ascii="Articulat CF Medium" w:eastAsia="Arial" w:hAnsi="Articulat CF Medium" w:cs="Arial"/>
        </w:rPr>
        <w:t xml:space="preserve">General Comment No. 4 (1991). </w:t>
      </w:r>
      <w:r w:rsidRPr="004F0CB1">
        <w:rPr>
          <w:rFonts w:ascii="Articulat CF Medium" w:eastAsia="Arial" w:hAnsi="Articulat CF Medium" w:cs="Arial"/>
          <w:lang w:val="pt-BR"/>
        </w:rPr>
        <w:t>Adoptat de Comitetul pentru Drepturile Economice, Sociale si Culturale la cea de-a sasea sesiune. Document ONU E/1992/23.</w:t>
      </w:r>
    </w:p>
    <w:p w14:paraId="6CB40AF5" w14:textId="77777777" w:rsidR="004F0CB1" w:rsidRPr="004F0CB1" w:rsidRDefault="004F0CB1" w:rsidP="004F0CB1">
      <w:pPr>
        <w:pStyle w:val="ListParagraph"/>
        <w:numPr>
          <w:ilvl w:val="0"/>
          <w:numId w:val="132"/>
        </w:numPr>
        <w:spacing w:after="120"/>
        <w:ind w:left="360"/>
        <w:jc w:val="both"/>
        <w:rPr>
          <w:rFonts w:ascii="Articulat CF Medium" w:hAnsi="Articulat CF Medium"/>
          <w:lang w:val="pt-BR"/>
        </w:rPr>
      </w:pPr>
      <w:r w:rsidRPr="004F0CB1">
        <w:rPr>
          <w:rFonts w:ascii="Articulat CF Medium" w:eastAsia="Arial" w:hAnsi="Articulat CF Medium" w:cs="Arial"/>
          <w:lang w:val="pt-BR"/>
        </w:rPr>
        <w:t>HEIDEGGER Martin (1995). "Construire, locuire, gandire". In: Originea operei de arta. Bucuresti: Humanitas, p. 180. [Conferinta sustinuta in 1951.]</w:t>
      </w:r>
    </w:p>
    <w:p w14:paraId="52153BC2" w14:textId="77777777" w:rsidR="004F0CB1" w:rsidRPr="004F0CB1" w:rsidRDefault="004F0CB1" w:rsidP="004F0CB1">
      <w:pPr>
        <w:pStyle w:val="ListParagraph"/>
        <w:numPr>
          <w:ilvl w:val="0"/>
          <w:numId w:val="132"/>
        </w:numPr>
        <w:spacing w:after="120"/>
        <w:ind w:left="360"/>
        <w:jc w:val="both"/>
        <w:rPr>
          <w:rFonts w:ascii="Articulat CF Medium" w:hAnsi="Articulat CF Medium"/>
        </w:rPr>
      </w:pPr>
      <w:r w:rsidRPr="004F0CB1">
        <w:rPr>
          <w:rFonts w:ascii="Articulat CF Medium" w:eastAsia="Arial" w:hAnsi="Articulat CF Medium" w:cs="Arial"/>
          <w:lang w:val="pt-BR"/>
        </w:rPr>
        <w:t xml:space="preserve">LAKATOS Andrei (2011). Spatii cu valenta culturala in contextul conversiei functionale a patrimoniului industrial. </w:t>
      </w:r>
      <w:r w:rsidRPr="004F0CB1">
        <w:rPr>
          <w:rFonts w:ascii="Articulat CF Medium" w:eastAsia="Arial" w:hAnsi="Articulat CF Medium" w:cs="Arial"/>
        </w:rPr>
        <w:t>Teza de doctorat - sub conducerea prof.dr.arh. Augustin IOAN. UAUIM, Bucuresti.</w:t>
      </w:r>
    </w:p>
    <w:p w14:paraId="13A26AE7" w14:textId="77777777" w:rsidR="004F0CB1" w:rsidRPr="004F0CB1" w:rsidRDefault="004F0CB1" w:rsidP="004F0CB1">
      <w:pPr>
        <w:pStyle w:val="ListParagraph"/>
        <w:numPr>
          <w:ilvl w:val="0"/>
          <w:numId w:val="132"/>
        </w:numPr>
        <w:spacing w:after="120"/>
        <w:ind w:left="360"/>
        <w:jc w:val="both"/>
        <w:rPr>
          <w:rFonts w:ascii="Articulat CF Medium" w:hAnsi="Articulat CF Medium"/>
        </w:rPr>
      </w:pPr>
      <w:r w:rsidRPr="004F0CB1">
        <w:rPr>
          <w:rFonts w:ascii="Articulat CF Medium" w:eastAsia="Arial" w:hAnsi="Articulat CF Medium" w:cs="Arial"/>
        </w:rPr>
        <w:t>LICHFIELD Dalia (1992). Urban regeneration for the 1990s. London Planning Advisory Committee. Published by Dalia Lichfield Associates in London, UK.</w:t>
      </w:r>
    </w:p>
    <w:p w14:paraId="58EBE932" w14:textId="77777777" w:rsidR="004F0CB1" w:rsidRPr="004F0CB1" w:rsidRDefault="004F0CB1" w:rsidP="004F0CB1">
      <w:pPr>
        <w:pStyle w:val="ListParagraph"/>
        <w:numPr>
          <w:ilvl w:val="0"/>
          <w:numId w:val="132"/>
        </w:numPr>
        <w:spacing w:after="120"/>
        <w:ind w:left="360"/>
        <w:jc w:val="both"/>
        <w:rPr>
          <w:rFonts w:ascii="Articulat CF Medium" w:hAnsi="Articulat CF Medium"/>
        </w:rPr>
      </w:pPr>
      <w:r w:rsidRPr="004F0CB1">
        <w:rPr>
          <w:rFonts w:ascii="Articulat CF Medium" w:eastAsia="Arial" w:hAnsi="Articulat CF Medium" w:cs="Arial"/>
        </w:rPr>
        <w:t>MARSHALL Alfred (1890). Principles of Economics. London: Macmillan and Co.</w:t>
      </w:r>
    </w:p>
    <w:p w14:paraId="6D5E15BA" w14:textId="77777777" w:rsidR="004F0CB1" w:rsidRPr="004F0CB1" w:rsidRDefault="004F0CB1" w:rsidP="004F0CB1">
      <w:pPr>
        <w:pStyle w:val="ListParagraph"/>
        <w:numPr>
          <w:ilvl w:val="0"/>
          <w:numId w:val="132"/>
        </w:numPr>
        <w:spacing w:after="120"/>
        <w:ind w:left="360"/>
        <w:jc w:val="both"/>
        <w:rPr>
          <w:rFonts w:ascii="Articulat CF Medium" w:hAnsi="Articulat CF Medium"/>
        </w:rPr>
      </w:pPr>
      <w:r w:rsidRPr="004F0CB1">
        <w:rPr>
          <w:rFonts w:ascii="Articulat CF Medium" w:eastAsia="Arial" w:hAnsi="Articulat CF Medium" w:cs="Arial"/>
        </w:rPr>
        <w:t>MELNIKAS B. (1998). Management and modernization of housing facilities: specific features of central and eastern European countries. Facilities, 16(11), 326-333. DOI: 10.1108/02632779810233601.</w:t>
      </w:r>
    </w:p>
    <w:p w14:paraId="4D74765B" w14:textId="77777777" w:rsidR="004F0CB1" w:rsidRPr="004F0CB1" w:rsidRDefault="004F0CB1" w:rsidP="004F0CB1">
      <w:pPr>
        <w:pStyle w:val="ListParagraph"/>
        <w:numPr>
          <w:ilvl w:val="0"/>
          <w:numId w:val="132"/>
        </w:numPr>
        <w:spacing w:after="120"/>
        <w:ind w:left="360"/>
        <w:jc w:val="both"/>
        <w:rPr>
          <w:rFonts w:ascii="Articulat CF Medium" w:hAnsi="Articulat CF Medium"/>
        </w:rPr>
      </w:pPr>
      <w:r w:rsidRPr="004F0CB1">
        <w:rPr>
          <w:rFonts w:ascii="Articulat CF Medium" w:eastAsia="Arial" w:hAnsi="Articulat CF Medium" w:cs="Arial"/>
        </w:rPr>
        <w:t>MERLIN Pierre, CHOAY Francoise (2009). Dictionnaire de l'urbanisme et de l'amenagement. PUF, Paris.</w:t>
      </w:r>
    </w:p>
    <w:p w14:paraId="07ED6F95" w14:textId="77777777" w:rsidR="004F0CB1" w:rsidRPr="004F0CB1" w:rsidRDefault="004F0CB1" w:rsidP="004F0CB1">
      <w:pPr>
        <w:pStyle w:val="ListParagraph"/>
        <w:numPr>
          <w:ilvl w:val="0"/>
          <w:numId w:val="132"/>
        </w:numPr>
        <w:spacing w:after="120"/>
        <w:ind w:left="360"/>
        <w:jc w:val="both"/>
        <w:rPr>
          <w:rFonts w:ascii="Articulat CF Medium" w:hAnsi="Articulat CF Medium"/>
          <w:lang w:val="pt-BR"/>
        </w:rPr>
      </w:pPr>
      <w:r w:rsidRPr="004F0CB1">
        <w:rPr>
          <w:rFonts w:ascii="Articulat CF Medium" w:eastAsia="Arial" w:hAnsi="Articulat CF Medium" w:cs="Arial"/>
        </w:rPr>
        <w:t xml:space="preserve">NORMATIV IN CONSTRUCTII. Cladiri civile. Case rezidentiale cu un apartament. </w:t>
      </w:r>
      <w:r w:rsidRPr="004F0CB1">
        <w:rPr>
          <w:rFonts w:ascii="Articulat CF Medium" w:eastAsia="Arial" w:hAnsi="Articulat CF Medium" w:cs="Arial"/>
          <w:lang w:val="pt-BR"/>
        </w:rPr>
        <w:t>Norme de proiectare. Aprobat si pus in aplicare prin ordinul Ministerului Economiei si Infrastructurii al Republicii Moldova.</w:t>
      </w:r>
    </w:p>
    <w:p w14:paraId="3ADE5789" w14:textId="77777777" w:rsidR="004F0CB1" w:rsidRPr="004F0CB1" w:rsidRDefault="004F0CB1" w:rsidP="004F0CB1">
      <w:pPr>
        <w:pStyle w:val="ListParagraph"/>
        <w:numPr>
          <w:ilvl w:val="0"/>
          <w:numId w:val="132"/>
        </w:numPr>
        <w:spacing w:after="120"/>
        <w:ind w:left="360"/>
        <w:jc w:val="both"/>
        <w:rPr>
          <w:rFonts w:ascii="Articulat CF Medium" w:hAnsi="Articulat CF Medium"/>
        </w:rPr>
      </w:pPr>
      <w:r w:rsidRPr="004F0CB1">
        <w:rPr>
          <w:rFonts w:ascii="Articulat CF Medium" w:eastAsia="Arial" w:hAnsi="Articulat CF Medium" w:cs="Arial"/>
        </w:rPr>
        <w:t>ODPM — Office of the Deputy Prime Minister (2003). Interdepartmental Group on the EGRUP Review, Assessing the Impacts of Spatial Interventions. Regeneration, Renewal and Regional Development. Main Guidance. Disponibil la: http://www.odpm.gov.uk</w:t>
      </w:r>
    </w:p>
    <w:p w14:paraId="7ED0E347" w14:textId="77777777" w:rsidR="004F0CB1" w:rsidRPr="004F0CB1" w:rsidRDefault="004F0CB1" w:rsidP="004F0CB1">
      <w:pPr>
        <w:pStyle w:val="ListParagraph"/>
        <w:numPr>
          <w:ilvl w:val="0"/>
          <w:numId w:val="132"/>
        </w:numPr>
        <w:spacing w:after="120"/>
        <w:ind w:left="360"/>
        <w:jc w:val="both"/>
        <w:rPr>
          <w:rFonts w:ascii="Articulat CF Medium" w:hAnsi="Articulat CF Medium"/>
        </w:rPr>
      </w:pPr>
      <w:r w:rsidRPr="004F0CB1">
        <w:rPr>
          <w:rFonts w:ascii="Articulat CF Medium" w:eastAsia="Arial" w:hAnsi="Articulat CF Medium" w:cs="Arial"/>
          <w:lang w:val="pt-BR"/>
        </w:rPr>
        <w:t xml:space="preserve">RADOSLAV R., BRANEA A., GAMAN M., MORAR T. (2010). </w:t>
      </w:r>
      <w:r w:rsidRPr="004F0CB1">
        <w:rPr>
          <w:rFonts w:ascii="Articulat CF Medium" w:eastAsia="Arial" w:hAnsi="Articulat CF Medium" w:cs="Arial"/>
        </w:rPr>
        <w:t>Studii directoare privind densificarea tesutului urban in Timisoara. Urbanismul. Serie noua, vol. Nr. 4/2010.</w:t>
      </w:r>
    </w:p>
    <w:p w14:paraId="2EAC2A0F" w14:textId="77777777" w:rsidR="004F0CB1" w:rsidRPr="004F0CB1" w:rsidRDefault="004F0CB1" w:rsidP="004F0CB1">
      <w:pPr>
        <w:pStyle w:val="ListParagraph"/>
        <w:numPr>
          <w:ilvl w:val="0"/>
          <w:numId w:val="132"/>
        </w:numPr>
        <w:spacing w:after="120"/>
        <w:ind w:left="360"/>
        <w:jc w:val="both"/>
        <w:rPr>
          <w:rFonts w:ascii="Articulat CF Medium" w:hAnsi="Articulat CF Medium"/>
        </w:rPr>
      </w:pPr>
      <w:r w:rsidRPr="004F0CB1">
        <w:rPr>
          <w:rFonts w:ascii="Articulat CF Medium" w:eastAsia="Arial" w:hAnsi="Articulat CF Medium" w:cs="Arial"/>
        </w:rPr>
        <w:t>ROBERTS Peter, SYKES Hugh (2000). Urban Regeneration. A handbook. Sage Publications Ltd., London, UK.</w:t>
      </w:r>
    </w:p>
    <w:p w14:paraId="1DD64051" w14:textId="77777777" w:rsidR="004F0CB1" w:rsidRPr="004F0CB1" w:rsidRDefault="004F0CB1" w:rsidP="004F0CB1">
      <w:pPr>
        <w:pStyle w:val="ListParagraph"/>
        <w:numPr>
          <w:ilvl w:val="0"/>
          <w:numId w:val="132"/>
        </w:numPr>
        <w:spacing w:after="120"/>
        <w:ind w:left="360"/>
        <w:jc w:val="both"/>
        <w:rPr>
          <w:rFonts w:ascii="Articulat CF Medium" w:hAnsi="Articulat CF Medium"/>
          <w:lang w:val="pt-BR"/>
        </w:rPr>
      </w:pPr>
      <w:r w:rsidRPr="004F0CB1">
        <w:rPr>
          <w:rFonts w:ascii="Articulat CF Medium" w:eastAsia="Arial" w:hAnsi="Articulat CF Medium" w:cs="Arial"/>
          <w:lang w:val="pt-BR"/>
        </w:rPr>
        <w:lastRenderedPageBreak/>
        <w:t>ROTARU Olesea (2024). Piata imobiliara: evolutii si tendinte de dezvoltare in conditiile Republicii Moldova. Teza de doctorat (521.04. Marketing si Logistica). Academia de Studii Economice din Moldova, Chisinau.</w:t>
      </w:r>
    </w:p>
    <w:p w14:paraId="3F6E261D" w14:textId="77777777" w:rsidR="004F0CB1" w:rsidRPr="004F0CB1" w:rsidRDefault="004F0CB1" w:rsidP="004F0CB1">
      <w:pPr>
        <w:pStyle w:val="ListParagraph"/>
        <w:numPr>
          <w:ilvl w:val="0"/>
          <w:numId w:val="132"/>
        </w:numPr>
        <w:spacing w:after="120"/>
        <w:ind w:left="360"/>
        <w:jc w:val="both"/>
        <w:rPr>
          <w:rFonts w:ascii="Articulat CF Medium" w:hAnsi="Articulat CF Medium"/>
          <w:lang w:val="pt-BR"/>
        </w:rPr>
      </w:pPr>
      <w:r w:rsidRPr="004F0CB1">
        <w:rPr>
          <w:rFonts w:ascii="Articulat CF Medium" w:eastAsia="Arial" w:hAnsi="Articulat CF Medium" w:cs="Arial"/>
          <w:lang w:val="pt-BR"/>
        </w:rPr>
        <w:t>SANDU Alexandru. Termeni de arhitectura si urbanism. [Citat prin ZAHARIADE Ana Maria, op.cit.]</w:t>
      </w:r>
    </w:p>
    <w:p w14:paraId="7FB8F355" w14:textId="77777777" w:rsidR="004F0CB1" w:rsidRPr="004F0CB1" w:rsidRDefault="004F0CB1" w:rsidP="004F0CB1">
      <w:pPr>
        <w:pStyle w:val="ListParagraph"/>
        <w:numPr>
          <w:ilvl w:val="0"/>
          <w:numId w:val="132"/>
        </w:numPr>
        <w:spacing w:after="120"/>
        <w:ind w:left="360"/>
        <w:jc w:val="both"/>
        <w:rPr>
          <w:rFonts w:ascii="Articulat CF Medium" w:hAnsi="Articulat CF Medium"/>
        </w:rPr>
      </w:pPr>
      <w:r w:rsidRPr="004F0CB1">
        <w:rPr>
          <w:rFonts w:ascii="Articulat CF Medium" w:eastAsia="Arial" w:hAnsi="Articulat CF Medium" w:cs="Arial"/>
          <w:lang w:val="pt-BR"/>
        </w:rPr>
        <w:t xml:space="preserve">Strategia municipala privind organizarea gestionarii condominiilor cu destinatie locativa din Chisinau (2024). </w:t>
      </w:r>
      <w:r w:rsidRPr="004F0CB1">
        <w:rPr>
          <w:rFonts w:ascii="Articulat CF Medium" w:eastAsia="Arial" w:hAnsi="Articulat CF Medium" w:cs="Arial"/>
        </w:rPr>
        <w:t>Primaria Municipiului Chisinau.</w:t>
      </w:r>
    </w:p>
    <w:p w14:paraId="755C0B0C" w14:textId="77777777" w:rsidR="004F0CB1" w:rsidRPr="004F0CB1" w:rsidRDefault="004F0CB1" w:rsidP="004F0CB1">
      <w:pPr>
        <w:pStyle w:val="ListParagraph"/>
        <w:numPr>
          <w:ilvl w:val="0"/>
          <w:numId w:val="132"/>
        </w:numPr>
        <w:spacing w:after="120"/>
        <w:ind w:left="360"/>
        <w:jc w:val="both"/>
        <w:rPr>
          <w:rFonts w:ascii="Articulat CF Medium" w:hAnsi="Articulat CF Medium"/>
          <w:lang w:val="pt-BR"/>
        </w:rPr>
      </w:pPr>
      <w:r w:rsidRPr="004F0CB1">
        <w:rPr>
          <w:rFonts w:ascii="Articulat CF Medium" w:eastAsia="Arial" w:hAnsi="Articulat CF Medium" w:cs="Arial"/>
        </w:rPr>
        <w:t xml:space="preserve">UN-HABITAT &amp; Office of the High Commissioner for Human Rights (2004). Contributions to the Full and Progressive Realization of the Human Right to Adequate Housing. </w:t>
      </w:r>
      <w:r w:rsidRPr="004F0CB1">
        <w:rPr>
          <w:rFonts w:ascii="Articulat CF Medium" w:eastAsia="Arial" w:hAnsi="Articulat CF Medium" w:cs="Arial"/>
          <w:lang w:val="pt-BR"/>
        </w:rPr>
        <w:t>31 May 2004.</w:t>
      </w:r>
    </w:p>
    <w:p w14:paraId="6720BF45" w14:textId="77777777" w:rsidR="004F0CB1" w:rsidRPr="004F0CB1" w:rsidRDefault="004F0CB1" w:rsidP="004F0CB1">
      <w:pPr>
        <w:pStyle w:val="ListParagraph"/>
        <w:numPr>
          <w:ilvl w:val="0"/>
          <w:numId w:val="132"/>
        </w:numPr>
        <w:spacing w:after="120"/>
        <w:ind w:left="360"/>
        <w:jc w:val="both"/>
        <w:rPr>
          <w:rFonts w:ascii="Articulat CF Medium" w:hAnsi="Articulat CF Medium"/>
          <w:lang w:val="pt-BR"/>
        </w:rPr>
      </w:pPr>
      <w:r w:rsidRPr="004F0CB1">
        <w:rPr>
          <w:rFonts w:ascii="Articulat CF Medium" w:eastAsia="Arial" w:hAnsi="Articulat CF Medium" w:cs="Arial"/>
          <w:lang w:val="pt-BR"/>
        </w:rPr>
        <w:t>VOVC Marcela (2025). Piata imobiliara din Chisinau: tranzactii la minim istoric, preturi la nivel record. Agora.md, 25 iulie 2025. Disponibil la: https://agora.md</w:t>
      </w:r>
    </w:p>
    <w:p w14:paraId="6E56BA44" w14:textId="77777777" w:rsidR="004F0CB1" w:rsidRPr="004F0CB1" w:rsidRDefault="004F0CB1" w:rsidP="004F0CB1">
      <w:pPr>
        <w:pStyle w:val="ListParagraph"/>
        <w:numPr>
          <w:ilvl w:val="0"/>
          <w:numId w:val="132"/>
        </w:numPr>
        <w:spacing w:after="120"/>
        <w:ind w:left="360"/>
        <w:jc w:val="both"/>
        <w:rPr>
          <w:rFonts w:ascii="Articulat CF Medium" w:hAnsi="Articulat CF Medium"/>
        </w:rPr>
      </w:pPr>
      <w:r w:rsidRPr="004F0CB1">
        <w:rPr>
          <w:rFonts w:ascii="Articulat CF Medium" w:eastAsia="Arial" w:hAnsi="Articulat CF Medium" w:cs="Arial"/>
          <w:lang w:val="pt-BR"/>
        </w:rPr>
        <w:t xml:space="preserve">ZAHARIADE Ana Maria. Elemente de fundamentare a conceptului de habitat. </w:t>
      </w:r>
      <w:r w:rsidRPr="004F0CB1">
        <w:rPr>
          <w:rFonts w:ascii="Articulat CF Medium" w:eastAsia="Arial" w:hAnsi="Articulat CF Medium" w:cs="Arial"/>
        </w:rPr>
        <w:t>[Citat prin referintele interne ale studiului.]</w:t>
      </w:r>
    </w:p>
    <w:p w14:paraId="1034BABE" w14:textId="77777777" w:rsidR="004F0CB1" w:rsidRPr="004F0CB1" w:rsidRDefault="004F0CB1" w:rsidP="004F0CB1">
      <w:pPr>
        <w:spacing w:after="120"/>
        <w:jc w:val="both"/>
        <w:rPr>
          <w:rFonts w:ascii="Articulat CF Medium" w:hAnsi="Articulat CF Medium"/>
          <w:sz w:val="20"/>
          <w:szCs w:val="20"/>
        </w:rPr>
      </w:pPr>
      <w:r w:rsidRPr="004F0CB1">
        <w:rPr>
          <w:rFonts w:ascii="Articulat CF Medium" w:eastAsia="Arial" w:hAnsi="Articulat CF Medium" w:cs="Arial"/>
          <w:sz w:val="20"/>
          <w:szCs w:val="20"/>
        </w:rPr>
        <w:t>*** https://chisinaucentru.md/sectorul-centru/ [accesat in cadrul elaborarii studiului]</w:t>
      </w:r>
    </w:p>
    <w:p w14:paraId="51ECBE33" w14:textId="77777777" w:rsidR="004F0CB1" w:rsidRPr="004F0CB1" w:rsidRDefault="004F0CB1" w:rsidP="004F0CB1">
      <w:pPr>
        <w:spacing w:after="120"/>
        <w:jc w:val="both"/>
        <w:rPr>
          <w:rFonts w:ascii="Articulat CF Medium" w:hAnsi="Articulat CF Medium"/>
          <w:sz w:val="20"/>
          <w:szCs w:val="20"/>
        </w:rPr>
      </w:pPr>
      <w:r w:rsidRPr="004F0CB1">
        <w:rPr>
          <w:rFonts w:ascii="Articulat CF Medium" w:eastAsia="Arial" w:hAnsi="Articulat CF Medium" w:cs="Arial"/>
          <w:sz w:val="20"/>
          <w:szCs w:val="20"/>
        </w:rPr>
        <w:t>*** https://preturabuiucani.md/despre-sectorul-buiucani/ [accesat in cadrul elaborarii studiului]</w:t>
      </w:r>
    </w:p>
    <w:p w14:paraId="1DEC9484" w14:textId="77777777" w:rsidR="004F0CB1" w:rsidRDefault="004F0CB1" w:rsidP="00CF2DA6">
      <w:pPr>
        <w:spacing w:after="120"/>
        <w:jc w:val="both"/>
        <w:rPr>
          <w:rFonts w:ascii="Articulat CF Medium" w:hAnsi="Articulat CF Medium" w:cstheme="minorHAnsi"/>
          <w:sz w:val="20"/>
          <w:szCs w:val="20"/>
        </w:rPr>
      </w:pPr>
    </w:p>
    <w:p w14:paraId="4B5E0115" w14:textId="2306F009" w:rsidR="004F0CB1" w:rsidRPr="004F0CB1" w:rsidRDefault="004F0CB1" w:rsidP="00CF2DA6">
      <w:pPr>
        <w:spacing w:after="120"/>
        <w:jc w:val="both"/>
        <w:rPr>
          <w:rFonts w:ascii="Articulat CF Bold" w:hAnsi="Articulat CF Bold" w:cstheme="minorHAnsi"/>
          <w:sz w:val="20"/>
          <w:szCs w:val="20"/>
        </w:rPr>
      </w:pPr>
      <w:r w:rsidRPr="004F0CB1">
        <w:rPr>
          <w:rFonts w:ascii="Articulat CF Bold" w:hAnsi="Articulat CF Bold" w:cstheme="minorHAnsi"/>
          <w:sz w:val="20"/>
          <w:szCs w:val="20"/>
        </w:rPr>
        <w:t>Referințe bibliografice extinse</w:t>
      </w:r>
    </w:p>
    <w:p w14:paraId="021E51AC" w14:textId="70C8331E" w:rsidR="00CF2DA6" w:rsidRPr="00CF2DA6" w:rsidRDefault="00CF2DA6" w:rsidP="00CF2DA6">
      <w:pPr>
        <w:spacing w:after="120"/>
        <w:jc w:val="both"/>
        <w:rPr>
          <w:rFonts w:ascii="Articulat CF Medium" w:hAnsi="Articulat CF Medium" w:cstheme="minorHAnsi"/>
          <w:sz w:val="20"/>
          <w:szCs w:val="20"/>
        </w:rPr>
      </w:pPr>
      <w:r w:rsidRPr="00CF2DA6">
        <w:rPr>
          <w:rFonts w:ascii="Articulat CF Medium" w:hAnsi="Articulat CF Medium" w:cstheme="minorHAnsi"/>
          <w:sz w:val="20"/>
          <w:szCs w:val="20"/>
        </w:rPr>
        <w:t>[1] Fondation Abbé Pierre - FEANTSA, Sixth Overview of Housing Inclusion in Europe, 2021,</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disponibil la https://www.feantsa.org/public/user/Resources/News/6th_Overview_of_Housing_</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Exclusion_in_Europe_2021_EN.pdf</w:t>
      </w:r>
    </w:p>
    <w:p w14:paraId="2B03C2CA" w14:textId="1D469E5D" w:rsidR="00CF2DA6" w:rsidRPr="00CF2DA6" w:rsidRDefault="00CF2DA6" w:rsidP="00CF2DA6">
      <w:pPr>
        <w:spacing w:after="120"/>
        <w:jc w:val="both"/>
        <w:rPr>
          <w:rFonts w:ascii="Articulat CF Medium" w:hAnsi="Articulat CF Medium" w:cstheme="minorHAnsi"/>
          <w:sz w:val="20"/>
          <w:szCs w:val="20"/>
        </w:rPr>
      </w:pPr>
      <w:r w:rsidRPr="00CF2DA6">
        <w:rPr>
          <w:rFonts w:ascii="Articulat CF Medium" w:hAnsi="Articulat CF Medium" w:cstheme="minorHAnsi"/>
          <w:sz w:val="20"/>
          <w:szCs w:val="20"/>
        </w:rPr>
        <w:t>[2] Eurostat, Housing in Europe 2021, disponibil la https://ec.europa.eu/eurostat/cache/digpub/</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housing/index.html?lang=en</w:t>
      </w:r>
    </w:p>
    <w:p w14:paraId="2944FFDD" w14:textId="6861A8C5" w:rsidR="00CF2DA6" w:rsidRPr="00CF2DA6" w:rsidRDefault="00CF2DA6" w:rsidP="00CF2DA6">
      <w:pPr>
        <w:spacing w:after="120"/>
        <w:jc w:val="both"/>
        <w:rPr>
          <w:rFonts w:ascii="Articulat CF Medium" w:hAnsi="Articulat CF Medium" w:cstheme="minorHAnsi"/>
          <w:sz w:val="20"/>
          <w:szCs w:val="20"/>
        </w:rPr>
      </w:pPr>
      <w:r w:rsidRPr="00CF2DA6">
        <w:rPr>
          <w:rFonts w:ascii="Articulat CF Medium" w:hAnsi="Articulat CF Medium" w:cstheme="minorHAnsi"/>
          <w:sz w:val="20"/>
          <w:szCs w:val="20"/>
        </w:rPr>
        <w:t>[3] Guvernul României, Strategia Națională pentru Tineret 2015 - 2020, disponibilă la http://mts.ro/</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wp-content/uploads/2016/02/Strategia-tineret-final.pdf</w:t>
      </w:r>
    </w:p>
    <w:p w14:paraId="0E4D1BE9" w14:textId="2436C047" w:rsidR="00CF2DA6" w:rsidRPr="00CF2DA6" w:rsidRDefault="00CF2DA6" w:rsidP="00CF2DA6">
      <w:pPr>
        <w:spacing w:after="120"/>
        <w:jc w:val="both"/>
        <w:rPr>
          <w:rFonts w:ascii="Articulat CF Medium" w:hAnsi="Articulat CF Medium" w:cstheme="minorHAnsi"/>
          <w:sz w:val="20"/>
          <w:szCs w:val="20"/>
        </w:rPr>
      </w:pPr>
      <w:r w:rsidRPr="00CF2DA6">
        <w:rPr>
          <w:rFonts w:ascii="Articulat CF Medium" w:hAnsi="Articulat CF Medium" w:cstheme="minorHAnsi"/>
          <w:sz w:val="20"/>
          <w:szCs w:val="20"/>
        </w:rPr>
        <w:t>[4] Bogdan SUDITU, Manuela IFTIMOAEI, Ramona MARIAN, Angela ACHIȚEI, (2020),</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Propunere de politică publică în domeniul locuirii sociale, Fundația ”Alături de Voi”, Iași, proiect</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”Build Solid Ground” finanțat de Comisia Europeană prin programul DEAR.</w:t>
      </w:r>
    </w:p>
    <w:p w14:paraId="581D3D83" w14:textId="2BCDF5BF" w:rsidR="00CF2DA6" w:rsidRPr="00CF2DA6" w:rsidRDefault="00CF2DA6" w:rsidP="00CF2DA6">
      <w:pPr>
        <w:spacing w:after="120"/>
        <w:jc w:val="both"/>
        <w:rPr>
          <w:rFonts w:ascii="Articulat CF Medium" w:hAnsi="Articulat CF Medium" w:cstheme="minorHAnsi"/>
          <w:sz w:val="20"/>
          <w:szCs w:val="20"/>
        </w:rPr>
      </w:pPr>
      <w:r w:rsidRPr="00CF2DA6">
        <w:rPr>
          <w:rFonts w:ascii="Articulat CF Medium" w:hAnsi="Articulat CF Medium" w:cstheme="minorHAnsi"/>
          <w:sz w:val="20"/>
          <w:szCs w:val="20"/>
        </w:rPr>
        <w:t>[5] Consiliul Tineretului din România, Analiza “Tineri Acasă”, 2021, disponibilă la https://ctr.ro/wp-</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 xml:space="preserve">content/uploads/2022/05/Analiza-Tineri-Acasa.pdf </w:t>
      </w:r>
    </w:p>
    <w:p w14:paraId="392B2D66" w14:textId="59C20DA5" w:rsidR="00CF2DA6" w:rsidRPr="00CF2DA6" w:rsidRDefault="00CF2DA6" w:rsidP="00CF2DA6">
      <w:pPr>
        <w:spacing w:after="120"/>
        <w:jc w:val="both"/>
        <w:rPr>
          <w:rFonts w:ascii="Articulat CF Medium" w:hAnsi="Articulat CF Medium" w:cstheme="minorHAnsi"/>
          <w:sz w:val="20"/>
          <w:szCs w:val="20"/>
        </w:rPr>
      </w:pPr>
      <w:r w:rsidRPr="00CF2DA6">
        <w:rPr>
          <w:rFonts w:ascii="Articulat CF Medium" w:hAnsi="Articulat CF Medium" w:cstheme="minorHAnsi"/>
          <w:sz w:val="20"/>
          <w:szCs w:val="20"/>
        </w:rPr>
        <w:t>[6] Parlamentul European, Declaraţia Parlamentului European privind soluţionarea problemei</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persoanelor fără adăpost care trăiesc pe stradă</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(2009/C 259 E/04), disponibilă la https://eur-lex.europa.eu/legal-content/RO/TXT/</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PDF/?uri=OJ:C:2009:259E:FULL&amp;from=SV</w:t>
      </w:r>
    </w:p>
    <w:p w14:paraId="23632385" w14:textId="7D0E1583" w:rsidR="00CF2DA6" w:rsidRPr="00CF2DA6" w:rsidRDefault="00CF2DA6" w:rsidP="00CF2DA6">
      <w:pPr>
        <w:spacing w:after="120"/>
        <w:jc w:val="both"/>
        <w:rPr>
          <w:rFonts w:ascii="Articulat CF Medium" w:hAnsi="Articulat CF Medium" w:cstheme="minorHAnsi"/>
          <w:sz w:val="20"/>
          <w:szCs w:val="20"/>
        </w:rPr>
      </w:pPr>
      <w:r w:rsidRPr="00CF2DA6">
        <w:rPr>
          <w:rFonts w:ascii="Articulat CF Medium" w:hAnsi="Articulat CF Medium" w:cstheme="minorHAnsi"/>
          <w:sz w:val="20"/>
          <w:szCs w:val="20"/>
        </w:rPr>
        <w:t>[7] Michael Kolocek, The Human Right to housing in the 27 Member States of European Union, în</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European Journal of Homelessness, Volume 7, No.1 August 2013, disponibil la https://www.feantsa.</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org/download/mk_paper7127266673428107546.pdf</w:t>
      </w:r>
    </w:p>
    <w:p w14:paraId="672897EE" w14:textId="0E9DB5F2" w:rsidR="00CF2DA6" w:rsidRPr="00CF2DA6" w:rsidRDefault="00CF2DA6" w:rsidP="00CF2DA6">
      <w:pPr>
        <w:spacing w:after="120"/>
        <w:jc w:val="both"/>
        <w:rPr>
          <w:rFonts w:ascii="Articulat CF Medium" w:hAnsi="Articulat CF Medium" w:cstheme="minorHAnsi"/>
          <w:sz w:val="20"/>
          <w:szCs w:val="20"/>
        </w:rPr>
      </w:pPr>
      <w:r w:rsidRPr="00CF2DA6">
        <w:rPr>
          <w:rFonts w:ascii="Articulat CF Medium" w:hAnsi="Articulat CF Medium" w:cstheme="minorHAnsi"/>
          <w:sz w:val="20"/>
          <w:szCs w:val="20"/>
        </w:rPr>
        <w:t>[8] ROMACT, Posibile soluții pentru așezările informale. TOOLKIT, disponibil la http://coe-romact.</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org/sites/default/files/romact_resources_files/Toolkit_FINAL.pdf</w:t>
      </w:r>
    </w:p>
    <w:p w14:paraId="1F8ED39C" w14:textId="33544DE4" w:rsidR="00CF2DA6" w:rsidRPr="00CF2DA6" w:rsidRDefault="00CF2DA6" w:rsidP="00CF2DA6">
      <w:pPr>
        <w:spacing w:after="120"/>
        <w:jc w:val="both"/>
        <w:rPr>
          <w:rFonts w:ascii="Articulat CF Medium" w:hAnsi="Articulat CF Medium" w:cstheme="minorHAnsi"/>
          <w:sz w:val="20"/>
          <w:szCs w:val="20"/>
        </w:rPr>
      </w:pPr>
      <w:r w:rsidRPr="00CF2DA6">
        <w:rPr>
          <w:rFonts w:ascii="Articulat CF Medium" w:hAnsi="Articulat CF Medium" w:cstheme="minorHAnsi"/>
          <w:sz w:val="20"/>
          <w:szCs w:val="20"/>
        </w:rPr>
        <w:t>[9] Directiva 2012/27/UE a Parlamentului European și a Consiliului din 25 octombrie 2012 privind</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eficiența energetică, de modificare a Directivelor 2009/125/CE și 2010/30/UE și de abrogare a</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Directivelor 2004/8/CE și 2006/32/CE.” [Online], disponibilă la https://eur-lex.europa.eu/legal-</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 xml:space="preserve">content/RO/TXT/?uri=CELEX:32012L0027 </w:t>
      </w:r>
    </w:p>
    <w:p w14:paraId="72938DFF" w14:textId="41018E8E" w:rsidR="00CF2DA6" w:rsidRPr="00CF2DA6" w:rsidRDefault="00CF2DA6" w:rsidP="00CF2DA6">
      <w:pPr>
        <w:spacing w:after="120"/>
        <w:jc w:val="both"/>
        <w:rPr>
          <w:rFonts w:ascii="Articulat CF Medium" w:hAnsi="Articulat CF Medium" w:cstheme="minorHAnsi"/>
          <w:sz w:val="20"/>
          <w:szCs w:val="20"/>
        </w:rPr>
      </w:pPr>
      <w:r w:rsidRPr="00CF2DA6">
        <w:rPr>
          <w:rFonts w:ascii="Articulat CF Medium" w:hAnsi="Articulat CF Medium" w:cstheme="minorHAnsi"/>
          <w:sz w:val="20"/>
          <w:szCs w:val="20"/>
        </w:rPr>
        <w:t>[10] Directiva 2002/91/CE a Parlamentului European și a Consiliului din 16 decembrie 2002 privind</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performanța energetică a clădirilor,” Jurnalul Oficial al Uniunii Europene. Vol. 002, 2003. [Online],</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 xml:space="preserve">disponibilă la https://eur- lex.europa.eu/legal-content/RO/TXT/?uri=CELEX:32002L0091 </w:t>
      </w:r>
    </w:p>
    <w:p w14:paraId="60FE8212" w14:textId="3D91A4DB" w:rsidR="00CF2DA6" w:rsidRPr="00CF2DA6" w:rsidRDefault="00CF2DA6" w:rsidP="00CF2DA6">
      <w:pPr>
        <w:spacing w:after="120"/>
        <w:jc w:val="both"/>
        <w:rPr>
          <w:rFonts w:ascii="Articulat CF Medium" w:hAnsi="Articulat CF Medium" w:cstheme="minorHAnsi"/>
          <w:sz w:val="20"/>
          <w:szCs w:val="20"/>
        </w:rPr>
      </w:pPr>
      <w:r w:rsidRPr="00CF2DA6">
        <w:rPr>
          <w:rFonts w:ascii="Articulat CF Medium" w:hAnsi="Articulat CF Medium" w:cstheme="minorHAnsi"/>
          <w:sz w:val="20"/>
          <w:szCs w:val="20"/>
        </w:rPr>
        <w:t>[11] Directiva 2006/32/CE a Parlamentului European și a Consiliului din 5 aprilie 2006 privind</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eficiența energetică la utilizatorii finali și serviciile energetice și de abrogare a Directivei 93/76/CEE</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a Consiliului,” Jurnalul Oficial al Uniunii Europene. Vol. 002, 2006. [Online], disponibilă la https://</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 xml:space="preserve">eur-lex.europa.eu/legal- content/RO/ALL/?uri=CELEX:32006L0032  </w:t>
      </w:r>
    </w:p>
    <w:p w14:paraId="6CE522B2" w14:textId="09559FD6" w:rsidR="00CF2DA6" w:rsidRPr="00CF2DA6" w:rsidRDefault="00CF2DA6" w:rsidP="00CF2DA6">
      <w:pPr>
        <w:spacing w:after="120"/>
        <w:jc w:val="both"/>
        <w:rPr>
          <w:rFonts w:ascii="Articulat CF Medium" w:hAnsi="Articulat CF Medium" w:cstheme="minorHAnsi"/>
          <w:sz w:val="20"/>
          <w:szCs w:val="20"/>
        </w:rPr>
      </w:pPr>
      <w:r w:rsidRPr="00CF2DA6">
        <w:rPr>
          <w:rFonts w:ascii="Articulat CF Medium" w:hAnsi="Articulat CF Medium" w:cstheme="minorHAnsi"/>
          <w:sz w:val="20"/>
          <w:szCs w:val="20"/>
        </w:rPr>
        <w:lastRenderedPageBreak/>
        <w:t>[12] Directiva 2010/31/UE a Parlamentului European și a Consiliului din 19 mai 2010</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privind performanța energetică a clădirilor (reformare),” Jurnalul Oficial al Uniunii Europene</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Vol. 003, 2010. [Online], disponibilă la https://eur-lex.europa.eu/LexUriServ/LexUriServ.</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 xml:space="preserve">do?uri=OJ:L:2010:153:0013:0035:ro:PDF </w:t>
      </w:r>
    </w:p>
    <w:p w14:paraId="73BC332E" w14:textId="4F8C331F" w:rsidR="00CF2DA6" w:rsidRPr="00CF2DA6" w:rsidRDefault="00CF2DA6" w:rsidP="00CF2DA6">
      <w:pPr>
        <w:spacing w:after="120"/>
        <w:jc w:val="both"/>
        <w:rPr>
          <w:rFonts w:ascii="Articulat CF Medium" w:hAnsi="Articulat CF Medium" w:cstheme="minorHAnsi"/>
          <w:sz w:val="20"/>
          <w:szCs w:val="20"/>
        </w:rPr>
      </w:pPr>
      <w:r w:rsidRPr="00CF2DA6">
        <w:rPr>
          <w:rFonts w:ascii="Articulat CF Medium" w:hAnsi="Articulat CF Medium" w:cstheme="minorHAnsi"/>
          <w:sz w:val="20"/>
          <w:szCs w:val="20"/>
        </w:rPr>
        <w:t>[13] Metodologie de calcul al performanței energetice a clădirilor, indicativ Mc001/2006 [Online],</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disponibilă la</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 xml:space="preserve">https://www.mdlpa.ro/userfiles/reglementari/Domeniul_XXVII/27_11_MC_001_1_2_3_2006.pdf  </w:t>
      </w:r>
    </w:p>
    <w:p w14:paraId="746CCC6A" w14:textId="0DA3D427" w:rsidR="00CF2DA6" w:rsidRPr="00511AF7" w:rsidRDefault="00CF2DA6" w:rsidP="00CF2DA6">
      <w:pPr>
        <w:spacing w:after="120"/>
        <w:jc w:val="both"/>
        <w:rPr>
          <w:rFonts w:ascii="Articulat CF Medium" w:hAnsi="Articulat CF Medium" w:cstheme="minorHAnsi"/>
          <w:sz w:val="20"/>
          <w:szCs w:val="20"/>
        </w:rPr>
      </w:pPr>
      <w:r w:rsidRPr="00CF2DA6">
        <w:rPr>
          <w:rFonts w:ascii="Articulat CF Medium" w:hAnsi="Articulat CF Medium" w:cstheme="minorHAnsi"/>
          <w:sz w:val="20"/>
          <w:szCs w:val="20"/>
        </w:rPr>
        <w:t>[14] RAPORT privind CALCULUL NIVELURILOR OPTIME, DIN PUNCT DE VEDERE AL</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COSTURILOR, ALE CERINȚELOR MINIME DE PERFORMANȚĂ ENERGETICĂ, 2019.</w:t>
      </w:r>
      <w:r>
        <w:rPr>
          <w:rFonts w:ascii="Articulat CF Medium" w:hAnsi="Articulat CF Medium" w:cstheme="minorHAnsi"/>
          <w:sz w:val="20"/>
          <w:szCs w:val="20"/>
        </w:rPr>
        <w:t xml:space="preserve"> </w:t>
      </w:r>
      <w:r w:rsidRPr="00CF2DA6">
        <w:rPr>
          <w:rFonts w:ascii="Articulat CF Medium" w:hAnsi="Articulat CF Medium" w:cstheme="minorHAnsi"/>
          <w:sz w:val="20"/>
          <w:szCs w:val="20"/>
        </w:rPr>
        <w:t>[Online], disponibil la https://www.mdlpa.ro/userfiles/proiect(1).pdf</w:t>
      </w:r>
    </w:p>
    <w:sectPr w:rsidR="00CF2DA6" w:rsidRPr="00511AF7" w:rsidSect="00AA6DCF">
      <w:headerReference w:type="default" r:id="rId43"/>
      <w:footerReference w:type="even" r:id="rId44"/>
      <w:footerReference w:type="default" r:id="rId45"/>
      <w:pgSz w:w="11909" w:h="16834" w:code="9"/>
      <w:pgMar w:top="1440" w:right="658" w:bottom="902" w:left="992" w:header="284" w:footer="32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BE508" w14:textId="77777777" w:rsidR="0003278D" w:rsidRDefault="0003278D">
      <w:r>
        <w:separator/>
      </w:r>
    </w:p>
  </w:endnote>
  <w:endnote w:type="continuationSeparator" w:id="0">
    <w:p w14:paraId="59677D2A" w14:textId="77777777" w:rsidR="0003278D" w:rsidRDefault="00032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chnic">
    <w:altName w:val="Symbol"/>
    <w:charset w:val="02"/>
    <w:family w:val="auto"/>
    <w:pitch w:val="variable"/>
    <w:sig w:usb0="00000000" w:usb1="10000000" w:usb2="00000000" w:usb3="00000000" w:csb0="80000000" w:csb1="00000000"/>
  </w:font>
  <w:font w:name="Symap">
    <w:altName w:val="Calibri"/>
    <w:charset w:val="00"/>
    <w:family w:val="auto"/>
    <w:pitch w:val="variable"/>
    <w:sig w:usb0="20002A87" w:usb1="00000000" w:usb2="00000000" w:usb3="00000000" w:csb0="000001FF" w:csb1="00000000"/>
  </w:font>
  <w:font w:name="Articulat CF Medium">
    <w:altName w:val="Calibri"/>
    <w:charset w:val="EE"/>
    <w:family w:val="auto"/>
    <w:pitch w:val="variable"/>
    <w:sig w:usb0="A00002EF" w:usb1="0000204A" w:usb2="00000000" w:usb3="00000000" w:csb0="000000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ticulat CF Demi Bold">
    <w:altName w:val="Calibri"/>
    <w:charset w:val="EE"/>
    <w:family w:val="auto"/>
    <w:pitch w:val="variable"/>
    <w:sig w:usb0="A00002EF" w:usb1="0000204A" w:usb2="00000000" w:usb3="00000000" w:csb0="00000097"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rows2">
    <w:altName w:val="Symbol"/>
    <w:charset w:val="02"/>
    <w:family w:val="swiss"/>
    <w:pitch w:val="variable"/>
    <w:sig w:usb0="00000000" w:usb1="10000000" w:usb2="00000000" w:usb3="00000000" w:csb0="80000000" w:csb1="00000000"/>
  </w:font>
  <w:font w:name="Arrows1">
    <w:altName w:val="Symbol"/>
    <w:charset w:val="02"/>
    <w:family w:val="swiss"/>
    <w:pitch w:val="variable"/>
    <w:sig w:usb0="00000000" w:usb1="10000000" w:usb2="00000000" w:usb3="00000000" w:csb0="80000000" w:csb1="00000000"/>
  </w:font>
  <w:font w:name="Articulat CF Bold">
    <w:altName w:val="Calibri"/>
    <w:charset w:val="EE"/>
    <w:family w:val="auto"/>
    <w:pitch w:val="variable"/>
    <w:sig w:usb0="A00002EF" w:usb1="0000204A" w:usb2="00000000" w:usb3="00000000" w:csb0="00000097" w:csb1="00000000"/>
  </w:font>
  <w:font w:name="Tahoma">
    <w:panose1 w:val="020B0604030504040204"/>
    <w:charset w:val="00"/>
    <w:family w:val="swiss"/>
    <w:pitch w:val="variable"/>
    <w:sig w:usb0="E1002EFF" w:usb1="C000605B" w:usb2="00000029" w:usb3="00000000" w:csb0="000101FF" w:csb1="00000000"/>
  </w:font>
  <w:font w:name="AvantGarde">
    <w:altName w:val="Century Gothic"/>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Condensed">
    <w:altName w:val="Times New Roman"/>
    <w:panose1 w:val="00000000000000000000"/>
    <w:charset w:val="00"/>
    <w:family w:val="auto"/>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Nimbus Roman No9 L">
    <w:altName w:val="Times New Roman"/>
    <w:charset w:val="00"/>
    <w:family w:val="roman"/>
    <w:pitch w:val="variable"/>
  </w:font>
  <w:font w:name="Andale Sans UI">
    <w:altName w:val="Times New Roman"/>
    <w:charset w:val="00"/>
    <w:family w:val="auto"/>
    <w:pitch w:val="variable"/>
  </w:font>
  <w:font w:name="TimesRomanR">
    <w:charset w:val="00"/>
    <w:family w:val="auto"/>
    <w:pitch w:val="variable"/>
    <w:sig w:usb0="00000003" w:usb1="00000000" w:usb2="00000000" w:usb3="00000000" w:csb0="00000001" w:csb1="00000000"/>
  </w:font>
  <w:font w:name="Centaur">
    <w:panose1 w:val="02030504050205020304"/>
    <w:charset w:val="00"/>
    <w:family w:val="roman"/>
    <w:pitch w:val="variable"/>
    <w:sig w:usb0="00000003" w:usb1="00000000" w:usb2="00000000" w:usb3="00000000" w:csb0="00000001" w:csb1="00000000"/>
  </w:font>
  <w:font w:name="HSFormalCond">
    <w:altName w:val="Times New Roman"/>
    <w:charset w:val="EE"/>
    <w:family w:val="auto"/>
    <w:pitch w:val="variable"/>
    <w:sig w:usb0="00000005" w:usb1="00000000" w:usb2="00000000" w:usb3="00000000" w:csb0="00000002"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ItalicMT">
    <w:altName w:val="Times New Roman"/>
    <w:panose1 w:val="00000000000000000000"/>
    <w:charset w:val="00"/>
    <w:family w:val="roman"/>
    <w:notTrueType/>
    <w:pitch w:val="default"/>
  </w:font>
  <w:font w:name="MP Times ET">
    <w:panose1 w:val="00000000000000000000"/>
    <w:charset w:val="00"/>
    <w:family w:val="swiss"/>
    <w:notTrueType/>
    <w:pitch w:val="variable"/>
    <w:sig w:usb0="00000003" w:usb1="00000000" w:usb2="00000000" w:usb3="00000000" w:csb0="00000001" w:csb1="00000000"/>
  </w:font>
  <w:font w:name="Articulat CF Heavy">
    <w:altName w:val="Calibri"/>
    <w:charset w:val="EE"/>
    <w:family w:val="auto"/>
    <w:pitch w:val="variable"/>
    <w:sig w:usb0="A00002EF" w:usb1="0000204A" w:usb2="00000000" w:usb3="00000000" w:csb0="00000097" w:csb1="00000000"/>
  </w:font>
  <w:font w:name="Articulat CF Thin">
    <w:altName w:val="Calibri"/>
    <w:charset w:val="EE"/>
    <w:family w:val="auto"/>
    <w:pitch w:val="variable"/>
    <w:sig w:usb0="A00002EF" w:usb1="0000204A" w:usb2="00000000" w:usb3="00000000" w:csb0="00000097" w:csb1="00000000"/>
  </w:font>
  <w:font w:name="Articulat CF Normal">
    <w:altName w:val="Calibri"/>
    <w:charset w:val="EE"/>
    <w:family w:val="auto"/>
    <w:pitch w:val="variable"/>
    <w:sig w:usb0="A00002EF" w:usb1="0000204A" w:usb2="00000000" w:usb3="00000000" w:csb0="00000097" w:csb1="00000000"/>
  </w:font>
  <w:font w:name="Articulat CF Extra Bold">
    <w:altName w:val="Calibri"/>
    <w:charset w:val="EE"/>
    <w:family w:val="auto"/>
    <w:pitch w:val="variable"/>
    <w:sig w:usb0="A00002EF" w:usb1="0000204A" w:usb2="00000000" w:usb3="00000000" w:csb0="00000097" w:csb1="00000000"/>
  </w:font>
  <w:font w:name="Articulat CF Normal Oblique">
    <w:altName w:val="Courier New"/>
    <w:charset w:val="EE"/>
    <w:family w:val="auto"/>
    <w:pitch w:val="variable"/>
    <w:sig w:usb0="00000001" w:usb1="0000204A" w:usb2="00000000" w:usb3="00000000" w:csb0="00000097" w:csb1="00000000"/>
  </w:font>
  <w:font w:name="Articulat CF Demi Bold Oblique">
    <w:altName w:val="Courier New"/>
    <w:charset w:val="EE"/>
    <w:family w:val="auto"/>
    <w:pitch w:val="variable"/>
    <w:sig w:usb0="00000001" w:usb1="0000204A" w:usb2="00000000" w:usb3="00000000" w:csb0="00000097" w:csb1="00000000"/>
  </w:font>
  <w:font w:name="TimesNewRoman">
    <w:altName w:val="Yu Gothic"/>
    <w:panose1 w:val="00000000000000000000"/>
    <w:charset w:val="EE"/>
    <w:family w:val="auto"/>
    <w:notTrueType/>
    <w:pitch w:val="default"/>
    <w:sig w:usb0="00000005" w:usb1="00000000" w:usb2="00000000" w:usb3="00000000" w:csb0="00000002" w:csb1="00000000"/>
  </w:font>
  <w:font w:name="Articulat CF Medium Oblique">
    <w:altName w:val="Calibri"/>
    <w:charset w:val="EE"/>
    <w:family w:val="auto"/>
    <w:pitch w:val="variable"/>
    <w:sig w:usb0="A00002EF" w:usb1="0000204A" w:usb2="00000000" w:usb3="00000000" w:csb0="00000097" w:csb1="00000000"/>
  </w:font>
  <w:font w:name="Aptos">
    <w:charset w:val="00"/>
    <w:family w:val="swiss"/>
    <w:pitch w:val="variable"/>
    <w:sig w:usb0="20000287" w:usb1="00000003" w:usb2="00000000" w:usb3="00000000" w:csb0="0000019F" w:csb1="00000000"/>
  </w:font>
  <w:font w:name="Articulat CF Light">
    <w:altName w:val="Calibri"/>
    <w:charset w:val="EE"/>
    <w:family w:val="auto"/>
    <w:pitch w:val="variable"/>
    <w:sig w:usb0="A00002EF" w:usb1="0000204A" w:usb2="00000000" w:usb3="00000000" w:csb0="00000097"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imesNewRomanPSMT-Identity-H">
    <w:panose1 w:val="00000000000000000000"/>
    <w:charset w:val="00"/>
    <w:family w:val="auto"/>
    <w:notTrueType/>
    <w:pitch w:val="default"/>
    <w:sig w:usb0="00000003" w:usb1="00000000" w:usb2="00000000" w:usb3="00000000" w:csb0="00000001" w:csb1="00000000"/>
  </w:font>
  <w:font w:name="TimesNewRomanPS-BoldMT-Identity">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1895C" w14:textId="77777777" w:rsidR="00DD2043" w:rsidRDefault="00DD2043" w:rsidP="00186C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2F3263" w14:textId="77777777" w:rsidR="00DD2043" w:rsidRDefault="00DD2043" w:rsidP="00186CDC">
    <w:pPr>
      <w:pStyle w:val="Footer"/>
      <w:ind w:right="360"/>
    </w:pPr>
  </w:p>
  <w:p w14:paraId="12E0841A" w14:textId="77777777" w:rsidR="007E0C57" w:rsidRDefault="007E0C57"/>
  <w:p w14:paraId="77B7A7D8" w14:textId="77777777" w:rsidR="007E0C57" w:rsidRDefault="007E0C5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848E" w14:textId="77777777" w:rsidR="00DD2043" w:rsidRPr="00801F37" w:rsidRDefault="00DD2043" w:rsidP="00186CDC">
    <w:pPr>
      <w:pStyle w:val="Footer"/>
      <w:framePr w:wrap="around" w:vAnchor="text" w:hAnchor="margin" w:xAlign="right" w:y="1"/>
      <w:rPr>
        <w:rStyle w:val="PageNumber"/>
        <w:rFonts w:ascii="Arial" w:hAnsi="Arial" w:cs="Arial"/>
      </w:rPr>
    </w:pPr>
    <w:r w:rsidRPr="00801F37">
      <w:rPr>
        <w:rStyle w:val="PageNumber"/>
        <w:rFonts w:ascii="Arial" w:hAnsi="Arial" w:cs="Arial"/>
      </w:rPr>
      <w:fldChar w:fldCharType="begin"/>
    </w:r>
    <w:r w:rsidRPr="00801F37">
      <w:rPr>
        <w:rStyle w:val="PageNumber"/>
        <w:rFonts w:ascii="Arial" w:hAnsi="Arial" w:cs="Arial"/>
      </w:rPr>
      <w:instrText xml:space="preserve">PAGE  </w:instrText>
    </w:r>
    <w:r w:rsidRPr="00801F37">
      <w:rPr>
        <w:rStyle w:val="PageNumber"/>
        <w:rFonts w:ascii="Arial" w:hAnsi="Arial" w:cs="Arial"/>
      </w:rPr>
      <w:fldChar w:fldCharType="separate"/>
    </w:r>
    <w:r w:rsidR="000552D1" w:rsidRPr="00801F37">
      <w:rPr>
        <w:rStyle w:val="PageNumber"/>
        <w:rFonts w:ascii="Arial" w:hAnsi="Arial" w:cs="Arial"/>
        <w:noProof/>
      </w:rPr>
      <w:t>4</w:t>
    </w:r>
    <w:r w:rsidR="000552D1" w:rsidRPr="00801F37">
      <w:rPr>
        <w:rStyle w:val="PageNumber"/>
        <w:rFonts w:ascii="Arial" w:hAnsi="Arial" w:cs="Arial"/>
        <w:noProof/>
      </w:rPr>
      <w:t>1</w:t>
    </w:r>
    <w:r w:rsidRPr="00801F37">
      <w:rPr>
        <w:rStyle w:val="PageNumber"/>
        <w:rFonts w:ascii="Arial" w:hAnsi="Arial" w:cs="Arial"/>
      </w:rPr>
      <w:fldChar w:fldCharType="end"/>
    </w:r>
  </w:p>
  <w:p w14:paraId="332A2755" w14:textId="77777777" w:rsidR="00DD2043" w:rsidRDefault="00DD2043" w:rsidP="00801F37">
    <w:pPr>
      <w:pStyle w:val="Footer"/>
      <w:pBdr>
        <w:bottom w:val="single" w:sz="4" w:space="1" w:color="auto"/>
      </w:pBdr>
      <w:ind w:right="360"/>
    </w:pPr>
  </w:p>
  <w:p w14:paraId="6C26914A" w14:textId="77777777" w:rsidR="007E0C57" w:rsidRDefault="007E0C57"/>
  <w:p w14:paraId="374593A2" w14:textId="77777777" w:rsidR="007E0C57" w:rsidRDefault="007E0C5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2D1A1" w14:textId="77777777" w:rsidR="0003278D" w:rsidRDefault="0003278D">
      <w:r>
        <w:separator/>
      </w:r>
    </w:p>
  </w:footnote>
  <w:footnote w:type="continuationSeparator" w:id="0">
    <w:p w14:paraId="3B4FF8F4" w14:textId="77777777" w:rsidR="0003278D" w:rsidRDefault="0003278D">
      <w:r>
        <w:continuationSeparator/>
      </w:r>
    </w:p>
  </w:footnote>
  <w:footnote w:id="1">
    <w:p w14:paraId="28ADAA70" w14:textId="4D990F1F" w:rsidR="00161A08" w:rsidRDefault="00161A08">
      <w:pPr>
        <w:pStyle w:val="FootnoteText"/>
      </w:pPr>
      <w:r>
        <w:rPr>
          <w:rStyle w:val="FootnoteReference"/>
        </w:rPr>
        <w:footnoteRef/>
      </w:r>
      <w:r>
        <w:t xml:space="preserve"> </w:t>
      </w:r>
      <w:r w:rsidRPr="00161A08">
        <w:rPr>
          <w:rFonts w:ascii="Arial Narrow" w:hAnsi="Arial Narrow"/>
        </w:rPr>
        <w:t>ZAHARIADE, Ana Maria. </w:t>
      </w:r>
      <w:r w:rsidRPr="00161A08">
        <w:rPr>
          <w:rFonts w:ascii="Arial Narrow" w:hAnsi="Arial Narrow"/>
          <w:i/>
          <w:iCs/>
        </w:rPr>
        <w:t>op.cit.</w:t>
      </w:r>
      <w:r w:rsidRPr="00161A08">
        <w:rPr>
          <w:rFonts w:ascii="Arial Narrow" w:hAnsi="Arial Narrow"/>
        </w:rPr>
        <w:t> apud SANDU, Alexandru. </w:t>
      </w:r>
      <w:r w:rsidRPr="00161A08">
        <w:rPr>
          <w:rFonts w:ascii="Arial Narrow" w:hAnsi="Arial Narrow"/>
          <w:i/>
          <w:iCs/>
        </w:rPr>
        <w:t>Termeni de arhitectură și urbanism.</w:t>
      </w:r>
    </w:p>
  </w:footnote>
  <w:footnote w:id="2">
    <w:p w14:paraId="3F6A1324" w14:textId="6E331323" w:rsidR="00161A08" w:rsidRDefault="00161A08">
      <w:pPr>
        <w:pStyle w:val="FootnoteText"/>
      </w:pPr>
      <w:r>
        <w:rPr>
          <w:rStyle w:val="FootnoteReference"/>
        </w:rPr>
        <w:footnoteRef/>
      </w:r>
      <w:r>
        <w:t xml:space="preserve"> </w:t>
      </w:r>
      <w:r w:rsidRPr="00161A08">
        <w:rPr>
          <w:rFonts w:ascii="Arial Narrow" w:hAnsi="Arial Narrow"/>
          <w:i/>
          <w:iCs/>
        </w:rPr>
        <w:t>Ibidem</w:t>
      </w:r>
      <w:r w:rsidRPr="00161A08">
        <w:rPr>
          <w:rFonts w:ascii="Arial Narrow" w:hAnsi="Arial Narrow"/>
        </w:rPr>
        <w:t>, apud ZAHARIADE, Ana Maria. </w:t>
      </w:r>
      <w:r w:rsidRPr="00161A08">
        <w:rPr>
          <w:rFonts w:ascii="Arial Narrow" w:hAnsi="Arial Narrow"/>
          <w:i/>
          <w:iCs/>
        </w:rPr>
        <w:t>Elemente de fundamentare a conceptului de habitat</w:t>
      </w:r>
    </w:p>
  </w:footnote>
  <w:footnote w:id="3">
    <w:p w14:paraId="7ADDC4BC" w14:textId="40768E7D" w:rsidR="00161A08" w:rsidRDefault="00161A08">
      <w:pPr>
        <w:pStyle w:val="FootnoteText"/>
      </w:pPr>
      <w:r>
        <w:rPr>
          <w:rStyle w:val="FootnoteReference"/>
        </w:rPr>
        <w:footnoteRef/>
      </w:r>
      <w:r>
        <w:t xml:space="preserve"> </w:t>
      </w:r>
      <w:r w:rsidRPr="00161A08">
        <w:rPr>
          <w:rFonts w:ascii="Arial Narrow" w:hAnsi="Arial Narrow"/>
        </w:rPr>
        <w:t>HEIDEGGER, Martin. „</w:t>
      </w:r>
      <w:r w:rsidRPr="00161A08">
        <w:rPr>
          <w:rFonts w:ascii="Arial Narrow" w:hAnsi="Arial Narrow"/>
          <w:b/>
          <w:bCs/>
        </w:rPr>
        <w:t>Construire, locuire, gândire</w:t>
      </w:r>
      <w:r w:rsidRPr="00161A08">
        <w:rPr>
          <w:rFonts w:ascii="Arial Narrow" w:hAnsi="Arial Narrow"/>
        </w:rPr>
        <w:t>”. În: </w:t>
      </w:r>
      <w:r w:rsidRPr="00161A08">
        <w:rPr>
          <w:rFonts w:ascii="Arial Narrow" w:hAnsi="Arial Narrow"/>
          <w:i/>
          <w:iCs/>
        </w:rPr>
        <w:t>Originea operei de artă.</w:t>
      </w:r>
      <w:r w:rsidRPr="00161A08">
        <w:rPr>
          <w:rFonts w:ascii="Arial Narrow" w:hAnsi="Arial Narrow"/>
        </w:rPr>
        <w:t> București: Humanitas. 1995, p. 180.</w:t>
      </w:r>
    </w:p>
  </w:footnote>
  <w:footnote w:id="4">
    <w:p w14:paraId="6205D873" w14:textId="0C41157F" w:rsidR="0067666D" w:rsidRDefault="0067666D">
      <w:pPr>
        <w:pStyle w:val="FootnoteText"/>
      </w:pPr>
      <w:r>
        <w:rPr>
          <w:rStyle w:val="FootnoteReference"/>
        </w:rPr>
        <w:footnoteRef/>
      </w:r>
      <w:r>
        <w:t xml:space="preserve"> </w:t>
      </w:r>
      <w:r w:rsidRPr="0067666D">
        <w:rPr>
          <w:rFonts w:ascii="Arial Narrow" w:hAnsi="Arial Narrow"/>
        </w:rPr>
        <w:t xml:space="preserve">MERLIN Pierre, CHOAY Francoise, (2009), </w:t>
      </w:r>
      <w:r w:rsidRPr="0067666D">
        <w:rPr>
          <w:rFonts w:ascii="Arial Narrow" w:hAnsi="Arial Narrow"/>
          <w:b/>
          <w:bCs/>
        </w:rPr>
        <w:t>Dictionnaire de l'urbanisme et de l'amenagement</w:t>
      </w:r>
      <w:r w:rsidRPr="0067666D">
        <w:rPr>
          <w:rFonts w:ascii="Arial Narrow" w:hAnsi="Arial Narrow"/>
        </w:rPr>
        <w:t>,   PUF, Paris</w:t>
      </w:r>
    </w:p>
  </w:footnote>
  <w:footnote w:id="5">
    <w:p w14:paraId="1165CC3D" w14:textId="0FCD3F86" w:rsidR="000E548E" w:rsidRDefault="000E548E">
      <w:pPr>
        <w:pStyle w:val="FootnoteText"/>
      </w:pPr>
      <w:r>
        <w:rPr>
          <w:rStyle w:val="FootnoteReference"/>
        </w:rPr>
        <w:footnoteRef/>
      </w:r>
      <w:r>
        <w:t xml:space="preserve"> </w:t>
      </w:r>
      <w:r w:rsidRPr="000E548E">
        <w:rPr>
          <w:rFonts w:ascii="Arial Narrow" w:hAnsi="Arial Narrow"/>
          <w:sz w:val="18"/>
          <w:szCs w:val="18"/>
        </w:rPr>
        <w:t>Peter Derer</w:t>
      </w:r>
      <w:r>
        <w:rPr>
          <w:rFonts w:ascii="Arial Narrow" w:hAnsi="Arial Narrow"/>
          <w:sz w:val="18"/>
          <w:szCs w:val="18"/>
        </w:rPr>
        <w:t>,</w:t>
      </w:r>
      <w:r w:rsidRPr="000E548E">
        <w:rPr>
          <w:rFonts w:ascii="Arial Narrow" w:hAnsi="Arial Narrow"/>
          <w:sz w:val="18"/>
          <w:szCs w:val="18"/>
        </w:rPr>
        <w:t xml:space="preserve"> (1985), </w:t>
      </w:r>
      <w:r w:rsidRPr="000E548E">
        <w:rPr>
          <w:rFonts w:ascii="Arial Narrow" w:hAnsi="Arial Narrow"/>
          <w:b/>
          <w:bCs/>
          <w:sz w:val="18"/>
          <w:szCs w:val="18"/>
        </w:rPr>
        <w:t>Locuirea urbană,</w:t>
      </w:r>
      <w:r w:rsidRPr="000E548E">
        <w:rPr>
          <w:rFonts w:ascii="Arial Narrow" w:hAnsi="Arial Narrow"/>
          <w:sz w:val="18"/>
          <w:szCs w:val="18"/>
        </w:rPr>
        <w:t xml:space="preserve"> Ed. Tehnică, București</w:t>
      </w:r>
    </w:p>
  </w:footnote>
  <w:footnote w:id="6">
    <w:p w14:paraId="4814C0CF" w14:textId="6F2B8E23" w:rsidR="00CB2BF2" w:rsidRDefault="00CB2BF2" w:rsidP="00CB2BF2">
      <w:pPr>
        <w:pStyle w:val="FootnoteText"/>
      </w:pPr>
      <w:r>
        <w:rPr>
          <w:rStyle w:val="FootnoteReference"/>
        </w:rPr>
        <w:footnoteRef/>
      </w:r>
      <w:r>
        <w:t xml:space="preserve"> </w:t>
      </w:r>
      <w:r w:rsidRPr="00CB2BF2">
        <w:rPr>
          <w:rFonts w:ascii="Arial Narrow" w:hAnsi="Arial Narrow"/>
          <w:sz w:val="18"/>
          <w:szCs w:val="18"/>
        </w:rPr>
        <w:t xml:space="preserve">United Nations Human Settlements Programme (UN-HABITAT) &amp; Office Of The High Commissioner For Human Rights, </w:t>
      </w:r>
      <w:r w:rsidRPr="00CB2BF2">
        <w:rPr>
          <w:rFonts w:ascii="Arial Narrow" w:hAnsi="Arial Narrow"/>
          <w:b/>
          <w:bCs/>
          <w:sz w:val="18"/>
          <w:szCs w:val="18"/>
        </w:rPr>
        <w:t>Contributions to the Full and Progressive Realization of the Human Right to Adequate Housing</w:t>
      </w:r>
      <w:r w:rsidRPr="00CB2BF2">
        <w:rPr>
          <w:rFonts w:ascii="Arial Narrow" w:hAnsi="Arial Narrow"/>
          <w:sz w:val="18"/>
          <w:szCs w:val="18"/>
        </w:rPr>
        <w:t>, 31 May 2004</w:t>
      </w:r>
      <w:r>
        <w:t>.</w:t>
      </w:r>
    </w:p>
  </w:footnote>
  <w:footnote w:id="7">
    <w:p w14:paraId="6906E7DA" w14:textId="7FF2DDA0" w:rsidR="00CB2BF2" w:rsidRDefault="00CB2BF2" w:rsidP="00CB2BF2">
      <w:pPr>
        <w:pStyle w:val="FootnoteText"/>
        <w:jc w:val="both"/>
      </w:pPr>
      <w:r>
        <w:rPr>
          <w:rStyle w:val="FootnoteReference"/>
        </w:rPr>
        <w:footnoteRef/>
      </w:r>
      <w:r>
        <w:t xml:space="preserve"> </w:t>
      </w:r>
      <w:r w:rsidRPr="00CB2BF2">
        <w:rPr>
          <w:rFonts w:ascii="Arial Narrow" w:hAnsi="Arial Narrow"/>
        </w:rPr>
        <w:t>General Comment No. 4, adoptat de Comitet la cea de a şasea sesiune (1991). Conţinut în documentul E/1992/23. Prin aceste Comentarii Generale, Comitetul oferă îndrumări guvernelor asupra conţinutului drepturilor specifice, obligaţii de stat în vederea implementării lor şi posibilelor violări ale lor.</w:t>
      </w:r>
    </w:p>
  </w:footnote>
  <w:footnote w:id="8">
    <w:p w14:paraId="0EE477A4" w14:textId="241221E8" w:rsidR="006B3BE8" w:rsidRDefault="006B3BE8" w:rsidP="006B3BE8">
      <w:pPr>
        <w:pStyle w:val="FootnoteText"/>
      </w:pPr>
      <w:r>
        <w:rPr>
          <w:rStyle w:val="FootnoteReference"/>
        </w:rPr>
        <w:footnoteRef/>
      </w:r>
      <w:r>
        <w:t xml:space="preserve"> </w:t>
      </w:r>
      <w:r w:rsidRPr="006B3BE8">
        <w:rPr>
          <w:rFonts w:ascii="Arial Narrow" w:hAnsi="Arial Narrow"/>
          <w:sz w:val="18"/>
          <w:szCs w:val="18"/>
        </w:rPr>
        <w:t xml:space="preserve">În original în limba engleză termenul este </w:t>
      </w:r>
      <w:r w:rsidRPr="006B3BE8">
        <w:rPr>
          <w:rFonts w:ascii="Arial Narrow" w:hAnsi="Arial Narrow"/>
          <w:b/>
          <w:bCs/>
          <w:sz w:val="18"/>
          <w:szCs w:val="18"/>
          <w:u w:val="single"/>
        </w:rPr>
        <w:t>tenure</w:t>
      </w:r>
      <w:r w:rsidRPr="006B3BE8">
        <w:rPr>
          <w:rFonts w:ascii="Arial Narrow" w:hAnsi="Arial Narrow"/>
          <w:sz w:val="18"/>
          <w:szCs w:val="18"/>
        </w:rPr>
        <w:t xml:space="preserve"> – care se referă la întreaga gamă a titlurilor legale de ocupare a unei locuinţe, de la proprietate personală, la chirie (stat/particular), locuit la prieteni/împreună cu părinţii etc.</w:t>
      </w:r>
    </w:p>
  </w:footnote>
  <w:footnote w:id="9">
    <w:p w14:paraId="3B565C80" w14:textId="77777777" w:rsidR="002D4695" w:rsidRDefault="002D4695" w:rsidP="002D4695">
      <w:pPr>
        <w:pStyle w:val="FootnoteText"/>
      </w:pPr>
      <w:r>
        <w:rPr>
          <w:rStyle w:val="FootnoteReference"/>
        </w:rPr>
        <w:footnoteRef/>
      </w:r>
      <w:r>
        <w:t xml:space="preserve"> </w:t>
      </w:r>
      <w:r w:rsidRPr="000E548E">
        <w:rPr>
          <w:rFonts w:ascii="Arial Narrow" w:hAnsi="Arial Narrow"/>
          <w:sz w:val="18"/>
          <w:szCs w:val="18"/>
        </w:rPr>
        <w:t xml:space="preserve">Cristina ALPOPI, </w:t>
      </w:r>
      <w:r>
        <w:rPr>
          <w:rFonts w:ascii="Arial Narrow" w:hAnsi="Arial Narrow"/>
          <w:sz w:val="18"/>
          <w:szCs w:val="18"/>
        </w:rPr>
        <w:t>(</w:t>
      </w:r>
      <w:r w:rsidRPr="000E548E">
        <w:rPr>
          <w:rFonts w:ascii="Arial Narrow" w:hAnsi="Arial Narrow"/>
          <w:sz w:val="18"/>
          <w:szCs w:val="18"/>
        </w:rPr>
        <w:t>2008</w:t>
      </w:r>
      <w:r>
        <w:rPr>
          <w:rFonts w:ascii="Arial Narrow" w:hAnsi="Arial Narrow"/>
          <w:sz w:val="18"/>
          <w:szCs w:val="18"/>
        </w:rPr>
        <w:t xml:space="preserve">), </w:t>
      </w:r>
      <w:r w:rsidRPr="000E548E">
        <w:rPr>
          <w:rFonts w:ascii="Arial Narrow" w:hAnsi="Arial Narrow"/>
          <w:b/>
          <w:bCs/>
          <w:sz w:val="18"/>
          <w:szCs w:val="18"/>
        </w:rPr>
        <w:t>Locuirea Urban</w:t>
      </w:r>
      <w:r>
        <w:rPr>
          <w:rFonts w:ascii="Arial Narrow" w:hAnsi="Arial Narrow"/>
          <w:b/>
          <w:bCs/>
          <w:sz w:val="18"/>
          <w:szCs w:val="18"/>
        </w:rPr>
        <w:t>ă.</w:t>
      </w:r>
      <w:r w:rsidRPr="000E548E">
        <w:rPr>
          <w:rFonts w:ascii="Arial Narrow" w:hAnsi="Arial Narrow"/>
          <w:sz w:val="18"/>
          <w:szCs w:val="18"/>
        </w:rPr>
        <w:t> Theoretical and Empirical Researches in Urban Management, Research Centre in Public Administration and Public Services, Bucharest, Romania, vol. 3(8), pages 1-10</w:t>
      </w:r>
    </w:p>
  </w:footnote>
  <w:footnote w:id="10">
    <w:p w14:paraId="41CD347B" w14:textId="560AF282" w:rsidR="00E07FB1" w:rsidRPr="00E07FB1" w:rsidRDefault="00E07FB1" w:rsidP="00E07FB1">
      <w:pPr>
        <w:pStyle w:val="FootnoteText"/>
        <w:rPr>
          <w:rFonts w:ascii="Arial Narrow" w:hAnsi="Arial Narrow"/>
          <w:lang w:val="de-DE"/>
        </w:rPr>
      </w:pPr>
      <w:r>
        <w:rPr>
          <w:rStyle w:val="FootnoteReference"/>
        </w:rPr>
        <w:footnoteRef/>
      </w:r>
      <w:r>
        <w:t xml:space="preserve"> </w:t>
      </w:r>
      <w:r w:rsidRPr="00E07FB1">
        <w:rPr>
          <w:rFonts w:ascii="Arial Narrow" w:hAnsi="Arial Narrow"/>
          <w:sz w:val="18"/>
          <w:szCs w:val="18"/>
          <w:lang w:val="de-DE"/>
        </w:rPr>
        <w:t xml:space="preserve">L. Benevolo (2000), </w:t>
      </w:r>
      <w:r w:rsidRPr="00E07FB1">
        <w:rPr>
          <w:rFonts w:ascii="Arial Narrow" w:hAnsi="Arial Narrow"/>
          <w:b/>
          <w:bCs/>
          <w:sz w:val="18"/>
          <w:szCs w:val="18"/>
          <w:lang w:val="de-DE"/>
        </w:rPr>
        <w:t>Die Geschichte der Stadt</w:t>
      </w:r>
      <w:r w:rsidRPr="00E07FB1">
        <w:rPr>
          <w:rFonts w:ascii="Arial Narrow" w:hAnsi="Arial Narrow"/>
          <w:sz w:val="18"/>
          <w:szCs w:val="18"/>
          <w:lang w:val="de-DE"/>
        </w:rPr>
        <w:t>, Frankfurt / New York: Campus Verlag</w:t>
      </w:r>
    </w:p>
  </w:footnote>
  <w:footnote w:id="11">
    <w:p w14:paraId="104D8D69" w14:textId="3766B3D7" w:rsidR="00E07FB1" w:rsidRPr="00E07FB1" w:rsidRDefault="00E07FB1" w:rsidP="00E07FB1">
      <w:pPr>
        <w:pStyle w:val="FootnoteText"/>
        <w:rPr>
          <w:i/>
          <w:iCs/>
        </w:rPr>
      </w:pPr>
      <w:r>
        <w:rPr>
          <w:rStyle w:val="FootnoteReference"/>
        </w:rPr>
        <w:footnoteRef/>
      </w:r>
      <w:r>
        <w:t xml:space="preserve"> </w:t>
      </w:r>
      <w:r w:rsidRPr="00E07FB1">
        <w:rPr>
          <w:rFonts w:ascii="Arial Narrow" w:hAnsi="Arial Narrow"/>
          <w:sz w:val="18"/>
          <w:szCs w:val="18"/>
        </w:rPr>
        <w:t xml:space="preserve">R. Radoslav, A. Branea, M. Găman și T. Morar,( 2010), </w:t>
      </w:r>
      <w:r w:rsidRPr="00E07FB1">
        <w:rPr>
          <w:rFonts w:ascii="Arial Narrow" w:hAnsi="Arial Narrow"/>
          <w:b/>
          <w:bCs/>
          <w:sz w:val="18"/>
          <w:szCs w:val="18"/>
        </w:rPr>
        <w:t>Studii directoare privind densificarea țesutului urban în Timișoara</w:t>
      </w:r>
      <w:r w:rsidRPr="00E07FB1">
        <w:rPr>
          <w:rFonts w:ascii="Arial Narrow" w:hAnsi="Arial Narrow"/>
          <w:sz w:val="18"/>
          <w:szCs w:val="18"/>
        </w:rPr>
        <w:t>, Urbanismul. Serie nouă, vol. Nr. 4/2010,.</w:t>
      </w:r>
    </w:p>
  </w:footnote>
  <w:footnote w:id="12">
    <w:p w14:paraId="3A886596" w14:textId="77777777" w:rsidR="002E65C2" w:rsidRDefault="002E65C2" w:rsidP="002E65C2">
      <w:pPr>
        <w:pStyle w:val="FootnoteText"/>
      </w:pPr>
      <w:r>
        <w:rPr>
          <w:rStyle w:val="FootnoteReference"/>
        </w:rPr>
        <w:footnoteRef/>
      </w:r>
      <w:r>
        <w:t xml:space="preserve"> </w:t>
      </w:r>
      <w:r w:rsidRPr="002E65C2">
        <w:rPr>
          <w:rFonts w:ascii="Arial Narrow" w:hAnsi="Arial Narrow"/>
          <w:sz w:val="18"/>
          <w:szCs w:val="18"/>
        </w:rPr>
        <w:t xml:space="preserve">Se impune o diferențiere a noțiunii de </w:t>
      </w:r>
      <w:r w:rsidRPr="002E65C2">
        <w:rPr>
          <w:rFonts w:ascii="Arial Narrow" w:hAnsi="Arial Narrow"/>
          <w:b/>
          <w:bCs/>
          <w:sz w:val="18"/>
          <w:szCs w:val="18"/>
        </w:rPr>
        <w:t>ANSAMBLU DE LOCUIT</w:t>
      </w:r>
      <w:r w:rsidRPr="002E65C2">
        <w:rPr>
          <w:rFonts w:ascii="Arial Narrow" w:hAnsi="Arial Narrow"/>
          <w:sz w:val="18"/>
          <w:szCs w:val="18"/>
        </w:rPr>
        <w:t xml:space="preserve"> de cea de </w:t>
      </w:r>
      <w:r w:rsidRPr="002E65C2">
        <w:rPr>
          <w:rFonts w:ascii="Arial Narrow" w:hAnsi="Arial Narrow"/>
          <w:b/>
          <w:bCs/>
          <w:sz w:val="18"/>
          <w:szCs w:val="18"/>
        </w:rPr>
        <w:t>ANSAMBLU COMPLEX DE LOCUIT</w:t>
      </w:r>
      <w:r w:rsidRPr="002E65C2">
        <w:rPr>
          <w:rFonts w:ascii="Arial Narrow" w:hAnsi="Arial Narrow"/>
          <w:sz w:val="18"/>
          <w:szCs w:val="18"/>
        </w:rPr>
        <w:t>, în sensul că în primul caz poate fi vorba numai de o grupare de locuințe, îar în al doilea caz de grupul de locuințe beneficiază de o gamă completă de dotări cu rol polarizator.</w:t>
      </w:r>
    </w:p>
  </w:footnote>
  <w:footnote w:id="13">
    <w:p w14:paraId="03E11D60" w14:textId="640D3229" w:rsidR="003815A4" w:rsidRDefault="003815A4">
      <w:pPr>
        <w:pStyle w:val="FootnoteText"/>
      </w:pPr>
      <w:r>
        <w:rPr>
          <w:rStyle w:val="FootnoteReference"/>
        </w:rPr>
        <w:footnoteRef/>
      </w:r>
      <w:r>
        <w:t xml:space="preserve"> </w:t>
      </w:r>
      <w:r w:rsidRPr="003815A4">
        <w:rPr>
          <w:rFonts w:ascii="Arial Narrow" w:hAnsi="Arial Narrow"/>
          <w:sz w:val="18"/>
          <w:szCs w:val="18"/>
          <w:lang w:val="en-US"/>
        </w:rPr>
        <w:t xml:space="preserve">Marshall, A. (1890). </w:t>
      </w:r>
      <w:r w:rsidRPr="003815A4">
        <w:rPr>
          <w:rFonts w:ascii="Arial Narrow" w:hAnsi="Arial Narrow"/>
          <w:b/>
          <w:bCs/>
          <w:sz w:val="18"/>
          <w:szCs w:val="18"/>
          <w:lang w:val="en-US"/>
        </w:rPr>
        <w:t>Principles of Economics</w:t>
      </w:r>
      <w:r w:rsidRPr="003815A4">
        <w:rPr>
          <w:rFonts w:ascii="Arial Narrow" w:hAnsi="Arial Narrow"/>
          <w:i/>
          <w:iCs/>
          <w:sz w:val="18"/>
          <w:szCs w:val="18"/>
          <w:lang w:val="en-US"/>
        </w:rPr>
        <w:t xml:space="preserve">. </w:t>
      </w:r>
      <w:r w:rsidRPr="003815A4">
        <w:rPr>
          <w:rFonts w:ascii="Arial Narrow" w:hAnsi="Arial Narrow"/>
          <w:sz w:val="18"/>
          <w:szCs w:val="18"/>
          <w:lang w:val="en-US"/>
        </w:rPr>
        <w:t>London: Macmillan and Co.</w:t>
      </w:r>
    </w:p>
  </w:footnote>
  <w:footnote w:id="14">
    <w:p w14:paraId="3260ABFC" w14:textId="4A11C51C" w:rsidR="003815A4" w:rsidRPr="003815A4" w:rsidRDefault="003815A4" w:rsidP="003815A4">
      <w:pPr>
        <w:pStyle w:val="FootnoteText"/>
        <w:rPr>
          <w:lang w:val="en-US"/>
        </w:rPr>
      </w:pPr>
      <w:r>
        <w:rPr>
          <w:rStyle w:val="FootnoteReference"/>
        </w:rPr>
        <w:footnoteRef/>
      </w:r>
      <w:r>
        <w:t xml:space="preserve"> </w:t>
      </w:r>
      <w:r w:rsidRPr="003815A4">
        <w:rPr>
          <w:rFonts w:ascii="Arial Narrow" w:hAnsi="Arial Narrow"/>
          <w:sz w:val="18"/>
          <w:szCs w:val="18"/>
          <w:lang w:val="en-US"/>
        </w:rPr>
        <w:t xml:space="preserve">Melnikas, B. (1998). </w:t>
      </w:r>
      <w:r w:rsidRPr="003815A4">
        <w:rPr>
          <w:rFonts w:ascii="Arial Narrow" w:hAnsi="Arial Narrow"/>
          <w:b/>
          <w:bCs/>
          <w:sz w:val="18"/>
          <w:szCs w:val="18"/>
          <w:lang w:val="en-US"/>
        </w:rPr>
        <w:t>Management and modernization of housing facilities: specific features of central and eastern European countries</w:t>
      </w:r>
      <w:r w:rsidRPr="003815A4">
        <w:rPr>
          <w:rFonts w:ascii="Arial Narrow" w:hAnsi="Arial Narrow"/>
          <w:i/>
          <w:iCs/>
          <w:sz w:val="18"/>
          <w:szCs w:val="18"/>
          <w:lang w:val="en-US"/>
        </w:rPr>
        <w:t>. Facilities</w:t>
      </w:r>
      <w:r w:rsidRPr="003815A4">
        <w:rPr>
          <w:rFonts w:ascii="Arial Narrow" w:hAnsi="Arial Narrow"/>
          <w:sz w:val="18"/>
          <w:szCs w:val="18"/>
          <w:lang w:val="en-US"/>
        </w:rPr>
        <w:t xml:space="preserve">, </w:t>
      </w:r>
      <w:r w:rsidRPr="003815A4">
        <w:rPr>
          <w:rFonts w:ascii="Arial Narrow" w:hAnsi="Arial Narrow"/>
          <w:i/>
          <w:iCs/>
          <w:sz w:val="18"/>
          <w:szCs w:val="18"/>
          <w:lang w:val="en-US"/>
        </w:rPr>
        <w:t>16</w:t>
      </w:r>
      <w:r w:rsidRPr="003815A4">
        <w:rPr>
          <w:rFonts w:ascii="Arial Narrow" w:hAnsi="Arial Narrow"/>
          <w:sz w:val="18"/>
          <w:szCs w:val="18"/>
          <w:lang w:val="en-US"/>
        </w:rPr>
        <w:t>(11), 326–333. http://dx.doi.org/10.1108/02632779810233601</w:t>
      </w:r>
    </w:p>
  </w:footnote>
  <w:footnote w:id="15">
    <w:p w14:paraId="51125E31" w14:textId="5C1C78D5" w:rsidR="00B02F92" w:rsidRDefault="00B02F92">
      <w:pPr>
        <w:pStyle w:val="FootnoteText"/>
      </w:pPr>
      <w:r>
        <w:rPr>
          <w:rStyle w:val="FootnoteReference"/>
        </w:rPr>
        <w:footnoteRef/>
      </w:r>
      <w:r>
        <w:t xml:space="preserve"> </w:t>
      </w:r>
      <w:r w:rsidRPr="00B02F92">
        <w:rPr>
          <w:rFonts w:ascii="Arial Narrow" w:hAnsi="Arial Narrow"/>
          <w:sz w:val="18"/>
          <w:szCs w:val="18"/>
          <w:lang w:val="en-US"/>
        </w:rPr>
        <w:t xml:space="preserve">Donner, C. (2000). </w:t>
      </w:r>
      <w:r w:rsidRPr="00B02F92">
        <w:rPr>
          <w:rFonts w:ascii="Arial Narrow" w:hAnsi="Arial Narrow"/>
          <w:b/>
          <w:bCs/>
          <w:sz w:val="18"/>
          <w:szCs w:val="18"/>
          <w:lang w:val="en-US"/>
        </w:rPr>
        <w:t>Housing policies in the European Union. Theory and Practice</w:t>
      </w:r>
      <w:r w:rsidRPr="00B02F92">
        <w:rPr>
          <w:rFonts w:ascii="Arial Narrow" w:hAnsi="Arial Narrow"/>
          <w:i/>
          <w:iCs/>
          <w:sz w:val="18"/>
          <w:szCs w:val="18"/>
          <w:lang w:val="en-US"/>
        </w:rPr>
        <w:t xml:space="preserve">. </w:t>
      </w:r>
      <w:r w:rsidRPr="00B02F92">
        <w:rPr>
          <w:rFonts w:ascii="Arial Narrow" w:hAnsi="Arial Narrow"/>
          <w:sz w:val="18"/>
          <w:szCs w:val="18"/>
          <w:lang w:val="en-US"/>
        </w:rPr>
        <w:t>Vienna. 566 p.</w:t>
      </w:r>
    </w:p>
  </w:footnote>
  <w:footnote w:id="16">
    <w:p w14:paraId="76F465F2" w14:textId="41640761" w:rsidR="009A6234" w:rsidRDefault="009A6234">
      <w:pPr>
        <w:pStyle w:val="FootnoteText"/>
      </w:pPr>
      <w:r>
        <w:rPr>
          <w:rStyle w:val="FootnoteReference"/>
        </w:rPr>
        <w:footnoteRef/>
      </w:r>
      <w:r>
        <w:t xml:space="preserve"> </w:t>
      </w:r>
      <w:r w:rsidRPr="009A6234">
        <w:rPr>
          <w:rFonts w:ascii="Arial Narrow" w:hAnsi="Arial Narrow"/>
        </w:rPr>
        <w:t>Regulamentul Local de Urbanism (R.L.U.) PUG 2007 – SC. LINIA NOVA SRL. 2007</w:t>
      </w:r>
    </w:p>
  </w:footnote>
  <w:footnote w:id="17">
    <w:p w14:paraId="0E4D9F63" w14:textId="7053F366" w:rsidR="009A6234" w:rsidRDefault="009A6234">
      <w:pPr>
        <w:pStyle w:val="FootnoteText"/>
      </w:pPr>
      <w:r>
        <w:rPr>
          <w:rStyle w:val="FootnoteReference"/>
        </w:rPr>
        <w:footnoteRef/>
      </w:r>
      <w:r>
        <w:t xml:space="preserve"> </w:t>
      </w:r>
      <w:r w:rsidRPr="009A6234">
        <w:rPr>
          <w:rFonts w:ascii="Arial Narrow" w:hAnsi="Arial Narrow"/>
        </w:rPr>
        <w:t>Regulamentul Local de Urbanism (R.L.U.) PUG 2007 – SC. LINIA NOVA SRL. 2007</w:t>
      </w:r>
    </w:p>
  </w:footnote>
  <w:footnote w:id="18">
    <w:p w14:paraId="06882586" w14:textId="77777777" w:rsidR="007C3A47" w:rsidRDefault="007C3A47" w:rsidP="007C3A47">
      <w:pPr>
        <w:pStyle w:val="FootnoteText"/>
      </w:pPr>
      <w:r>
        <w:rPr>
          <w:rStyle w:val="FootnoteReference"/>
        </w:rPr>
        <w:footnoteRef/>
      </w:r>
      <w:r>
        <w:t xml:space="preserve"> </w:t>
      </w:r>
      <w:r w:rsidRPr="00423529">
        <w:rPr>
          <w:rFonts w:ascii="Arial Narrow" w:hAnsi="Arial Narrow"/>
        </w:rPr>
        <w:t>https://chisinaucentru.md/sectorul-centru/</w:t>
      </w:r>
    </w:p>
  </w:footnote>
  <w:footnote w:id="19">
    <w:p w14:paraId="6789C032" w14:textId="1A575C75" w:rsidR="004E30B8" w:rsidRDefault="004E30B8">
      <w:pPr>
        <w:pStyle w:val="FootnoteText"/>
      </w:pPr>
      <w:r>
        <w:rPr>
          <w:rStyle w:val="FootnoteReference"/>
        </w:rPr>
        <w:footnoteRef/>
      </w:r>
      <w:r>
        <w:t xml:space="preserve"> </w:t>
      </w:r>
      <w:r w:rsidRPr="004E30B8">
        <w:rPr>
          <w:rFonts w:ascii="Arial Narrow" w:hAnsi="Arial Narrow"/>
        </w:rPr>
        <w:t>https://preturabuiucani.md/despre-sectorul-buiucani/</w:t>
      </w:r>
    </w:p>
  </w:footnote>
  <w:footnote w:id="20">
    <w:p w14:paraId="54DF1DC6" w14:textId="705D7B67" w:rsidR="002D4695" w:rsidRDefault="002D4695" w:rsidP="002D4695">
      <w:pPr>
        <w:pStyle w:val="FootnoteText"/>
        <w:jc w:val="both"/>
      </w:pPr>
      <w:r>
        <w:rPr>
          <w:rStyle w:val="FootnoteReference"/>
        </w:rPr>
        <w:footnoteRef/>
      </w:r>
      <w:r>
        <w:t xml:space="preserve"> </w:t>
      </w:r>
      <w:r w:rsidRPr="002D4695">
        <w:rPr>
          <w:rFonts w:ascii="Arial Narrow" w:hAnsi="Arial Narrow"/>
          <w:b/>
          <w:bCs/>
          <w:sz w:val="18"/>
          <w:szCs w:val="18"/>
        </w:rPr>
        <w:t>Building codes and regulations</w:t>
      </w:r>
      <w:r w:rsidRPr="002D4695">
        <w:rPr>
          <w:rFonts w:ascii="Arial Narrow" w:hAnsi="Arial Narrow"/>
          <w:sz w:val="18"/>
          <w:szCs w:val="18"/>
        </w:rPr>
        <w:t> ( </w:t>
      </w:r>
      <w:r w:rsidRPr="002D4695">
        <w:rPr>
          <w:rFonts w:ascii="Arial Narrow" w:hAnsi="Arial Narrow"/>
          <w:b/>
          <w:bCs/>
          <w:sz w:val="18"/>
          <w:szCs w:val="18"/>
        </w:rPr>
        <w:t>SNiP</w:t>
      </w:r>
      <w:r w:rsidRPr="002D4695">
        <w:rPr>
          <w:rFonts w:ascii="Arial Narrow" w:hAnsi="Arial Narrow"/>
          <w:sz w:val="18"/>
          <w:szCs w:val="18"/>
        </w:rPr>
        <w:t> ) are a set of technical, economic and legal regulations adopted by executive authorities that govern the implementation of urban development activities , as well as engineering surveys , architectural and construction design and construction</w:t>
      </w:r>
      <w:r>
        <w:rPr>
          <w:rFonts w:ascii="Arial Narrow" w:hAnsi="Arial Narrow"/>
          <w:sz w:val="18"/>
          <w:szCs w:val="18"/>
        </w:rPr>
        <w:t>.</w:t>
      </w:r>
    </w:p>
  </w:footnote>
  <w:footnote w:id="21">
    <w:p w14:paraId="79E43E27" w14:textId="405BD622" w:rsidR="002D4695" w:rsidRDefault="002D4695" w:rsidP="002D4695">
      <w:pPr>
        <w:pStyle w:val="FootnoteText"/>
        <w:jc w:val="both"/>
      </w:pPr>
      <w:r>
        <w:rPr>
          <w:rStyle w:val="FootnoteReference"/>
        </w:rPr>
        <w:footnoteRef/>
      </w:r>
      <w:r>
        <w:t xml:space="preserve"> </w:t>
      </w:r>
      <w:r w:rsidRPr="002D4695">
        <w:rPr>
          <w:rFonts w:ascii="Arial Narrow" w:hAnsi="Arial Narrow"/>
          <w:sz w:val="18"/>
          <w:szCs w:val="18"/>
        </w:rPr>
        <w:t>NORMATIV ÎN CONSTRUCȚII. Clădiri civile. Case rezidențiale cu un apartament. Norme de proiectare, APROBAT ŞI PUS ÎN APLICARE prin ordinul Ministerului Economiei şi Infrastructurii</w:t>
      </w:r>
    </w:p>
  </w:footnote>
  <w:footnote w:id="22">
    <w:p w14:paraId="7D0DB90B" w14:textId="77777777" w:rsidR="002B1AA3" w:rsidRDefault="002B1AA3" w:rsidP="002B1AA3">
      <w:pPr>
        <w:pStyle w:val="FootnoteText"/>
        <w:jc w:val="both"/>
      </w:pPr>
      <w:r>
        <w:rPr>
          <w:rStyle w:val="FootnoteReference"/>
        </w:rPr>
        <w:footnoteRef/>
      </w:r>
      <w:r>
        <w:t xml:space="preserve"> </w:t>
      </w:r>
      <w:r w:rsidRPr="0064267C">
        <w:rPr>
          <w:rFonts w:ascii="Arial Narrow" w:hAnsi="Arial Narrow"/>
          <w:b/>
          <w:bCs/>
          <w:sz w:val="18"/>
          <w:szCs w:val="18"/>
        </w:rPr>
        <w:t>Cotilețul</w:t>
      </w:r>
      <w:r w:rsidRPr="0064267C">
        <w:rPr>
          <w:rFonts w:ascii="Arial Narrow" w:hAnsi="Arial Narrow"/>
          <w:sz w:val="18"/>
          <w:szCs w:val="18"/>
        </w:rPr>
        <w:t> </w:t>
      </w:r>
      <w:r w:rsidRPr="0064267C">
        <w:rPr>
          <w:rFonts w:ascii="Arial Narrow" w:hAnsi="Arial Narrow"/>
          <w:sz w:val="18"/>
          <w:szCs w:val="18"/>
          <w:u w:val="single"/>
        </w:rPr>
        <w:t>reprezintă un bloc de zidărie, de forma paralelipipedului, obținut prin tăierea zăcămintelor de geneză sedimentară-organogenă (calcar). Este răspândit în special pe teritoriul Republicii Moldova și a regiunii Odesa</w:t>
      </w:r>
      <w:r w:rsidRPr="0064267C">
        <w:rPr>
          <w:rFonts w:ascii="Arial Narrow" w:hAnsi="Arial Narrow"/>
          <w:sz w:val="18"/>
          <w:szCs w:val="18"/>
        </w:rPr>
        <w:t>. O utilizare largă a acestui material la construcția clădirilor, a dat un colorit deosebit orașelor Moldovei. Cotilețul este obținut încă din secolul al XV-lea în cariera de piatră de lângă orășelul Cricova, în apropiere de Chișinău.</w:t>
      </w:r>
    </w:p>
  </w:footnote>
  <w:footnote w:id="23">
    <w:p w14:paraId="7B054938" w14:textId="24B148A2" w:rsidR="0064267C" w:rsidRDefault="0064267C" w:rsidP="0064267C">
      <w:pPr>
        <w:pStyle w:val="FootnoteText"/>
        <w:jc w:val="both"/>
      </w:pPr>
      <w:r>
        <w:rPr>
          <w:rStyle w:val="FootnoteReference"/>
        </w:rPr>
        <w:footnoteRef/>
      </w:r>
      <w:r>
        <w:t xml:space="preserve"> </w:t>
      </w:r>
      <w:r w:rsidRPr="0064267C">
        <w:rPr>
          <w:rFonts w:ascii="Arial Narrow" w:hAnsi="Arial Narrow"/>
          <w:sz w:val="18"/>
          <w:szCs w:val="18"/>
        </w:rPr>
        <w:t>În Republica Moldova, Agenția Municipală de Ipotecă din Chișinău (AMIC) S.A. este principala entitate ce oferă servicii legate de creditele ipotecare, inclusiv mecanisme de investiții private și creditare pentru construcția de locuințe, precum și depozite de acumulare pentru investiții viitoare. Această companie a fost pionier în implementarea acestor mecanisme pe piața din Republica Moldova.</w:t>
      </w:r>
      <w:r w:rsidRPr="0064267C">
        <w:rPr>
          <w:sz w:val="18"/>
          <w:szCs w:val="18"/>
        </w:rPr>
        <w:t> </w:t>
      </w:r>
    </w:p>
  </w:footnote>
  <w:footnote w:id="24">
    <w:p w14:paraId="2EE1F4AE" w14:textId="180CA049" w:rsidR="000236E3" w:rsidRPr="000236E3" w:rsidRDefault="000236E3" w:rsidP="000236E3">
      <w:pPr>
        <w:jc w:val="both"/>
        <w:rPr>
          <w:rFonts w:ascii="Arial Narrow" w:hAnsi="Arial Narrow" w:cstheme="minorHAnsi"/>
          <w:sz w:val="18"/>
          <w:szCs w:val="18"/>
        </w:rPr>
      </w:pPr>
      <w:r w:rsidRPr="000236E3">
        <w:rPr>
          <w:rStyle w:val="FootnoteReference"/>
          <w:sz w:val="20"/>
          <w:szCs w:val="20"/>
        </w:rPr>
        <w:footnoteRef/>
      </w:r>
      <w:r w:rsidRPr="000236E3">
        <w:rPr>
          <w:rStyle w:val="FootnoteReference"/>
          <w:sz w:val="20"/>
          <w:szCs w:val="20"/>
        </w:rPr>
        <w:t xml:space="preserve"> </w:t>
      </w:r>
      <w:r w:rsidRPr="000236E3">
        <w:rPr>
          <w:rFonts w:ascii="Arial Narrow" w:hAnsi="Arial Narrow" w:cstheme="minorHAnsi"/>
          <w:sz w:val="18"/>
          <w:szCs w:val="18"/>
        </w:rPr>
        <w:t>date</w:t>
      </w:r>
      <w:r>
        <w:t xml:space="preserve"> </w:t>
      </w:r>
      <w:r w:rsidRPr="000236E3">
        <w:rPr>
          <w:rFonts w:ascii="Arial Narrow" w:hAnsi="Arial Narrow" w:cstheme="minorHAnsi"/>
          <w:sz w:val="18"/>
          <w:szCs w:val="18"/>
        </w:rPr>
        <w:t>preluate din Strategia municipală</w:t>
      </w:r>
      <w:r>
        <w:rPr>
          <w:rFonts w:ascii="Arial Narrow" w:hAnsi="Arial Narrow" w:cstheme="minorHAnsi"/>
          <w:sz w:val="18"/>
          <w:szCs w:val="18"/>
        </w:rPr>
        <w:t xml:space="preserve"> </w:t>
      </w:r>
      <w:r w:rsidRPr="000236E3">
        <w:rPr>
          <w:rFonts w:ascii="Arial Narrow" w:hAnsi="Arial Narrow" w:cstheme="minorHAnsi"/>
          <w:sz w:val="18"/>
          <w:szCs w:val="18"/>
        </w:rPr>
        <w:t>privind organizarea gestionării condominiilor</w:t>
      </w:r>
      <w:r>
        <w:rPr>
          <w:rFonts w:ascii="Arial Narrow" w:hAnsi="Arial Narrow" w:cstheme="minorHAnsi"/>
          <w:sz w:val="18"/>
          <w:szCs w:val="18"/>
        </w:rPr>
        <w:t xml:space="preserve"> </w:t>
      </w:r>
      <w:r w:rsidRPr="000236E3">
        <w:rPr>
          <w:rFonts w:ascii="Arial Narrow" w:hAnsi="Arial Narrow" w:cstheme="minorHAnsi"/>
          <w:sz w:val="18"/>
          <w:szCs w:val="18"/>
        </w:rPr>
        <w:t>cu destinație locativă din Chişinău, 2024</w:t>
      </w:r>
    </w:p>
  </w:footnote>
  <w:footnote w:id="25">
    <w:p w14:paraId="36BC708B" w14:textId="76FC3D32" w:rsidR="000236E3" w:rsidRDefault="000236E3">
      <w:pPr>
        <w:pStyle w:val="FootnoteText"/>
      </w:pPr>
      <w:r>
        <w:rPr>
          <w:rStyle w:val="FootnoteReference"/>
        </w:rPr>
        <w:footnoteRef/>
      </w:r>
      <w:r>
        <w:t xml:space="preserve"> </w:t>
      </w:r>
      <w:r w:rsidRPr="000236E3">
        <w:rPr>
          <w:rFonts w:ascii="Arial Narrow" w:hAnsi="Arial Narrow" w:cstheme="minorHAnsi"/>
          <w:sz w:val="18"/>
          <w:szCs w:val="18"/>
        </w:rPr>
        <w:t>date</w:t>
      </w:r>
      <w:r>
        <w:t xml:space="preserve"> </w:t>
      </w:r>
      <w:r w:rsidRPr="000236E3">
        <w:rPr>
          <w:rFonts w:ascii="Arial Narrow" w:hAnsi="Arial Narrow" w:cstheme="minorHAnsi"/>
          <w:sz w:val="18"/>
          <w:szCs w:val="18"/>
        </w:rPr>
        <w:t>preluate din Strategia municipală</w:t>
      </w:r>
      <w:r>
        <w:rPr>
          <w:rFonts w:ascii="Arial Narrow" w:hAnsi="Arial Narrow" w:cstheme="minorHAnsi"/>
          <w:sz w:val="18"/>
          <w:szCs w:val="18"/>
        </w:rPr>
        <w:t xml:space="preserve"> </w:t>
      </w:r>
      <w:r w:rsidRPr="000236E3">
        <w:rPr>
          <w:rFonts w:ascii="Arial Narrow" w:hAnsi="Arial Narrow" w:cstheme="minorHAnsi"/>
          <w:sz w:val="18"/>
          <w:szCs w:val="18"/>
        </w:rPr>
        <w:t>privind organizarea gestionării condominiilor</w:t>
      </w:r>
      <w:r>
        <w:rPr>
          <w:rFonts w:ascii="Arial Narrow" w:hAnsi="Arial Narrow" w:cstheme="minorHAnsi"/>
          <w:sz w:val="18"/>
          <w:szCs w:val="18"/>
        </w:rPr>
        <w:t xml:space="preserve"> </w:t>
      </w:r>
      <w:r w:rsidRPr="000236E3">
        <w:rPr>
          <w:rFonts w:ascii="Arial Narrow" w:hAnsi="Arial Narrow" w:cstheme="minorHAnsi"/>
          <w:sz w:val="18"/>
          <w:szCs w:val="18"/>
        </w:rPr>
        <w:t>cu destinație locativă din Chişinău, 2024</w:t>
      </w:r>
    </w:p>
  </w:footnote>
  <w:footnote w:id="26">
    <w:p w14:paraId="0D2EA059" w14:textId="2E47EFFE" w:rsidR="000236E3" w:rsidRPr="000236E3" w:rsidRDefault="000236E3" w:rsidP="000236E3">
      <w:pPr>
        <w:pStyle w:val="FootnoteText"/>
        <w:rPr>
          <w:rFonts w:ascii="Arial Narrow" w:hAnsi="Arial Narrow" w:cstheme="minorHAnsi"/>
          <w:sz w:val="18"/>
          <w:szCs w:val="18"/>
        </w:rPr>
      </w:pPr>
      <w:r>
        <w:rPr>
          <w:rStyle w:val="FootnoteReference"/>
        </w:rPr>
        <w:footnoteRef/>
      </w:r>
      <w:r>
        <w:t xml:space="preserve"> </w:t>
      </w:r>
      <w:r w:rsidRPr="000236E3">
        <w:rPr>
          <w:rFonts w:ascii="Arial Narrow" w:hAnsi="Arial Narrow" w:cstheme="minorHAnsi"/>
          <w:sz w:val="18"/>
          <w:szCs w:val="18"/>
        </w:rPr>
        <w:t>din datele preluate din Strategia municipală privind organizarea gestionării condominiilor cu destinație locativă din Chişinău, 2024</w:t>
      </w:r>
      <w:r w:rsidRPr="000236E3">
        <w:rPr>
          <w:rFonts w:ascii="Arial Narrow" w:hAnsi="Arial Narrow" w:cstheme="minorHAnsi"/>
          <w:i/>
          <w:iCs/>
          <w:sz w:val="18"/>
          <w:szCs w:val="18"/>
          <w:u w:val="single"/>
        </w:rPr>
        <w:t>, în Chişinău sunt circa 3750 blocuri de locuințe multietajate. În care sunt amplasate circa 245025 apartamente</w:t>
      </w:r>
      <w:r w:rsidRPr="000236E3">
        <w:rPr>
          <w:rFonts w:ascii="Arial Narrow" w:hAnsi="Arial Narrow" w:cstheme="minorHAnsi"/>
          <w:sz w:val="18"/>
          <w:szCs w:val="18"/>
        </w:rPr>
        <w:t>.</w:t>
      </w:r>
    </w:p>
  </w:footnote>
  <w:footnote w:id="27">
    <w:p w14:paraId="6C14EED1" w14:textId="07A1B9C1" w:rsidR="005E1598" w:rsidRPr="002D4695" w:rsidRDefault="005E1598" w:rsidP="005E1598">
      <w:pPr>
        <w:pStyle w:val="FootnoteText"/>
        <w:rPr>
          <w:rFonts w:ascii="Arial Narrow" w:hAnsi="Arial Narrow"/>
          <w:sz w:val="18"/>
          <w:szCs w:val="18"/>
          <w:lang w:val="pt-BR"/>
        </w:rPr>
      </w:pPr>
      <w:r>
        <w:rPr>
          <w:rStyle w:val="FootnoteReference"/>
        </w:rPr>
        <w:footnoteRef/>
      </w:r>
      <w:r>
        <w:t xml:space="preserve"> </w:t>
      </w:r>
      <w:r w:rsidRPr="00121A01">
        <w:t xml:space="preserve"> </w:t>
      </w:r>
      <w:r w:rsidRPr="00121A01">
        <w:rPr>
          <w:rFonts w:ascii="Arial Narrow" w:hAnsi="Arial Narrow"/>
          <w:sz w:val="18"/>
          <w:szCs w:val="18"/>
        </w:rPr>
        <w:t xml:space="preserve">ROTARU OLESEA, (2024),  </w:t>
      </w:r>
      <w:r w:rsidRPr="00121A01">
        <w:rPr>
          <w:rFonts w:ascii="Arial Narrow" w:hAnsi="Arial Narrow"/>
          <w:b/>
          <w:bCs/>
          <w:sz w:val="18"/>
          <w:szCs w:val="18"/>
        </w:rPr>
        <w:t xml:space="preserve">PIAȚA IMOBILIARĂ: EVOLUȚII ȘI TENDINȚE DE DEZVOLTARE ÎN CONDIȚIILE REPUBLICII MOLDOVA (521.04. </w:t>
      </w:r>
      <w:r w:rsidRPr="002D4695">
        <w:rPr>
          <w:rFonts w:ascii="Arial Narrow" w:hAnsi="Arial Narrow"/>
          <w:b/>
          <w:bCs/>
          <w:sz w:val="18"/>
          <w:szCs w:val="18"/>
          <w:lang w:val="pt-BR"/>
        </w:rPr>
        <w:t>MARKETING ȘI LOGISTICĂ)</w:t>
      </w:r>
      <w:r w:rsidRPr="002D4695">
        <w:rPr>
          <w:rFonts w:ascii="Arial Narrow" w:hAnsi="Arial Narrow"/>
          <w:sz w:val="18"/>
          <w:szCs w:val="18"/>
          <w:lang w:val="pt-BR"/>
        </w:rPr>
        <w:t>, ACADEMIA DE STUDII ECONOMICE DIN MOLDOVA (Mun. Chișinău), Teză de doctorat</w:t>
      </w:r>
    </w:p>
  </w:footnote>
  <w:footnote w:id="28">
    <w:p w14:paraId="6F320553" w14:textId="4F86FE36" w:rsidR="005E1598" w:rsidRDefault="005E1598" w:rsidP="003A75B8">
      <w:pPr>
        <w:pStyle w:val="FootnoteText"/>
        <w:jc w:val="both"/>
      </w:pPr>
      <w:r>
        <w:rPr>
          <w:rStyle w:val="FootnoteReference"/>
        </w:rPr>
        <w:footnoteRef/>
      </w:r>
      <w:r>
        <w:t xml:space="preserve"> </w:t>
      </w:r>
      <w:r w:rsidRPr="002D4695">
        <w:rPr>
          <w:rFonts w:ascii="Arial Narrow" w:hAnsi="Arial Narrow"/>
          <w:sz w:val="18"/>
          <w:szCs w:val="18"/>
          <w:lang w:val="pt-BR"/>
        </w:rPr>
        <w:t xml:space="preserve">ROTARU OLESEA, (2024),  </w:t>
      </w:r>
      <w:r w:rsidRPr="002D4695">
        <w:rPr>
          <w:rFonts w:ascii="Arial Narrow" w:hAnsi="Arial Narrow"/>
          <w:b/>
          <w:bCs/>
          <w:sz w:val="18"/>
          <w:szCs w:val="18"/>
          <w:lang w:val="pt-BR"/>
        </w:rPr>
        <w:t>PIAȚA IMOBILIARĂ: EVOLUȚII ȘI TENDINȚE DE DEZVOLTARE ÎN CONDIȚIILE REPUBLICII MOLDOVA (521.04. MARKETING ȘI LOGISTICĂ)</w:t>
      </w:r>
      <w:r w:rsidRPr="002D4695">
        <w:rPr>
          <w:rFonts w:ascii="Arial Narrow" w:hAnsi="Arial Narrow"/>
          <w:sz w:val="18"/>
          <w:szCs w:val="18"/>
          <w:lang w:val="pt-BR"/>
        </w:rPr>
        <w:t>, ACADEMIA DE STUDII ECONOMICE DIN MOLDOVA (Mun. Chișinău), Teză de doctorat</w:t>
      </w:r>
    </w:p>
  </w:footnote>
  <w:footnote w:id="29">
    <w:p w14:paraId="4DC9422B" w14:textId="6EC1A8D4" w:rsidR="00DE5F10" w:rsidRPr="00DE5F10" w:rsidRDefault="00DE5F10" w:rsidP="003A75B8">
      <w:pPr>
        <w:pStyle w:val="FootnoteText"/>
        <w:jc w:val="both"/>
        <w:rPr>
          <w:b/>
          <w:bCs/>
          <w:lang w:val="pt-BR"/>
        </w:rPr>
      </w:pPr>
      <w:r>
        <w:rPr>
          <w:rStyle w:val="FootnoteReference"/>
        </w:rPr>
        <w:footnoteRef/>
      </w:r>
      <w:r>
        <w:t xml:space="preserve"> </w:t>
      </w:r>
      <w:r w:rsidRPr="00DE5F10">
        <w:rPr>
          <w:rFonts w:ascii="Arial Narrow" w:hAnsi="Arial Narrow"/>
        </w:rPr>
        <w:t xml:space="preserve">Svetlana ALBU, Ion ALBU, (2014), </w:t>
      </w:r>
      <w:r w:rsidRPr="00DE5F10">
        <w:rPr>
          <w:rFonts w:ascii="Arial Narrow" w:hAnsi="Arial Narrow"/>
          <w:b/>
          <w:bCs/>
        </w:rPr>
        <w:t xml:space="preserve">Piaţa imobiliară. Lucrare ştiinţifico-metodică privind analiza pieţei </w:t>
      </w:r>
      <w:r w:rsidRPr="00DE5F10">
        <w:rPr>
          <w:rFonts w:ascii="Arial Narrow" w:hAnsi="Arial Narrow"/>
          <w:b/>
          <w:bCs/>
          <w:lang w:val="pt-BR"/>
        </w:rPr>
        <w:t>imobiliare (exemplul mun. Chişinău)</w:t>
      </w:r>
      <w:r w:rsidRPr="00DE5F10">
        <w:rPr>
          <w:rFonts w:ascii="Arial Narrow" w:hAnsi="Arial Narrow"/>
          <w:lang w:val="pt-BR"/>
        </w:rPr>
        <w:t>, UNIVERSITATEA TEHNICĂ A MOLDOVEI, Facultatea Cadastru, Geodezie şi Construcţii. Catedra Evaluarea şi Managementul Imobilului, Chişinău, Editura „Tehnica–UTM”</w:t>
      </w:r>
    </w:p>
  </w:footnote>
  <w:footnote w:id="30">
    <w:p w14:paraId="11EFFDF1" w14:textId="3DC971D2" w:rsidR="001945BF" w:rsidRDefault="001945BF" w:rsidP="003A75B8">
      <w:pPr>
        <w:pStyle w:val="FootnoteText"/>
        <w:jc w:val="both"/>
      </w:pPr>
      <w:r>
        <w:rPr>
          <w:rStyle w:val="FootnoteReference"/>
        </w:rPr>
        <w:footnoteRef/>
      </w:r>
      <w:r>
        <w:t xml:space="preserve"> </w:t>
      </w:r>
      <w:r w:rsidRPr="00DE5F10">
        <w:rPr>
          <w:rFonts w:ascii="Arial Narrow" w:hAnsi="Arial Narrow"/>
        </w:rPr>
        <w:t xml:space="preserve">Svetlana ALBU, Ion ALBU, (2014), </w:t>
      </w:r>
      <w:r w:rsidRPr="00DE5F10">
        <w:rPr>
          <w:rFonts w:ascii="Arial Narrow" w:hAnsi="Arial Narrow"/>
          <w:b/>
          <w:bCs/>
        </w:rPr>
        <w:t xml:space="preserve">Piaţa imobiliară. Lucrare ştiinţifico-metodică privind analiza pieţei </w:t>
      </w:r>
      <w:r w:rsidRPr="00DE5F10">
        <w:rPr>
          <w:rFonts w:ascii="Arial Narrow" w:hAnsi="Arial Narrow"/>
          <w:b/>
          <w:bCs/>
          <w:lang w:val="pt-BR"/>
        </w:rPr>
        <w:t>imobiliare (exemplul mun. Chişinău)</w:t>
      </w:r>
      <w:r w:rsidRPr="00DE5F10">
        <w:rPr>
          <w:rFonts w:ascii="Arial Narrow" w:hAnsi="Arial Narrow"/>
          <w:lang w:val="pt-BR"/>
        </w:rPr>
        <w:t>, UNIVERSITATEA TEHNICĂ A MOLDOVEI, Facultatea Cadastru, Geodezie şi Construcţii. Catedra Evaluarea şi Managementul Imobilului, Chişinău, Editura „Tehnica–UTM”</w:t>
      </w:r>
    </w:p>
  </w:footnote>
  <w:footnote w:id="31">
    <w:p w14:paraId="529F417C" w14:textId="171020A1" w:rsidR="005E1598" w:rsidRDefault="005E1598">
      <w:pPr>
        <w:pStyle w:val="FootnoteText"/>
      </w:pPr>
      <w:r>
        <w:rPr>
          <w:rStyle w:val="FootnoteReference"/>
        </w:rPr>
        <w:footnoteRef/>
      </w:r>
      <w:r>
        <w:t xml:space="preserve"> </w:t>
      </w:r>
      <w:r w:rsidRPr="005E1598">
        <w:rPr>
          <w:rFonts w:ascii="Arial Narrow" w:hAnsi="Arial Narrow"/>
        </w:rPr>
        <w:t>https://agora.md/2025/07/25/piata-imobiliara-din-chisinau-tranzactii-la-minim-istoric-preturi-la-nivel-record, Marcela Vovc</w:t>
      </w:r>
    </w:p>
  </w:footnote>
  <w:footnote w:id="32">
    <w:p w14:paraId="62D47A60" w14:textId="49846470" w:rsidR="00C32F2A" w:rsidRDefault="00C32F2A">
      <w:pPr>
        <w:pStyle w:val="FootnoteText"/>
      </w:pPr>
      <w:r>
        <w:rPr>
          <w:rStyle w:val="FootnoteReference"/>
        </w:rPr>
        <w:footnoteRef/>
      </w:r>
      <w:r>
        <w:t xml:space="preserve"> </w:t>
      </w:r>
      <w:r w:rsidRPr="000236E3">
        <w:rPr>
          <w:rFonts w:ascii="Arial Narrow" w:hAnsi="Arial Narrow" w:cstheme="minorHAnsi"/>
          <w:sz w:val="18"/>
          <w:szCs w:val="18"/>
        </w:rPr>
        <w:t>date</w:t>
      </w:r>
      <w:r>
        <w:t xml:space="preserve"> </w:t>
      </w:r>
      <w:r w:rsidRPr="000236E3">
        <w:rPr>
          <w:rFonts w:ascii="Arial Narrow" w:hAnsi="Arial Narrow" w:cstheme="minorHAnsi"/>
          <w:sz w:val="18"/>
          <w:szCs w:val="18"/>
        </w:rPr>
        <w:t>preluate din Strategia municipală</w:t>
      </w:r>
      <w:r>
        <w:rPr>
          <w:rFonts w:ascii="Arial Narrow" w:hAnsi="Arial Narrow" w:cstheme="minorHAnsi"/>
          <w:sz w:val="18"/>
          <w:szCs w:val="18"/>
        </w:rPr>
        <w:t xml:space="preserve"> </w:t>
      </w:r>
      <w:r w:rsidRPr="000236E3">
        <w:rPr>
          <w:rFonts w:ascii="Arial Narrow" w:hAnsi="Arial Narrow" w:cstheme="minorHAnsi"/>
          <w:sz w:val="18"/>
          <w:szCs w:val="18"/>
        </w:rPr>
        <w:t>privind organizarea gestionării condominiilor</w:t>
      </w:r>
      <w:r>
        <w:rPr>
          <w:rFonts w:ascii="Arial Narrow" w:hAnsi="Arial Narrow" w:cstheme="minorHAnsi"/>
          <w:sz w:val="18"/>
          <w:szCs w:val="18"/>
        </w:rPr>
        <w:t xml:space="preserve"> </w:t>
      </w:r>
      <w:r w:rsidRPr="000236E3">
        <w:rPr>
          <w:rFonts w:ascii="Arial Narrow" w:hAnsi="Arial Narrow" w:cstheme="minorHAnsi"/>
          <w:sz w:val="18"/>
          <w:szCs w:val="18"/>
        </w:rPr>
        <w:t>cu destinație locativă din Chişinău, 2024</w:t>
      </w:r>
    </w:p>
  </w:footnote>
  <w:footnote w:id="33">
    <w:p w14:paraId="709313F9" w14:textId="77777777" w:rsidR="0087237E" w:rsidRPr="003E49CF" w:rsidRDefault="0087237E" w:rsidP="0087237E">
      <w:pPr>
        <w:pStyle w:val="FootnoteText"/>
        <w:jc w:val="both"/>
        <w:rPr>
          <w:rFonts w:ascii="Arial Narrow" w:hAnsi="Arial Narrow"/>
          <w:sz w:val="18"/>
          <w:szCs w:val="18"/>
        </w:rPr>
      </w:pPr>
      <w:r w:rsidRPr="00784A12">
        <w:rPr>
          <w:rStyle w:val="FootnoteReference"/>
          <w:rFonts w:ascii="Century Gothic" w:hAnsi="Century Gothic"/>
          <w:sz w:val="22"/>
          <w:szCs w:val="22"/>
        </w:rPr>
        <w:footnoteRef/>
      </w:r>
      <w:r w:rsidRPr="00784A12">
        <w:rPr>
          <w:rStyle w:val="FootnoteReference"/>
          <w:rFonts w:ascii="Century Gothic" w:hAnsi="Century Gothic"/>
          <w:sz w:val="22"/>
          <w:szCs w:val="22"/>
        </w:rPr>
        <w:t xml:space="preserve"> </w:t>
      </w:r>
      <w:r w:rsidRPr="003E49CF">
        <w:rPr>
          <w:rFonts w:ascii="Arial Narrow" w:hAnsi="Arial Narrow"/>
          <w:sz w:val="18"/>
          <w:szCs w:val="18"/>
        </w:rPr>
        <w:t xml:space="preserve">Office of the Deputy Prime Minister (autoritatea responsabilă cu implementarea și monitorizarea procesului de regenerare urbană în Marea Britanie) </w:t>
      </w:r>
      <w:r w:rsidRPr="003E49CF">
        <w:rPr>
          <w:rFonts w:ascii="Arial Narrow" w:hAnsi="Arial Narrow" w:cs="Arial"/>
          <w:sz w:val="18"/>
          <w:szCs w:val="18"/>
        </w:rPr>
        <w:t xml:space="preserve">(ODPM), (2003), Interdepartmental Group on the EGRUP Review,  </w:t>
      </w:r>
      <w:r w:rsidRPr="003E49CF">
        <w:rPr>
          <w:rFonts w:ascii="Arial Narrow" w:hAnsi="Arial Narrow" w:cs="Arial"/>
          <w:i/>
          <w:sz w:val="18"/>
          <w:szCs w:val="18"/>
        </w:rPr>
        <w:t xml:space="preserve">Assessing the Impacts of Spatial Interventions. Regeneration, Renewal and Regional Development. Main Guidance    </w:t>
      </w:r>
      <w:r w:rsidRPr="003E49CF">
        <w:rPr>
          <w:rFonts w:ascii="Arial Narrow" w:hAnsi="Arial Narrow" w:cs="Arial"/>
          <w:sz w:val="18"/>
          <w:szCs w:val="18"/>
        </w:rPr>
        <w:t xml:space="preserve"> Cf.http://www.odpm.gov.uk/stellent/groups/odpm_urbanpolicy/documents/page/Regeneration</w:t>
      </w:r>
    </w:p>
  </w:footnote>
  <w:footnote w:id="34">
    <w:p w14:paraId="55722035" w14:textId="77777777" w:rsidR="0087237E" w:rsidRPr="003E49CF" w:rsidRDefault="0087237E" w:rsidP="0087237E">
      <w:pPr>
        <w:pStyle w:val="FootnoteText"/>
        <w:rPr>
          <w:sz w:val="18"/>
          <w:szCs w:val="18"/>
        </w:rPr>
      </w:pPr>
      <w:r w:rsidRPr="001264A7">
        <w:rPr>
          <w:rStyle w:val="FootnoteReference"/>
          <w:rFonts w:ascii="Century Gothic" w:hAnsi="Century Gothic"/>
          <w:sz w:val="22"/>
        </w:rPr>
        <w:footnoteRef/>
      </w:r>
      <w:r>
        <w:t xml:space="preserve"> </w:t>
      </w:r>
      <w:r w:rsidRPr="003E49CF">
        <w:rPr>
          <w:rFonts w:ascii="Arial Narrow" w:hAnsi="Arial Narrow"/>
          <w:sz w:val="18"/>
          <w:szCs w:val="18"/>
        </w:rPr>
        <w:t xml:space="preserve">Peter Roberts, Hugh Sykes (2000), </w:t>
      </w:r>
      <w:r w:rsidRPr="003E49CF">
        <w:rPr>
          <w:rFonts w:ascii="Arial Narrow" w:hAnsi="Arial Narrow"/>
          <w:i/>
          <w:sz w:val="18"/>
          <w:szCs w:val="18"/>
        </w:rPr>
        <w:t>Urban Regeneration. A handbook</w:t>
      </w:r>
      <w:r w:rsidRPr="003E49CF">
        <w:rPr>
          <w:rFonts w:ascii="Arial Narrow" w:hAnsi="Arial Narrow"/>
          <w:sz w:val="18"/>
          <w:szCs w:val="18"/>
        </w:rPr>
        <w:t>, Sage Publications Ltd., London, UK</w:t>
      </w:r>
    </w:p>
  </w:footnote>
  <w:footnote w:id="35">
    <w:p w14:paraId="164A68B3" w14:textId="77777777" w:rsidR="0087237E" w:rsidRPr="00265E9A" w:rsidRDefault="0087237E" w:rsidP="0087237E">
      <w:pPr>
        <w:pStyle w:val="FootnoteText"/>
      </w:pPr>
      <w:r w:rsidRPr="00265E9A">
        <w:rPr>
          <w:rStyle w:val="FootnoteReference"/>
          <w:rFonts w:ascii="Century Gothic" w:hAnsi="Century Gothic"/>
          <w:sz w:val="22"/>
          <w:szCs w:val="22"/>
        </w:rPr>
        <w:footnoteRef/>
      </w:r>
      <w:r>
        <w:t xml:space="preserve"> </w:t>
      </w:r>
      <w:r w:rsidRPr="003E49CF">
        <w:rPr>
          <w:rFonts w:ascii="Arial Narrow" w:hAnsi="Arial Narrow"/>
          <w:sz w:val="18"/>
          <w:szCs w:val="18"/>
        </w:rPr>
        <w:t xml:space="preserve">Peter Roberts, Hugh Sykes (2000), </w:t>
      </w:r>
      <w:r w:rsidRPr="003E49CF">
        <w:rPr>
          <w:rFonts w:ascii="Arial Narrow" w:hAnsi="Arial Narrow"/>
          <w:i/>
          <w:sz w:val="18"/>
          <w:szCs w:val="18"/>
        </w:rPr>
        <w:t>Urban Regeneration. A handbook</w:t>
      </w:r>
      <w:r w:rsidRPr="003E49CF">
        <w:rPr>
          <w:rFonts w:ascii="Arial Narrow" w:hAnsi="Arial Narrow"/>
          <w:sz w:val="18"/>
          <w:szCs w:val="18"/>
        </w:rPr>
        <w:t>, Sage Publications Ltd., London, UK</w:t>
      </w:r>
    </w:p>
  </w:footnote>
  <w:footnote w:id="36">
    <w:p w14:paraId="3F9F4D88" w14:textId="77777777" w:rsidR="0087237E" w:rsidRPr="00F97E16" w:rsidRDefault="0087237E" w:rsidP="0087237E">
      <w:pPr>
        <w:rPr>
          <w:rFonts w:ascii="Trebuchet MS" w:hAnsi="Trebuchet MS" w:cs="Arial"/>
        </w:rPr>
      </w:pPr>
      <w:r w:rsidRPr="005828A4">
        <w:rPr>
          <w:rStyle w:val="FootnoteReference"/>
          <w:rFonts w:ascii="Century Gothic" w:hAnsi="Century Gothic"/>
        </w:rPr>
        <w:footnoteRef/>
      </w:r>
      <w:r>
        <w:t xml:space="preserve"> </w:t>
      </w:r>
      <w:r w:rsidRPr="003E49CF">
        <w:rPr>
          <w:rFonts w:ascii="Arial Narrow" w:hAnsi="Arial Narrow"/>
          <w:sz w:val="18"/>
          <w:szCs w:val="18"/>
        </w:rPr>
        <w:t xml:space="preserve">Chris Couch, Charles Fraser, Susan Percy, (2003), </w:t>
      </w:r>
      <w:r w:rsidRPr="003E49CF">
        <w:rPr>
          <w:rFonts w:ascii="Arial Narrow" w:hAnsi="Arial Narrow"/>
          <w:i/>
          <w:sz w:val="18"/>
          <w:szCs w:val="18"/>
        </w:rPr>
        <w:t>Urban Regeneration in Europe</w:t>
      </w:r>
      <w:r w:rsidRPr="003E49CF">
        <w:rPr>
          <w:rFonts w:ascii="Arial Narrow" w:hAnsi="Arial Narrow"/>
          <w:sz w:val="18"/>
          <w:szCs w:val="18"/>
        </w:rPr>
        <w:t>, Blackwell Publishing, Oxford, U.K.</w:t>
      </w:r>
      <w:r w:rsidRPr="003E49CF">
        <w:rPr>
          <w:rFonts w:ascii="Trebuchet MS" w:hAnsi="Trebuchet MS"/>
          <w:sz w:val="18"/>
          <w:szCs w:val="18"/>
        </w:rPr>
        <w:t xml:space="preserve"> </w:t>
      </w:r>
    </w:p>
  </w:footnote>
  <w:footnote w:id="37">
    <w:p w14:paraId="5D6E1E37" w14:textId="77777777" w:rsidR="0087237E" w:rsidRPr="009A6C5E" w:rsidRDefault="0087237E" w:rsidP="0087237E">
      <w:pPr>
        <w:pStyle w:val="FootnoteText"/>
      </w:pPr>
      <w:r w:rsidRPr="00BD6163">
        <w:rPr>
          <w:rStyle w:val="FootnoteReference"/>
          <w:rFonts w:ascii="Century Gothic" w:hAnsi="Century Gothic"/>
          <w:sz w:val="22"/>
          <w:szCs w:val="22"/>
        </w:rPr>
        <w:footnoteRef/>
      </w:r>
      <w:r>
        <w:t xml:space="preserve"> </w:t>
      </w:r>
      <w:r w:rsidRPr="003E49CF">
        <w:rPr>
          <w:rFonts w:ascii="Arial Narrow" w:hAnsi="Arial Narrow"/>
          <w:sz w:val="18"/>
          <w:szCs w:val="18"/>
        </w:rPr>
        <w:t xml:space="preserve">Peter Roberts, Hugh Sykes (2000), </w:t>
      </w:r>
      <w:r w:rsidRPr="003E49CF">
        <w:rPr>
          <w:rFonts w:ascii="Arial Narrow" w:hAnsi="Arial Narrow"/>
          <w:i/>
          <w:sz w:val="18"/>
          <w:szCs w:val="18"/>
        </w:rPr>
        <w:t>Urban Regeneration. A handbook</w:t>
      </w:r>
      <w:r w:rsidRPr="003E49CF">
        <w:rPr>
          <w:rFonts w:ascii="Arial Narrow" w:hAnsi="Arial Narrow"/>
          <w:sz w:val="18"/>
          <w:szCs w:val="18"/>
        </w:rPr>
        <w:t>, Sage Publications Ltd., London, UK</w:t>
      </w:r>
    </w:p>
  </w:footnote>
  <w:footnote w:id="38">
    <w:p w14:paraId="648A0C94" w14:textId="0F104AF4" w:rsidR="0087237E" w:rsidRPr="003E49CF" w:rsidRDefault="0087237E" w:rsidP="0087237E">
      <w:pPr>
        <w:pStyle w:val="Heading2"/>
        <w:jc w:val="both"/>
        <w:rPr>
          <w:rFonts w:ascii="Arial Narrow" w:eastAsia="Calibri" w:hAnsi="Arial Narrow"/>
          <w:b w:val="0"/>
          <w:bCs/>
          <w:iCs/>
          <w:sz w:val="20"/>
          <w:szCs w:val="20"/>
        </w:rPr>
      </w:pPr>
      <w:r w:rsidRPr="006A46AD">
        <w:rPr>
          <w:rFonts w:ascii="Arial Narrow" w:hAnsi="Arial Narrow" w:cs="Times New Roman"/>
          <w:caps w:val="0"/>
          <w:noProof/>
          <w:color w:val="auto"/>
          <w:spacing w:val="0"/>
          <w:sz w:val="18"/>
          <w:szCs w:val="18"/>
          <w:lang w:val="ro-RO" w:eastAsia="en-US"/>
        </w:rPr>
        <w:footnoteRef/>
      </w:r>
      <w:r w:rsidRPr="006A46AD">
        <w:rPr>
          <w:rFonts w:ascii="Arial Narrow" w:hAnsi="Arial Narrow" w:cs="Times New Roman"/>
          <w:caps w:val="0"/>
          <w:noProof/>
          <w:color w:val="auto"/>
          <w:spacing w:val="0"/>
          <w:sz w:val="18"/>
          <w:szCs w:val="18"/>
          <w:lang w:val="ro-RO" w:eastAsia="en-US"/>
        </w:rPr>
        <w:t xml:space="preserve"> </w:t>
      </w:r>
      <w:r w:rsidRPr="006A46AD">
        <w:rPr>
          <w:rFonts w:ascii="Arial Narrow" w:hAnsi="Arial Narrow" w:cs="Times New Roman"/>
          <w:b w:val="0"/>
          <w:caps w:val="0"/>
          <w:noProof/>
          <w:color w:val="auto"/>
          <w:spacing w:val="0"/>
          <w:sz w:val="18"/>
          <w:szCs w:val="18"/>
          <w:lang w:val="ro-RO" w:eastAsia="en-US"/>
        </w:rPr>
        <w:t xml:space="preserve">Dalia Lichfield (1992),Urban regeneration for the 1990s , London Planning Advisory Committee. Published  by </w:t>
      </w:r>
      <w:hyperlink r:id="rId1" w:tooltip="Show for other books from Dalia Lichfield Associates" w:history="1">
        <w:r w:rsidRPr="006A46AD">
          <w:rPr>
            <w:rFonts w:ascii="Arial Narrow" w:hAnsi="Arial Narrow" w:cs="Times New Roman"/>
            <w:b w:val="0"/>
            <w:caps w:val="0"/>
            <w:noProof/>
            <w:color w:val="auto"/>
            <w:spacing w:val="0"/>
            <w:sz w:val="18"/>
            <w:szCs w:val="18"/>
            <w:lang w:val="ro-RO" w:eastAsia="en-US"/>
          </w:rPr>
          <w:t>Dalia Lichfield</w:t>
        </w:r>
        <w:r w:rsidR="006A46AD" w:rsidRPr="006A46AD">
          <w:rPr>
            <w:rFonts w:ascii="Arial Narrow" w:hAnsi="Arial Narrow" w:cs="Times New Roman"/>
            <w:b w:val="0"/>
            <w:caps w:val="0"/>
            <w:noProof/>
            <w:color w:val="auto"/>
            <w:spacing w:val="0"/>
            <w:sz w:val="18"/>
            <w:szCs w:val="18"/>
            <w:lang w:val="ro-RO" w:eastAsia="en-US"/>
          </w:rPr>
          <w:t xml:space="preserve"> </w:t>
        </w:r>
        <w:r w:rsidRPr="006A46AD">
          <w:rPr>
            <w:rFonts w:ascii="Arial Narrow" w:hAnsi="Arial Narrow" w:cs="Times New Roman"/>
            <w:b w:val="0"/>
            <w:caps w:val="0"/>
            <w:noProof/>
            <w:color w:val="auto"/>
            <w:spacing w:val="0"/>
            <w:sz w:val="18"/>
            <w:szCs w:val="18"/>
            <w:lang w:val="ro-RO" w:eastAsia="en-US"/>
          </w:rPr>
          <w:t>Associates</w:t>
        </w:r>
      </w:hyperlink>
      <w:r w:rsidRPr="006A46AD">
        <w:rPr>
          <w:rFonts w:ascii="Arial Narrow" w:hAnsi="Arial Narrow" w:cs="Times New Roman"/>
          <w:b w:val="0"/>
          <w:caps w:val="0"/>
          <w:noProof/>
          <w:color w:val="auto"/>
          <w:spacing w:val="0"/>
          <w:sz w:val="18"/>
          <w:szCs w:val="18"/>
          <w:lang w:val="ro-RO" w:eastAsia="en-US"/>
        </w:rPr>
        <w:t xml:space="preserve"> in </w:t>
      </w:r>
      <w:hyperlink r:id="rId2" w:tooltip="Search for subjects about London" w:history="1">
        <w:r w:rsidRPr="006A46AD">
          <w:rPr>
            <w:rFonts w:ascii="Arial Narrow" w:hAnsi="Arial Narrow" w:cs="Times New Roman"/>
            <w:b w:val="0"/>
            <w:caps w:val="0"/>
            <w:noProof/>
            <w:color w:val="auto"/>
            <w:spacing w:val="0"/>
            <w:sz w:val="18"/>
            <w:szCs w:val="18"/>
            <w:lang w:val="ro-RO" w:eastAsia="en-US"/>
          </w:rPr>
          <w:t>London</w:t>
        </w:r>
      </w:hyperlink>
      <w:r w:rsidRPr="006A46AD">
        <w:rPr>
          <w:rFonts w:ascii="Arial Narrow" w:hAnsi="Arial Narrow" w:cs="Times New Roman"/>
          <w:b w:val="0"/>
          <w:caps w:val="0"/>
          <w:noProof/>
          <w:color w:val="auto"/>
          <w:spacing w:val="0"/>
          <w:sz w:val="18"/>
          <w:szCs w:val="18"/>
          <w:lang w:val="ro-RO" w:eastAsia="en-US"/>
        </w:rPr>
        <w:t>, UK</w:t>
      </w:r>
    </w:p>
  </w:footnote>
  <w:footnote w:id="39">
    <w:p w14:paraId="1F11797C" w14:textId="64D3C7D6" w:rsidR="0087237E" w:rsidRPr="003E49CF" w:rsidRDefault="0087237E" w:rsidP="0087237E">
      <w:pPr>
        <w:pStyle w:val="FootnoteText"/>
        <w:jc w:val="both"/>
        <w:rPr>
          <w:rFonts w:ascii="Arial Narrow" w:hAnsi="Arial Narrow"/>
          <w:i/>
          <w:noProof/>
          <w:sz w:val="18"/>
          <w:szCs w:val="18"/>
        </w:rPr>
      </w:pPr>
      <w:r w:rsidRPr="00265E9A">
        <w:rPr>
          <w:rStyle w:val="FootnoteReference"/>
          <w:rFonts w:ascii="Century Gothic" w:hAnsi="Century Gothic"/>
          <w:sz w:val="22"/>
          <w:szCs w:val="22"/>
        </w:rPr>
        <w:footnoteRef/>
      </w:r>
      <w:r>
        <w:t xml:space="preserve"> </w:t>
      </w:r>
      <w:r w:rsidRPr="003E49CF">
        <w:rPr>
          <w:rFonts w:ascii="Arial Narrow" w:hAnsi="Arial Narrow"/>
          <w:noProof/>
          <w:sz w:val="18"/>
          <w:szCs w:val="18"/>
        </w:rPr>
        <w:t xml:space="preserve">arh. Andrei LAKATOS,(2011), </w:t>
      </w:r>
      <w:r w:rsidRPr="003E49CF">
        <w:rPr>
          <w:rFonts w:ascii="Arial Narrow" w:hAnsi="Arial Narrow"/>
          <w:i/>
          <w:noProof/>
          <w:sz w:val="18"/>
          <w:szCs w:val="18"/>
        </w:rPr>
        <w:t xml:space="preserve">Spații cu valență culturală în contextul conversiei funcționale a patrimoniului industrial, </w:t>
      </w:r>
      <w:r w:rsidRPr="003E49CF">
        <w:rPr>
          <w:rFonts w:ascii="Arial Narrow" w:hAnsi="Arial Narrow"/>
          <w:noProof/>
          <w:sz w:val="18"/>
          <w:szCs w:val="18"/>
        </w:rPr>
        <w:t>Teza de doctorat - sub conducerea pro</w:t>
      </w:r>
      <w:r w:rsidR="006A46AD">
        <w:rPr>
          <w:rFonts w:ascii="Arial Narrow" w:hAnsi="Arial Narrow"/>
          <w:noProof/>
          <w:sz w:val="18"/>
          <w:szCs w:val="18"/>
        </w:rPr>
        <w:t>f</w:t>
      </w:r>
      <w:r w:rsidRPr="003E49CF">
        <w:rPr>
          <w:rFonts w:ascii="Arial Narrow" w:hAnsi="Arial Narrow"/>
          <w:noProof/>
          <w:sz w:val="18"/>
          <w:szCs w:val="18"/>
        </w:rPr>
        <w:t>.dr.arh. Augustin IOAN, UAUIM, București</w:t>
      </w:r>
    </w:p>
  </w:footnote>
  <w:footnote w:id="40">
    <w:p w14:paraId="7C6E5D37" w14:textId="77777777" w:rsidR="0087237E" w:rsidRPr="00265E9A" w:rsidRDefault="0087237E" w:rsidP="0087237E">
      <w:pPr>
        <w:pStyle w:val="FootnoteText"/>
      </w:pPr>
      <w:r w:rsidRPr="00265E9A">
        <w:rPr>
          <w:rStyle w:val="FootnoteReference"/>
          <w:rFonts w:ascii="Century Gothic" w:hAnsi="Century Gothic"/>
          <w:sz w:val="22"/>
          <w:szCs w:val="22"/>
        </w:rPr>
        <w:footnoteRef/>
      </w:r>
      <w:r w:rsidRPr="00265E9A">
        <w:rPr>
          <w:rStyle w:val="FootnoteReference"/>
          <w:rFonts w:ascii="Century Gothic" w:hAnsi="Century Gothic"/>
          <w:sz w:val="22"/>
          <w:szCs w:val="22"/>
        </w:rPr>
        <w:t xml:space="preserve"> </w:t>
      </w:r>
      <w:r w:rsidRPr="003E49CF">
        <w:rPr>
          <w:rFonts w:ascii="Arial Narrow" w:hAnsi="Arial Narrow"/>
          <w:sz w:val="18"/>
          <w:szCs w:val="18"/>
        </w:rPr>
        <w:t xml:space="preserve">Chris Couch, Charles Fraser, Susan Percy, (2003), </w:t>
      </w:r>
      <w:r w:rsidRPr="003E49CF">
        <w:rPr>
          <w:rFonts w:ascii="Arial Narrow" w:hAnsi="Arial Narrow"/>
          <w:i/>
          <w:sz w:val="18"/>
          <w:szCs w:val="18"/>
        </w:rPr>
        <w:t>Urban Regeneration in Europe</w:t>
      </w:r>
      <w:r w:rsidRPr="003E49CF">
        <w:rPr>
          <w:rFonts w:ascii="Arial Narrow" w:hAnsi="Arial Narrow"/>
          <w:sz w:val="18"/>
          <w:szCs w:val="18"/>
        </w:rPr>
        <w:t>, Blackwell Publishing, Oxford, U.K.</w:t>
      </w:r>
    </w:p>
  </w:footnote>
  <w:footnote w:id="41">
    <w:p w14:paraId="30FAF8A6" w14:textId="77777777" w:rsidR="0087237E" w:rsidRPr="003E49CF" w:rsidRDefault="0087237E" w:rsidP="0087237E">
      <w:pPr>
        <w:pStyle w:val="FootnoteText"/>
        <w:jc w:val="both"/>
        <w:rPr>
          <w:rFonts w:ascii="Arial Narrow" w:hAnsi="Arial Narrow"/>
          <w:i/>
        </w:rPr>
      </w:pPr>
      <w:r w:rsidRPr="005A4602">
        <w:rPr>
          <w:rStyle w:val="FootnoteReference"/>
          <w:rFonts w:ascii="Century Gothic" w:hAnsi="Century Gothic"/>
          <w:sz w:val="22"/>
          <w:szCs w:val="22"/>
        </w:rPr>
        <w:footnoteRef/>
      </w:r>
      <w:r w:rsidRPr="003E49CF">
        <w:t xml:space="preserve"> </w:t>
      </w:r>
      <w:r w:rsidRPr="003E49CF">
        <w:rPr>
          <w:rStyle w:val="titlucarte"/>
          <w:rFonts w:ascii="Arial Narrow" w:hAnsi="Arial Narrow"/>
          <w:sz w:val="18"/>
          <w:szCs w:val="18"/>
        </w:rPr>
        <w:t xml:space="preserve">Prof.univ.dr. Dumitrache CARACOTA, Ec.drd.Constantin Razvan CARACOTA, (2005), </w:t>
      </w:r>
      <w:r w:rsidRPr="003E49CF">
        <w:rPr>
          <w:rStyle w:val="titlucarte"/>
          <w:rFonts w:ascii="Arial Narrow" w:hAnsi="Arial Narrow"/>
          <w:i/>
          <w:sz w:val="18"/>
          <w:szCs w:val="18"/>
        </w:rPr>
        <w:t>Dimensiuni contemporane ale dezvoltarii durabile si competitive</w:t>
      </w:r>
      <w:r w:rsidRPr="003E49CF">
        <w:rPr>
          <w:rStyle w:val="titlucarte"/>
          <w:rFonts w:ascii="Arial Narrow" w:hAnsi="Arial Narrow"/>
          <w:sz w:val="18"/>
          <w:szCs w:val="18"/>
        </w:rPr>
        <w:t>, Ed. Sylvi, București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0399E" w14:textId="11B9195C" w:rsidR="00801F37" w:rsidRDefault="00801F37" w:rsidP="00801F37">
    <w:pPr>
      <w:pStyle w:val="Header"/>
    </w:pPr>
  </w:p>
  <w:p w14:paraId="74EF17E5" w14:textId="52B44023" w:rsidR="00801F37" w:rsidRPr="006E2DE0" w:rsidRDefault="00000000" w:rsidP="00801F37">
    <w:pPr>
      <w:pStyle w:val="Header"/>
      <w:rPr>
        <w:b/>
        <w:bCs/>
      </w:rPr>
    </w:pPr>
    <w:r>
      <w:rPr>
        <w:noProof/>
      </w:rPr>
      <w:object w:dxaOrig="1440" w:dyaOrig="1440" w14:anchorId="5E92A0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15.3pt;margin-top:13.65pt;width:52pt;height:44.1pt;z-index:-251657216;mso-position-horizontal-relative:text;mso-position-vertical-relative:text;mso-width-relative:page;mso-height-relative:page" fillcolor="window">
          <v:imagedata r:id="rId1" o:title=""/>
        </v:shape>
        <o:OLEObject Type="Embed" ProgID="PBrush" ShapeID="_x0000_s1025" DrawAspect="Content" ObjectID="_1846610837" r:id="rId2"/>
      </w:object>
    </w:r>
    <w:r w:rsidR="006E2DE0">
      <w:rPr>
        <w:b/>
        <w:bCs/>
      </w:rPr>
      <w:t>PROIECTANT GENERAL – Consorțiul,</w:t>
    </w:r>
  </w:p>
  <w:p w14:paraId="6143A7F1" w14:textId="0E034029" w:rsidR="006E2DE0" w:rsidRDefault="004A5392" w:rsidP="006E2DE0">
    <w:pPr>
      <w:pStyle w:val="Header"/>
      <w:tabs>
        <w:tab w:val="center" w:pos="5130"/>
        <w:tab w:val="left" w:pos="7563"/>
      </w:tabs>
      <w:jc w:val="left"/>
    </w:pPr>
    <w:r w:rsidRPr="006E2DE0">
      <w:rPr>
        <w:noProof/>
      </w:rPr>
      <w:drawing>
        <wp:anchor distT="0" distB="0" distL="114300" distR="114300" simplePos="0" relativeHeight="251658240" behindDoc="1" locked="0" layoutInCell="1" allowOverlap="1" wp14:anchorId="19FEB80D" wp14:editId="32ED27DC">
          <wp:simplePos x="0" y="0"/>
          <wp:positionH relativeFrom="column">
            <wp:posOffset>5587669</wp:posOffset>
          </wp:positionH>
          <wp:positionV relativeFrom="paragraph">
            <wp:posOffset>33020</wp:posOffset>
          </wp:positionV>
          <wp:extent cx="810895" cy="635635"/>
          <wp:effectExtent l="0" t="0" r="825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810895" cy="635635"/>
                  </a:xfrm>
                  <a:prstGeom prst="rect">
                    <a:avLst/>
                  </a:prstGeom>
                </pic:spPr>
              </pic:pic>
            </a:graphicData>
          </a:graphic>
          <wp14:sizeRelH relativeFrom="page">
            <wp14:pctWidth>0</wp14:pctWidth>
          </wp14:sizeRelH>
          <wp14:sizeRelV relativeFrom="page">
            <wp14:pctHeight>0</wp14:pctHeight>
          </wp14:sizeRelV>
        </wp:anchor>
      </w:drawing>
    </w:r>
    <w:r w:rsidR="0021277B">
      <w:rPr>
        <w:noProof/>
      </w:rPr>
      <w:drawing>
        <wp:anchor distT="0" distB="0" distL="114300" distR="114300" simplePos="0" relativeHeight="251656192" behindDoc="1" locked="0" layoutInCell="1" allowOverlap="1" wp14:anchorId="0FD2AF32" wp14:editId="287E0109">
          <wp:simplePos x="0" y="0"/>
          <wp:positionH relativeFrom="column">
            <wp:posOffset>1088252</wp:posOffset>
          </wp:positionH>
          <wp:positionV relativeFrom="paragraph">
            <wp:posOffset>89204</wp:posOffset>
          </wp:positionV>
          <wp:extent cx="3029447" cy="539491"/>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29447" cy="539491"/>
                  </a:xfrm>
                  <a:prstGeom prst="rect">
                    <a:avLst/>
                  </a:prstGeom>
                  <a:noFill/>
                  <a:ln>
                    <a:noFill/>
                  </a:ln>
                </pic:spPr>
              </pic:pic>
            </a:graphicData>
          </a:graphic>
          <wp14:sizeRelH relativeFrom="page">
            <wp14:pctWidth>0</wp14:pctWidth>
          </wp14:sizeRelH>
          <wp14:sizeRelV relativeFrom="page">
            <wp14:pctHeight>0</wp14:pctHeight>
          </wp14:sizeRelV>
        </wp:anchor>
      </w:drawing>
    </w:r>
    <w:r w:rsidR="0021277B" w:rsidRPr="006E2DE0">
      <w:rPr>
        <w:noProof/>
      </w:rPr>
      <w:drawing>
        <wp:anchor distT="0" distB="0" distL="114300" distR="114300" simplePos="0" relativeHeight="251657216" behindDoc="1" locked="0" layoutInCell="1" allowOverlap="1" wp14:anchorId="782236C9" wp14:editId="025A189A">
          <wp:simplePos x="0" y="0"/>
          <wp:positionH relativeFrom="margin">
            <wp:posOffset>4133353</wp:posOffset>
          </wp:positionH>
          <wp:positionV relativeFrom="paragraph">
            <wp:posOffset>56515</wp:posOffset>
          </wp:positionV>
          <wp:extent cx="1367684" cy="588397"/>
          <wp:effectExtent l="0" t="0" r="4445"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1367684" cy="588397"/>
                  </a:xfrm>
                  <a:prstGeom prst="rect">
                    <a:avLst/>
                  </a:prstGeom>
                </pic:spPr>
              </pic:pic>
            </a:graphicData>
          </a:graphic>
          <wp14:sizeRelH relativeFrom="page">
            <wp14:pctWidth>0</wp14:pctWidth>
          </wp14:sizeRelH>
          <wp14:sizeRelV relativeFrom="page">
            <wp14:pctHeight>0</wp14:pctHeight>
          </wp14:sizeRelV>
        </wp:anchor>
      </w:drawing>
    </w:r>
    <w:r w:rsidR="006E2DE0">
      <w:tab/>
    </w:r>
    <w:r w:rsidR="006E2DE0">
      <w:tab/>
    </w:r>
    <w:r w:rsidR="006E2DE0">
      <w:tab/>
    </w:r>
  </w:p>
  <w:p w14:paraId="0EB9EFCE" w14:textId="4B52453D" w:rsidR="0021277B" w:rsidRPr="00722B7F" w:rsidRDefault="0021277B" w:rsidP="0021277B">
    <w:pPr>
      <w:jc w:val="center"/>
      <w:rPr>
        <w:lang w:val="it-IT"/>
      </w:rPr>
    </w:pPr>
    <w:r>
      <w:tab/>
    </w:r>
  </w:p>
  <w:p w14:paraId="4F18B03E" w14:textId="77777777" w:rsidR="0021277B" w:rsidRDefault="0021277B" w:rsidP="0021277B">
    <w:pPr>
      <w:pStyle w:val="Title"/>
      <w:spacing w:before="0" w:after="0"/>
      <w:jc w:val="left"/>
      <w:rPr>
        <w:spacing w:val="130"/>
        <w:sz w:val="16"/>
        <w:lang w:val="it-IT"/>
      </w:rPr>
    </w:pPr>
  </w:p>
  <w:p w14:paraId="629EA520" w14:textId="77777777" w:rsidR="0021277B" w:rsidRDefault="0021277B" w:rsidP="0021277B">
    <w:pPr>
      <w:pStyle w:val="Title"/>
      <w:spacing w:before="0" w:after="0"/>
      <w:jc w:val="left"/>
      <w:rPr>
        <w:spacing w:val="130"/>
        <w:sz w:val="16"/>
        <w:lang w:val="it-IT"/>
      </w:rPr>
    </w:pPr>
  </w:p>
  <w:p w14:paraId="7C405BCC" w14:textId="25E024C1" w:rsidR="00801F37" w:rsidRPr="0021277B" w:rsidRDefault="0021277B" w:rsidP="0021277B">
    <w:pPr>
      <w:pStyle w:val="Title"/>
      <w:spacing w:before="0" w:after="0"/>
      <w:jc w:val="left"/>
      <w:rPr>
        <w:bCs w:val="0"/>
        <w:sz w:val="16"/>
        <w:lang w:val="it-IT"/>
      </w:rPr>
    </w:pPr>
    <w:r>
      <w:rPr>
        <w:spacing w:val="130"/>
        <w:sz w:val="16"/>
        <w:lang w:val="it-IT"/>
      </w:rPr>
      <w:t xml:space="preserve"> </w:t>
    </w:r>
    <w:r w:rsidRPr="00722B7F">
      <w:rPr>
        <w:spacing w:val="130"/>
        <w:sz w:val="16"/>
        <w:lang w:val="it-IT"/>
      </w:rPr>
      <w:t>ARHICO</w:t>
    </w:r>
    <w:r w:rsidRPr="00722B7F">
      <w:rPr>
        <w:sz w:val="16"/>
        <w:lang w:val="it-IT"/>
      </w:rPr>
      <w:t>N</w:t>
    </w:r>
  </w:p>
  <w:tbl>
    <w:tblPr>
      <w:tblStyle w:val="TableGrid"/>
      <w:tblW w:w="0" w:type="auto"/>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Look w:val="04A0" w:firstRow="1" w:lastRow="0" w:firstColumn="1" w:lastColumn="0" w:noHBand="0" w:noVBand="1"/>
    </w:tblPr>
    <w:tblGrid>
      <w:gridCol w:w="2688"/>
      <w:gridCol w:w="2551"/>
      <w:gridCol w:w="2447"/>
      <w:gridCol w:w="2563"/>
    </w:tblGrid>
    <w:tr w:rsidR="006E2DE0" w14:paraId="5A105DF9" w14:textId="77777777" w:rsidTr="006E2DE0">
      <w:tc>
        <w:tcPr>
          <w:tcW w:w="2689" w:type="dxa"/>
        </w:tcPr>
        <w:p w14:paraId="56A8AEE9" w14:textId="057252D2" w:rsidR="006E2DE0" w:rsidRPr="006E2DE0" w:rsidRDefault="006E2DE0" w:rsidP="00801F37">
          <w:pPr>
            <w:pStyle w:val="Header"/>
            <w:jc w:val="left"/>
            <w:rPr>
              <w:rFonts w:ascii="Articulat CF Bold" w:hAnsi="Articulat CF Bold"/>
              <w:sz w:val="20"/>
              <w:szCs w:val="16"/>
            </w:rPr>
          </w:pPr>
          <w:r w:rsidRPr="006E2DE0">
            <w:rPr>
              <w:rFonts w:ascii="Articulat CF Bold" w:hAnsi="Articulat CF Bold"/>
              <w:sz w:val="20"/>
              <w:szCs w:val="16"/>
            </w:rPr>
            <w:t>LIDER - Arhicon București</w:t>
          </w:r>
        </w:p>
      </w:tc>
      <w:tc>
        <w:tcPr>
          <w:tcW w:w="2551" w:type="dxa"/>
        </w:tcPr>
        <w:p w14:paraId="204B00BE" w14:textId="6B94131A" w:rsidR="006E2DE0" w:rsidRPr="006E2DE0" w:rsidRDefault="006E2DE0" w:rsidP="00801F37">
          <w:pPr>
            <w:pStyle w:val="Header"/>
            <w:jc w:val="left"/>
            <w:rPr>
              <w:rFonts w:ascii="Articulat CF Bold" w:hAnsi="Articulat CF Bold"/>
              <w:sz w:val="20"/>
              <w:szCs w:val="16"/>
            </w:rPr>
          </w:pPr>
          <w:r w:rsidRPr="006E2DE0">
            <w:rPr>
              <w:rFonts w:ascii="Articulat CF Bold" w:hAnsi="Articulat CF Bold"/>
              <w:sz w:val="20"/>
              <w:szCs w:val="16"/>
            </w:rPr>
            <w:t>UAUIM</w:t>
          </w:r>
          <w:r>
            <w:rPr>
              <w:rFonts w:ascii="Articulat CF Bold" w:hAnsi="Articulat CF Bold"/>
              <w:sz w:val="20"/>
              <w:szCs w:val="16"/>
            </w:rPr>
            <w:t>-CCPEC</w:t>
          </w:r>
          <w:r w:rsidRPr="006E2DE0">
            <w:rPr>
              <w:rFonts w:ascii="Articulat CF Bold" w:hAnsi="Articulat CF Bold"/>
              <w:sz w:val="20"/>
              <w:szCs w:val="16"/>
            </w:rPr>
            <w:t xml:space="preserve"> București</w:t>
          </w:r>
        </w:p>
      </w:tc>
      <w:tc>
        <w:tcPr>
          <w:tcW w:w="2447" w:type="dxa"/>
        </w:tcPr>
        <w:p w14:paraId="78683DF4" w14:textId="35969EC2" w:rsidR="006E2DE0" w:rsidRPr="006E2DE0" w:rsidRDefault="006E2DE0" w:rsidP="00801F37">
          <w:pPr>
            <w:pStyle w:val="Header"/>
            <w:jc w:val="left"/>
            <w:rPr>
              <w:rFonts w:ascii="Articulat CF Bold" w:hAnsi="Articulat CF Bold"/>
              <w:sz w:val="20"/>
              <w:szCs w:val="16"/>
            </w:rPr>
          </w:pPr>
          <w:r>
            <w:rPr>
              <w:rFonts w:ascii="Articulat CF Bold" w:hAnsi="Articulat CF Bold"/>
              <w:sz w:val="20"/>
              <w:szCs w:val="16"/>
            </w:rPr>
            <w:t xml:space="preserve">IMP </w:t>
          </w:r>
          <w:r w:rsidRPr="006E2DE0">
            <w:rPr>
              <w:rFonts w:ascii="Articulat CF Bold" w:hAnsi="Articulat CF Bold"/>
              <w:sz w:val="20"/>
              <w:szCs w:val="16"/>
            </w:rPr>
            <w:t>Chișinău Proiect</w:t>
          </w:r>
        </w:p>
      </w:tc>
      <w:tc>
        <w:tcPr>
          <w:tcW w:w="2563" w:type="dxa"/>
        </w:tcPr>
        <w:p w14:paraId="521DBE0A" w14:textId="2349F135" w:rsidR="006E2DE0" w:rsidRPr="006E2DE0" w:rsidRDefault="006E2DE0" w:rsidP="00801F37">
          <w:pPr>
            <w:pStyle w:val="Header"/>
            <w:jc w:val="left"/>
            <w:rPr>
              <w:rFonts w:ascii="Articulat CF Bold" w:hAnsi="Articulat CF Bold"/>
              <w:sz w:val="20"/>
              <w:szCs w:val="16"/>
            </w:rPr>
          </w:pPr>
          <w:r w:rsidRPr="006E2DE0">
            <w:rPr>
              <w:rFonts w:ascii="Articulat CF Bold" w:hAnsi="Articulat CF Bold"/>
              <w:sz w:val="20"/>
              <w:szCs w:val="16"/>
            </w:rPr>
            <w:t>UTM</w:t>
          </w:r>
          <w:r>
            <w:rPr>
              <w:rFonts w:ascii="Articulat CF Bold" w:hAnsi="Articulat CF Bold"/>
              <w:sz w:val="20"/>
              <w:szCs w:val="16"/>
            </w:rPr>
            <w:t xml:space="preserve"> Chișinău</w:t>
          </w:r>
        </w:p>
      </w:tc>
    </w:tr>
  </w:tbl>
  <w:p w14:paraId="4C0E96BF" w14:textId="6D044FC1" w:rsidR="00801F37" w:rsidRPr="00873988" w:rsidRDefault="00E81022" w:rsidP="00801F37">
    <w:pPr>
      <w:pStyle w:val="Header"/>
      <w:rPr>
        <w:color w:val="0070C0"/>
        <w:sz w:val="28"/>
        <w:szCs w:val="22"/>
      </w:rPr>
    </w:pPr>
    <w:r w:rsidRPr="00873988">
      <w:rPr>
        <w:color w:val="0070C0"/>
        <w:sz w:val="28"/>
        <w:szCs w:val="22"/>
      </w:rPr>
      <w:t>PLAN URBANISTIC GENERAL MUNICIPIUL CHIȘINĂU</w:t>
    </w:r>
  </w:p>
  <w:p w14:paraId="116DF641" w14:textId="662417FC" w:rsidR="007E0C57" w:rsidRPr="0066425B" w:rsidRDefault="003A4993" w:rsidP="0066425B">
    <w:pPr>
      <w:pStyle w:val="Header"/>
      <w:rPr>
        <w:sz w:val="22"/>
        <w:szCs w:val="18"/>
      </w:rPr>
    </w:pPr>
    <w:r>
      <w:rPr>
        <w:sz w:val="22"/>
        <w:szCs w:val="18"/>
      </w:rPr>
      <w:t xml:space="preserve">STUDIUL DE FUNDAMENTARE </w:t>
    </w:r>
    <w:r w:rsidR="00DC0C63">
      <w:rPr>
        <w:sz w:val="22"/>
        <w:szCs w:val="18"/>
      </w:rPr>
      <w:t xml:space="preserve">- </w:t>
    </w:r>
    <w:r w:rsidR="00DC0C63" w:rsidRPr="00095EC9">
      <w:rPr>
        <w:b/>
        <w:bCs/>
        <w:sz w:val="22"/>
        <w:szCs w:val="18"/>
      </w:rPr>
      <w:t>LOCUIRE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0126C4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singleLevel"/>
    <w:tmpl w:val="00000003"/>
    <w:name w:val="WW8Num3"/>
    <w:lvl w:ilvl="0">
      <w:start w:val="1"/>
      <w:numFmt w:val="bullet"/>
      <w:lvlText w:val=""/>
      <w:lvlJc w:val="left"/>
      <w:pPr>
        <w:tabs>
          <w:tab w:val="num" w:pos="360"/>
        </w:tabs>
        <w:ind w:left="0" w:firstLine="0"/>
      </w:pPr>
      <w:rPr>
        <w:rFonts w:ascii="Symbol" w:hAnsi="Symbol"/>
      </w:rPr>
    </w:lvl>
  </w:abstractNum>
  <w:abstractNum w:abstractNumId="2" w15:restartNumberingAfterBreak="0">
    <w:nsid w:val="00000007"/>
    <w:multiLevelType w:val="singleLevel"/>
    <w:tmpl w:val="00000007"/>
    <w:name w:val="WW8Num7"/>
    <w:lvl w:ilvl="0">
      <w:start w:val="3"/>
      <w:numFmt w:val="bullet"/>
      <w:lvlText w:val="-"/>
      <w:lvlJc w:val="left"/>
      <w:pPr>
        <w:tabs>
          <w:tab w:val="num" w:pos="360"/>
        </w:tabs>
        <w:ind w:left="0" w:firstLine="0"/>
      </w:pPr>
      <w:rPr>
        <w:rFonts w:ascii="Times New Roman" w:hAnsi="Times New Roman"/>
      </w:rPr>
    </w:lvl>
  </w:abstractNum>
  <w:abstractNum w:abstractNumId="3" w15:restartNumberingAfterBreak="0">
    <w:nsid w:val="0000000A"/>
    <w:multiLevelType w:val="singleLevel"/>
    <w:tmpl w:val="0000000A"/>
    <w:name w:val="WW8Num10"/>
    <w:lvl w:ilvl="0">
      <w:start w:val="1"/>
      <w:numFmt w:val="bullet"/>
      <w:lvlText w:val=""/>
      <w:lvlJc w:val="left"/>
      <w:pPr>
        <w:tabs>
          <w:tab w:val="num" w:pos="360"/>
        </w:tabs>
        <w:ind w:left="0" w:firstLine="0"/>
      </w:pPr>
      <w:rPr>
        <w:rFonts w:ascii="Symbol" w:hAnsi="Symbol"/>
      </w:rPr>
    </w:lvl>
  </w:abstractNum>
  <w:abstractNum w:abstractNumId="4" w15:restartNumberingAfterBreak="0">
    <w:nsid w:val="00000012"/>
    <w:multiLevelType w:val="singleLevel"/>
    <w:tmpl w:val="00000012"/>
    <w:name w:val="WW8Num18"/>
    <w:lvl w:ilvl="0">
      <w:start w:val="1"/>
      <w:numFmt w:val="bullet"/>
      <w:lvlText w:val=""/>
      <w:lvlJc w:val="left"/>
      <w:pPr>
        <w:tabs>
          <w:tab w:val="num" w:pos="360"/>
        </w:tabs>
        <w:ind w:left="0" w:firstLine="0"/>
      </w:pPr>
      <w:rPr>
        <w:rFonts w:ascii="Symbol" w:hAnsi="Symbol"/>
      </w:rPr>
    </w:lvl>
  </w:abstractNum>
  <w:abstractNum w:abstractNumId="5" w15:restartNumberingAfterBreak="0">
    <w:nsid w:val="00000015"/>
    <w:multiLevelType w:val="singleLevel"/>
    <w:tmpl w:val="00000015"/>
    <w:name w:val="WW8Num21"/>
    <w:lvl w:ilvl="0">
      <w:start w:val="1"/>
      <w:numFmt w:val="bullet"/>
      <w:lvlText w:val=""/>
      <w:lvlJc w:val="left"/>
      <w:pPr>
        <w:tabs>
          <w:tab w:val="num" w:pos="360"/>
        </w:tabs>
        <w:ind w:left="0" w:firstLine="0"/>
      </w:pPr>
      <w:rPr>
        <w:rFonts w:ascii="Symbol" w:hAnsi="Symbol"/>
      </w:rPr>
    </w:lvl>
  </w:abstractNum>
  <w:abstractNum w:abstractNumId="6" w15:restartNumberingAfterBreak="0">
    <w:nsid w:val="00000017"/>
    <w:multiLevelType w:val="multilevel"/>
    <w:tmpl w:val="00000017"/>
    <w:name w:val="WW8Num23"/>
    <w:lvl w:ilvl="0">
      <w:start w:val="1"/>
      <w:numFmt w:val="decimal"/>
      <w:lvlText w:val="(%1)"/>
      <w:lvlJc w:val="left"/>
      <w:pPr>
        <w:tabs>
          <w:tab w:val="num" w:pos="1476"/>
        </w:tabs>
        <w:ind w:left="0" w:firstLine="0"/>
      </w:pPr>
    </w:lvl>
    <w:lvl w:ilvl="1">
      <w:start w:val="29"/>
      <w:numFmt w:val="bullet"/>
      <w:lvlText w:val="-"/>
      <w:lvlJc w:val="left"/>
      <w:pPr>
        <w:tabs>
          <w:tab w:val="num" w:pos="0"/>
        </w:tabs>
        <w:ind w:left="0" w:firstLine="0"/>
      </w:pPr>
      <w:rPr>
        <w:rFonts w:ascii="Times New Roman" w:hAnsi="Times New Roman"/>
        <w:sz w:val="20"/>
      </w:rPr>
    </w:lvl>
    <w:lvl w:ilvl="2">
      <w:start w:val="1"/>
      <w:numFmt w:val="lowerRoman"/>
      <w:lvlText w:val="%3."/>
      <w:lvlJc w:val="left"/>
      <w:pPr>
        <w:tabs>
          <w:tab w:val="num" w:pos="2880"/>
        </w:tabs>
        <w:ind w:left="0" w:firstLine="0"/>
      </w:pPr>
    </w:lvl>
    <w:lvl w:ilvl="3">
      <w:start w:val="1"/>
      <w:numFmt w:val="decimal"/>
      <w:lvlText w:val="%4."/>
      <w:lvlJc w:val="left"/>
      <w:pPr>
        <w:tabs>
          <w:tab w:val="num" w:pos="3600"/>
        </w:tabs>
        <w:ind w:left="0" w:firstLine="0"/>
      </w:pPr>
    </w:lvl>
    <w:lvl w:ilvl="4">
      <w:start w:val="1"/>
      <w:numFmt w:val="lowerLetter"/>
      <w:lvlText w:val="%5."/>
      <w:lvlJc w:val="left"/>
      <w:pPr>
        <w:tabs>
          <w:tab w:val="num" w:pos="4320"/>
        </w:tabs>
        <w:ind w:left="0" w:firstLine="0"/>
      </w:pPr>
    </w:lvl>
    <w:lvl w:ilvl="5">
      <w:start w:val="1"/>
      <w:numFmt w:val="lowerRoman"/>
      <w:lvlText w:val="%6."/>
      <w:lvlJc w:val="left"/>
      <w:pPr>
        <w:tabs>
          <w:tab w:val="num" w:pos="5040"/>
        </w:tabs>
        <w:ind w:left="0" w:firstLine="0"/>
      </w:pPr>
    </w:lvl>
    <w:lvl w:ilvl="6">
      <w:start w:val="1"/>
      <w:numFmt w:val="decimal"/>
      <w:lvlText w:val="%7."/>
      <w:lvlJc w:val="left"/>
      <w:pPr>
        <w:tabs>
          <w:tab w:val="num" w:pos="5760"/>
        </w:tabs>
        <w:ind w:left="0" w:firstLine="0"/>
      </w:pPr>
    </w:lvl>
    <w:lvl w:ilvl="7">
      <w:start w:val="1"/>
      <w:numFmt w:val="lowerLetter"/>
      <w:lvlText w:val="%8."/>
      <w:lvlJc w:val="left"/>
      <w:pPr>
        <w:tabs>
          <w:tab w:val="num" w:pos="6480"/>
        </w:tabs>
        <w:ind w:left="0" w:firstLine="0"/>
      </w:pPr>
    </w:lvl>
    <w:lvl w:ilvl="8">
      <w:start w:val="1"/>
      <w:numFmt w:val="lowerRoman"/>
      <w:lvlText w:val="%9."/>
      <w:lvlJc w:val="left"/>
      <w:pPr>
        <w:tabs>
          <w:tab w:val="num" w:pos="7200"/>
        </w:tabs>
        <w:ind w:left="0" w:firstLine="0"/>
      </w:pPr>
    </w:lvl>
  </w:abstractNum>
  <w:abstractNum w:abstractNumId="7" w15:restartNumberingAfterBreak="0">
    <w:nsid w:val="0000001C"/>
    <w:multiLevelType w:val="singleLevel"/>
    <w:tmpl w:val="0000001C"/>
    <w:name w:val="WW8Num28"/>
    <w:lvl w:ilvl="0">
      <w:start w:val="7"/>
      <w:numFmt w:val="bullet"/>
      <w:lvlText w:val="-"/>
      <w:lvlJc w:val="left"/>
      <w:pPr>
        <w:tabs>
          <w:tab w:val="num" w:pos="360"/>
        </w:tabs>
        <w:ind w:left="0" w:firstLine="0"/>
      </w:pPr>
      <w:rPr>
        <w:rFonts w:ascii="OpenSymbol" w:hAnsi="OpenSymbol"/>
      </w:rPr>
    </w:lvl>
  </w:abstractNum>
  <w:abstractNum w:abstractNumId="8" w15:restartNumberingAfterBreak="0">
    <w:nsid w:val="00000020"/>
    <w:multiLevelType w:val="multilevel"/>
    <w:tmpl w:val="00000020"/>
    <w:name w:val="WW8Num32"/>
    <w:lvl w:ilvl="0">
      <w:start w:val="1"/>
      <w:numFmt w:val="bullet"/>
      <w:lvlText w:val=""/>
      <w:lvlJc w:val="left"/>
      <w:pPr>
        <w:tabs>
          <w:tab w:val="num" w:pos="360"/>
        </w:tabs>
        <w:ind w:left="0" w:firstLine="0"/>
      </w:pPr>
      <w:rPr>
        <w:rFonts w:ascii="Symbol" w:hAnsi="Symbol"/>
      </w:r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9" w15:restartNumberingAfterBreak="0">
    <w:nsid w:val="00000021"/>
    <w:multiLevelType w:val="singleLevel"/>
    <w:tmpl w:val="00000021"/>
    <w:name w:val="WW8Num33"/>
    <w:lvl w:ilvl="0">
      <w:start w:val="1"/>
      <w:numFmt w:val="bullet"/>
      <w:lvlText w:val=""/>
      <w:lvlJc w:val="left"/>
      <w:pPr>
        <w:tabs>
          <w:tab w:val="num" w:pos="0"/>
        </w:tabs>
        <w:ind w:left="0" w:firstLine="0"/>
      </w:pPr>
      <w:rPr>
        <w:rFonts w:ascii="Symbol" w:hAnsi="Symbol"/>
      </w:rPr>
    </w:lvl>
  </w:abstractNum>
  <w:abstractNum w:abstractNumId="10" w15:restartNumberingAfterBreak="0">
    <w:nsid w:val="00000022"/>
    <w:multiLevelType w:val="singleLevel"/>
    <w:tmpl w:val="00000022"/>
    <w:name w:val="WW8Num34"/>
    <w:lvl w:ilvl="0">
      <w:start w:val="7"/>
      <w:numFmt w:val="bullet"/>
      <w:lvlText w:val="-"/>
      <w:lvlJc w:val="left"/>
      <w:pPr>
        <w:tabs>
          <w:tab w:val="num" w:pos="360"/>
        </w:tabs>
        <w:ind w:left="0" w:firstLine="0"/>
      </w:pPr>
      <w:rPr>
        <w:rFonts w:ascii="OpenSymbol" w:hAnsi="OpenSymbol"/>
      </w:rPr>
    </w:lvl>
  </w:abstractNum>
  <w:abstractNum w:abstractNumId="11" w15:restartNumberingAfterBreak="0">
    <w:nsid w:val="00000026"/>
    <w:multiLevelType w:val="multilevel"/>
    <w:tmpl w:val="00000026"/>
    <w:name w:val="WW8Num38"/>
    <w:lvl w:ilvl="0">
      <w:start w:val="1"/>
      <w:numFmt w:val="bullet"/>
      <w:lvlText w:val=""/>
      <w:lvlJc w:val="left"/>
      <w:pPr>
        <w:tabs>
          <w:tab w:val="num" w:pos="720"/>
        </w:tabs>
        <w:ind w:left="0" w:firstLine="0"/>
      </w:pPr>
      <w:rPr>
        <w:rFonts w:ascii="Symbol" w:hAnsi="Symbol"/>
      </w:rPr>
    </w:lvl>
    <w:lvl w:ilvl="1">
      <w:start w:val="1"/>
      <w:numFmt w:val="bullet"/>
      <w:lvlText w:val="o"/>
      <w:lvlJc w:val="left"/>
      <w:pPr>
        <w:tabs>
          <w:tab w:val="num" w:pos="1440"/>
        </w:tabs>
        <w:ind w:left="0" w:firstLine="0"/>
      </w:pPr>
      <w:rPr>
        <w:rFonts w:ascii="Courier New" w:hAnsi="Courier New"/>
        <w:sz w:val="20"/>
      </w:rPr>
    </w:lvl>
    <w:lvl w:ilvl="2">
      <w:start w:val="1"/>
      <w:numFmt w:val="bullet"/>
      <w:lvlText w:val=""/>
      <w:lvlJc w:val="left"/>
      <w:pPr>
        <w:tabs>
          <w:tab w:val="num" w:pos="2160"/>
        </w:tabs>
        <w:ind w:left="0" w:firstLine="0"/>
      </w:pPr>
      <w:rPr>
        <w:rFonts w:ascii="Wingdings" w:hAnsi="Wingdings"/>
        <w:sz w:val="20"/>
      </w:rPr>
    </w:lvl>
    <w:lvl w:ilvl="3">
      <w:start w:val="1"/>
      <w:numFmt w:val="bullet"/>
      <w:lvlText w:val=""/>
      <w:lvlJc w:val="left"/>
      <w:pPr>
        <w:tabs>
          <w:tab w:val="num" w:pos="2880"/>
        </w:tabs>
        <w:ind w:left="0" w:firstLine="0"/>
      </w:pPr>
      <w:rPr>
        <w:rFonts w:ascii="Wingdings" w:hAnsi="Wingdings"/>
        <w:sz w:val="20"/>
      </w:rPr>
    </w:lvl>
    <w:lvl w:ilvl="4">
      <w:start w:val="1"/>
      <w:numFmt w:val="bullet"/>
      <w:lvlText w:val=""/>
      <w:lvlJc w:val="left"/>
      <w:pPr>
        <w:tabs>
          <w:tab w:val="num" w:pos="3600"/>
        </w:tabs>
        <w:ind w:left="0" w:firstLine="0"/>
      </w:pPr>
      <w:rPr>
        <w:rFonts w:ascii="Wingdings" w:hAnsi="Wingdings"/>
        <w:sz w:val="20"/>
      </w:rPr>
    </w:lvl>
    <w:lvl w:ilvl="5">
      <w:start w:val="1"/>
      <w:numFmt w:val="bullet"/>
      <w:lvlText w:val=""/>
      <w:lvlJc w:val="left"/>
      <w:pPr>
        <w:tabs>
          <w:tab w:val="num" w:pos="4320"/>
        </w:tabs>
        <w:ind w:left="0" w:firstLine="0"/>
      </w:pPr>
      <w:rPr>
        <w:rFonts w:ascii="Wingdings" w:hAnsi="Wingdings"/>
        <w:sz w:val="20"/>
      </w:rPr>
    </w:lvl>
    <w:lvl w:ilvl="6">
      <w:start w:val="1"/>
      <w:numFmt w:val="bullet"/>
      <w:lvlText w:val=""/>
      <w:lvlJc w:val="left"/>
      <w:pPr>
        <w:tabs>
          <w:tab w:val="num" w:pos="5040"/>
        </w:tabs>
        <w:ind w:left="0" w:firstLine="0"/>
      </w:pPr>
      <w:rPr>
        <w:rFonts w:ascii="Wingdings" w:hAnsi="Wingdings"/>
        <w:sz w:val="20"/>
      </w:rPr>
    </w:lvl>
    <w:lvl w:ilvl="7">
      <w:start w:val="1"/>
      <w:numFmt w:val="bullet"/>
      <w:lvlText w:val=""/>
      <w:lvlJc w:val="left"/>
      <w:pPr>
        <w:tabs>
          <w:tab w:val="num" w:pos="5760"/>
        </w:tabs>
        <w:ind w:left="0" w:firstLine="0"/>
      </w:pPr>
      <w:rPr>
        <w:rFonts w:ascii="Wingdings" w:hAnsi="Wingdings"/>
        <w:sz w:val="20"/>
      </w:rPr>
    </w:lvl>
    <w:lvl w:ilvl="8">
      <w:start w:val="1"/>
      <w:numFmt w:val="bullet"/>
      <w:lvlText w:val=""/>
      <w:lvlJc w:val="left"/>
      <w:pPr>
        <w:tabs>
          <w:tab w:val="num" w:pos="6480"/>
        </w:tabs>
        <w:ind w:left="0" w:firstLine="0"/>
      </w:pPr>
      <w:rPr>
        <w:rFonts w:ascii="Wingdings" w:hAnsi="Wingdings"/>
        <w:sz w:val="20"/>
      </w:rPr>
    </w:lvl>
  </w:abstractNum>
  <w:abstractNum w:abstractNumId="12" w15:restartNumberingAfterBreak="0">
    <w:nsid w:val="00000027"/>
    <w:multiLevelType w:val="multilevel"/>
    <w:tmpl w:val="00000027"/>
    <w:name w:val="WW8Num39"/>
    <w:lvl w:ilvl="0">
      <w:start w:val="1"/>
      <w:numFmt w:val="bullet"/>
      <w:lvlText w:val=""/>
      <w:lvlJc w:val="left"/>
      <w:pPr>
        <w:tabs>
          <w:tab w:val="num" w:pos="720"/>
        </w:tabs>
        <w:ind w:left="0" w:firstLine="0"/>
      </w:pPr>
      <w:rPr>
        <w:rFonts w:ascii="Symbol" w:hAnsi="Symbol"/>
        <w:sz w:val="20"/>
      </w:rPr>
    </w:lvl>
    <w:lvl w:ilvl="1">
      <w:start w:val="1"/>
      <w:numFmt w:val="decimal"/>
      <w:lvlText w:val="%2."/>
      <w:lvlJc w:val="left"/>
      <w:pPr>
        <w:tabs>
          <w:tab w:val="num" w:pos="1440"/>
        </w:tabs>
        <w:ind w:left="0" w:firstLine="0"/>
      </w:pPr>
    </w:lvl>
    <w:lvl w:ilvl="2">
      <w:start w:val="1"/>
      <w:numFmt w:val="bullet"/>
      <w:lvlText w:val=""/>
      <w:lvlJc w:val="left"/>
      <w:pPr>
        <w:tabs>
          <w:tab w:val="num" w:pos="2160"/>
        </w:tabs>
        <w:ind w:left="0" w:firstLine="0"/>
      </w:pPr>
      <w:rPr>
        <w:rFonts w:ascii="Wingdings" w:hAnsi="Wingdings"/>
        <w:sz w:val="20"/>
      </w:rPr>
    </w:lvl>
    <w:lvl w:ilvl="3">
      <w:start w:val="1"/>
      <w:numFmt w:val="bullet"/>
      <w:lvlText w:val=""/>
      <w:lvlJc w:val="left"/>
      <w:pPr>
        <w:tabs>
          <w:tab w:val="num" w:pos="2880"/>
        </w:tabs>
        <w:ind w:left="0" w:firstLine="0"/>
      </w:pPr>
      <w:rPr>
        <w:rFonts w:ascii="Wingdings" w:hAnsi="Wingdings"/>
        <w:sz w:val="20"/>
      </w:rPr>
    </w:lvl>
    <w:lvl w:ilvl="4">
      <w:start w:val="1"/>
      <w:numFmt w:val="bullet"/>
      <w:lvlText w:val=""/>
      <w:lvlJc w:val="left"/>
      <w:pPr>
        <w:tabs>
          <w:tab w:val="num" w:pos="3600"/>
        </w:tabs>
        <w:ind w:left="0" w:firstLine="0"/>
      </w:pPr>
      <w:rPr>
        <w:rFonts w:ascii="Wingdings" w:hAnsi="Wingdings"/>
        <w:sz w:val="20"/>
      </w:rPr>
    </w:lvl>
    <w:lvl w:ilvl="5">
      <w:start w:val="1"/>
      <w:numFmt w:val="bullet"/>
      <w:lvlText w:val=""/>
      <w:lvlJc w:val="left"/>
      <w:pPr>
        <w:tabs>
          <w:tab w:val="num" w:pos="4320"/>
        </w:tabs>
        <w:ind w:left="0" w:firstLine="0"/>
      </w:pPr>
      <w:rPr>
        <w:rFonts w:ascii="Wingdings" w:hAnsi="Wingdings"/>
        <w:sz w:val="20"/>
      </w:rPr>
    </w:lvl>
    <w:lvl w:ilvl="6">
      <w:start w:val="1"/>
      <w:numFmt w:val="bullet"/>
      <w:lvlText w:val=""/>
      <w:lvlJc w:val="left"/>
      <w:pPr>
        <w:tabs>
          <w:tab w:val="num" w:pos="5040"/>
        </w:tabs>
        <w:ind w:left="0" w:firstLine="0"/>
      </w:pPr>
      <w:rPr>
        <w:rFonts w:ascii="Wingdings" w:hAnsi="Wingdings"/>
        <w:sz w:val="20"/>
      </w:rPr>
    </w:lvl>
    <w:lvl w:ilvl="7">
      <w:start w:val="1"/>
      <w:numFmt w:val="bullet"/>
      <w:lvlText w:val=""/>
      <w:lvlJc w:val="left"/>
      <w:pPr>
        <w:tabs>
          <w:tab w:val="num" w:pos="5760"/>
        </w:tabs>
        <w:ind w:left="0" w:firstLine="0"/>
      </w:pPr>
      <w:rPr>
        <w:rFonts w:ascii="Wingdings" w:hAnsi="Wingdings"/>
        <w:sz w:val="20"/>
      </w:rPr>
    </w:lvl>
    <w:lvl w:ilvl="8">
      <w:start w:val="1"/>
      <w:numFmt w:val="bullet"/>
      <w:lvlText w:val=""/>
      <w:lvlJc w:val="left"/>
      <w:pPr>
        <w:tabs>
          <w:tab w:val="num" w:pos="6480"/>
        </w:tabs>
        <w:ind w:left="0" w:firstLine="0"/>
      </w:pPr>
      <w:rPr>
        <w:rFonts w:ascii="Wingdings" w:hAnsi="Wingdings"/>
        <w:sz w:val="20"/>
      </w:rPr>
    </w:lvl>
  </w:abstractNum>
  <w:abstractNum w:abstractNumId="13" w15:restartNumberingAfterBreak="0">
    <w:nsid w:val="00000029"/>
    <w:multiLevelType w:val="singleLevel"/>
    <w:tmpl w:val="00000029"/>
    <w:name w:val="WW8Num41"/>
    <w:lvl w:ilvl="0">
      <w:start w:val="1"/>
      <w:numFmt w:val="bullet"/>
      <w:lvlText w:val=""/>
      <w:lvlJc w:val="left"/>
      <w:pPr>
        <w:tabs>
          <w:tab w:val="num" w:pos="360"/>
        </w:tabs>
        <w:ind w:left="0" w:firstLine="0"/>
      </w:pPr>
      <w:rPr>
        <w:rFonts w:ascii="Symbol" w:hAnsi="Symbol"/>
      </w:rPr>
    </w:lvl>
  </w:abstractNum>
  <w:abstractNum w:abstractNumId="14" w15:restartNumberingAfterBreak="0">
    <w:nsid w:val="0000002A"/>
    <w:multiLevelType w:val="singleLevel"/>
    <w:tmpl w:val="0000002A"/>
    <w:name w:val="WW8Num42"/>
    <w:lvl w:ilvl="0">
      <w:start w:val="1"/>
      <w:numFmt w:val="bullet"/>
      <w:lvlText w:val=""/>
      <w:lvlJc w:val="left"/>
      <w:pPr>
        <w:tabs>
          <w:tab w:val="num" w:pos="0"/>
        </w:tabs>
        <w:ind w:left="0" w:firstLine="0"/>
      </w:pPr>
      <w:rPr>
        <w:rFonts w:ascii="Wingdings" w:hAnsi="Wingdings"/>
        <w:sz w:val="20"/>
      </w:rPr>
    </w:lvl>
  </w:abstractNum>
  <w:abstractNum w:abstractNumId="15" w15:restartNumberingAfterBreak="0">
    <w:nsid w:val="0000002E"/>
    <w:multiLevelType w:val="multilevel"/>
    <w:tmpl w:val="0000002E"/>
    <w:name w:val="WW8Num46"/>
    <w:lvl w:ilvl="0">
      <w:start w:val="1"/>
      <w:numFmt w:val="bullet"/>
      <w:lvlText w:val=""/>
      <w:lvlJc w:val="left"/>
      <w:pPr>
        <w:tabs>
          <w:tab w:val="num" w:pos="720"/>
        </w:tabs>
        <w:ind w:left="0" w:firstLine="0"/>
      </w:pPr>
      <w:rPr>
        <w:rFonts w:ascii="Symbol" w:hAnsi="Symbol"/>
      </w:rPr>
    </w:lvl>
    <w:lvl w:ilvl="1">
      <w:start w:val="1"/>
      <w:numFmt w:val="decimal"/>
      <w:lvlText w:val="%2."/>
      <w:lvlJc w:val="left"/>
      <w:pPr>
        <w:tabs>
          <w:tab w:val="num" w:pos="1440"/>
        </w:tabs>
        <w:ind w:left="0" w:firstLine="0"/>
      </w:pPr>
    </w:lvl>
    <w:lvl w:ilvl="2">
      <w:start w:val="1"/>
      <w:numFmt w:val="bullet"/>
      <w:lvlText w:val=""/>
      <w:lvlJc w:val="left"/>
      <w:pPr>
        <w:tabs>
          <w:tab w:val="num" w:pos="2160"/>
        </w:tabs>
        <w:ind w:left="0" w:firstLine="0"/>
      </w:pPr>
      <w:rPr>
        <w:rFonts w:ascii="Wingdings" w:hAnsi="Wingdings"/>
        <w:sz w:val="20"/>
      </w:rPr>
    </w:lvl>
    <w:lvl w:ilvl="3">
      <w:start w:val="1"/>
      <w:numFmt w:val="bullet"/>
      <w:lvlText w:val=""/>
      <w:lvlJc w:val="left"/>
      <w:pPr>
        <w:tabs>
          <w:tab w:val="num" w:pos="2880"/>
        </w:tabs>
        <w:ind w:left="0" w:firstLine="0"/>
      </w:pPr>
      <w:rPr>
        <w:rFonts w:ascii="Wingdings" w:hAnsi="Wingdings"/>
        <w:sz w:val="20"/>
      </w:rPr>
    </w:lvl>
    <w:lvl w:ilvl="4">
      <w:start w:val="1"/>
      <w:numFmt w:val="bullet"/>
      <w:lvlText w:val=""/>
      <w:lvlJc w:val="left"/>
      <w:pPr>
        <w:tabs>
          <w:tab w:val="num" w:pos="3600"/>
        </w:tabs>
        <w:ind w:left="0" w:firstLine="0"/>
      </w:pPr>
      <w:rPr>
        <w:rFonts w:ascii="Wingdings" w:hAnsi="Wingdings"/>
        <w:sz w:val="20"/>
      </w:rPr>
    </w:lvl>
    <w:lvl w:ilvl="5">
      <w:start w:val="1"/>
      <w:numFmt w:val="bullet"/>
      <w:lvlText w:val=""/>
      <w:lvlJc w:val="left"/>
      <w:pPr>
        <w:tabs>
          <w:tab w:val="num" w:pos="4320"/>
        </w:tabs>
        <w:ind w:left="0" w:firstLine="0"/>
      </w:pPr>
      <w:rPr>
        <w:rFonts w:ascii="Wingdings" w:hAnsi="Wingdings"/>
        <w:sz w:val="20"/>
      </w:rPr>
    </w:lvl>
    <w:lvl w:ilvl="6">
      <w:start w:val="1"/>
      <w:numFmt w:val="bullet"/>
      <w:lvlText w:val=""/>
      <w:lvlJc w:val="left"/>
      <w:pPr>
        <w:tabs>
          <w:tab w:val="num" w:pos="5040"/>
        </w:tabs>
        <w:ind w:left="0" w:firstLine="0"/>
      </w:pPr>
      <w:rPr>
        <w:rFonts w:ascii="Wingdings" w:hAnsi="Wingdings"/>
        <w:sz w:val="20"/>
      </w:rPr>
    </w:lvl>
    <w:lvl w:ilvl="7">
      <w:start w:val="1"/>
      <w:numFmt w:val="bullet"/>
      <w:lvlText w:val=""/>
      <w:lvlJc w:val="left"/>
      <w:pPr>
        <w:tabs>
          <w:tab w:val="num" w:pos="5760"/>
        </w:tabs>
        <w:ind w:left="0" w:firstLine="0"/>
      </w:pPr>
      <w:rPr>
        <w:rFonts w:ascii="Wingdings" w:hAnsi="Wingdings"/>
        <w:sz w:val="20"/>
      </w:rPr>
    </w:lvl>
    <w:lvl w:ilvl="8">
      <w:start w:val="1"/>
      <w:numFmt w:val="bullet"/>
      <w:lvlText w:val=""/>
      <w:lvlJc w:val="left"/>
      <w:pPr>
        <w:tabs>
          <w:tab w:val="num" w:pos="6480"/>
        </w:tabs>
        <w:ind w:left="0" w:firstLine="0"/>
      </w:pPr>
      <w:rPr>
        <w:rFonts w:ascii="Wingdings" w:hAnsi="Wingdings"/>
        <w:sz w:val="20"/>
      </w:rPr>
    </w:lvl>
  </w:abstractNum>
  <w:abstractNum w:abstractNumId="16" w15:restartNumberingAfterBreak="0">
    <w:nsid w:val="0000002F"/>
    <w:multiLevelType w:val="singleLevel"/>
    <w:tmpl w:val="0000002F"/>
    <w:name w:val="WW8Num47"/>
    <w:lvl w:ilvl="0">
      <w:start w:val="1"/>
      <w:numFmt w:val="bullet"/>
      <w:lvlText w:val=""/>
      <w:lvlJc w:val="left"/>
      <w:pPr>
        <w:tabs>
          <w:tab w:val="num" w:pos="360"/>
        </w:tabs>
        <w:ind w:left="0" w:firstLine="0"/>
      </w:pPr>
      <w:rPr>
        <w:rFonts w:ascii="Symbol" w:hAnsi="Symbol"/>
      </w:rPr>
    </w:lvl>
  </w:abstractNum>
  <w:abstractNum w:abstractNumId="17" w15:restartNumberingAfterBreak="0">
    <w:nsid w:val="00000030"/>
    <w:multiLevelType w:val="singleLevel"/>
    <w:tmpl w:val="00000030"/>
    <w:name w:val="WW8Num48"/>
    <w:lvl w:ilvl="0">
      <w:start w:val="1"/>
      <w:numFmt w:val="bullet"/>
      <w:lvlText w:val=""/>
      <w:lvlJc w:val="left"/>
      <w:pPr>
        <w:tabs>
          <w:tab w:val="num" w:pos="360"/>
        </w:tabs>
        <w:ind w:left="0" w:firstLine="0"/>
      </w:pPr>
      <w:rPr>
        <w:rFonts w:ascii="Symbol" w:hAnsi="Symbol"/>
      </w:rPr>
    </w:lvl>
  </w:abstractNum>
  <w:abstractNum w:abstractNumId="18" w15:restartNumberingAfterBreak="0">
    <w:nsid w:val="00000036"/>
    <w:multiLevelType w:val="singleLevel"/>
    <w:tmpl w:val="00000036"/>
    <w:name w:val="WW8Num54"/>
    <w:lvl w:ilvl="0">
      <w:numFmt w:val="bullet"/>
      <w:lvlText w:val="-"/>
      <w:lvlJc w:val="left"/>
      <w:pPr>
        <w:tabs>
          <w:tab w:val="num" w:pos="927"/>
        </w:tabs>
        <w:ind w:left="927" w:hanging="360"/>
      </w:pPr>
      <w:rPr>
        <w:rFonts w:ascii="OpenSymbol" w:hAnsi="OpenSymbol"/>
      </w:rPr>
    </w:lvl>
  </w:abstractNum>
  <w:abstractNum w:abstractNumId="19" w15:restartNumberingAfterBreak="0">
    <w:nsid w:val="00000038"/>
    <w:multiLevelType w:val="multilevel"/>
    <w:tmpl w:val="00000038"/>
    <w:name w:val="WW8Num57"/>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0" w15:restartNumberingAfterBreak="0">
    <w:nsid w:val="00CD5932"/>
    <w:multiLevelType w:val="multilevel"/>
    <w:tmpl w:val="6974E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271591C"/>
    <w:multiLevelType w:val="multilevel"/>
    <w:tmpl w:val="4D981E86"/>
    <w:lvl w:ilvl="0">
      <w:numFmt w:val="bullet"/>
      <w:lvlText w:val=""/>
      <w:lvlJc w:val="left"/>
      <w:pPr>
        <w:tabs>
          <w:tab w:val="num" w:pos="720"/>
        </w:tabs>
        <w:ind w:left="720" w:hanging="360"/>
      </w:pPr>
      <w:rPr>
        <w:rFonts w:ascii="Wingdings" w:hAnsi="Wingdings" w:hint="default"/>
        <w:b/>
        <w:color w:val="auto"/>
        <w:sz w:val="18"/>
        <w:szCs w:val="1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2F17E61"/>
    <w:multiLevelType w:val="multilevel"/>
    <w:tmpl w:val="5CACC2C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491699C"/>
    <w:multiLevelType w:val="hybridMultilevel"/>
    <w:tmpl w:val="0409000F"/>
    <w:lvl w:ilvl="0" w:tplc="FFFFFFFF">
      <w:start w:val="1"/>
      <w:numFmt w:val="decimal"/>
      <w:lvlText w:val="%1."/>
      <w:lvlJc w:val="left"/>
      <w:pPr>
        <w:ind w:left="720" w:hanging="360"/>
      </w:pPr>
      <w:rPr>
        <w:rFonts w:hint="default"/>
        <w:sz w:val="20"/>
      </w:rPr>
    </w:lvl>
    <w:lvl w:ilvl="1" w:tplc="FFFFFFFF">
      <w:start w:val="1"/>
      <w:numFmt w:val="lowerLetter"/>
      <w:lvlText w:val="%2."/>
      <w:lvlJc w:val="left"/>
      <w:pPr>
        <w:ind w:left="1440" w:hanging="360"/>
      </w:pPr>
      <w:rPr>
        <w:rFonts w:hint="default"/>
        <w:sz w:val="20"/>
      </w:rPr>
    </w:lvl>
    <w:lvl w:ilvl="2" w:tplc="FFFFFFFF" w:tentative="1">
      <w:start w:val="1"/>
      <w:numFmt w:val="lowerRoman"/>
      <w:lvlText w:val="%3."/>
      <w:lvlJc w:val="right"/>
      <w:pPr>
        <w:ind w:left="2160" w:hanging="180"/>
      </w:pPr>
      <w:rPr>
        <w:rFonts w:hint="default"/>
        <w:sz w:val="20"/>
      </w:rPr>
    </w:lvl>
    <w:lvl w:ilvl="3" w:tplc="FFFFFFFF" w:tentative="1">
      <w:start w:val="1"/>
      <w:numFmt w:val="decimal"/>
      <w:lvlText w:val="%4."/>
      <w:lvlJc w:val="left"/>
      <w:pPr>
        <w:ind w:left="2880" w:hanging="360"/>
      </w:pPr>
      <w:rPr>
        <w:rFonts w:hint="default"/>
        <w:sz w:val="20"/>
      </w:rPr>
    </w:lvl>
    <w:lvl w:ilvl="4" w:tplc="FFFFFFFF" w:tentative="1">
      <w:start w:val="1"/>
      <w:numFmt w:val="lowerLetter"/>
      <w:lvlText w:val="%5."/>
      <w:lvlJc w:val="left"/>
      <w:pPr>
        <w:ind w:left="3600" w:hanging="360"/>
      </w:pPr>
      <w:rPr>
        <w:rFonts w:hint="default"/>
        <w:sz w:val="20"/>
      </w:rPr>
    </w:lvl>
    <w:lvl w:ilvl="5" w:tplc="FFFFFFFF" w:tentative="1">
      <w:start w:val="1"/>
      <w:numFmt w:val="lowerRoman"/>
      <w:lvlText w:val="%6."/>
      <w:lvlJc w:val="right"/>
      <w:pPr>
        <w:ind w:left="4320" w:hanging="180"/>
      </w:pPr>
      <w:rPr>
        <w:rFonts w:hint="default"/>
        <w:sz w:val="20"/>
      </w:rPr>
    </w:lvl>
    <w:lvl w:ilvl="6" w:tplc="FFFFFFFF" w:tentative="1">
      <w:start w:val="1"/>
      <w:numFmt w:val="decimal"/>
      <w:lvlText w:val="%7."/>
      <w:lvlJc w:val="left"/>
      <w:pPr>
        <w:ind w:left="5040" w:hanging="360"/>
      </w:pPr>
      <w:rPr>
        <w:rFonts w:hint="default"/>
        <w:sz w:val="20"/>
      </w:rPr>
    </w:lvl>
    <w:lvl w:ilvl="7" w:tplc="FFFFFFFF" w:tentative="1">
      <w:start w:val="1"/>
      <w:numFmt w:val="lowerLetter"/>
      <w:lvlText w:val="%8."/>
      <w:lvlJc w:val="left"/>
      <w:pPr>
        <w:ind w:left="5760" w:hanging="360"/>
      </w:pPr>
      <w:rPr>
        <w:rFonts w:hint="default"/>
        <w:sz w:val="20"/>
      </w:rPr>
    </w:lvl>
    <w:lvl w:ilvl="8" w:tplc="FFFFFFFF" w:tentative="1">
      <w:start w:val="1"/>
      <w:numFmt w:val="lowerRoman"/>
      <w:lvlText w:val="%9."/>
      <w:lvlJc w:val="right"/>
      <w:pPr>
        <w:ind w:left="6480" w:hanging="180"/>
      </w:pPr>
      <w:rPr>
        <w:rFonts w:hint="default"/>
        <w:sz w:val="20"/>
      </w:rPr>
    </w:lvl>
  </w:abstractNum>
  <w:abstractNum w:abstractNumId="24" w15:restartNumberingAfterBreak="0">
    <w:nsid w:val="05814CF8"/>
    <w:multiLevelType w:val="hybridMultilevel"/>
    <w:tmpl w:val="1788222C"/>
    <w:lvl w:ilvl="0" w:tplc="8C8407BC">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05B52400"/>
    <w:multiLevelType w:val="multilevel"/>
    <w:tmpl w:val="8E4A2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5E3141E"/>
    <w:multiLevelType w:val="multilevel"/>
    <w:tmpl w:val="D4985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6047922"/>
    <w:multiLevelType w:val="hybridMultilevel"/>
    <w:tmpl w:val="E0A01EE2"/>
    <w:lvl w:ilvl="0" w:tplc="EB7A2C0E">
      <w:start w:val="1"/>
      <w:numFmt w:val="bullet"/>
      <w:lvlText w:val=""/>
      <w:lvlJc w:val="left"/>
      <w:pPr>
        <w:tabs>
          <w:tab w:val="num" w:pos="1494"/>
        </w:tabs>
        <w:ind w:left="1494" w:hanging="360"/>
      </w:pPr>
      <w:rPr>
        <w:rFonts w:ascii="Technic" w:hAnsi="Technic"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8" w15:restartNumberingAfterBreak="0">
    <w:nsid w:val="06AF0C3F"/>
    <w:multiLevelType w:val="hybridMultilevel"/>
    <w:tmpl w:val="DDFEDF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7156E5D"/>
    <w:multiLevelType w:val="multilevel"/>
    <w:tmpl w:val="589A7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073F2C52"/>
    <w:multiLevelType w:val="multilevel"/>
    <w:tmpl w:val="09984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78A63B7"/>
    <w:multiLevelType w:val="multilevel"/>
    <w:tmpl w:val="5EDA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88630B2"/>
    <w:multiLevelType w:val="multilevel"/>
    <w:tmpl w:val="A328DFC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953734E"/>
    <w:multiLevelType w:val="multilevel"/>
    <w:tmpl w:val="AA12E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A730796"/>
    <w:multiLevelType w:val="multilevel"/>
    <w:tmpl w:val="4D981E86"/>
    <w:lvl w:ilvl="0">
      <w:numFmt w:val="bullet"/>
      <w:lvlText w:val=""/>
      <w:lvlJc w:val="left"/>
      <w:pPr>
        <w:tabs>
          <w:tab w:val="num" w:pos="720"/>
        </w:tabs>
        <w:ind w:left="720" w:hanging="360"/>
      </w:pPr>
      <w:rPr>
        <w:rFonts w:ascii="Wingdings" w:hAnsi="Wingdings" w:hint="default"/>
        <w:b/>
        <w:color w:val="auto"/>
        <w:sz w:val="18"/>
        <w:szCs w:val="1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C857198"/>
    <w:multiLevelType w:val="hybridMultilevel"/>
    <w:tmpl w:val="4C0017EC"/>
    <w:lvl w:ilvl="0" w:tplc="8C8407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0D594168"/>
    <w:multiLevelType w:val="hybridMultilevel"/>
    <w:tmpl w:val="02A4B12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0B80E48"/>
    <w:multiLevelType w:val="hybridMultilevel"/>
    <w:tmpl w:val="20468328"/>
    <w:lvl w:ilvl="0" w:tplc="17069078">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11EE0556"/>
    <w:multiLevelType w:val="multilevel"/>
    <w:tmpl w:val="EBAE3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22B1CEF"/>
    <w:multiLevelType w:val="hybridMultilevel"/>
    <w:tmpl w:val="AFFCE00A"/>
    <w:lvl w:ilvl="0" w:tplc="FFFFFFFF">
      <w:start w:val="1"/>
      <w:numFmt w:val="bullet"/>
      <w:lvlText w:val=""/>
      <w:lvlJc w:val="left"/>
      <w:pPr>
        <w:ind w:left="720" w:hanging="360"/>
      </w:pPr>
      <w:rPr>
        <w:rFonts w:ascii="Technic" w:hAnsi="Technic" w:hint="default"/>
      </w:rPr>
    </w:lvl>
    <w:lvl w:ilvl="1" w:tplc="0418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14E847D5"/>
    <w:multiLevelType w:val="multilevel"/>
    <w:tmpl w:val="E0CEF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60F644A"/>
    <w:multiLevelType w:val="multilevel"/>
    <w:tmpl w:val="90883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6625872"/>
    <w:multiLevelType w:val="hybridMultilevel"/>
    <w:tmpl w:val="9C3ADB40"/>
    <w:lvl w:ilvl="0" w:tplc="D3748458">
      <w:start w:val="1"/>
      <w:numFmt w:val="decimal"/>
      <w:lvlText w:val="%1."/>
      <w:lvlJc w:val="left"/>
      <w:pPr>
        <w:ind w:left="720" w:hanging="360"/>
      </w:pPr>
      <w:rPr>
        <w:rFonts w:hint="default"/>
        <w:b/>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8AA6054"/>
    <w:multiLevelType w:val="multilevel"/>
    <w:tmpl w:val="71229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954521F"/>
    <w:multiLevelType w:val="hybridMultilevel"/>
    <w:tmpl w:val="7814FDCC"/>
    <w:lvl w:ilvl="0" w:tplc="F99C7A98">
      <w:start w:val="1"/>
      <w:numFmt w:val="bullet"/>
      <w:lvlText w:val="N"/>
      <w:lvlJc w:val="left"/>
      <w:pPr>
        <w:ind w:left="720" w:hanging="360"/>
      </w:pPr>
      <w:rPr>
        <w:rFonts w:ascii="Symap" w:hAnsi="Symap"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A1547DC"/>
    <w:multiLevelType w:val="hybridMultilevel"/>
    <w:tmpl w:val="3482BC4E"/>
    <w:lvl w:ilvl="0" w:tplc="8E5CD33A">
      <w:numFmt w:val="bullet"/>
      <w:lvlText w:val=""/>
      <w:lvlJc w:val="left"/>
      <w:pPr>
        <w:ind w:left="720" w:hanging="360"/>
      </w:pPr>
      <w:rPr>
        <w:rFonts w:ascii="Wingdings" w:hAnsi="Wingdings" w:hint="default"/>
        <w:b/>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ADC2F25"/>
    <w:multiLevelType w:val="hybridMultilevel"/>
    <w:tmpl w:val="1EE20F88"/>
    <w:lvl w:ilvl="0" w:tplc="EB7A2C0E">
      <w:start w:val="1"/>
      <w:numFmt w:val="bullet"/>
      <w:lvlText w:val=""/>
      <w:lvlJc w:val="left"/>
      <w:pPr>
        <w:ind w:left="720" w:hanging="360"/>
      </w:pPr>
      <w:rPr>
        <w:rFonts w:ascii="Technic" w:hAnsi="Technic" w:hint="default"/>
      </w:rPr>
    </w:lvl>
    <w:lvl w:ilvl="1" w:tplc="5A5AA5F6">
      <w:numFmt w:val="bullet"/>
      <w:lvlText w:val="•"/>
      <w:lvlJc w:val="left"/>
      <w:pPr>
        <w:ind w:left="1440" w:hanging="360"/>
      </w:pPr>
      <w:rPr>
        <w:rFonts w:ascii="Articulat CF Medium" w:eastAsia="Times New Roman" w:hAnsi="Articulat CF Medium" w:cstheme="minorHAns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B122C52"/>
    <w:multiLevelType w:val="multilevel"/>
    <w:tmpl w:val="16844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1B971745"/>
    <w:multiLevelType w:val="hybridMultilevel"/>
    <w:tmpl w:val="AD8ED706"/>
    <w:lvl w:ilvl="0" w:tplc="FFFFFFFF">
      <w:start w:val="1"/>
      <w:numFmt w:val="bullet"/>
      <w:lvlText w:val=""/>
      <w:lvlJc w:val="left"/>
      <w:pPr>
        <w:ind w:left="720" w:hanging="360"/>
      </w:pPr>
      <w:rPr>
        <w:rFonts w:ascii="Technic" w:hAnsi="Technic" w:hint="default"/>
      </w:rPr>
    </w:lvl>
    <w:lvl w:ilvl="1" w:tplc="EB7A2C0E">
      <w:start w:val="1"/>
      <w:numFmt w:val="bullet"/>
      <w:lvlText w:val=""/>
      <w:lvlJc w:val="left"/>
      <w:pPr>
        <w:ind w:left="720" w:hanging="360"/>
      </w:pPr>
      <w:rPr>
        <w:rFonts w:ascii="Technic" w:hAnsi="Technic"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1C2209EE"/>
    <w:multiLevelType w:val="multilevel"/>
    <w:tmpl w:val="5F12C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CAA6629"/>
    <w:multiLevelType w:val="multilevel"/>
    <w:tmpl w:val="1488E9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1F70507F"/>
    <w:multiLevelType w:val="hybridMultilevel"/>
    <w:tmpl w:val="D8EC4E5E"/>
    <w:lvl w:ilvl="0" w:tplc="C8AACE92">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1F983849"/>
    <w:multiLevelType w:val="multilevel"/>
    <w:tmpl w:val="165E7E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F9C67FC"/>
    <w:multiLevelType w:val="multilevel"/>
    <w:tmpl w:val="C8CA8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FAF3717"/>
    <w:multiLevelType w:val="multilevel"/>
    <w:tmpl w:val="640C7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01B682E"/>
    <w:multiLevelType w:val="multilevel"/>
    <w:tmpl w:val="4D981E86"/>
    <w:lvl w:ilvl="0">
      <w:numFmt w:val="bullet"/>
      <w:lvlText w:val=""/>
      <w:lvlJc w:val="left"/>
      <w:pPr>
        <w:tabs>
          <w:tab w:val="num" w:pos="720"/>
        </w:tabs>
        <w:ind w:left="720" w:hanging="360"/>
      </w:pPr>
      <w:rPr>
        <w:rFonts w:ascii="Wingdings" w:hAnsi="Wingdings" w:hint="default"/>
        <w:b/>
        <w:color w:val="auto"/>
        <w:sz w:val="18"/>
        <w:szCs w:val="1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0587CC5"/>
    <w:multiLevelType w:val="multilevel"/>
    <w:tmpl w:val="F82C56E8"/>
    <w:lvl w:ilvl="0">
      <w:start w:val="1"/>
      <w:numFmt w:val="decimal"/>
      <w:pStyle w:val="1-Titlu-1"/>
      <w:lvlText w:val="%1."/>
      <w:lvlJc w:val="left"/>
      <w:pPr>
        <w:ind w:left="360" w:hanging="360"/>
      </w:pPr>
    </w:lvl>
    <w:lvl w:ilvl="1">
      <w:start w:val="1"/>
      <w:numFmt w:val="decimal"/>
      <w:pStyle w:val="1-Titlu-2"/>
      <w:lvlText w:val="%1.%2."/>
      <w:lvlJc w:val="left"/>
      <w:pPr>
        <w:ind w:left="792" w:hanging="432"/>
      </w:pPr>
      <w:rPr>
        <w:color w:val="auto"/>
      </w:rPr>
    </w:lvl>
    <w:lvl w:ilvl="2">
      <w:start w:val="1"/>
      <w:numFmt w:val="decimal"/>
      <w:pStyle w:val="1-Titlu-3"/>
      <w:lvlText w:val="%1.%2.%3."/>
      <w:lvlJc w:val="left"/>
      <w:rPr>
        <w:b/>
        <w:bCs w:val="0"/>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1-Titlu-5"/>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20E9317D"/>
    <w:multiLevelType w:val="hybridMultilevel"/>
    <w:tmpl w:val="6A4A14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16F5D37"/>
    <w:multiLevelType w:val="hybridMultilevel"/>
    <w:tmpl w:val="A42CC5B4"/>
    <w:lvl w:ilvl="0" w:tplc="EB7A2C0E">
      <w:start w:val="1"/>
      <w:numFmt w:val="bullet"/>
      <w:lvlText w:val=""/>
      <w:lvlJc w:val="left"/>
      <w:pPr>
        <w:ind w:left="1494" w:hanging="360"/>
      </w:pPr>
      <w:rPr>
        <w:rFonts w:ascii="Technic" w:hAnsi="Technic"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59" w15:restartNumberingAfterBreak="0">
    <w:nsid w:val="222A6762"/>
    <w:multiLevelType w:val="multilevel"/>
    <w:tmpl w:val="E5385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24C003C"/>
    <w:multiLevelType w:val="multilevel"/>
    <w:tmpl w:val="3E1AB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3EB1622"/>
    <w:multiLevelType w:val="multilevel"/>
    <w:tmpl w:val="87E029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41F7A22"/>
    <w:multiLevelType w:val="hybridMultilevel"/>
    <w:tmpl w:val="595A6866"/>
    <w:lvl w:ilvl="0" w:tplc="C8AACE9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4311858"/>
    <w:multiLevelType w:val="multilevel"/>
    <w:tmpl w:val="056AFDB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color w:val="1E4D2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25281607"/>
    <w:multiLevelType w:val="multilevel"/>
    <w:tmpl w:val="9634AF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5C53061"/>
    <w:multiLevelType w:val="multilevel"/>
    <w:tmpl w:val="48D20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7551B6E"/>
    <w:multiLevelType w:val="multilevel"/>
    <w:tmpl w:val="F7B21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7FB0162"/>
    <w:multiLevelType w:val="multilevel"/>
    <w:tmpl w:val="8BB643D6"/>
    <w:lvl w:ilvl="0">
      <w:start w:val="1"/>
      <w:numFmt w:val="upperLetter"/>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A2B6CA2"/>
    <w:multiLevelType w:val="multilevel"/>
    <w:tmpl w:val="B584F7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C79697F"/>
    <w:multiLevelType w:val="multilevel"/>
    <w:tmpl w:val="08089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2CA86096"/>
    <w:multiLevelType w:val="hybridMultilevel"/>
    <w:tmpl w:val="0409000F"/>
    <w:lvl w:ilvl="0" w:tplc="FFFFFFFF">
      <w:start w:val="1"/>
      <w:numFmt w:val="decimal"/>
      <w:lvlText w:val="%1."/>
      <w:lvlJc w:val="left"/>
      <w:pPr>
        <w:ind w:left="720" w:hanging="360"/>
      </w:pPr>
      <w:rPr>
        <w:rFonts w:hint="default"/>
        <w:sz w:val="20"/>
      </w:rPr>
    </w:lvl>
    <w:lvl w:ilvl="1" w:tplc="FFFFFFFF">
      <w:start w:val="1"/>
      <w:numFmt w:val="lowerLetter"/>
      <w:lvlText w:val="%2."/>
      <w:lvlJc w:val="left"/>
      <w:pPr>
        <w:ind w:left="1440" w:hanging="360"/>
      </w:pPr>
      <w:rPr>
        <w:rFonts w:hint="default"/>
        <w:sz w:val="20"/>
      </w:rPr>
    </w:lvl>
    <w:lvl w:ilvl="2" w:tplc="FFFFFFFF" w:tentative="1">
      <w:start w:val="1"/>
      <w:numFmt w:val="lowerRoman"/>
      <w:lvlText w:val="%3."/>
      <w:lvlJc w:val="right"/>
      <w:pPr>
        <w:ind w:left="2160" w:hanging="180"/>
      </w:pPr>
      <w:rPr>
        <w:rFonts w:hint="default"/>
        <w:sz w:val="20"/>
      </w:rPr>
    </w:lvl>
    <w:lvl w:ilvl="3" w:tplc="FFFFFFFF" w:tentative="1">
      <w:start w:val="1"/>
      <w:numFmt w:val="decimal"/>
      <w:lvlText w:val="%4."/>
      <w:lvlJc w:val="left"/>
      <w:pPr>
        <w:ind w:left="2880" w:hanging="360"/>
      </w:pPr>
      <w:rPr>
        <w:rFonts w:hint="default"/>
        <w:sz w:val="20"/>
      </w:rPr>
    </w:lvl>
    <w:lvl w:ilvl="4" w:tplc="FFFFFFFF" w:tentative="1">
      <w:start w:val="1"/>
      <w:numFmt w:val="lowerLetter"/>
      <w:lvlText w:val="%5."/>
      <w:lvlJc w:val="left"/>
      <w:pPr>
        <w:ind w:left="3600" w:hanging="360"/>
      </w:pPr>
      <w:rPr>
        <w:rFonts w:hint="default"/>
        <w:sz w:val="20"/>
      </w:rPr>
    </w:lvl>
    <w:lvl w:ilvl="5" w:tplc="FFFFFFFF" w:tentative="1">
      <w:start w:val="1"/>
      <w:numFmt w:val="lowerRoman"/>
      <w:lvlText w:val="%6."/>
      <w:lvlJc w:val="right"/>
      <w:pPr>
        <w:ind w:left="4320" w:hanging="180"/>
      </w:pPr>
      <w:rPr>
        <w:rFonts w:hint="default"/>
        <w:sz w:val="20"/>
      </w:rPr>
    </w:lvl>
    <w:lvl w:ilvl="6" w:tplc="FFFFFFFF" w:tentative="1">
      <w:start w:val="1"/>
      <w:numFmt w:val="decimal"/>
      <w:lvlText w:val="%7."/>
      <w:lvlJc w:val="left"/>
      <w:pPr>
        <w:ind w:left="5040" w:hanging="360"/>
      </w:pPr>
      <w:rPr>
        <w:rFonts w:hint="default"/>
        <w:sz w:val="20"/>
      </w:rPr>
    </w:lvl>
    <w:lvl w:ilvl="7" w:tplc="FFFFFFFF" w:tentative="1">
      <w:start w:val="1"/>
      <w:numFmt w:val="lowerLetter"/>
      <w:lvlText w:val="%8."/>
      <w:lvlJc w:val="left"/>
      <w:pPr>
        <w:ind w:left="5760" w:hanging="360"/>
      </w:pPr>
      <w:rPr>
        <w:rFonts w:hint="default"/>
        <w:sz w:val="20"/>
      </w:rPr>
    </w:lvl>
    <w:lvl w:ilvl="8" w:tplc="FFFFFFFF" w:tentative="1">
      <w:start w:val="1"/>
      <w:numFmt w:val="lowerRoman"/>
      <w:lvlText w:val="%9."/>
      <w:lvlJc w:val="right"/>
      <w:pPr>
        <w:ind w:left="6480" w:hanging="180"/>
      </w:pPr>
      <w:rPr>
        <w:rFonts w:hint="default"/>
        <w:sz w:val="20"/>
      </w:rPr>
    </w:lvl>
  </w:abstractNum>
  <w:abstractNum w:abstractNumId="71" w15:restartNumberingAfterBreak="0">
    <w:nsid w:val="2DC21E16"/>
    <w:multiLevelType w:val="multilevel"/>
    <w:tmpl w:val="D8E4206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2EB46EC4"/>
    <w:multiLevelType w:val="multilevel"/>
    <w:tmpl w:val="58C28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2EBB69A6"/>
    <w:multiLevelType w:val="multilevel"/>
    <w:tmpl w:val="ADD69D2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2EF11804"/>
    <w:multiLevelType w:val="multilevel"/>
    <w:tmpl w:val="44003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FEC407E"/>
    <w:multiLevelType w:val="hybridMultilevel"/>
    <w:tmpl w:val="9B069F66"/>
    <w:lvl w:ilvl="0" w:tplc="BD18CCC8">
      <w:start w:val="1"/>
      <w:numFmt w:val="upperLetter"/>
      <w:lvlText w:val="%1."/>
      <w:lvlJc w:val="left"/>
      <w:pPr>
        <w:ind w:left="720" w:hanging="360"/>
      </w:pPr>
      <w:rPr>
        <w:rFonts w:hint="default"/>
        <w:color w:val="auto"/>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1222394"/>
    <w:multiLevelType w:val="multilevel"/>
    <w:tmpl w:val="5DC23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1D740B4"/>
    <w:multiLevelType w:val="multilevel"/>
    <w:tmpl w:val="F2D0B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32F4AAF"/>
    <w:multiLevelType w:val="multilevel"/>
    <w:tmpl w:val="D160C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52A5AE9"/>
    <w:multiLevelType w:val="hybridMultilevel"/>
    <w:tmpl w:val="D6E259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35751AB8"/>
    <w:multiLevelType w:val="multilevel"/>
    <w:tmpl w:val="6DCED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79F7D86"/>
    <w:multiLevelType w:val="multilevel"/>
    <w:tmpl w:val="98A0C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84976DA"/>
    <w:multiLevelType w:val="hybridMultilevel"/>
    <w:tmpl w:val="B2A63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9A52DB8"/>
    <w:multiLevelType w:val="hybridMultilevel"/>
    <w:tmpl w:val="4F389562"/>
    <w:lvl w:ilvl="0" w:tplc="04180005">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4" w15:restartNumberingAfterBreak="0">
    <w:nsid w:val="39B63961"/>
    <w:multiLevelType w:val="hybridMultilevel"/>
    <w:tmpl w:val="3A4AB6B4"/>
    <w:lvl w:ilvl="0" w:tplc="08090019">
      <w:start w:val="1"/>
      <w:numFmt w:val="lowerLetter"/>
      <w:lvlText w:val="%1."/>
      <w:lvlJc w:val="left"/>
      <w:pPr>
        <w:ind w:left="813" w:hanging="360"/>
      </w:pPr>
    </w:lvl>
    <w:lvl w:ilvl="1" w:tplc="933033C4">
      <w:start w:val="1"/>
      <w:numFmt w:val="decimal"/>
      <w:lvlText w:val="%2."/>
      <w:lvlJc w:val="left"/>
      <w:pPr>
        <w:ind w:left="1533" w:hanging="360"/>
      </w:pPr>
      <w:rPr>
        <w:rFonts w:cs="Cambria" w:hint="default"/>
        <w:sz w:val="20"/>
      </w:rPr>
    </w:lvl>
    <w:lvl w:ilvl="2" w:tplc="0809001B" w:tentative="1">
      <w:start w:val="1"/>
      <w:numFmt w:val="lowerRoman"/>
      <w:lvlText w:val="%3."/>
      <w:lvlJc w:val="right"/>
      <w:pPr>
        <w:ind w:left="2253" w:hanging="180"/>
      </w:pPr>
    </w:lvl>
    <w:lvl w:ilvl="3" w:tplc="0809000F" w:tentative="1">
      <w:start w:val="1"/>
      <w:numFmt w:val="decimal"/>
      <w:lvlText w:val="%4."/>
      <w:lvlJc w:val="left"/>
      <w:pPr>
        <w:ind w:left="2973" w:hanging="360"/>
      </w:pPr>
    </w:lvl>
    <w:lvl w:ilvl="4" w:tplc="08090019" w:tentative="1">
      <w:start w:val="1"/>
      <w:numFmt w:val="lowerLetter"/>
      <w:lvlText w:val="%5."/>
      <w:lvlJc w:val="left"/>
      <w:pPr>
        <w:ind w:left="3693" w:hanging="360"/>
      </w:pPr>
    </w:lvl>
    <w:lvl w:ilvl="5" w:tplc="0809001B" w:tentative="1">
      <w:start w:val="1"/>
      <w:numFmt w:val="lowerRoman"/>
      <w:lvlText w:val="%6."/>
      <w:lvlJc w:val="right"/>
      <w:pPr>
        <w:ind w:left="4413" w:hanging="180"/>
      </w:pPr>
    </w:lvl>
    <w:lvl w:ilvl="6" w:tplc="0809000F" w:tentative="1">
      <w:start w:val="1"/>
      <w:numFmt w:val="decimal"/>
      <w:lvlText w:val="%7."/>
      <w:lvlJc w:val="left"/>
      <w:pPr>
        <w:ind w:left="5133" w:hanging="360"/>
      </w:pPr>
    </w:lvl>
    <w:lvl w:ilvl="7" w:tplc="08090019" w:tentative="1">
      <w:start w:val="1"/>
      <w:numFmt w:val="lowerLetter"/>
      <w:lvlText w:val="%8."/>
      <w:lvlJc w:val="left"/>
      <w:pPr>
        <w:ind w:left="5853" w:hanging="360"/>
      </w:pPr>
    </w:lvl>
    <w:lvl w:ilvl="8" w:tplc="0809001B" w:tentative="1">
      <w:start w:val="1"/>
      <w:numFmt w:val="lowerRoman"/>
      <w:lvlText w:val="%9."/>
      <w:lvlJc w:val="right"/>
      <w:pPr>
        <w:ind w:left="6573" w:hanging="180"/>
      </w:pPr>
    </w:lvl>
  </w:abstractNum>
  <w:abstractNum w:abstractNumId="85" w15:restartNumberingAfterBreak="0">
    <w:nsid w:val="39CB50DA"/>
    <w:multiLevelType w:val="hybridMultilevel"/>
    <w:tmpl w:val="FAAC3740"/>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6" w15:restartNumberingAfterBreak="0">
    <w:nsid w:val="3B531C8D"/>
    <w:multiLevelType w:val="multilevel"/>
    <w:tmpl w:val="A684B1C6"/>
    <w:lvl w:ilvl="0">
      <w:start w:val="1"/>
      <w:numFmt w:val="bullet"/>
      <w:lvlText w:val="N"/>
      <w:lvlJc w:val="left"/>
      <w:pPr>
        <w:tabs>
          <w:tab w:val="num" w:pos="720"/>
        </w:tabs>
        <w:ind w:left="720" w:hanging="360"/>
      </w:pPr>
      <w:rPr>
        <w:rFonts w:ascii="Symap" w:hAnsi="Symap"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B916ED3"/>
    <w:multiLevelType w:val="multilevel"/>
    <w:tmpl w:val="E1AAC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3BB30C6C"/>
    <w:multiLevelType w:val="multilevel"/>
    <w:tmpl w:val="CA1AF0F0"/>
    <w:lvl w:ilvl="0">
      <w:start w:val="1"/>
      <w:numFmt w:val="upperLetter"/>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D2A408A"/>
    <w:multiLevelType w:val="hybridMultilevel"/>
    <w:tmpl w:val="1E422C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E3E082B"/>
    <w:multiLevelType w:val="multilevel"/>
    <w:tmpl w:val="FF5E4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ED93D4E"/>
    <w:multiLevelType w:val="hybridMultilevel"/>
    <w:tmpl w:val="288601A4"/>
    <w:lvl w:ilvl="0" w:tplc="EB7A2C0E">
      <w:start w:val="1"/>
      <w:numFmt w:val="bullet"/>
      <w:lvlText w:val=""/>
      <w:lvlJc w:val="left"/>
      <w:pPr>
        <w:ind w:left="927" w:hanging="360"/>
      </w:pPr>
      <w:rPr>
        <w:rFonts w:ascii="Technic" w:hAnsi="Techn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2" w15:restartNumberingAfterBreak="0">
    <w:nsid w:val="3FD92BF7"/>
    <w:multiLevelType w:val="multilevel"/>
    <w:tmpl w:val="CD34CF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09C71C1"/>
    <w:multiLevelType w:val="multilevel"/>
    <w:tmpl w:val="87F06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0E978BD"/>
    <w:multiLevelType w:val="multilevel"/>
    <w:tmpl w:val="9C54B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3AB35FF"/>
    <w:multiLevelType w:val="multilevel"/>
    <w:tmpl w:val="56788C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6631A36"/>
    <w:multiLevelType w:val="multilevel"/>
    <w:tmpl w:val="A0602BD4"/>
    <w:lvl w:ilvl="0">
      <w:start w:val="1"/>
      <w:numFmt w:val="decimal"/>
      <w:lvlText w:val="%1."/>
      <w:lvlJc w:val="left"/>
      <w:pPr>
        <w:tabs>
          <w:tab w:val="num" w:pos="566"/>
        </w:tabs>
        <w:ind w:left="566" w:hanging="567"/>
      </w:pPr>
      <w:rPr>
        <w:rFonts w:ascii="Articulat CF Demi Bold" w:hAnsi="Articulat CF Demi Bold" w:hint="default"/>
        <w:b w:val="0"/>
        <w:bCs/>
        <w:i w:val="0"/>
        <w:color w:val="auto"/>
        <w:sz w:val="22"/>
        <w:szCs w:val="16"/>
      </w:rPr>
    </w:lvl>
    <w:lvl w:ilvl="1">
      <w:start w:val="1"/>
      <w:numFmt w:val="decimal"/>
      <w:lvlText w:val="%1. %2."/>
      <w:lvlJc w:val="left"/>
      <w:pPr>
        <w:tabs>
          <w:tab w:val="num" w:pos="1286"/>
        </w:tabs>
        <w:ind w:left="-1" w:firstLine="567"/>
      </w:pPr>
      <w:rPr>
        <w:rFonts w:ascii="Arial" w:hAnsi="Arial" w:cs="Arial" w:hint="default"/>
        <w:b/>
        <w:i w:val="0"/>
        <w:color w:val="auto"/>
        <w:sz w:val="28"/>
      </w:rPr>
    </w:lvl>
    <w:lvl w:ilvl="2">
      <w:start w:val="1"/>
      <w:numFmt w:val="decimal"/>
      <w:lvlText w:val="%1.%2.%3."/>
      <w:lvlJc w:val="left"/>
      <w:pPr>
        <w:tabs>
          <w:tab w:val="num" w:pos="1854"/>
        </w:tabs>
        <w:ind w:left="0" w:firstLine="1134"/>
      </w:pPr>
      <w:rPr>
        <w:rFonts w:ascii="Arial Narrow" w:hAnsi="Arial Narrow" w:hint="default"/>
        <w:b/>
        <w:i w:val="0"/>
        <w:sz w:val="24"/>
      </w:rPr>
    </w:lvl>
    <w:lvl w:ilvl="3">
      <w:start w:val="1"/>
      <w:numFmt w:val="decimal"/>
      <w:pStyle w:val="Heading4"/>
      <w:lvlText w:val="%1.%2.%3.%4."/>
      <w:lvlJc w:val="left"/>
      <w:pPr>
        <w:tabs>
          <w:tab w:val="num" w:pos="2508"/>
        </w:tabs>
        <w:ind w:left="2508" w:hanging="708"/>
      </w:pPr>
      <w:rPr>
        <w:rFonts w:ascii="Arial Narrow" w:hAnsi="Arial Narrow" w:hint="default"/>
        <w:b/>
        <w:i w:val="0"/>
        <w:sz w:val="22"/>
      </w:rPr>
    </w:lvl>
    <w:lvl w:ilvl="4">
      <w:start w:val="1"/>
      <w:numFmt w:val="decimal"/>
      <w:pStyle w:val="Heading5"/>
      <w:lvlText w:val="%1.%2.%3.%4.%5."/>
      <w:lvlJc w:val="left"/>
      <w:pPr>
        <w:tabs>
          <w:tab w:val="num" w:pos="-1"/>
        </w:tabs>
        <w:ind w:left="3257" w:hanging="708"/>
      </w:pPr>
      <w:rPr>
        <w:rFonts w:hint="default"/>
      </w:rPr>
    </w:lvl>
    <w:lvl w:ilvl="5">
      <w:start w:val="1"/>
      <w:numFmt w:val="decimal"/>
      <w:lvlText w:val="%1.%2.%3.%4.%5.%6."/>
      <w:lvlJc w:val="left"/>
      <w:pPr>
        <w:tabs>
          <w:tab w:val="num" w:pos="4274"/>
        </w:tabs>
        <w:ind w:left="-1" w:firstLine="2835"/>
      </w:pPr>
      <w:rPr>
        <w:rFonts w:hint="default"/>
      </w:rPr>
    </w:lvl>
    <w:lvl w:ilvl="6">
      <w:start w:val="1"/>
      <w:numFmt w:val="decimal"/>
      <w:lvlText w:val="%1.%2.%3.%4.%5.%6.%7."/>
      <w:lvlJc w:val="left"/>
      <w:pPr>
        <w:tabs>
          <w:tab w:val="num" w:pos="-1"/>
        </w:tabs>
        <w:ind w:left="4673" w:hanging="708"/>
      </w:pPr>
      <w:rPr>
        <w:rFonts w:hint="default"/>
      </w:rPr>
    </w:lvl>
    <w:lvl w:ilvl="7">
      <w:start w:val="1"/>
      <w:numFmt w:val="decimal"/>
      <w:lvlText w:val="%1.%2.%3.%4.%5.%6.%7.%8."/>
      <w:lvlJc w:val="left"/>
      <w:pPr>
        <w:tabs>
          <w:tab w:val="num" w:pos="-1"/>
        </w:tabs>
        <w:ind w:left="5381" w:hanging="708"/>
      </w:pPr>
      <w:rPr>
        <w:rFonts w:hint="default"/>
      </w:rPr>
    </w:lvl>
    <w:lvl w:ilvl="8">
      <w:start w:val="1"/>
      <w:numFmt w:val="decimal"/>
      <w:lvlText w:val="%1.%2.%3.%4.%5.%6.%7.%8.%9."/>
      <w:lvlJc w:val="left"/>
      <w:pPr>
        <w:tabs>
          <w:tab w:val="num" w:pos="-1"/>
        </w:tabs>
        <w:ind w:left="6089" w:hanging="708"/>
      </w:pPr>
      <w:rPr>
        <w:rFonts w:hint="default"/>
      </w:rPr>
    </w:lvl>
  </w:abstractNum>
  <w:abstractNum w:abstractNumId="97" w15:restartNumberingAfterBreak="0">
    <w:nsid w:val="47780ADB"/>
    <w:multiLevelType w:val="hybridMultilevel"/>
    <w:tmpl w:val="1E422C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47CF1F25"/>
    <w:multiLevelType w:val="multilevel"/>
    <w:tmpl w:val="2560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7DD37EE"/>
    <w:multiLevelType w:val="multilevel"/>
    <w:tmpl w:val="C1C4F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7EB449D"/>
    <w:multiLevelType w:val="multilevel"/>
    <w:tmpl w:val="E5707F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48F11AFA"/>
    <w:multiLevelType w:val="multilevel"/>
    <w:tmpl w:val="2CD0A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9934EB0"/>
    <w:multiLevelType w:val="multilevel"/>
    <w:tmpl w:val="E08C0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9B85ADC"/>
    <w:multiLevelType w:val="multilevel"/>
    <w:tmpl w:val="E5766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A946296"/>
    <w:multiLevelType w:val="hybridMultilevel"/>
    <w:tmpl w:val="E6B0A36C"/>
    <w:lvl w:ilvl="0" w:tplc="617ADF5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5" w15:restartNumberingAfterBreak="0">
    <w:nsid w:val="4C371AAC"/>
    <w:multiLevelType w:val="multilevel"/>
    <w:tmpl w:val="F7703128"/>
    <w:lvl w:ilvl="0">
      <w:start w:val="1"/>
      <w:numFmt w:val="decimal"/>
      <w:lvlText w:val="%1"/>
      <w:lvlJc w:val="left"/>
      <w:pPr>
        <w:tabs>
          <w:tab w:val="num" w:pos="432"/>
        </w:tabs>
        <w:ind w:left="432" w:hanging="432"/>
      </w:pPr>
      <w:rPr>
        <w:rFonts w:ascii="Arial" w:hAnsi="Arial" w:hint="default"/>
        <w:b/>
        <w:i w:val="0"/>
        <w:caps/>
        <w:vanish w:val="0"/>
        <w:sz w:val="44"/>
      </w:rPr>
    </w:lvl>
    <w:lvl w:ilvl="1">
      <w:start w:val="1"/>
      <w:numFmt w:val="decimal"/>
      <w:lvlRestart w:val="0"/>
      <w:lvlText w:val="%1.%2"/>
      <w:lvlJc w:val="left"/>
      <w:pPr>
        <w:tabs>
          <w:tab w:val="num" w:pos="680"/>
        </w:tabs>
        <w:ind w:left="680" w:hanging="680"/>
      </w:pPr>
      <w:rPr>
        <w:rFonts w:ascii="Arial" w:hAnsi="Arial" w:hint="default"/>
        <w:b/>
        <w:i w:val="0"/>
        <w:caps/>
        <w:strike w:val="0"/>
        <w:dstrike w:val="0"/>
        <w:vanish w:val="0"/>
        <w:color w:val="000000"/>
        <w:sz w:val="36"/>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2.%3"/>
      <w:lvlJc w:val="left"/>
      <w:pPr>
        <w:tabs>
          <w:tab w:val="num" w:pos="794"/>
        </w:tabs>
        <w:ind w:left="794" w:hanging="794"/>
      </w:pPr>
      <w:rPr>
        <w:rFonts w:ascii="Arial" w:hAnsi="Arial" w:hint="default"/>
        <w:b/>
        <w:i w:val="0"/>
        <w:caps/>
        <w:strike w:val="0"/>
        <w:dstrike w:val="0"/>
        <w:vanish w:val="0"/>
        <w:color w:val="000000"/>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w:hAnsi="Arial" w:hint="default"/>
        <w:b/>
        <w:i w:val="0"/>
        <w:caps/>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77"/>
        </w:tabs>
        <w:ind w:left="1077" w:hanging="1077"/>
      </w:pPr>
      <w:rPr>
        <w:rFonts w:ascii="Arial" w:hAnsi="Arial" w:hint="default"/>
        <w:b/>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247"/>
        </w:tabs>
        <w:ind w:left="1247" w:hanging="1247"/>
      </w:pPr>
      <w:rPr>
        <w:rFonts w:ascii="Arial" w:hAnsi="Arial"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2880"/>
        </w:tabs>
        <w:ind w:left="1021" w:hanging="1021"/>
      </w:pPr>
      <w:rPr>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num" w:pos="1800"/>
        </w:tabs>
        <w:ind w:left="851" w:hanging="851"/>
      </w:pPr>
      <w:rPr>
        <w:rFonts w:ascii="Arial" w:hAnsi="Arial"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Heading9"/>
      <w:lvlText w:val="%1.%2.%3.%4.%5.%6.%7.%8.%9"/>
      <w:lvlJc w:val="left"/>
      <w:pPr>
        <w:tabs>
          <w:tab w:val="num" w:pos="1584"/>
        </w:tabs>
        <w:ind w:left="1584" w:hanging="1584"/>
      </w:pPr>
    </w:lvl>
  </w:abstractNum>
  <w:abstractNum w:abstractNumId="106" w15:restartNumberingAfterBreak="0">
    <w:nsid w:val="4C447EB5"/>
    <w:multiLevelType w:val="hybridMultilevel"/>
    <w:tmpl w:val="BE0C44E0"/>
    <w:lvl w:ilvl="0" w:tplc="0418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7" w15:restartNumberingAfterBreak="0">
    <w:nsid w:val="4C9A7B69"/>
    <w:multiLevelType w:val="hybridMultilevel"/>
    <w:tmpl w:val="79DC72C0"/>
    <w:lvl w:ilvl="0" w:tplc="D6E6DC6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4D4B0EA8"/>
    <w:multiLevelType w:val="hybridMultilevel"/>
    <w:tmpl w:val="CDEE9EE4"/>
    <w:lvl w:ilvl="0" w:tplc="68DA141A">
      <w:numFmt w:val="bullet"/>
      <w:lvlText w:val=""/>
      <w:lvlJc w:val="left"/>
      <w:pPr>
        <w:ind w:left="720" w:hanging="360"/>
      </w:pPr>
      <w:rPr>
        <w:rFonts w:ascii="Wingdings" w:hAnsi="Wingdings" w:hint="default"/>
        <w:b/>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4EAB4009"/>
    <w:multiLevelType w:val="hybridMultilevel"/>
    <w:tmpl w:val="551221EC"/>
    <w:lvl w:ilvl="0" w:tplc="FFFFFFFF">
      <w:start w:val="1"/>
      <w:numFmt w:val="bullet"/>
      <w:lvlText w:val=""/>
      <w:lvlJc w:val="left"/>
      <w:pPr>
        <w:ind w:left="720" w:hanging="360"/>
      </w:pPr>
      <w:rPr>
        <w:rFonts w:ascii="Wingdings" w:hAnsi="Wingdings" w:hint="default"/>
      </w:rPr>
    </w:lvl>
    <w:lvl w:ilvl="1" w:tplc="C330C37C">
      <w:start w:val="1"/>
      <w:numFmt w:val="bullet"/>
      <w:lvlText w:val=""/>
      <w:lvlJc w:val="left"/>
      <w:pPr>
        <w:ind w:left="1440" w:hanging="360"/>
      </w:pPr>
      <w:rPr>
        <w:rFonts w:ascii="Arrows2" w:hAnsi="Arrows2" w:hint="default"/>
        <w:color w:val="auto"/>
        <w:sz w:val="22"/>
        <w:szCs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0" w15:restartNumberingAfterBreak="0">
    <w:nsid w:val="4EE16617"/>
    <w:multiLevelType w:val="multilevel"/>
    <w:tmpl w:val="A25C3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50F33CBF"/>
    <w:multiLevelType w:val="multilevel"/>
    <w:tmpl w:val="AC14FF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53E01287"/>
    <w:multiLevelType w:val="multilevel"/>
    <w:tmpl w:val="EDC0711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72619C2"/>
    <w:multiLevelType w:val="hybridMultilevel"/>
    <w:tmpl w:val="40103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7703CDA"/>
    <w:multiLevelType w:val="hybridMultilevel"/>
    <w:tmpl w:val="58F628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9AB2CA5"/>
    <w:multiLevelType w:val="multilevel"/>
    <w:tmpl w:val="FFC48D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B285707"/>
    <w:multiLevelType w:val="hybridMultilevel"/>
    <w:tmpl w:val="EE04C5B0"/>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7" w15:restartNumberingAfterBreak="0">
    <w:nsid w:val="5B71502E"/>
    <w:multiLevelType w:val="multilevel"/>
    <w:tmpl w:val="54385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BA648A8"/>
    <w:multiLevelType w:val="hybridMultilevel"/>
    <w:tmpl w:val="1B422CE8"/>
    <w:lvl w:ilvl="0" w:tplc="29CE3334">
      <w:start w:val="1"/>
      <w:numFmt w:val="bullet"/>
      <w:lvlText w:val=""/>
      <w:lvlJc w:val="left"/>
      <w:pPr>
        <w:ind w:left="720" w:hanging="360"/>
      </w:pPr>
      <w:rPr>
        <w:rFonts w:ascii="Arrows1" w:hAnsi="Arrows1"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D1F368B"/>
    <w:multiLevelType w:val="multilevel"/>
    <w:tmpl w:val="3A08C9C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DD031EB"/>
    <w:multiLevelType w:val="hybridMultilevel"/>
    <w:tmpl w:val="6A861E6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61973037"/>
    <w:multiLevelType w:val="hybridMultilevel"/>
    <w:tmpl w:val="F91E7AB0"/>
    <w:lvl w:ilvl="0" w:tplc="8C8407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2BF09B6"/>
    <w:multiLevelType w:val="multilevel"/>
    <w:tmpl w:val="90047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3853ABE"/>
    <w:multiLevelType w:val="multilevel"/>
    <w:tmpl w:val="94343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773050A"/>
    <w:multiLevelType w:val="multilevel"/>
    <w:tmpl w:val="0D1A1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7BA0A65"/>
    <w:multiLevelType w:val="hybridMultilevel"/>
    <w:tmpl w:val="04C2F8C2"/>
    <w:lvl w:ilvl="0" w:tplc="8C8407BC">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6" w15:restartNumberingAfterBreak="0">
    <w:nsid w:val="68FB3774"/>
    <w:multiLevelType w:val="multilevel"/>
    <w:tmpl w:val="2EB2F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951234A"/>
    <w:multiLevelType w:val="multilevel"/>
    <w:tmpl w:val="4D981E86"/>
    <w:lvl w:ilvl="0">
      <w:numFmt w:val="bullet"/>
      <w:lvlText w:val=""/>
      <w:lvlJc w:val="left"/>
      <w:pPr>
        <w:tabs>
          <w:tab w:val="num" w:pos="720"/>
        </w:tabs>
        <w:ind w:left="720" w:hanging="360"/>
      </w:pPr>
      <w:rPr>
        <w:rFonts w:ascii="Wingdings" w:hAnsi="Wingdings" w:hint="default"/>
        <w:b/>
        <w:color w:val="auto"/>
        <w:sz w:val="18"/>
        <w:szCs w:val="1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A4118C3"/>
    <w:multiLevelType w:val="multilevel"/>
    <w:tmpl w:val="57885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D7B44CE"/>
    <w:multiLevelType w:val="hybridMultilevel"/>
    <w:tmpl w:val="453A3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701101B1"/>
    <w:multiLevelType w:val="hybridMultilevel"/>
    <w:tmpl w:val="0FFA2A3C"/>
    <w:lvl w:ilvl="0" w:tplc="8C8407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4D31641"/>
    <w:multiLevelType w:val="hybridMultilevel"/>
    <w:tmpl w:val="F8DA53D2"/>
    <w:lvl w:ilvl="0" w:tplc="C8AACE9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7540746C"/>
    <w:multiLevelType w:val="hybridMultilevel"/>
    <w:tmpl w:val="9CD41F8A"/>
    <w:lvl w:ilvl="0" w:tplc="5262FB54">
      <w:start w:val="1"/>
      <w:numFmt w:val="upperLetter"/>
      <w:lvlText w:val="%1."/>
      <w:lvlJc w:val="left"/>
      <w:pPr>
        <w:ind w:left="360" w:hanging="360"/>
      </w:pPr>
      <w:rPr>
        <w:rFonts w:hint="default"/>
        <w:color w:val="auto"/>
      </w:rPr>
    </w:lvl>
    <w:lvl w:ilvl="1" w:tplc="576C1FF2">
      <w:start w:val="1"/>
      <w:numFmt w:val="decimal"/>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3" w15:restartNumberingAfterBreak="0">
    <w:nsid w:val="763F1AC2"/>
    <w:multiLevelType w:val="hybridMultilevel"/>
    <w:tmpl w:val="EBFE31A8"/>
    <w:lvl w:ilvl="0" w:tplc="601C89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4" w15:restartNumberingAfterBreak="0">
    <w:nsid w:val="76782149"/>
    <w:multiLevelType w:val="multilevel"/>
    <w:tmpl w:val="2FE6F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78F7994"/>
    <w:multiLevelType w:val="multilevel"/>
    <w:tmpl w:val="10620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79E404D"/>
    <w:multiLevelType w:val="multilevel"/>
    <w:tmpl w:val="3D0EA5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E734768"/>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138" w15:restartNumberingAfterBreak="0">
    <w:nsid w:val="7EA60545"/>
    <w:multiLevelType w:val="hybridMultilevel"/>
    <w:tmpl w:val="B6F2E520"/>
    <w:lvl w:ilvl="0" w:tplc="84041CB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7ED91DC8"/>
    <w:multiLevelType w:val="multilevel"/>
    <w:tmpl w:val="ADD69D2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7EE600B9"/>
    <w:multiLevelType w:val="hybridMultilevel"/>
    <w:tmpl w:val="78DC3030"/>
    <w:lvl w:ilvl="0" w:tplc="04180005">
      <w:start w:val="1"/>
      <w:numFmt w:val="bullet"/>
      <w:lvlText w:val=""/>
      <w:lvlJc w:val="left"/>
      <w:pPr>
        <w:ind w:left="720" w:hanging="360"/>
      </w:pPr>
      <w:rPr>
        <w:rFonts w:ascii="Wingdings" w:hAnsi="Wingdings" w:hint="default"/>
      </w:rPr>
    </w:lvl>
    <w:lvl w:ilvl="1" w:tplc="EEACD5B4">
      <w:numFmt w:val="bullet"/>
      <w:lvlText w:val="-"/>
      <w:lvlJc w:val="left"/>
      <w:pPr>
        <w:ind w:left="1440" w:hanging="360"/>
      </w:pPr>
      <w:rPr>
        <w:rFonts w:ascii="Articulat CF Bold" w:eastAsia="Times New Roman" w:hAnsi="Articulat CF Bold" w:cstheme="minorHAns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46655424">
    <w:abstractNumId w:val="105"/>
  </w:num>
  <w:num w:numId="2" w16cid:durableId="2113935986">
    <w:abstractNumId w:val="96"/>
  </w:num>
  <w:num w:numId="3" w16cid:durableId="2075619758">
    <w:abstractNumId w:val="56"/>
  </w:num>
  <w:num w:numId="4" w16cid:durableId="24798152">
    <w:abstractNumId w:val="75"/>
  </w:num>
  <w:num w:numId="5" w16cid:durableId="708188683">
    <w:abstractNumId w:val="132"/>
  </w:num>
  <w:num w:numId="6" w16cid:durableId="1648782138">
    <w:abstractNumId w:val="51"/>
  </w:num>
  <w:num w:numId="7" w16cid:durableId="800194969">
    <w:abstractNumId w:val="63"/>
  </w:num>
  <w:num w:numId="8" w16cid:durableId="232473566">
    <w:abstractNumId w:val="31"/>
  </w:num>
  <w:num w:numId="9" w16cid:durableId="1735619597">
    <w:abstractNumId w:val="131"/>
  </w:num>
  <w:num w:numId="10" w16cid:durableId="855657571">
    <w:abstractNumId w:val="62"/>
  </w:num>
  <w:num w:numId="11" w16cid:durableId="709691793">
    <w:abstractNumId w:val="133"/>
  </w:num>
  <w:num w:numId="12" w16cid:durableId="655886384">
    <w:abstractNumId w:val="125"/>
  </w:num>
  <w:num w:numId="13" w16cid:durableId="1442530428">
    <w:abstractNumId w:val="24"/>
  </w:num>
  <w:num w:numId="14" w16cid:durableId="405880808">
    <w:abstractNumId w:val="104"/>
  </w:num>
  <w:num w:numId="15" w16cid:durableId="1005397492">
    <w:abstractNumId w:val="91"/>
  </w:num>
  <w:num w:numId="16" w16cid:durableId="1618684155">
    <w:abstractNumId w:val="27"/>
  </w:num>
  <w:num w:numId="17" w16cid:durableId="631666807">
    <w:abstractNumId w:val="83"/>
  </w:num>
  <w:num w:numId="18" w16cid:durableId="116485227">
    <w:abstractNumId w:val="58"/>
  </w:num>
  <w:num w:numId="19" w16cid:durableId="1884517829">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06396512">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5233812">
    <w:abstractNumId w:val="20"/>
  </w:num>
  <w:num w:numId="22" w16cid:durableId="127862668">
    <w:abstractNumId w:val="67"/>
  </w:num>
  <w:num w:numId="23" w16cid:durableId="30883764">
    <w:abstractNumId w:val="67"/>
    <w:lvlOverride w:ilvl="1">
      <w:lvl w:ilvl="1">
        <w:numFmt w:val="bullet"/>
        <w:lvlText w:val=""/>
        <w:lvlJc w:val="left"/>
        <w:pPr>
          <w:tabs>
            <w:tab w:val="num" w:pos="1440"/>
          </w:tabs>
          <w:ind w:left="1440" w:hanging="360"/>
        </w:pPr>
        <w:rPr>
          <w:rFonts w:ascii="Symbol" w:hAnsi="Symbol" w:hint="default"/>
          <w:sz w:val="20"/>
        </w:rPr>
      </w:lvl>
    </w:lvlOverride>
  </w:num>
  <w:num w:numId="24" w16cid:durableId="918752985">
    <w:abstractNumId w:val="67"/>
    <w:lvlOverride w:ilvl="1">
      <w:lvl w:ilvl="1">
        <w:numFmt w:val="bullet"/>
        <w:lvlText w:val=""/>
        <w:lvlJc w:val="left"/>
        <w:pPr>
          <w:tabs>
            <w:tab w:val="num" w:pos="1440"/>
          </w:tabs>
          <w:ind w:left="1440" w:hanging="360"/>
        </w:pPr>
        <w:rPr>
          <w:rFonts w:ascii="Symbol" w:hAnsi="Symbol" w:hint="default"/>
          <w:sz w:val="20"/>
        </w:rPr>
      </w:lvl>
    </w:lvlOverride>
  </w:num>
  <w:num w:numId="25" w16cid:durableId="72509067">
    <w:abstractNumId w:val="67"/>
    <w:lvlOverride w:ilvl="1">
      <w:lvl w:ilvl="1">
        <w:numFmt w:val="bullet"/>
        <w:lvlText w:val=""/>
        <w:lvlJc w:val="left"/>
        <w:pPr>
          <w:tabs>
            <w:tab w:val="num" w:pos="1440"/>
          </w:tabs>
          <w:ind w:left="1440" w:hanging="360"/>
        </w:pPr>
        <w:rPr>
          <w:rFonts w:ascii="Symbol" w:hAnsi="Symbol" w:hint="default"/>
          <w:sz w:val="20"/>
        </w:rPr>
      </w:lvl>
    </w:lvlOverride>
  </w:num>
  <w:num w:numId="26" w16cid:durableId="1569536156">
    <w:abstractNumId w:val="67"/>
    <w:lvlOverride w:ilvl="1">
      <w:lvl w:ilvl="1">
        <w:numFmt w:val="bullet"/>
        <w:lvlText w:val=""/>
        <w:lvlJc w:val="left"/>
        <w:pPr>
          <w:tabs>
            <w:tab w:val="num" w:pos="1440"/>
          </w:tabs>
          <w:ind w:left="1440" w:hanging="360"/>
        </w:pPr>
        <w:rPr>
          <w:rFonts w:ascii="Symbol" w:hAnsi="Symbol" w:hint="default"/>
          <w:sz w:val="20"/>
        </w:rPr>
      </w:lvl>
    </w:lvlOverride>
  </w:num>
  <w:num w:numId="27" w16cid:durableId="2038039132">
    <w:abstractNumId w:val="67"/>
    <w:lvlOverride w:ilvl="1">
      <w:lvl w:ilvl="1">
        <w:numFmt w:val="bullet"/>
        <w:lvlText w:val=""/>
        <w:lvlJc w:val="left"/>
        <w:pPr>
          <w:tabs>
            <w:tab w:val="num" w:pos="1440"/>
          </w:tabs>
          <w:ind w:left="1440" w:hanging="360"/>
        </w:pPr>
        <w:rPr>
          <w:rFonts w:ascii="Symbol" w:hAnsi="Symbol" w:hint="default"/>
          <w:sz w:val="20"/>
        </w:rPr>
      </w:lvl>
    </w:lvlOverride>
  </w:num>
  <w:num w:numId="28" w16cid:durableId="439766933">
    <w:abstractNumId w:val="67"/>
    <w:lvlOverride w:ilvl="1">
      <w:lvl w:ilvl="1">
        <w:numFmt w:val="bullet"/>
        <w:lvlText w:val=""/>
        <w:lvlJc w:val="left"/>
        <w:pPr>
          <w:tabs>
            <w:tab w:val="num" w:pos="1440"/>
          </w:tabs>
          <w:ind w:left="1440" w:hanging="360"/>
        </w:pPr>
        <w:rPr>
          <w:rFonts w:ascii="Symbol" w:hAnsi="Symbol" w:hint="default"/>
          <w:sz w:val="20"/>
        </w:rPr>
      </w:lvl>
    </w:lvlOverride>
  </w:num>
  <w:num w:numId="29" w16cid:durableId="660817284">
    <w:abstractNumId w:val="67"/>
    <w:lvlOverride w:ilvl="1">
      <w:lvl w:ilvl="1">
        <w:numFmt w:val="bullet"/>
        <w:lvlText w:val=""/>
        <w:lvlJc w:val="left"/>
        <w:pPr>
          <w:tabs>
            <w:tab w:val="num" w:pos="1440"/>
          </w:tabs>
          <w:ind w:left="1440" w:hanging="360"/>
        </w:pPr>
        <w:rPr>
          <w:rFonts w:ascii="Symbol" w:hAnsi="Symbol" w:hint="default"/>
          <w:sz w:val="20"/>
        </w:rPr>
      </w:lvl>
    </w:lvlOverride>
  </w:num>
  <w:num w:numId="30" w16cid:durableId="507184664">
    <w:abstractNumId w:val="67"/>
    <w:lvlOverride w:ilvl="0">
      <w:lvl w:ilvl="0">
        <w:start w:val="1"/>
        <w:numFmt w:val="upperLetter"/>
        <w:lvlText w:val="%1."/>
        <w:lvlJc w:val="left"/>
        <w:pPr>
          <w:tabs>
            <w:tab w:val="num" w:pos="720"/>
          </w:tabs>
          <w:ind w:left="720" w:hanging="360"/>
        </w:pPr>
        <w:rPr>
          <w:rFonts w:hint="default"/>
          <w:sz w:val="20"/>
        </w:rPr>
      </w:lvl>
    </w:lvlOverride>
    <w:lvlOverride w:ilvl="1">
      <w:lvl w:ilvl="1">
        <w:start w:val="1"/>
        <w:numFmt w:val="bullet"/>
        <w:lvlText w:val="o"/>
        <w:lvlJc w:val="left"/>
        <w:pPr>
          <w:tabs>
            <w:tab w:val="num" w:pos="1440"/>
          </w:tabs>
          <w:ind w:left="1440" w:hanging="360"/>
        </w:pPr>
        <w:rPr>
          <w:rFonts w:ascii="Courier New" w:hAnsi="Courier New" w:hint="default"/>
          <w:sz w:val="20"/>
        </w:rPr>
      </w:lvl>
    </w:lvlOverride>
    <w:lvlOverride w:ilvl="2">
      <w:lvl w:ilvl="2">
        <w:start w:val="1"/>
        <w:numFmt w:val="bullet"/>
        <w:lvlText w:val=""/>
        <w:lvlJc w:val="left"/>
        <w:pPr>
          <w:tabs>
            <w:tab w:val="num" w:pos="2160"/>
          </w:tabs>
          <w:ind w:left="2160" w:hanging="360"/>
        </w:pPr>
        <w:rPr>
          <w:rFonts w:ascii="Wingdings" w:hAnsi="Wingdings" w:hint="default"/>
          <w:sz w:val="20"/>
        </w:rPr>
      </w:lvl>
    </w:lvlOverride>
    <w:lvlOverride w:ilvl="3">
      <w:lvl w:ilvl="3" w:tentative="1">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31" w16cid:durableId="1712265243">
    <w:abstractNumId w:val="112"/>
  </w:num>
  <w:num w:numId="32" w16cid:durableId="1083180811">
    <w:abstractNumId w:val="88"/>
  </w:num>
  <w:num w:numId="33" w16cid:durableId="1147016727">
    <w:abstractNumId w:val="95"/>
  </w:num>
  <w:num w:numId="34" w16cid:durableId="1098061499">
    <w:abstractNumId w:val="43"/>
  </w:num>
  <w:num w:numId="35" w16cid:durableId="515120533">
    <w:abstractNumId w:val="119"/>
  </w:num>
  <w:num w:numId="36" w16cid:durableId="33892784">
    <w:abstractNumId w:val="135"/>
  </w:num>
  <w:num w:numId="37" w16cid:durableId="1854686695">
    <w:abstractNumId w:val="53"/>
  </w:num>
  <w:num w:numId="38" w16cid:durableId="269119469">
    <w:abstractNumId w:val="74"/>
  </w:num>
  <w:num w:numId="39" w16cid:durableId="520970777">
    <w:abstractNumId w:val="54"/>
  </w:num>
  <w:num w:numId="40" w16cid:durableId="571545771">
    <w:abstractNumId w:val="86"/>
  </w:num>
  <w:num w:numId="41" w16cid:durableId="77292217">
    <w:abstractNumId w:val="65"/>
  </w:num>
  <w:num w:numId="42" w16cid:durableId="725571847">
    <w:abstractNumId w:val="44"/>
  </w:num>
  <w:num w:numId="43" w16cid:durableId="417214690">
    <w:abstractNumId w:val="46"/>
  </w:num>
  <w:num w:numId="44" w16cid:durableId="1156650572">
    <w:abstractNumId w:val="113"/>
  </w:num>
  <w:num w:numId="45" w16cid:durableId="123930584">
    <w:abstractNumId w:val="23"/>
  </w:num>
  <w:num w:numId="46" w16cid:durableId="1590967251">
    <w:abstractNumId w:val="70"/>
  </w:num>
  <w:num w:numId="47" w16cid:durableId="1645114695">
    <w:abstractNumId w:val="140"/>
  </w:num>
  <w:num w:numId="48" w16cid:durableId="1047998232">
    <w:abstractNumId w:val="39"/>
  </w:num>
  <w:num w:numId="49" w16cid:durableId="807286392">
    <w:abstractNumId w:val="106"/>
  </w:num>
  <w:num w:numId="50" w16cid:durableId="1651786354">
    <w:abstractNumId w:val="48"/>
  </w:num>
  <w:num w:numId="51" w16cid:durableId="2036150538">
    <w:abstractNumId w:val="35"/>
  </w:num>
  <w:num w:numId="52" w16cid:durableId="47656866">
    <w:abstractNumId w:val="84"/>
  </w:num>
  <w:num w:numId="53" w16cid:durableId="164172731">
    <w:abstractNumId w:val="77"/>
  </w:num>
  <w:num w:numId="54" w16cid:durableId="830096802">
    <w:abstractNumId w:val="79"/>
  </w:num>
  <w:num w:numId="55" w16cid:durableId="771361677">
    <w:abstractNumId w:val="107"/>
  </w:num>
  <w:num w:numId="56" w16cid:durableId="874777722">
    <w:abstractNumId w:val="45"/>
  </w:num>
  <w:num w:numId="57" w16cid:durableId="1199854102">
    <w:abstractNumId w:val="42"/>
  </w:num>
  <w:num w:numId="58" w16cid:durableId="612439635">
    <w:abstractNumId w:val="37"/>
  </w:num>
  <w:num w:numId="59" w16cid:durableId="3945232">
    <w:abstractNumId w:val="33"/>
  </w:num>
  <w:num w:numId="60" w16cid:durableId="894900982">
    <w:abstractNumId w:val="138"/>
  </w:num>
  <w:num w:numId="61" w16cid:durableId="1786073535">
    <w:abstractNumId w:val="108"/>
  </w:num>
  <w:num w:numId="62" w16cid:durableId="715198243">
    <w:abstractNumId w:val="121"/>
  </w:num>
  <w:num w:numId="63" w16cid:durableId="875771813">
    <w:abstractNumId w:val="87"/>
  </w:num>
  <w:num w:numId="64" w16cid:durableId="1890991711">
    <w:abstractNumId w:val="136"/>
  </w:num>
  <w:num w:numId="65" w16cid:durableId="47801757">
    <w:abstractNumId w:val="71"/>
  </w:num>
  <w:num w:numId="66" w16cid:durableId="1155100007">
    <w:abstractNumId w:val="73"/>
  </w:num>
  <w:num w:numId="67" w16cid:durableId="843740464">
    <w:abstractNumId w:val="139"/>
  </w:num>
  <w:num w:numId="68" w16cid:durableId="133258317">
    <w:abstractNumId w:val="90"/>
  </w:num>
  <w:num w:numId="69" w16cid:durableId="908031037">
    <w:abstractNumId w:val="61"/>
  </w:num>
  <w:num w:numId="70" w16cid:durableId="1215115942">
    <w:abstractNumId w:val="59"/>
  </w:num>
  <w:num w:numId="71" w16cid:durableId="1822693057">
    <w:abstractNumId w:val="92"/>
  </w:num>
  <w:num w:numId="72" w16cid:durableId="560484511">
    <w:abstractNumId w:val="76"/>
  </w:num>
  <w:num w:numId="73" w16cid:durableId="463079888">
    <w:abstractNumId w:val="64"/>
  </w:num>
  <w:num w:numId="74" w16cid:durableId="2041592074">
    <w:abstractNumId w:val="49"/>
  </w:num>
  <w:num w:numId="75" w16cid:durableId="82186238">
    <w:abstractNumId w:val="89"/>
  </w:num>
  <w:num w:numId="76" w16cid:durableId="2135174427">
    <w:abstractNumId w:val="55"/>
  </w:num>
  <w:num w:numId="77" w16cid:durableId="1970084434">
    <w:abstractNumId w:val="66"/>
  </w:num>
  <w:num w:numId="78" w16cid:durableId="823282516">
    <w:abstractNumId w:val="122"/>
  </w:num>
  <w:num w:numId="79" w16cid:durableId="1159155112">
    <w:abstractNumId w:val="41"/>
  </w:num>
  <w:num w:numId="80" w16cid:durableId="2107193331">
    <w:abstractNumId w:val="115"/>
  </w:num>
  <w:num w:numId="81" w16cid:durableId="117995902">
    <w:abstractNumId w:val="82"/>
  </w:num>
  <w:num w:numId="82" w16cid:durableId="1308628007">
    <w:abstractNumId w:val="114"/>
  </w:num>
  <w:num w:numId="83" w16cid:durableId="1773477681">
    <w:abstractNumId w:val="32"/>
  </w:num>
  <w:num w:numId="84" w16cid:durableId="1295451405">
    <w:abstractNumId w:val="127"/>
  </w:num>
  <w:num w:numId="85" w16cid:durableId="730347009">
    <w:abstractNumId w:val="21"/>
  </w:num>
  <w:num w:numId="86" w16cid:durableId="150678847">
    <w:abstractNumId w:val="34"/>
  </w:num>
  <w:num w:numId="87" w16cid:durableId="903487660">
    <w:abstractNumId w:val="94"/>
  </w:num>
  <w:num w:numId="88" w16cid:durableId="188177576">
    <w:abstractNumId w:val="68"/>
  </w:num>
  <w:num w:numId="89" w16cid:durableId="2093963290">
    <w:abstractNumId w:val="52"/>
  </w:num>
  <w:num w:numId="90" w16cid:durableId="36778367">
    <w:abstractNumId w:val="93"/>
  </w:num>
  <w:num w:numId="91" w16cid:durableId="2033798330">
    <w:abstractNumId w:val="26"/>
  </w:num>
  <w:num w:numId="92" w16cid:durableId="1745761115">
    <w:abstractNumId w:val="78"/>
  </w:num>
  <w:num w:numId="93" w16cid:durableId="2068138867">
    <w:abstractNumId w:val="117"/>
  </w:num>
  <w:num w:numId="94" w16cid:durableId="356078074">
    <w:abstractNumId w:val="103"/>
  </w:num>
  <w:num w:numId="95" w16cid:durableId="2017462107">
    <w:abstractNumId w:val="40"/>
  </w:num>
  <w:num w:numId="96" w16cid:durableId="1480609091">
    <w:abstractNumId w:val="102"/>
  </w:num>
  <w:num w:numId="97" w16cid:durableId="1646230853">
    <w:abstractNumId w:val="109"/>
  </w:num>
  <w:num w:numId="98" w16cid:durableId="773088018">
    <w:abstractNumId w:val="126"/>
  </w:num>
  <w:num w:numId="99" w16cid:durableId="1430539161">
    <w:abstractNumId w:val="29"/>
  </w:num>
  <w:num w:numId="100" w16cid:durableId="83110456">
    <w:abstractNumId w:val="118"/>
  </w:num>
  <w:num w:numId="101" w16cid:durableId="1067143802">
    <w:abstractNumId w:val="30"/>
  </w:num>
  <w:num w:numId="102" w16cid:durableId="794640126">
    <w:abstractNumId w:val="128"/>
  </w:num>
  <w:num w:numId="103" w16cid:durableId="710611387">
    <w:abstractNumId w:val="98"/>
  </w:num>
  <w:num w:numId="104" w16cid:durableId="778911129">
    <w:abstractNumId w:val="124"/>
  </w:num>
  <w:num w:numId="105" w16cid:durableId="1776363601">
    <w:abstractNumId w:val="25"/>
  </w:num>
  <w:num w:numId="106" w16cid:durableId="2056808709">
    <w:abstractNumId w:val="134"/>
  </w:num>
  <w:num w:numId="107" w16cid:durableId="580219916">
    <w:abstractNumId w:val="81"/>
  </w:num>
  <w:num w:numId="108" w16cid:durableId="189029597">
    <w:abstractNumId w:val="101"/>
  </w:num>
  <w:num w:numId="109" w16cid:durableId="1849557136">
    <w:abstractNumId w:val="99"/>
  </w:num>
  <w:num w:numId="110" w16cid:durableId="2072847549">
    <w:abstractNumId w:val="0"/>
  </w:num>
  <w:num w:numId="111" w16cid:durableId="1153061345">
    <w:abstractNumId w:val="130"/>
  </w:num>
  <w:num w:numId="112" w16cid:durableId="2042855383">
    <w:abstractNumId w:val="129"/>
  </w:num>
  <w:num w:numId="113" w16cid:durableId="1552383679">
    <w:abstractNumId w:val="123"/>
  </w:num>
  <w:num w:numId="114" w16cid:durableId="1821848970">
    <w:abstractNumId w:val="110"/>
  </w:num>
  <w:num w:numId="115" w16cid:durableId="1417433371">
    <w:abstractNumId w:val="80"/>
  </w:num>
  <w:num w:numId="116" w16cid:durableId="124088284">
    <w:abstractNumId w:val="69"/>
  </w:num>
  <w:num w:numId="117" w16cid:durableId="1651057001">
    <w:abstractNumId w:val="60"/>
  </w:num>
  <w:num w:numId="118" w16cid:durableId="1695958721">
    <w:abstractNumId w:val="38"/>
  </w:num>
  <w:num w:numId="119" w16cid:durableId="1289820001">
    <w:abstractNumId w:val="72"/>
  </w:num>
  <w:num w:numId="120" w16cid:durableId="741834548">
    <w:abstractNumId w:val="50"/>
  </w:num>
  <w:num w:numId="121" w16cid:durableId="1925070026">
    <w:abstractNumId w:val="111"/>
  </w:num>
  <w:num w:numId="122" w16cid:durableId="726413712">
    <w:abstractNumId w:val="100"/>
  </w:num>
  <w:num w:numId="123" w16cid:durableId="91973083">
    <w:abstractNumId w:val="47"/>
  </w:num>
  <w:num w:numId="124" w16cid:durableId="103305674">
    <w:abstractNumId w:val="22"/>
  </w:num>
  <w:num w:numId="125" w16cid:durableId="1107433496">
    <w:abstractNumId w:val="137"/>
  </w:num>
  <w:num w:numId="126" w16cid:durableId="292104940">
    <w:abstractNumId w:val="120"/>
  </w:num>
  <w:num w:numId="127" w16cid:durableId="363213330">
    <w:abstractNumId w:val="28"/>
  </w:num>
  <w:num w:numId="128" w16cid:durableId="99028452">
    <w:abstractNumId w:val="57"/>
  </w:num>
  <w:num w:numId="129" w16cid:durableId="1870483212">
    <w:abstractNumId w:val="85"/>
  </w:num>
  <w:num w:numId="130" w16cid:durableId="844395202">
    <w:abstractNumId w:val="116"/>
  </w:num>
  <w:num w:numId="131" w16cid:durableId="618611882">
    <w:abstractNumId w:val="97"/>
  </w:num>
  <w:num w:numId="132" w16cid:durableId="15010029">
    <w:abstractNumId w:val="36"/>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283"/>
    <w:rsid w:val="00004E92"/>
    <w:rsid w:val="00006F1C"/>
    <w:rsid w:val="00014C93"/>
    <w:rsid w:val="000157A4"/>
    <w:rsid w:val="0002009E"/>
    <w:rsid w:val="000213A0"/>
    <w:rsid w:val="0002140F"/>
    <w:rsid w:val="000236E3"/>
    <w:rsid w:val="000264EF"/>
    <w:rsid w:val="00026F22"/>
    <w:rsid w:val="0003030E"/>
    <w:rsid w:val="00032700"/>
    <w:rsid w:val="0003278D"/>
    <w:rsid w:val="00032F64"/>
    <w:rsid w:val="00033EC0"/>
    <w:rsid w:val="000364E0"/>
    <w:rsid w:val="000375D1"/>
    <w:rsid w:val="000400B5"/>
    <w:rsid w:val="00045E5D"/>
    <w:rsid w:val="00051B6E"/>
    <w:rsid w:val="000552D1"/>
    <w:rsid w:val="00061B1C"/>
    <w:rsid w:val="00064FDC"/>
    <w:rsid w:val="00074BD8"/>
    <w:rsid w:val="00080738"/>
    <w:rsid w:val="00081384"/>
    <w:rsid w:val="00081423"/>
    <w:rsid w:val="000862EB"/>
    <w:rsid w:val="00087548"/>
    <w:rsid w:val="00093CA9"/>
    <w:rsid w:val="00095A60"/>
    <w:rsid w:val="00095EC9"/>
    <w:rsid w:val="000A0BCB"/>
    <w:rsid w:val="000B550B"/>
    <w:rsid w:val="000C0D25"/>
    <w:rsid w:val="000C32BA"/>
    <w:rsid w:val="000C34D1"/>
    <w:rsid w:val="000C6449"/>
    <w:rsid w:val="000D2110"/>
    <w:rsid w:val="000D22AA"/>
    <w:rsid w:val="000D2300"/>
    <w:rsid w:val="000D2674"/>
    <w:rsid w:val="000D3CD4"/>
    <w:rsid w:val="000D6EE4"/>
    <w:rsid w:val="000E0BD4"/>
    <w:rsid w:val="000E548E"/>
    <w:rsid w:val="000E644E"/>
    <w:rsid w:val="000F0A41"/>
    <w:rsid w:val="000F2251"/>
    <w:rsid w:val="000F24AF"/>
    <w:rsid w:val="000F5D20"/>
    <w:rsid w:val="00102070"/>
    <w:rsid w:val="00110861"/>
    <w:rsid w:val="00110FB7"/>
    <w:rsid w:val="00120E6E"/>
    <w:rsid w:val="00121A01"/>
    <w:rsid w:val="001223DF"/>
    <w:rsid w:val="0012252C"/>
    <w:rsid w:val="001245EB"/>
    <w:rsid w:val="00124BEA"/>
    <w:rsid w:val="00131F2F"/>
    <w:rsid w:val="001433AA"/>
    <w:rsid w:val="001452A4"/>
    <w:rsid w:val="00146F08"/>
    <w:rsid w:val="001473C7"/>
    <w:rsid w:val="00151F14"/>
    <w:rsid w:val="001574FB"/>
    <w:rsid w:val="0016108F"/>
    <w:rsid w:val="00161A08"/>
    <w:rsid w:val="00163339"/>
    <w:rsid w:val="00165B5D"/>
    <w:rsid w:val="00171AD0"/>
    <w:rsid w:val="00172C66"/>
    <w:rsid w:val="00174FAF"/>
    <w:rsid w:val="0018075F"/>
    <w:rsid w:val="0018493E"/>
    <w:rsid w:val="0018636F"/>
    <w:rsid w:val="00186620"/>
    <w:rsid w:val="00186B5A"/>
    <w:rsid w:val="00186CDC"/>
    <w:rsid w:val="0019257E"/>
    <w:rsid w:val="001945BF"/>
    <w:rsid w:val="00196F33"/>
    <w:rsid w:val="001979C7"/>
    <w:rsid w:val="001A486B"/>
    <w:rsid w:val="001B3092"/>
    <w:rsid w:val="001B3BCD"/>
    <w:rsid w:val="001B41E4"/>
    <w:rsid w:val="001B7D51"/>
    <w:rsid w:val="001B7FF6"/>
    <w:rsid w:val="001C1F5B"/>
    <w:rsid w:val="001C54C3"/>
    <w:rsid w:val="001C5712"/>
    <w:rsid w:val="001D0E7C"/>
    <w:rsid w:val="001D1651"/>
    <w:rsid w:val="001D652A"/>
    <w:rsid w:val="001E423A"/>
    <w:rsid w:val="001F3A28"/>
    <w:rsid w:val="00200753"/>
    <w:rsid w:val="002071C1"/>
    <w:rsid w:val="0021277B"/>
    <w:rsid w:val="00212E55"/>
    <w:rsid w:val="00213339"/>
    <w:rsid w:val="00216357"/>
    <w:rsid w:val="00221B80"/>
    <w:rsid w:val="00221DC1"/>
    <w:rsid w:val="0022371C"/>
    <w:rsid w:val="0022508C"/>
    <w:rsid w:val="002256DB"/>
    <w:rsid w:val="00230E6D"/>
    <w:rsid w:val="00231C51"/>
    <w:rsid w:val="0023486C"/>
    <w:rsid w:val="0023681A"/>
    <w:rsid w:val="002403EA"/>
    <w:rsid w:val="002448A6"/>
    <w:rsid w:val="00247697"/>
    <w:rsid w:val="00255536"/>
    <w:rsid w:val="0026117D"/>
    <w:rsid w:val="002614A9"/>
    <w:rsid w:val="0026528F"/>
    <w:rsid w:val="0026638B"/>
    <w:rsid w:val="0027170D"/>
    <w:rsid w:val="00271FED"/>
    <w:rsid w:val="002725BA"/>
    <w:rsid w:val="00272BED"/>
    <w:rsid w:val="00284BA9"/>
    <w:rsid w:val="00293068"/>
    <w:rsid w:val="002933A3"/>
    <w:rsid w:val="002942EA"/>
    <w:rsid w:val="0029453F"/>
    <w:rsid w:val="00294A97"/>
    <w:rsid w:val="00295EF0"/>
    <w:rsid w:val="00295FE9"/>
    <w:rsid w:val="002973E6"/>
    <w:rsid w:val="002A0984"/>
    <w:rsid w:val="002A2761"/>
    <w:rsid w:val="002A7CA1"/>
    <w:rsid w:val="002B1AA3"/>
    <w:rsid w:val="002B2C3D"/>
    <w:rsid w:val="002B335A"/>
    <w:rsid w:val="002B743B"/>
    <w:rsid w:val="002B77AE"/>
    <w:rsid w:val="002C1B4D"/>
    <w:rsid w:val="002C3447"/>
    <w:rsid w:val="002C4FC3"/>
    <w:rsid w:val="002D0397"/>
    <w:rsid w:val="002D0C47"/>
    <w:rsid w:val="002D44F0"/>
    <w:rsid w:val="002D4695"/>
    <w:rsid w:val="002D6AD0"/>
    <w:rsid w:val="002D767B"/>
    <w:rsid w:val="002E0575"/>
    <w:rsid w:val="002E65C2"/>
    <w:rsid w:val="002E797F"/>
    <w:rsid w:val="002F0695"/>
    <w:rsid w:val="002F5C7F"/>
    <w:rsid w:val="002F7335"/>
    <w:rsid w:val="002F774E"/>
    <w:rsid w:val="002F7D9D"/>
    <w:rsid w:val="00301AE9"/>
    <w:rsid w:val="00307DC5"/>
    <w:rsid w:val="00310197"/>
    <w:rsid w:val="003108CE"/>
    <w:rsid w:val="00314E2C"/>
    <w:rsid w:val="0031538C"/>
    <w:rsid w:val="00317CED"/>
    <w:rsid w:val="003217FE"/>
    <w:rsid w:val="00322B60"/>
    <w:rsid w:val="0032668B"/>
    <w:rsid w:val="00327BBE"/>
    <w:rsid w:val="0033390F"/>
    <w:rsid w:val="003356DC"/>
    <w:rsid w:val="00340997"/>
    <w:rsid w:val="003418A9"/>
    <w:rsid w:val="0035249C"/>
    <w:rsid w:val="00356BC8"/>
    <w:rsid w:val="003623C7"/>
    <w:rsid w:val="0036310F"/>
    <w:rsid w:val="00365C99"/>
    <w:rsid w:val="0037043A"/>
    <w:rsid w:val="0037086D"/>
    <w:rsid w:val="003722A5"/>
    <w:rsid w:val="00372C2B"/>
    <w:rsid w:val="00373C34"/>
    <w:rsid w:val="0037579B"/>
    <w:rsid w:val="003815A4"/>
    <w:rsid w:val="00386551"/>
    <w:rsid w:val="003873C1"/>
    <w:rsid w:val="00392891"/>
    <w:rsid w:val="003936DE"/>
    <w:rsid w:val="00397DEA"/>
    <w:rsid w:val="003A0B0B"/>
    <w:rsid w:val="003A32E6"/>
    <w:rsid w:val="003A4993"/>
    <w:rsid w:val="003A7204"/>
    <w:rsid w:val="003A75B8"/>
    <w:rsid w:val="003A7A1D"/>
    <w:rsid w:val="003A7B28"/>
    <w:rsid w:val="003B1004"/>
    <w:rsid w:val="003B5DBD"/>
    <w:rsid w:val="003C3988"/>
    <w:rsid w:val="003E5687"/>
    <w:rsid w:val="003E757E"/>
    <w:rsid w:val="003F0684"/>
    <w:rsid w:val="003F4ED4"/>
    <w:rsid w:val="0040540A"/>
    <w:rsid w:val="004056E1"/>
    <w:rsid w:val="004069FB"/>
    <w:rsid w:val="004112A2"/>
    <w:rsid w:val="0041192C"/>
    <w:rsid w:val="004172E5"/>
    <w:rsid w:val="0041766F"/>
    <w:rsid w:val="0042005E"/>
    <w:rsid w:val="00423466"/>
    <w:rsid w:val="00423529"/>
    <w:rsid w:val="00424171"/>
    <w:rsid w:val="004247D4"/>
    <w:rsid w:val="00427289"/>
    <w:rsid w:val="00431213"/>
    <w:rsid w:val="00434F43"/>
    <w:rsid w:val="0044384D"/>
    <w:rsid w:val="00445138"/>
    <w:rsid w:val="004458E7"/>
    <w:rsid w:val="00453994"/>
    <w:rsid w:val="00456013"/>
    <w:rsid w:val="00457A9A"/>
    <w:rsid w:val="00463898"/>
    <w:rsid w:val="0046429F"/>
    <w:rsid w:val="00465885"/>
    <w:rsid w:val="00466D59"/>
    <w:rsid w:val="004703F1"/>
    <w:rsid w:val="00481EAB"/>
    <w:rsid w:val="00484A82"/>
    <w:rsid w:val="00490035"/>
    <w:rsid w:val="00494A5C"/>
    <w:rsid w:val="00495FC3"/>
    <w:rsid w:val="004A30BB"/>
    <w:rsid w:val="004A5392"/>
    <w:rsid w:val="004A620B"/>
    <w:rsid w:val="004B48C9"/>
    <w:rsid w:val="004B6A0E"/>
    <w:rsid w:val="004C0F70"/>
    <w:rsid w:val="004D2343"/>
    <w:rsid w:val="004D3FAF"/>
    <w:rsid w:val="004D4479"/>
    <w:rsid w:val="004E30B8"/>
    <w:rsid w:val="004E4D89"/>
    <w:rsid w:val="004E7282"/>
    <w:rsid w:val="004E7E45"/>
    <w:rsid w:val="004F0CB1"/>
    <w:rsid w:val="004F2658"/>
    <w:rsid w:val="00511543"/>
    <w:rsid w:val="00511AF7"/>
    <w:rsid w:val="005165ED"/>
    <w:rsid w:val="00520B69"/>
    <w:rsid w:val="00522102"/>
    <w:rsid w:val="00522F47"/>
    <w:rsid w:val="005250AD"/>
    <w:rsid w:val="005418DF"/>
    <w:rsid w:val="00542403"/>
    <w:rsid w:val="00553A0F"/>
    <w:rsid w:val="00555FBA"/>
    <w:rsid w:val="00557257"/>
    <w:rsid w:val="005612F0"/>
    <w:rsid w:val="005619AE"/>
    <w:rsid w:val="005622C2"/>
    <w:rsid w:val="00572589"/>
    <w:rsid w:val="00573608"/>
    <w:rsid w:val="00576D70"/>
    <w:rsid w:val="00577B70"/>
    <w:rsid w:val="00582B7A"/>
    <w:rsid w:val="005836FC"/>
    <w:rsid w:val="00587EDA"/>
    <w:rsid w:val="00592ECE"/>
    <w:rsid w:val="005958F7"/>
    <w:rsid w:val="005A11B7"/>
    <w:rsid w:val="005B1F2A"/>
    <w:rsid w:val="005B5C0F"/>
    <w:rsid w:val="005C3C8A"/>
    <w:rsid w:val="005C51AD"/>
    <w:rsid w:val="005C60B8"/>
    <w:rsid w:val="005D6741"/>
    <w:rsid w:val="005D79F2"/>
    <w:rsid w:val="005E065F"/>
    <w:rsid w:val="005E1370"/>
    <w:rsid w:val="005E1598"/>
    <w:rsid w:val="005F01B6"/>
    <w:rsid w:val="005F02AE"/>
    <w:rsid w:val="005F399C"/>
    <w:rsid w:val="0060075E"/>
    <w:rsid w:val="006037BE"/>
    <w:rsid w:val="0060580E"/>
    <w:rsid w:val="00606A1F"/>
    <w:rsid w:val="00613C8A"/>
    <w:rsid w:val="00617A7A"/>
    <w:rsid w:val="00617EE2"/>
    <w:rsid w:val="0062074D"/>
    <w:rsid w:val="00622A4A"/>
    <w:rsid w:val="00627909"/>
    <w:rsid w:val="00640202"/>
    <w:rsid w:val="0064267C"/>
    <w:rsid w:val="006448BC"/>
    <w:rsid w:val="00650780"/>
    <w:rsid w:val="0065161B"/>
    <w:rsid w:val="00656B91"/>
    <w:rsid w:val="0066425B"/>
    <w:rsid w:val="00664FA2"/>
    <w:rsid w:val="00665F6F"/>
    <w:rsid w:val="00670CC8"/>
    <w:rsid w:val="006726D6"/>
    <w:rsid w:val="006727CD"/>
    <w:rsid w:val="00673559"/>
    <w:rsid w:val="00674186"/>
    <w:rsid w:val="0067418E"/>
    <w:rsid w:val="0067666D"/>
    <w:rsid w:val="00691F6D"/>
    <w:rsid w:val="006949ED"/>
    <w:rsid w:val="00696135"/>
    <w:rsid w:val="00696228"/>
    <w:rsid w:val="00697B2F"/>
    <w:rsid w:val="006A2753"/>
    <w:rsid w:val="006A294A"/>
    <w:rsid w:val="006A46AD"/>
    <w:rsid w:val="006A5B8B"/>
    <w:rsid w:val="006B0F95"/>
    <w:rsid w:val="006B1AA9"/>
    <w:rsid w:val="006B3B46"/>
    <w:rsid w:val="006B3BE8"/>
    <w:rsid w:val="006C0761"/>
    <w:rsid w:val="006D6268"/>
    <w:rsid w:val="006D6E49"/>
    <w:rsid w:val="006E01C9"/>
    <w:rsid w:val="006E2DE0"/>
    <w:rsid w:val="006E4007"/>
    <w:rsid w:val="006F0E0A"/>
    <w:rsid w:val="006F44C9"/>
    <w:rsid w:val="006F4E8E"/>
    <w:rsid w:val="006F71B4"/>
    <w:rsid w:val="00700856"/>
    <w:rsid w:val="00700989"/>
    <w:rsid w:val="00706414"/>
    <w:rsid w:val="00706E58"/>
    <w:rsid w:val="00710C2B"/>
    <w:rsid w:val="007112A8"/>
    <w:rsid w:val="00717A52"/>
    <w:rsid w:val="00722B6A"/>
    <w:rsid w:val="00722DC7"/>
    <w:rsid w:val="0072615E"/>
    <w:rsid w:val="00730CF6"/>
    <w:rsid w:val="007330F0"/>
    <w:rsid w:val="00734622"/>
    <w:rsid w:val="00736CA1"/>
    <w:rsid w:val="0073747B"/>
    <w:rsid w:val="00744E87"/>
    <w:rsid w:val="00745CD2"/>
    <w:rsid w:val="0074687C"/>
    <w:rsid w:val="007528D6"/>
    <w:rsid w:val="00765F6A"/>
    <w:rsid w:val="0077218E"/>
    <w:rsid w:val="00772902"/>
    <w:rsid w:val="00773215"/>
    <w:rsid w:val="007744B8"/>
    <w:rsid w:val="00775E2D"/>
    <w:rsid w:val="0078042F"/>
    <w:rsid w:val="007811F5"/>
    <w:rsid w:val="00795570"/>
    <w:rsid w:val="007A7D08"/>
    <w:rsid w:val="007B08E3"/>
    <w:rsid w:val="007B0F91"/>
    <w:rsid w:val="007B1AA4"/>
    <w:rsid w:val="007B73E4"/>
    <w:rsid w:val="007C0E12"/>
    <w:rsid w:val="007C3A47"/>
    <w:rsid w:val="007C4B8B"/>
    <w:rsid w:val="007C6E91"/>
    <w:rsid w:val="007C6EAB"/>
    <w:rsid w:val="007C7200"/>
    <w:rsid w:val="007C7A3D"/>
    <w:rsid w:val="007C7B57"/>
    <w:rsid w:val="007D1604"/>
    <w:rsid w:val="007D5AFC"/>
    <w:rsid w:val="007E0C57"/>
    <w:rsid w:val="007E633A"/>
    <w:rsid w:val="007F104C"/>
    <w:rsid w:val="007F36B9"/>
    <w:rsid w:val="007F51F0"/>
    <w:rsid w:val="00800B69"/>
    <w:rsid w:val="00801489"/>
    <w:rsid w:val="00801F37"/>
    <w:rsid w:val="008023D9"/>
    <w:rsid w:val="00803741"/>
    <w:rsid w:val="0080435B"/>
    <w:rsid w:val="0081097A"/>
    <w:rsid w:val="00811B7D"/>
    <w:rsid w:val="00811CB1"/>
    <w:rsid w:val="00816BB8"/>
    <w:rsid w:val="00822D73"/>
    <w:rsid w:val="0082773C"/>
    <w:rsid w:val="00837CFD"/>
    <w:rsid w:val="00840241"/>
    <w:rsid w:val="00840BC9"/>
    <w:rsid w:val="00842298"/>
    <w:rsid w:val="00854505"/>
    <w:rsid w:val="0085611E"/>
    <w:rsid w:val="00856729"/>
    <w:rsid w:val="00856A51"/>
    <w:rsid w:val="00856A97"/>
    <w:rsid w:val="008570F9"/>
    <w:rsid w:val="0085738E"/>
    <w:rsid w:val="008616E2"/>
    <w:rsid w:val="008632DC"/>
    <w:rsid w:val="00866E33"/>
    <w:rsid w:val="0087237E"/>
    <w:rsid w:val="00873988"/>
    <w:rsid w:val="00875440"/>
    <w:rsid w:val="00881E6D"/>
    <w:rsid w:val="00882317"/>
    <w:rsid w:val="008A4879"/>
    <w:rsid w:val="008B2F36"/>
    <w:rsid w:val="008C0C29"/>
    <w:rsid w:val="008C2B6F"/>
    <w:rsid w:val="008D3555"/>
    <w:rsid w:val="008D7EAF"/>
    <w:rsid w:val="008F67E0"/>
    <w:rsid w:val="00902DFA"/>
    <w:rsid w:val="009036CC"/>
    <w:rsid w:val="00903EE3"/>
    <w:rsid w:val="0092084D"/>
    <w:rsid w:val="0092192A"/>
    <w:rsid w:val="00923F83"/>
    <w:rsid w:val="00926D21"/>
    <w:rsid w:val="009319ED"/>
    <w:rsid w:val="00935706"/>
    <w:rsid w:val="00937283"/>
    <w:rsid w:val="00941172"/>
    <w:rsid w:val="00943C06"/>
    <w:rsid w:val="009454AB"/>
    <w:rsid w:val="00945E7C"/>
    <w:rsid w:val="00946918"/>
    <w:rsid w:val="00954AF1"/>
    <w:rsid w:val="009611DB"/>
    <w:rsid w:val="00973DD9"/>
    <w:rsid w:val="00975B9A"/>
    <w:rsid w:val="00982E11"/>
    <w:rsid w:val="00984D33"/>
    <w:rsid w:val="00986FAB"/>
    <w:rsid w:val="00990B41"/>
    <w:rsid w:val="0099128F"/>
    <w:rsid w:val="00992212"/>
    <w:rsid w:val="00993BA5"/>
    <w:rsid w:val="009956BE"/>
    <w:rsid w:val="009A1C3C"/>
    <w:rsid w:val="009A6234"/>
    <w:rsid w:val="009B011C"/>
    <w:rsid w:val="009B0243"/>
    <w:rsid w:val="009B22D2"/>
    <w:rsid w:val="009B3DE5"/>
    <w:rsid w:val="009B75E5"/>
    <w:rsid w:val="009C0375"/>
    <w:rsid w:val="009C63B8"/>
    <w:rsid w:val="009D1B2A"/>
    <w:rsid w:val="009E3088"/>
    <w:rsid w:val="009E574C"/>
    <w:rsid w:val="009E57C5"/>
    <w:rsid w:val="009E5B58"/>
    <w:rsid w:val="009E6B39"/>
    <w:rsid w:val="009E6CF1"/>
    <w:rsid w:val="009F526E"/>
    <w:rsid w:val="009F6E78"/>
    <w:rsid w:val="00A00143"/>
    <w:rsid w:val="00A013B8"/>
    <w:rsid w:val="00A02B86"/>
    <w:rsid w:val="00A031E5"/>
    <w:rsid w:val="00A05222"/>
    <w:rsid w:val="00A05DE9"/>
    <w:rsid w:val="00A05FE3"/>
    <w:rsid w:val="00A20534"/>
    <w:rsid w:val="00A22A76"/>
    <w:rsid w:val="00A23B0E"/>
    <w:rsid w:val="00A24D44"/>
    <w:rsid w:val="00A24FCA"/>
    <w:rsid w:val="00A25696"/>
    <w:rsid w:val="00A34989"/>
    <w:rsid w:val="00A35139"/>
    <w:rsid w:val="00A4167D"/>
    <w:rsid w:val="00A46DFC"/>
    <w:rsid w:val="00A517E5"/>
    <w:rsid w:val="00A52DCE"/>
    <w:rsid w:val="00A52F44"/>
    <w:rsid w:val="00A5611A"/>
    <w:rsid w:val="00A65ECF"/>
    <w:rsid w:val="00A709FE"/>
    <w:rsid w:val="00A80E55"/>
    <w:rsid w:val="00A817D0"/>
    <w:rsid w:val="00A819CD"/>
    <w:rsid w:val="00A81D26"/>
    <w:rsid w:val="00A81E9F"/>
    <w:rsid w:val="00A859DA"/>
    <w:rsid w:val="00A907DE"/>
    <w:rsid w:val="00A908AA"/>
    <w:rsid w:val="00A93FD2"/>
    <w:rsid w:val="00A948B4"/>
    <w:rsid w:val="00A97863"/>
    <w:rsid w:val="00A97F31"/>
    <w:rsid w:val="00AA19FC"/>
    <w:rsid w:val="00AA465A"/>
    <w:rsid w:val="00AA4AF0"/>
    <w:rsid w:val="00AA52A6"/>
    <w:rsid w:val="00AA64A3"/>
    <w:rsid w:val="00AA6DCF"/>
    <w:rsid w:val="00AB329E"/>
    <w:rsid w:val="00AB54AE"/>
    <w:rsid w:val="00AC1E5F"/>
    <w:rsid w:val="00AC450E"/>
    <w:rsid w:val="00AC78FE"/>
    <w:rsid w:val="00AC7931"/>
    <w:rsid w:val="00AD1E8A"/>
    <w:rsid w:val="00AD29DA"/>
    <w:rsid w:val="00AE267C"/>
    <w:rsid w:val="00AE37FC"/>
    <w:rsid w:val="00AE644F"/>
    <w:rsid w:val="00AE6E82"/>
    <w:rsid w:val="00AF0EC8"/>
    <w:rsid w:val="00AF1407"/>
    <w:rsid w:val="00AF28E1"/>
    <w:rsid w:val="00AF5F34"/>
    <w:rsid w:val="00B02E80"/>
    <w:rsid w:val="00B02F92"/>
    <w:rsid w:val="00B03E6B"/>
    <w:rsid w:val="00B11D46"/>
    <w:rsid w:val="00B158B4"/>
    <w:rsid w:val="00B20AA2"/>
    <w:rsid w:val="00B2210B"/>
    <w:rsid w:val="00B24C04"/>
    <w:rsid w:val="00B31277"/>
    <w:rsid w:val="00B320EB"/>
    <w:rsid w:val="00B33254"/>
    <w:rsid w:val="00B346C4"/>
    <w:rsid w:val="00B35157"/>
    <w:rsid w:val="00B37694"/>
    <w:rsid w:val="00B46C04"/>
    <w:rsid w:val="00B479FE"/>
    <w:rsid w:val="00B47A46"/>
    <w:rsid w:val="00B504AE"/>
    <w:rsid w:val="00B52D1F"/>
    <w:rsid w:val="00B5310D"/>
    <w:rsid w:val="00B55AE9"/>
    <w:rsid w:val="00B62A43"/>
    <w:rsid w:val="00B72F29"/>
    <w:rsid w:val="00B743D5"/>
    <w:rsid w:val="00B80406"/>
    <w:rsid w:val="00B80ED8"/>
    <w:rsid w:val="00B82F3C"/>
    <w:rsid w:val="00B90D78"/>
    <w:rsid w:val="00B94BB5"/>
    <w:rsid w:val="00BB1FAF"/>
    <w:rsid w:val="00BB21C3"/>
    <w:rsid w:val="00BB4640"/>
    <w:rsid w:val="00BC3860"/>
    <w:rsid w:val="00BC394C"/>
    <w:rsid w:val="00BC3C17"/>
    <w:rsid w:val="00BC592E"/>
    <w:rsid w:val="00BD03AD"/>
    <w:rsid w:val="00BD1934"/>
    <w:rsid w:val="00BD609E"/>
    <w:rsid w:val="00BD6E2B"/>
    <w:rsid w:val="00BE0C37"/>
    <w:rsid w:val="00BF2366"/>
    <w:rsid w:val="00BF6764"/>
    <w:rsid w:val="00BF7476"/>
    <w:rsid w:val="00C06253"/>
    <w:rsid w:val="00C06CB9"/>
    <w:rsid w:val="00C0737A"/>
    <w:rsid w:val="00C075BE"/>
    <w:rsid w:val="00C22172"/>
    <w:rsid w:val="00C24095"/>
    <w:rsid w:val="00C2457E"/>
    <w:rsid w:val="00C2518D"/>
    <w:rsid w:val="00C26FF0"/>
    <w:rsid w:val="00C32F2A"/>
    <w:rsid w:val="00C3309A"/>
    <w:rsid w:val="00C35B1A"/>
    <w:rsid w:val="00C41841"/>
    <w:rsid w:val="00C4345D"/>
    <w:rsid w:val="00C44DC3"/>
    <w:rsid w:val="00C4617A"/>
    <w:rsid w:val="00C47E0A"/>
    <w:rsid w:val="00C5200E"/>
    <w:rsid w:val="00C55DF0"/>
    <w:rsid w:val="00C655F8"/>
    <w:rsid w:val="00C67ACE"/>
    <w:rsid w:val="00C723EC"/>
    <w:rsid w:val="00C75C8C"/>
    <w:rsid w:val="00C75CC3"/>
    <w:rsid w:val="00C76836"/>
    <w:rsid w:val="00C80052"/>
    <w:rsid w:val="00C8107B"/>
    <w:rsid w:val="00C8290E"/>
    <w:rsid w:val="00C8315F"/>
    <w:rsid w:val="00C83218"/>
    <w:rsid w:val="00C91095"/>
    <w:rsid w:val="00C93DDB"/>
    <w:rsid w:val="00CA4C78"/>
    <w:rsid w:val="00CA4D3A"/>
    <w:rsid w:val="00CB2BF2"/>
    <w:rsid w:val="00CB74EE"/>
    <w:rsid w:val="00CC1CBF"/>
    <w:rsid w:val="00CC6CE6"/>
    <w:rsid w:val="00CD0F80"/>
    <w:rsid w:val="00CD7013"/>
    <w:rsid w:val="00CE4897"/>
    <w:rsid w:val="00CE5677"/>
    <w:rsid w:val="00CE75F3"/>
    <w:rsid w:val="00CE7A95"/>
    <w:rsid w:val="00CF04B5"/>
    <w:rsid w:val="00CF2DA6"/>
    <w:rsid w:val="00CF69D0"/>
    <w:rsid w:val="00CF78A7"/>
    <w:rsid w:val="00D05DCA"/>
    <w:rsid w:val="00D06343"/>
    <w:rsid w:val="00D067A8"/>
    <w:rsid w:val="00D12245"/>
    <w:rsid w:val="00D12589"/>
    <w:rsid w:val="00D222AE"/>
    <w:rsid w:val="00D23AEC"/>
    <w:rsid w:val="00D24534"/>
    <w:rsid w:val="00D24A91"/>
    <w:rsid w:val="00D35355"/>
    <w:rsid w:val="00D374B0"/>
    <w:rsid w:val="00D43975"/>
    <w:rsid w:val="00D6045D"/>
    <w:rsid w:val="00D634C4"/>
    <w:rsid w:val="00D64810"/>
    <w:rsid w:val="00D665C9"/>
    <w:rsid w:val="00D70F95"/>
    <w:rsid w:val="00D725E2"/>
    <w:rsid w:val="00D751E3"/>
    <w:rsid w:val="00D7748A"/>
    <w:rsid w:val="00D810A5"/>
    <w:rsid w:val="00D847A1"/>
    <w:rsid w:val="00D90E8A"/>
    <w:rsid w:val="00D96056"/>
    <w:rsid w:val="00DA46DF"/>
    <w:rsid w:val="00DB07E5"/>
    <w:rsid w:val="00DB59E2"/>
    <w:rsid w:val="00DC0AC1"/>
    <w:rsid w:val="00DC0C63"/>
    <w:rsid w:val="00DC20FA"/>
    <w:rsid w:val="00DC22D0"/>
    <w:rsid w:val="00DC3335"/>
    <w:rsid w:val="00DD2043"/>
    <w:rsid w:val="00DD2775"/>
    <w:rsid w:val="00DD405C"/>
    <w:rsid w:val="00DD5DDB"/>
    <w:rsid w:val="00DE0B0A"/>
    <w:rsid w:val="00DE5F10"/>
    <w:rsid w:val="00DE7F3E"/>
    <w:rsid w:val="00DF05A6"/>
    <w:rsid w:val="00DF5838"/>
    <w:rsid w:val="00E0178F"/>
    <w:rsid w:val="00E030E4"/>
    <w:rsid w:val="00E041A9"/>
    <w:rsid w:val="00E04A9C"/>
    <w:rsid w:val="00E0627C"/>
    <w:rsid w:val="00E07FB1"/>
    <w:rsid w:val="00E104F2"/>
    <w:rsid w:val="00E10FE7"/>
    <w:rsid w:val="00E26D20"/>
    <w:rsid w:val="00E34D2D"/>
    <w:rsid w:val="00E37C16"/>
    <w:rsid w:val="00E431B5"/>
    <w:rsid w:val="00E4449F"/>
    <w:rsid w:val="00E55795"/>
    <w:rsid w:val="00E63203"/>
    <w:rsid w:val="00E6482F"/>
    <w:rsid w:val="00E67E9E"/>
    <w:rsid w:val="00E7031A"/>
    <w:rsid w:val="00E709ED"/>
    <w:rsid w:val="00E70AD8"/>
    <w:rsid w:val="00E73AA3"/>
    <w:rsid w:val="00E752D9"/>
    <w:rsid w:val="00E754E5"/>
    <w:rsid w:val="00E81022"/>
    <w:rsid w:val="00E918DD"/>
    <w:rsid w:val="00E949AA"/>
    <w:rsid w:val="00EB0789"/>
    <w:rsid w:val="00EB3F23"/>
    <w:rsid w:val="00EC0541"/>
    <w:rsid w:val="00EC158D"/>
    <w:rsid w:val="00EC73CB"/>
    <w:rsid w:val="00ED15A7"/>
    <w:rsid w:val="00ED714A"/>
    <w:rsid w:val="00EE04AB"/>
    <w:rsid w:val="00EE1E4A"/>
    <w:rsid w:val="00EE2819"/>
    <w:rsid w:val="00EE66B6"/>
    <w:rsid w:val="00EE6C0D"/>
    <w:rsid w:val="00EE6D80"/>
    <w:rsid w:val="00EF1535"/>
    <w:rsid w:val="00EF46CC"/>
    <w:rsid w:val="00EF6BC0"/>
    <w:rsid w:val="00F02241"/>
    <w:rsid w:val="00F023D5"/>
    <w:rsid w:val="00F039A9"/>
    <w:rsid w:val="00F053B1"/>
    <w:rsid w:val="00F05EF7"/>
    <w:rsid w:val="00F06862"/>
    <w:rsid w:val="00F14F9E"/>
    <w:rsid w:val="00F16D33"/>
    <w:rsid w:val="00F20ADF"/>
    <w:rsid w:val="00F24E9A"/>
    <w:rsid w:val="00F24F18"/>
    <w:rsid w:val="00F26393"/>
    <w:rsid w:val="00F27C69"/>
    <w:rsid w:val="00F31CE9"/>
    <w:rsid w:val="00F349FF"/>
    <w:rsid w:val="00F41302"/>
    <w:rsid w:val="00F430F8"/>
    <w:rsid w:val="00F44747"/>
    <w:rsid w:val="00F46B16"/>
    <w:rsid w:val="00F51100"/>
    <w:rsid w:val="00F52D0D"/>
    <w:rsid w:val="00F54966"/>
    <w:rsid w:val="00F57A0F"/>
    <w:rsid w:val="00F60442"/>
    <w:rsid w:val="00F63598"/>
    <w:rsid w:val="00F64793"/>
    <w:rsid w:val="00F66E0C"/>
    <w:rsid w:val="00F70E6B"/>
    <w:rsid w:val="00F71F6D"/>
    <w:rsid w:val="00F72195"/>
    <w:rsid w:val="00F7272D"/>
    <w:rsid w:val="00F74C8C"/>
    <w:rsid w:val="00F80806"/>
    <w:rsid w:val="00F80854"/>
    <w:rsid w:val="00F84D18"/>
    <w:rsid w:val="00F84E5A"/>
    <w:rsid w:val="00F950EE"/>
    <w:rsid w:val="00FA1776"/>
    <w:rsid w:val="00FA6D64"/>
    <w:rsid w:val="00FA6E52"/>
    <w:rsid w:val="00FB3F91"/>
    <w:rsid w:val="00FC25F9"/>
    <w:rsid w:val="00FC5010"/>
    <w:rsid w:val="00FD5545"/>
    <w:rsid w:val="00FE53BF"/>
    <w:rsid w:val="00FF5089"/>
    <w:rsid w:val="00FF5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8DEFF0"/>
  <w15:chartTrackingRefBased/>
  <w15:docId w15:val="{73431DAE-17B4-4B02-8520-157E4145B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uiPriority="35" w:qFormat="1"/>
    <w:lsdException w:name="footnote reference" w:uiPriority="99" w:qFormat="1"/>
    <w:lsdException w:name="annotation reference" w:uiPriority="99"/>
    <w:lsdException w:name="List 2" w:uiPriority="99"/>
    <w:lsdException w:name="Title" w:qFormat="1"/>
    <w:lsdException w:name="Body Text" w:uiPriority="99" w:qFormat="1"/>
    <w:lsdException w:name="Subtitle" w:uiPriority="11" w:qFormat="1"/>
    <w:lsdException w:name="Body Text Indent 2" w:uiPriority="99"/>
    <w:lsdException w:name="Hyperlink" w:uiPriority="99"/>
    <w:lsdException w:name="FollowedHyperlink" w:uiPriority="99"/>
    <w:lsdException w:name="Strong" w:uiPriority="22" w:qFormat="1"/>
    <w:lsdException w:name="Emphasis" w:uiPriority="20" w:qFormat="1"/>
    <w:lsdException w:name="HTML Top of Form" w:uiPriority="99"/>
    <w:lsdException w:name="HTML Bottom of Form" w:uiPriority="99"/>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73E4"/>
    <w:rPr>
      <w:sz w:val="24"/>
      <w:szCs w:val="24"/>
      <w:lang w:val="ro-RO"/>
    </w:rPr>
  </w:style>
  <w:style w:type="paragraph" w:styleId="Heading1">
    <w:name w:val="heading 1"/>
    <w:basedOn w:val="Normal"/>
    <w:next w:val="Normal"/>
    <w:link w:val="Heading1Char"/>
    <w:autoRedefine/>
    <w:uiPriority w:val="9"/>
    <w:qFormat/>
    <w:rsid w:val="00582B7A"/>
    <w:pPr>
      <w:keepNext/>
      <w:widowControl w:val="0"/>
      <w:shd w:val="clear" w:color="auto" w:fill="C5E0B3" w:themeFill="accent6" w:themeFillTint="66"/>
      <w:spacing w:after="120"/>
      <w:jc w:val="both"/>
      <w:outlineLvl w:val="0"/>
    </w:pPr>
    <w:rPr>
      <w:rFonts w:ascii="Articulat CF Bold" w:hAnsi="Articulat CF Bold" w:cs="Arial"/>
      <w:b/>
      <w:caps/>
      <w:kern w:val="28"/>
      <w:sz w:val="22"/>
      <w:szCs w:val="22"/>
      <w:lang w:eastAsia="ro-RO"/>
    </w:rPr>
  </w:style>
  <w:style w:type="paragraph" w:styleId="Heading2">
    <w:name w:val="heading 2"/>
    <w:basedOn w:val="Normal"/>
    <w:next w:val="Normal"/>
    <w:link w:val="Heading2Char"/>
    <w:autoRedefine/>
    <w:uiPriority w:val="9"/>
    <w:qFormat/>
    <w:rsid w:val="0026638B"/>
    <w:pPr>
      <w:keepNext/>
      <w:widowControl w:val="0"/>
      <w:ind w:left="576" w:hanging="576"/>
      <w:jc w:val="center"/>
      <w:outlineLvl w:val="1"/>
    </w:pPr>
    <w:rPr>
      <w:rFonts w:ascii="Articulat CF Bold" w:hAnsi="Articulat CF Bold" w:cstheme="minorHAnsi"/>
      <w:b/>
      <w:caps/>
      <w:color w:val="00B050"/>
      <w:spacing w:val="-2"/>
      <w:sz w:val="32"/>
      <w:szCs w:val="32"/>
      <w:lang w:val="ro-MD" w:eastAsia="ro-RO"/>
    </w:rPr>
  </w:style>
  <w:style w:type="paragraph" w:styleId="Heading3">
    <w:name w:val="heading 3"/>
    <w:basedOn w:val="Normal"/>
    <w:next w:val="Normal"/>
    <w:link w:val="Heading3Char"/>
    <w:autoRedefine/>
    <w:uiPriority w:val="9"/>
    <w:qFormat/>
    <w:rsid w:val="001223DF"/>
    <w:pPr>
      <w:keepNext/>
      <w:widowControl w:val="0"/>
      <w:tabs>
        <w:tab w:val="left" w:pos="1985"/>
        <w:tab w:val="left" w:pos="7088"/>
      </w:tabs>
      <w:spacing w:before="60"/>
      <w:ind w:right="48"/>
      <w:outlineLvl w:val="2"/>
    </w:pPr>
    <w:rPr>
      <w:rFonts w:ascii="Articulat CF Demi Bold" w:hAnsi="Articulat CF Demi Bold" w:cs="Arial"/>
      <w:bCs/>
      <w:sz w:val="22"/>
      <w:szCs w:val="22"/>
      <w:lang w:val="pt-BR" w:eastAsia="ro-RO"/>
    </w:rPr>
  </w:style>
  <w:style w:type="paragraph" w:styleId="Heading4">
    <w:name w:val="heading 4"/>
    <w:basedOn w:val="Normal"/>
    <w:next w:val="Normal"/>
    <w:link w:val="Heading4Char"/>
    <w:uiPriority w:val="9"/>
    <w:qFormat/>
    <w:rsid w:val="00BE5A92"/>
    <w:pPr>
      <w:keepNext/>
      <w:widowControl w:val="0"/>
      <w:numPr>
        <w:ilvl w:val="3"/>
        <w:numId w:val="2"/>
      </w:numPr>
      <w:tabs>
        <w:tab w:val="clear" w:pos="2508"/>
        <w:tab w:val="num" w:pos="2551"/>
      </w:tabs>
      <w:ind w:left="2551"/>
      <w:jc w:val="both"/>
      <w:outlineLvl w:val="3"/>
    </w:pPr>
    <w:rPr>
      <w:rFonts w:ascii="Arial Narrow" w:hAnsi="Arial Narrow"/>
      <w:b/>
      <w:caps/>
      <w:szCs w:val="20"/>
      <w:lang w:eastAsia="ro-RO"/>
    </w:rPr>
  </w:style>
  <w:style w:type="paragraph" w:styleId="Heading5">
    <w:name w:val="heading 5"/>
    <w:basedOn w:val="Normal"/>
    <w:next w:val="Normal"/>
    <w:link w:val="Heading5Char"/>
    <w:uiPriority w:val="9"/>
    <w:qFormat/>
    <w:rsid w:val="00BE5A92"/>
    <w:pPr>
      <w:widowControl w:val="0"/>
      <w:numPr>
        <w:ilvl w:val="4"/>
        <w:numId w:val="2"/>
      </w:numPr>
      <w:spacing w:before="120"/>
      <w:outlineLvl w:val="4"/>
    </w:pPr>
    <w:rPr>
      <w:rFonts w:ascii="Arial Narrow" w:hAnsi="Arial Narrow"/>
      <w:b/>
      <w:szCs w:val="20"/>
      <w:lang w:eastAsia="ro-RO"/>
    </w:rPr>
  </w:style>
  <w:style w:type="paragraph" w:styleId="Heading6">
    <w:name w:val="heading 6"/>
    <w:basedOn w:val="Normal"/>
    <w:next w:val="Normal"/>
    <w:link w:val="Heading6Char"/>
    <w:autoRedefine/>
    <w:qFormat/>
    <w:rsid w:val="009F526E"/>
    <w:pPr>
      <w:widowControl w:val="0"/>
      <w:tabs>
        <w:tab w:val="num" w:pos="4274"/>
      </w:tabs>
      <w:jc w:val="both"/>
      <w:outlineLvl w:val="5"/>
    </w:pPr>
    <w:rPr>
      <w:rFonts w:ascii="Articulat CF Medium" w:hAnsi="Articulat CF Medium"/>
      <w:bCs/>
      <w:caps/>
      <w:sz w:val="18"/>
      <w:szCs w:val="18"/>
      <w:lang w:eastAsia="ro-RO"/>
    </w:rPr>
  </w:style>
  <w:style w:type="paragraph" w:styleId="Heading7">
    <w:name w:val="heading 7"/>
    <w:basedOn w:val="Normal"/>
    <w:next w:val="Normal"/>
    <w:link w:val="Heading7Char"/>
    <w:uiPriority w:val="9"/>
    <w:qFormat/>
    <w:rsid w:val="00BE5A92"/>
    <w:pPr>
      <w:widowControl w:val="0"/>
      <w:outlineLvl w:val="6"/>
    </w:pPr>
    <w:rPr>
      <w:rFonts w:ascii="Arial Narrow" w:hAnsi="Arial Narrow"/>
      <w:szCs w:val="20"/>
      <w:lang w:eastAsia="ro-RO"/>
    </w:rPr>
  </w:style>
  <w:style w:type="paragraph" w:styleId="Heading8">
    <w:name w:val="heading 8"/>
    <w:basedOn w:val="Heading7"/>
    <w:next w:val="Normal"/>
    <w:link w:val="Heading8Char"/>
    <w:uiPriority w:val="9"/>
    <w:qFormat/>
    <w:rsid w:val="00BE5A92"/>
    <w:pPr>
      <w:outlineLvl w:val="7"/>
    </w:pPr>
    <w:rPr>
      <w:caps/>
    </w:rPr>
  </w:style>
  <w:style w:type="paragraph" w:styleId="Heading9">
    <w:name w:val="heading 9"/>
    <w:basedOn w:val="Normal"/>
    <w:next w:val="Normal"/>
    <w:link w:val="Heading9Char"/>
    <w:uiPriority w:val="9"/>
    <w:qFormat/>
    <w:rsid w:val="00BE5A92"/>
    <w:pPr>
      <w:keepNext/>
      <w:widowControl w:val="0"/>
      <w:numPr>
        <w:ilvl w:val="8"/>
        <w:numId w:val="1"/>
      </w:numPr>
      <w:spacing w:before="240"/>
      <w:jc w:val="center"/>
      <w:outlineLvl w:val="8"/>
    </w:pPr>
    <w:rPr>
      <w:rFonts w:ascii="Arial Narrow" w:hAnsi="Arial Narrow"/>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 Char2,Char2,Char2 Char Char,Footnote Text Char2 Char,Footnote Text Char Char1 Char, Char Char Char1 Char,Footnote Text Char Char Char Char,Footnote Text Char1 Char Char, Char Char1 Char Char, Char Char Char Char Char,Footnote Text Char Ch"/>
    <w:basedOn w:val="Normal"/>
    <w:link w:val="FootnoteTextChar2"/>
    <w:uiPriority w:val="99"/>
    <w:qFormat/>
    <w:rsid w:val="002D75AF"/>
    <w:rPr>
      <w:sz w:val="20"/>
      <w:szCs w:val="20"/>
    </w:rPr>
  </w:style>
  <w:style w:type="character" w:styleId="FootnoteReference">
    <w:name w:val="footnote reference"/>
    <w:aliases w:val="Appel note de bas de page,Footnote symbol,BVI fnr,16 Point,Superscript 6 Point,ftref,BVI fnr Char1 Char Char,Footnote Reference Number Char Char Char,Times 10 Point Char Char Char,Exposant 3 Point Char Char Char,SUPERS,o"/>
    <w:link w:val="BVIfnrChar1Char"/>
    <w:uiPriority w:val="99"/>
    <w:qFormat/>
    <w:rsid w:val="002D75AF"/>
    <w:rPr>
      <w:vertAlign w:val="superscript"/>
    </w:rPr>
  </w:style>
  <w:style w:type="paragraph" w:styleId="Footer">
    <w:name w:val="footer"/>
    <w:basedOn w:val="Normal"/>
    <w:link w:val="FooterChar1"/>
    <w:uiPriority w:val="99"/>
    <w:rsid w:val="00BD3A20"/>
    <w:pPr>
      <w:tabs>
        <w:tab w:val="center" w:pos="4320"/>
        <w:tab w:val="right" w:pos="8640"/>
      </w:tabs>
    </w:pPr>
  </w:style>
  <w:style w:type="character" w:styleId="PageNumber">
    <w:name w:val="page number"/>
    <w:basedOn w:val="DefaultParagraphFont"/>
    <w:rsid w:val="00BD3A20"/>
  </w:style>
  <w:style w:type="paragraph" w:styleId="EndnoteText">
    <w:name w:val="endnote text"/>
    <w:basedOn w:val="Normal"/>
    <w:semiHidden/>
    <w:rsid w:val="003C1B96"/>
    <w:rPr>
      <w:sz w:val="20"/>
      <w:szCs w:val="20"/>
    </w:rPr>
  </w:style>
  <w:style w:type="character" w:styleId="EndnoteReference">
    <w:name w:val="endnote reference"/>
    <w:rsid w:val="003C1B96"/>
    <w:rPr>
      <w:vertAlign w:val="superscript"/>
    </w:rPr>
  </w:style>
  <w:style w:type="paragraph" w:styleId="Subtitle">
    <w:name w:val="Subtitle"/>
    <w:basedOn w:val="Normal"/>
    <w:next w:val="Normal"/>
    <w:link w:val="SubtitleChar"/>
    <w:autoRedefine/>
    <w:uiPriority w:val="11"/>
    <w:qFormat/>
    <w:rsid w:val="00BE5A92"/>
    <w:pPr>
      <w:widowControl w:val="0"/>
      <w:spacing w:after="60"/>
      <w:jc w:val="center"/>
      <w:outlineLvl w:val="1"/>
    </w:pPr>
    <w:rPr>
      <w:rFonts w:ascii="Arial Narrow" w:hAnsi="Arial Narrow"/>
      <w:szCs w:val="20"/>
      <w:lang w:eastAsia="ro-RO"/>
    </w:rPr>
  </w:style>
  <w:style w:type="paragraph" w:styleId="Title">
    <w:name w:val="Title"/>
    <w:basedOn w:val="Normal"/>
    <w:next w:val="Subtitle"/>
    <w:link w:val="TitleChar"/>
    <w:autoRedefine/>
    <w:qFormat/>
    <w:rsid w:val="00BE5A92"/>
    <w:pPr>
      <w:widowControl w:val="0"/>
      <w:spacing w:before="960" w:after="480"/>
      <w:jc w:val="center"/>
      <w:outlineLvl w:val="0"/>
    </w:pPr>
    <w:rPr>
      <w:rFonts w:ascii="Arial Narrow" w:hAnsi="Arial Narrow"/>
      <w:b/>
      <w:bCs/>
      <w:caps/>
      <w:kern w:val="28"/>
      <w:sz w:val="56"/>
      <w:szCs w:val="20"/>
      <w:lang w:eastAsia="ro-RO"/>
    </w:rPr>
  </w:style>
  <w:style w:type="paragraph" w:customStyle="1" w:styleId="Parteainferioaramachetei-z1">
    <w:name w:val="Partea inferioară a machetei-z1"/>
    <w:basedOn w:val="Normal"/>
    <w:next w:val="Normal"/>
    <w:hidden/>
    <w:rsid w:val="00BE5A92"/>
    <w:pPr>
      <w:widowControl w:val="0"/>
      <w:pBdr>
        <w:top w:val="single" w:sz="6" w:space="1" w:color="auto"/>
      </w:pBdr>
      <w:ind w:firstLine="567"/>
      <w:jc w:val="center"/>
    </w:pPr>
    <w:rPr>
      <w:rFonts w:ascii="Arial" w:hAnsi="Arial"/>
      <w:vanish/>
      <w:sz w:val="16"/>
      <w:szCs w:val="16"/>
      <w:lang w:eastAsia="ro-RO"/>
    </w:rPr>
  </w:style>
  <w:style w:type="paragraph" w:customStyle="1" w:styleId="Parteasuperioaramachetei-z1">
    <w:name w:val="Partea superioară a machetei-z1"/>
    <w:basedOn w:val="Normal"/>
    <w:next w:val="Normal"/>
    <w:hidden/>
    <w:rsid w:val="00BE5A92"/>
    <w:pPr>
      <w:widowControl w:val="0"/>
      <w:pBdr>
        <w:bottom w:val="single" w:sz="6" w:space="1" w:color="auto"/>
      </w:pBdr>
      <w:ind w:firstLine="567"/>
      <w:jc w:val="center"/>
    </w:pPr>
    <w:rPr>
      <w:rFonts w:ascii="Arial" w:hAnsi="Arial"/>
      <w:vanish/>
      <w:sz w:val="16"/>
      <w:szCs w:val="16"/>
      <w:lang w:eastAsia="ro-RO"/>
    </w:rPr>
  </w:style>
  <w:style w:type="paragraph" w:styleId="Header">
    <w:name w:val="header"/>
    <w:basedOn w:val="Normal"/>
    <w:link w:val="HeaderChar1"/>
    <w:autoRedefine/>
    <w:uiPriority w:val="99"/>
    <w:rsid w:val="00801F37"/>
    <w:pPr>
      <w:widowControl w:val="0"/>
      <w:tabs>
        <w:tab w:val="right" w:pos="7371"/>
      </w:tabs>
      <w:jc w:val="center"/>
    </w:pPr>
    <w:rPr>
      <w:rFonts w:ascii="Arial Narrow" w:hAnsi="Arial Narrow"/>
      <w:szCs w:val="20"/>
      <w:lang w:eastAsia="ro-RO"/>
    </w:rPr>
  </w:style>
  <w:style w:type="paragraph" w:styleId="Caption">
    <w:name w:val="caption"/>
    <w:basedOn w:val="Normal"/>
    <w:next w:val="Normal"/>
    <w:uiPriority w:val="35"/>
    <w:qFormat/>
    <w:rsid w:val="00BE5A92"/>
    <w:pPr>
      <w:widowControl w:val="0"/>
      <w:spacing w:before="120"/>
      <w:jc w:val="right"/>
    </w:pPr>
    <w:rPr>
      <w:rFonts w:ascii="Arial Narrow" w:hAnsi="Arial Narrow"/>
      <w:b/>
      <w:bCs/>
      <w:szCs w:val="20"/>
      <w:lang w:eastAsia="ro-RO"/>
    </w:rPr>
  </w:style>
  <w:style w:type="paragraph" w:styleId="BodyText2">
    <w:name w:val="Body Text 2"/>
    <w:basedOn w:val="Normal"/>
    <w:link w:val="BodyText2Char1"/>
    <w:rsid w:val="00BE5A92"/>
    <w:pPr>
      <w:tabs>
        <w:tab w:val="left" w:pos="1060"/>
        <w:tab w:val="right" w:pos="7371"/>
      </w:tabs>
      <w:ind w:right="251"/>
      <w:jc w:val="center"/>
    </w:pPr>
    <w:rPr>
      <w:rFonts w:ascii="Arial Narrow" w:hAnsi="Arial Narrow"/>
      <w:sz w:val="22"/>
      <w:szCs w:val="20"/>
      <w:lang w:eastAsia="ro-RO"/>
    </w:rPr>
  </w:style>
  <w:style w:type="paragraph" w:styleId="BodyText">
    <w:name w:val="Body Text"/>
    <w:basedOn w:val="Normal"/>
    <w:link w:val="BodyTextChar1"/>
    <w:uiPriority w:val="99"/>
    <w:qFormat/>
    <w:rsid w:val="00BE5A92"/>
    <w:pPr>
      <w:jc w:val="both"/>
    </w:pPr>
    <w:rPr>
      <w:rFonts w:ascii="Arial Narrow" w:hAnsi="Arial Narrow"/>
      <w:szCs w:val="20"/>
      <w:lang w:eastAsia="ro-RO"/>
    </w:rPr>
  </w:style>
  <w:style w:type="paragraph" w:styleId="BodyTextIndent3">
    <w:name w:val="Body Text Indent 3"/>
    <w:basedOn w:val="Normal"/>
    <w:link w:val="BodyTextIndent3Char1"/>
    <w:rsid w:val="00BE5A92"/>
    <w:pPr>
      <w:ind w:left="426" w:hanging="426"/>
      <w:jc w:val="both"/>
    </w:pPr>
    <w:rPr>
      <w:rFonts w:ascii="Arial Narrow" w:hAnsi="Arial Narrow"/>
      <w:szCs w:val="20"/>
      <w:lang w:eastAsia="ro-RO"/>
    </w:rPr>
  </w:style>
  <w:style w:type="paragraph" w:customStyle="1" w:styleId="1">
    <w:name w:val="1"/>
    <w:basedOn w:val="Normal"/>
    <w:rsid w:val="00BE5A92"/>
    <w:pPr>
      <w:widowControl w:val="0"/>
      <w:ind w:firstLine="851"/>
      <w:jc w:val="both"/>
    </w:pPr>
    <w:rPr>
      <w:rFonts w:ascii="Arial Narrow" w:hAnsi="Arial Narrow"/>
      <w:szCs w:val="20"/>
      <w:lang w:eastAsia="ro-RO"/>
    </w:rPr>
  </w:style>
  <w:style w:type="paragraph" w:styleId="BodyTextIndent2">
    <w:name w:val="Body Text Indent 2"/>
    <w:basedOn w:val="Normal"/>
    <w:link w:val="BodyTextIndent2Char1"/>
    <w:uiPriority w:val="99"/>
    <w:rsid w:val="00BE5A92"/>
    <w:pPr>
      <w:ind w:left="426"/>
      <w:jc w:val="both"/>
    </w:pPr>
    <w:rPr>
      <w:rFonts w:ascii="Arial Narrow" w:hAnsi="Arial Narrow"/>
      <w:szCs w:val="20"/>
      <w:lang w:eastAsia="ro-RO"/>
    </w:rPr>
  </w:style>
  <w:style w:type="paragraph" w:styleId="BlockText">
    <w:name w:val="Block Text"/>
    <w:basedOn w:val="Normal"/>
    <w:rsid w:val="00BE5A92"/>
    <w:pPr>
      <w:tabs>
        <w:tab w:val="right" w:pos="7371"/>
      </w:tabs>
      <w:ind w:left="-143" w:right="-180"/>
      <w:jc w:val="center"/>
    </w:pPr>
    <w:rPr>
      <w:rFonts w:ascii="Arial Narrow" w:hAnsi="Arial Narrow"/>
      <w:sz w:val="20"/>
      <w:szCs w:val="20"/>
      <w:lang w:eastAsia="ro-RO"/>
    </w:rPr>
  </w:style>
  <w:style w:type="paragraph" w:styleId="BodyText3">
    <w:name w:val="Body Text 3"/>
    <w:basedOn w:val="Normal"/>
    <w:link w:val="BodyText3Char1"/>
    <w:rsid w:val="00BE5A92"/>
    <w:pPr>
      <w:tabs>
        <w:tab w:val="right" w:pos="7371"/>
      </w:tabs>
      <w:ind w:right="-73"/>
      <w:jc w:val="center"/>
    </w:pPr>
    <w:rPr>
      <w:rFonts w:ascii="Arial Narrow" w:hAnsi="Arial Narrow"/>
      <w:sz w:val="20"/>
      <w:szCs w:val="20"/>
      <w:lang w:eastAsia="ro-RO"/>
    </w:rPr>
  </w:style>
  <w:style w:type="paragraph" w:styleId="BodyTextIndent">
    <w:name w:val="Body Text Indent"/>
    <w:basedOn w:val="Normal"/>
    <w:link w:val="BodyTextIndentChar1"/>
    <w:rsid w:val="00BE5A92"/>
    <w:pPr>
      <w:ind w:firstLine="993"/>
      <w:jc w:val="both"/>
    </w:pPr>
    <w:rPr>
      <w:rFonts w:ascii="Arial Narrow" w:hAnsi="Arial Narrow"/>
      <w:szCs w:val="20"/>
      <w:lang w:eastAsia="ro-RO"/>
    </w:rPr>
  </w:style>
  <w:style w:type="paragraph" w:styleId="TOC1">
    <w:name w:val="toc 1"/>
    <w:basedOn w:val="Normal"/>
    <w:next w:val="Normal"/>
    <w:autoRedefine/>
    <w:uiPriority w:val="39"/>
    <w:rsid w:val="00BE5A92"/>
    <w:pPr>
      <w:widowControl w:val="0"/>
    </w:pPr>
    <w:rPr>
      <w:rFonts w:ascii="Arial Narrow" w:hAnsi="Arial Narrow"/>
      <w:szCs w:val="20"/>
      <w:lang w:eastAsia="ro-RO"/>
    </w:rPr>
  </w:style>
  <w:style w:type="paragraph" w:styleId="TOC2">
    <w:name w:val="toc 2"/>
    <w:basedOn w:val="Normal"/>
    <w:next w:val="Normal"/>
    <w:autoRedefine/>
    <w:uiPriority w:val="39"/>
    <w:rsid w:val="009E3692"/>
    <w:pPr>
      <w:tabs>
        <w:tab w:val="left" w:pos="1440"/>
        <w:tab w:val="right" w:leader="dot" w:pos="8820"/>
      </w:tabs>
      <w:ind w:left="240" w:firstLine="567"/>
    </w:pPr>
    <w:rPr>
      <w:smallCaps/>
      <w:sz w:val="20"/>
      <w:szCs w:val="20"/>
      <w:lang w:eastAsia="ro-RO"/>
    </w:rPr>
  </w:style>
  <w:style w:type="paragraph" w:styleId="TOC3">
    <w:name w:val="toc 3"/>
    <w:basedOn w:val="Normal"/>
    <w:next w:val="Normal"/>
    <w:autoRedefine/>
    <w:uiPriority w:val="39"/>
    <w:rsid w:val="00246DBB"/>
    <w:pPr>
      <w:tabs>
        <w:tab w:val="left" w:pos="1080"/>
        <w:tab w:val="right" w:leader="dot" w:pos="8640"/>
      </w:tabs>
      <w:ind w:firstLine="60"/>
    </w:pPr>
    <w:rPr>
      <w:i/>
      <w:sz w:val="20"/>
      <w:szCs w:val="20"/>
      <w:lang w:eastAsia="ro-RO"/>
    </w:rPr>
  </w:style>
  <w:style w:type="paragraph" w:styleId="TOC4">
    <w:name w:val="toc 4"/>
    <w:basedOn w:val="Normal"/>
    <w:next w:val="Normal"/>
    <w:autoRedefine/>
    <w:uiPriority w:val="39"/>
    <w:rsid w:val="00BE5A92"/>
    <w:pPr>
      <w:tabs>
        <w:tab w:val="right" w:leader="dot" w:pos="10206"/>
      </w:tabs>
      <w:ind w:left="720" w:firstLine="567"/>
    </w:pPr>
    <w:rPr>
      <w:sz w:val="18"/>
      <w:szCs w:val="20"/>
      <w:lang w:eastAsia="ro-RO"/>
    </w:rPr>
  </w:style>
  <w:style w:type="paragraph" w:styleId="TOC5">
    <w:name w:val="toc 5"/>
    <w:basedOn w:val="Normal"/>
    <w:next w:val="Normal"/>
    <w:autoRedefine/>
    <w:uiPriority w:val="39"/>
    <w:rsid w:val="00BE5A92"/>
    <w:pPr>
      <w:tabs>
        <w:tab w:val="right" w:leader="dot" w:pos="10206"/>
      </w:tabs>
      <w:ind w:left="960" w:firstLine="567"/>
    </w:pPr>
    <w:rPr>
      <w:sz w:val="18"/>
      <w:szCs w:val="20"/>
      <w:lang w:eastAsia="ro-RO"/>
    </w:rPr>
  </w:style>
  <w:style w:type="paragraph" w:styleId="TOC6">
    <w:name w:val="toc 6"/>
    <w:basedOn w:val="Normal"/>
    <w:next w:val="Normal"/>
    <w:autoRedefine/>
    <w:uiPriority w:val="39"/>
    <w:rsid w:val="00BE5A92"/>
    <w:pPr>
      <w:tabs>
        <w:tab w:val="right" w:leader="dot" w:pos="10206"/>
      </w:tabs>
      <w:ind w:left="1200" w:firstLine="567"/>
    </w:pPr>
    <w:rPr>
      <w:sz w:val="18"/>
      <w:szCs w:val="20"/>
      <w:lang w:eastAsia="ro-RO"/>
    </w:rPr>
  </w:style>
  <w:style w:type="paragraph" w:styleId="TOC7">
    <w:name w:val="toc 7"/>
    <w:basedOn w:val="Normal"/>
    <w:next w:val="Normal"/>
    <w:autoRedefine/>
    <w:uiPriority w:val="39"/>
    <w:rsid w:val="00BE5A92"/>
    <w:pPr>
      <w:tabs>
        <w:tab w:val="right" w:leader="dot" w:pos="10206"/>
      </w:tabs>
      <w:ind w:left="1440" w:firstLine="567"/>
    </w:pPr>
    <w:rPr>
      <w:sz w:val="18"/>
      <w:szCs w:val="20"/>
      <w:lang w:eastAsia="ro-RO"/>
    </w:rPr>
  </w:style>
  <w:style w:type="paragraph" w:styleId="TOC8">
    <w:name w:val="toc 8"/>
    <w:basedOn w:val="Normal"/>
    <w:next w:val="Normal"/>
    <w:autoRedefine/>
    <w:uiPriority w:val="39"/>
    <w:rsid w:val="00BE5A92"/>
    <w:pPr>
      <w:tabs>
        <w:tab w:val="right" w:leader="dot" w:pos="10206"/>
      </w:tabs>
      <w:ind w:left="1680" w:firstLine="567"/>
    </w:pPr>
    <w:rPr>
      <w:sz w:val="18"/>
      <w:szCs w:val="20"/>
      <w:lang w:eastAsia="ro-RO"/>
    </w:rPr>
  </w:style>
  <w:style w:type="paragraph" w:styleId="TOC9">
    <w:name w:val="toc 9"/>
    <w:basedOn w:val="Normal"/>
    <w:next w:val="Normal"/>
    <w:autoRedefine/>
    <w:uiPriority w:val="39"/>
    <w:rsid w:val="00BE5A92"/>
    <w:pPr>
      <w:tabs>
        <w:tab w:val="right" w:leader="dot" w:pos="10206"/>
      </w:tabs>
      <w:ind w:left="1920" w:firstLine="567"/>
    </w:pPr>
    <w:rPr>
      <w:sz w:val="18"/>
      <w:szCs w:val="20"/>
      <w:lang w:eastAsia="ro-RO"/>
    </w:rPr>
  </w:style>
  <w:style w:type="paragraph" w:styleId="CommentText">
    <w:name w:val="annotation text"/>
    <w:basedOn w:val="Normal"/>
    <w:link w:val="CommentTextChar"/>
    <w:uiPriority w:val="99"/>
    <w:semiHidden/>
    <w:rsid w:val="00BE5A92"/>
    <w:pPr>
      <w:ind w:firstLine="567"/>
      <w:jc w:val="both"/>
    </w:pPr>
    <w:rPr>
      <w:rFonts w:ascii="Arial Narrow" w:hAnsi="Arial Narrow"/>
      <w:sz w:val="20"/>
      <w:szCs w:val="20"/>
      <w:lang w:eastAsia="ro-RO"/>
    </w:rPr>
  </w:style>
  <w:style w:type="paragraph" w:styleId="DocumentMap">
    <w:name w:val="Document Map"/>
    <w:basedOn w:val="Normal"/>
    <w:semiHidden/>
    <w:rsid w:val="00BE5A92"/>
    <w:pPr>
      <w:shd w:val="clear" w:color="auto" w:fill="000080"/>
      <w:ind w:firstLine="567"/>
      <w:jc w:val="both"/>
    </w:pPr>
    <w:rPr>
      <w:rFonts w:ascii="Tahoma" w:hAnsi="Tahoma"/>
      <w:szCs w:val="20"/>
      <w:lang w:eastAsia="ro-RO"/>
    </w:rPr>
  </w:style>
  <w:style w:type="character" w:styleId="Hyperlink">
    <w:name w:val="Hyperlink"/>
    <w:uiPriority w:val="99"/>
    <w:rsid w:val="00BE5A92"/>
    <w:rPr>
      <w:color w:val="0000FF"/>
      <w:u w:val="single"/>
    </w:rPr>
  </w:style>
  <w:style w:type="character" w:styleId="FollowedHyperlink">
    <w:name w:val="FollowedHyperlink"/>
    <w:uiPriority w:val="99"/>
    <w:rsid w:val="00BE5A92"/>
    <w:rPr>
      <w:color w:val="800080"/>
      <w:u w:val="single"/>
    </w:rPr>
  </w:style>
  <w:style w:type="paragraph" w:customStyle="1" w:styleId="iaimh1">
    <w:name w:val="iaim_h1"/>
    <w:basedOn w:val="Normal"/>
    <w:rsid w:val="00BE5A92"/>
    <w:pPr>
      <w:widowControl w:val="0"/>
      <w:spacing w:after="40"/>
      <w:ind w:left="1134"/>
      <w:jc w:val="both"/>
    </w:pPr>
    <w:rPr>
      <w:rFonts w:ascii="AvantGarde" w:hAnsi="AvantGarde"/>
      <w:noProof/>
      <w:spacing w:val="20"/>
      <w:sz w:val="28"/>
      <w:szCs w:val="20"/>
      <w:lang w:eastAsia="ro-RO"/>
    </w:rPr>
  </w:style>
  <w:style w:type="paragraph" w:customStyle="1" w:styleId="iaimh2">
    <w:name w:val="iaim_h2"/>
    <w:basedOn w:val="iaimh1"/>
    <w:rsid w:val="00BE5A92"/>
    <w:pPr>
      <w:tabs>
        <w:tab w:val="right" w:pos="8505"/>
      </w:tabs>
      <w:spacing w:after="0"/>
    </w:pPr>
    <w:rPr>
      <w:spacing w:val="2"/>
      <w:sz w:val="20"/>
    </w:rPr>
  </w:style>
  <w:style w:type="paragraph" w:customStyle="1" w:styleId="iaimh3">
    <w:name w:val="iaim_h3"/>
    <w:basedOn w:val="iaimh1"/>
    <w:rsid w:val="00BE5A92"/>
    <w:pPr>
      <w:spacing w:after="0"/>
    </w:pPr>
    <w:rPr>
      <w:spacing w:val="2"/>
      <w:sz w:val="14"/>
    </w:rPr>
  </w:style>
  <w:style w:type="paragraph" w:styleId="PlainText">
    <w:name w:val="Plain Text"/>
    <w:aliases w:val=" Char"/>
    <w:basedOn w:val="Normal"/>
    <w:link w:val="PlainTextChar"/>
    <w:rsid w:val="00BE5A92"/>
    <w:pPr>
      <w:ind w:firstLine="720"/>
      <w:jc w:val="both"/>
    </w:pPr>
    <w:rPr>
      <w:rFonts w:ascii="Courier New" w:hAnsi="Courier New"/>
      <w:sz w:val="20"/>
      <w:szCs w:val="20"/>
      <w:lang w:eastAsia="ro-RO"/>
    </w:rPr>
  </w:style>
  <w:style w:type="paragraph" w:customStyle="1" w:styleId="lista1">
    <w:name w:val="lista1"/>
    <w:basedOn w:val="Normal"/>
    <w:rsid w:val="00BE5A92"/>
    <w:pPr>
      <w:ind w:left="1003" w:hanging="283"/>
      <w:jc w:val="both"/>
    </w:pPr>
    <w:rPr>
      <w:szCs w:val="20"/>
      <w:lang w:eastAsia="ro-RO"/>
    </w:rPr>
  </w:style>
  <w:style w:type="character" w:styleId="CommentReference">
    <w:name w:val="annotation reference"/>
    <w:uiPriority w:val="99"/>
    <w:semiHidden/>
    <w:rsid w:val="006F22F8"/>
    <w:rPr>
      <w:sz w:val="16"/>
      <w:szCs w:val="16"/>
    </w:rPr>
  </w:style>
  <w:style w:type="paragraph" w:styleId="CommentSubject">
    <w:name w:val="annotation subject"/>
    <w:basedOn w:val="CommentText"/>
    <w:next w:val="CommentText"/>
    <w:link w:val="CommentSubjectChar"/>
    <w:uiPriority w:val="99"/>
    <w:semiHidden/>
    <w:rsid w:val="006F22F8"/>
    <w:pPr>
      <w:ind w:firstLine="0"/>
      <w:jc w:val="left"/>
    </w:pPr>
    <w:rPr>
      <w:rFonts w:ascii="Times New Roman" w:hAnsi="Times New Roman"/>
      <w:b/>
      <w:bCs/>
      <w:lang w:eastAsia="en-US"/>
    </w:rPr>
  </w:style>
  <w:style w:type="paragraph" w:styleId="BalloonText">
    <w:name w:val="Balloon Text"/>
    <w:aliases w:val=" Char4"/>
    <w:basedOn w:val="Normal"/>
    <w:link w:val="BalloonTextChar1"/>
    <w:uiPriority w:val="99"/>
    <w:rsid w:val="006F22F8"/>
    <w:rPr>
      <w:rFonts w:ascii="Tahoma" w:hAnsi="Tahoma" w:cs="Tahoma"/>
      <w:sz w:val="16"/>
      <w:szCs w:val="16"/>
    </w:rPr>
  </w:style>
  <w:style w:type="table" w:styleId="TableGrid">
    <w:name w:val="Table Grid"/>
    <w:basedOn w:val="TableNormal"/>
    <w:uiPriority w:val="39"/>
    <w:rsid w:val="00F118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007865EA"/>
    <w:pPr>
      <w:autoSpaceDE w:val="0"/>
      <w:autoSpaceDN w:val="0"/>
      <w:spacing w:line="280" w:lineRule="atLeast"/>
      <w:jc w:val="both"/>
    </w:pPr>
    <w:rPr>
      <w:rFonts w:ascii="Arial" w:hAnsi="Arial"/>
      <w:color w:val="000000"/>
      <w:sz w:val="22"/>
      <w:lang w:val="en-US"/>
    </w:rPr>
  </w:style>
  <w:style w:type="character" w:styleId="Strong">
    <w:name w:val="Strong"/>
    <w:uiPriority w:val="22"/>
    <w:qFormat/>
    <w:rsid w:val="002755FC"/>
    <w:rPr>
      <w:b/>
      <w:bCs/>
    </w:rPr>
  </w:style>
  <w:style w:type="paragraph" w:customStyle="1" w:styleId="BodyText22">
    <w:name w:val="Body Text 22"/>
    <w:basedOn w:val="Normal"/>
    <w:link w:val="BodyText22Char"/>
    <w:rsid w:val="00216357"/>
    <w:pPr>
      <w:widowControl w:val="0"/>
      <w:jc w:val="both"/>
    </w:pPr>
    <w:rPr>
      <w:snapToGrid w:val="0"/>
      <w:szCs w:val="20"/>
      <w:lang w:val="en-GB"/>
    </w:rPr>
  </w:style>
  <w:style w:type="character" w:customStyle="1" w:styleId="Heading1Char">
    <w:name w:val="Heading 1 Char"/>
    <w:link w:val="Heading1"/>
    <w:uiPriority w:val="9"/>
    <w:rsid w:val="00582B7A"/>
    <w:rPr>
      <w:rFonts w:ascii="Articulat CF Bold" w:hAnsi="Articulat CF Bold" w:cs="Arial"/>
      <w:b/>
      <w:caps/>
      <w:kern w:val="28"/>
      <w:sz w:val="22"/>
      <w:szCs w:val="22"/>
      <w:shd w:val="clear" w:color="auto" w:fill="C5E0B3" w:themeFill="accent6" w:themeFillTint="66"/>
      <w:lang w:val="ro-RO" w:eastAsia="ro-RO"/>
    </w:rPr>
  </w:style>
  <w:style w:type="character" w:customStyle="1" w:styleId="Heading2Char">
    <w:name w:val="Heading 2 Char"/>
    <w:link w:val="Heading2"/>
    <w:uiPriority w:val="9"/>
    <w:rsid w:val="0026638B"/>
    <w:rPr>
      <w:rFonts w:ascii="Articulat CF Bold" w:hAnsi="Articulat CF Bold" w:cstheme="minorHAnsi"/>
      <w:b/>
      <w:caps/>
      <w:color w:val="00B050"/>
      <w:spacing w:val="-2"/>
      <w:sz w:val="32"/>
      <w:szCs w:val="32"/>
      <w:lang w:val="ro-MD" w:eastAsia="ro-RO"/>
    </w:rPr>
  </w:style>
  <w:style w:type="character" w:customStyle="1" w:styleId="Heading3Char">
    <w:name w:val="Heading 3 Char"/>
    <w:link w:val="Heading3"/>
    <w:uiPriority w:val="9"/>
    <w:rsid w:val="001223DF"/>
    <w:rPr>
      <w:rFonts w:ascii="Articulat CF Demi Bold" w:hAnsi="Articulat CF Demi Bold" w:cs="Arial"/>
      <w:bCs/>
      <w:sz w:val="22"/>
      <w:szCs w:val="22"/>
      <w:lang w:val="pt-BR" w:eastAsia="ro-RO"/>
    </w:rPr>
  </w:style>
  <w:style w:type="character" w:customStyle="1" w:styleId="Heading4Char">
    <w:name w:val="Heading 4 Char"/>
    <w:link w:val="Heading4"/>
    <w:uiPriority w:val="9"/>
    <w:rsid w:val="00801F37"/>
    <w:rPr>
      <w:rFonts w:ascii="Arial Narrow" w:hAnsi="Arial Narrow"/>
      <w:b/>
      <w:caps/>
      <w:sz w:val="24"/>
      <w:lang w:val="ro-RO" w:eastAsia="ro-RO"/>
    </w:rPr>
  </w:style>
  <w:style w:type="character" w:customStyle="1" w:styleId="Heading5Char">
    <w:name w:val="Heading 5 Char"/>
    <w:link w:val="Heading5"/>
    <w:uiPriority w:val="9"/>
    <w:rsid w:val="00801F37"/>
    <w:rPr>
      <w:rFonts w:ascii="Arial Narrow" w:hAnsi="Arial Narrow"/>
      <w:b/>
      <w:sz w:val="24"/>
      <w:lang w:val="ro-RO" w:eastAsia="ro-RO"/>
    </w:rPr>
  </w:style>
  <w:style w:type="character" w:customStyle="1" w:styleId="Heading6Char">
    <w:name w:val="Heading 6 Char"/>
    <w:link w:val="Heading6"/>
    <w:rsid w:val="009F526E"/>
    <w:rPr>
      <w:rFonts w:ascii="Articulat CF Medium" w:hAnsi="Articulat CF Medium"/>
      <w:bCs/>
      <w:caps/>
      <w:sz w:val="18"/>
      <w:szCs w:val="18"/>
      <w:lang w:val="ro-RO" w:eastAsia="ro-RO"/>
    </w:rPr>
  </w:style>
  <w:style w:type="character" w:customStyle="1" w:styleId="Heading7Char">
    <w:name w:val="Heading 7 Char"/>
    <w:link w:val="Heading7"/>
    <w:uiPriority w:val="9"/>
    <w:rsid w:val="00801F37"/>
    <w:rPr>
      <w:rFonts w:ascii="Arial Narrow" w:hAnsi="Arial Narrow"/>
      <w:sz w:val="24"/>
      <w:lang w:val="ro-RO" w:eastAsia="ro-RO"/>
    </w:rPr>
  </w:style>
  <w:style w:type="character" w:customStyle="1" w:styleId="Heading8Char">
    <w:name w:val="Heading 8 Char"/>
    <w:link w:val="Heading8"/>
    <w:uiPriority w:val="9"/>
    <w:rsid w:val="00801F37"/>
    <w:rPr>
      <w:rFonts w:ascii="Arial Narrow" w:hAnsi="Arial Narrow"/>
      <w:caps/>
      <w:sz w:val="24"/>
      <w:lang w:val="ro-RO" w:eastAsia="ro-RO"/>
    </w:rPr>
  </w:style>
  <w:style w:type="character" w:customStyle="1" w:styleId="Heading9Char">
    <w:name w:val="Heading 9 Char"/>
    <w:link w:val="Heading9"/>
    <w:uiPriority w:val="9"/>
    <w:rsid w:val="00801F37"/>
    <w:rPr>
      <w:rFonts w:ascii="Arial Narrow" w:hAnsi="Arial Narrow"/>
      <w:sz w:val="24"/>
      <w:lang w:val="ro-RO" w:eastAsia="ro-RO"/>
    </w:rPr>
  </w:style>
  <w:style w:type="character" w:customStyle="1" w:styleId="WW8Num3z0">
    <w:name w:val="WW8Num3z0"/>
    <w:rsid w:val="00801F37"/>
    <w:rPr>
      <w:rFonts w:ascii="Symbol" w:hAnsi="Symbol"/>
    </w:rPr>
  </w:style>
  <w:style w:type="character" w:customStyle="1" w:styleId="WW8Num5z0">
    <w:name w:val="WW8Num5z0"/>
    <w:rsid w:val="00801F37"/>
    <w:rPr>
      <w:rFonts w:ascii="Symbol" w:hAnsi="Symbol"/>
    </w:rPr>
  </w:style>
  <w:style w:type="character" w:customStyle="1" w:styleId="WW8Num7z0">
    <w:name w:val="WW8Num7z0"/>
    <w:rsid w:val="00801F37"/>
    <w:rPr>
      <w:rFonts w:ascii="Symbol" w:hAnsi="Symbol"/>
    </w:rPr>
  </w:style>
  <w:style w:type="character" w:customStyle="1" w:styleId="WW8Num8z0">
    <w:name w:val="WW8Num8z0"/>
    <w:rsid w:val="00801F37"/>
    <w:rPr>
      <w:rFonts w:ascii="Symbol" w:hAnsi="Symbol"/>
    </w:rPr>
  </w:style>
  <w:style w:type="character" w:customStyle="1" w:styleId="WW8Num9z0">
    <w:name w:val="WW8Num9z0"/>
    <w:rsid w:val="00801F37"/>
    <w:rPr>
      <w:rFonts w:ascii="Calibri" w:eastAsia="Times New Roman" w:hAnsi="Calibri" w:cs="Arial"/>
      <w:b/>
    </w:rPr>
  </w:style>
  <w:style w:type="character" w:customStyle="1" w:styleId="WW8Num10z0">
    <w:name w:val="WW8Num10z0"/>
    <w:rsid w:val="00801F37"/>
    <w:rPr>
      <w:rFonts w:ascii="Symbol" w:hAnsi="Symbol"/>
    </w:rPr>
  </w:style>
  <w:style w:type="character" w:customStyle="1" w:styleId="WW8Num11z0">
    <w:name w:val="WW8Num11z0"/>
    <w:rsid w:val="00801F37"/>
    <w:rPr>
      <w:rFonts w:ascii="Symbol" w:hAnsi="Symbol"/>
    </w:rPr>
  </w:style>
  <w:style w:type="character" w:customStyle="1" w:styleId="WW8Num12z0">
    <w:name w:val="WW8Num12z0"/>
    <w:rsid w:val="00801F37"/>
    <w:rPr>
      <w:rFonts w:ascii="Symbol" w:hAnsi="Symbol"/>
    </w:rPr>
  </w:style>
  <w:style w:type="character" w:customStyle="1" w:styleId="WW8Num13z0">
    <w:name w:val="WW8Num13z0"/>
    <w:rsid w:val="00801F37"/>
    <w:rPr>
      <w:rFonts w:ascii="Symbol" w:hAnsi="Symbol"/>
    </w:rPr>
  </w:style>
  <w:style w:type="character" w:customStyle="1" w:styleId="WW8Num14z1">
    <w:name w:val="WW8Num14z1"/>
    <w:rsid w:val="00801F37"/>
    <w:rPr>
      <w:rFonts w:ascii="Courier New" w:hAnsi="Courier New" w:cs="Courier New"/>
    </w:rPr>
  </w:style>
  <w:style w:type="character" w:customStyle="1" w:styleId="WW8Num15z0">
    <w:name w:val="WW8Num15z0"/>
    <w:rsid w:val="00801F37"/>
    <w:rPr>
      <w:rFonts w:ascii="Symbol" w:hAnsi="Symbol"/>
    </w:rPr>
  </w:style>
  <w:style w:type="character" w:customStyle="1" w:styleId="WW8Num16z0">
    <w:name w:val="WW8Num16z0"/>
    <w:rsid w:val="00801F37"/>
    <w:rPr>
      <w:rFonts w:ascii="Symbol" w:hAnsi="Symbol"/>
    </w:rPr>
  </w:style>
  <w:style w:type="character" w:customStyle="1" w:styleId="WW8Num17z0">
    <w:name w:val="WW8Num17z0"/>
    <w:rsid w:val="00801F37"/>
    <w:rPr>
      <w:rFonts w:ascii="Symbol" w:hAnsi="Symbol"/>
    </w:rPr>
  </w:style>
  <w:style w:type="character" w:customStyle="1" w:styleId="WW8Num18z0">
    <w:name w:val="WW8Num18z0"/>
    <w:rsid w:val="00801F37"/>
    <w:rPr>
      <w:rFonts w:ascii="Symbol" w:hAnsi="Symbol"/>
    </w:rPr>
  </w:style>
  <w:style w:type="character" w:customStyle="1" w:styleId="WW8Num19z0">
    <w:name w:val="WW8Num19z0"/>
    <w:rsid w:val="00801F37"/>
    <w:rPr>
      <w:rFonts w:ascii="Symbol" w:hAnsi="Symbol"/>
    </w:rPr>
  </w:style>
  <w:style w:type="character" w:customStyle="1" w:styleId="WW8Num20z0">
    <w:name w:val="WW8Num20z0"/>
    <w:rsid w:val="00801F37"/>
    <w:rPr>
      <w:rFonts w:ascii="Symbol" w:hAnsi="Symbol"/>
    </w:rPr>
  </w:style>
  <w:style w:type="character" w:customStyle="1" w:styleId="WW8Num21z0">
    <w:name w:val="WW8Num21z0"/>
    <w:rsid w:val="00801F37"/>
    <w:rPr>
      <w:rFonts w:ascii="Symbol" w:hAnsi="Symbol"/>
    </w:rPr>
  </w:style>
  <w:style w:type="character" w:customStyle="1" w:styleId="WW8Num22z0">
    <w:name w:val="WW8Num22z0"/>
    <w:rsid w:val="00801F37"/>
    <w:rPr>
      <w:rFonts w:ascii="Times New Roman" w:eastAsia="Times New Roman" w:hAnsi="Times New Roman" w:cs="Times New Roman"/>
    </w:rPr>
  </w:style>
  <w:style w:type="character" w:customStyle="1" w:styleId="WW8Num23z1">
    <w:name w:val="WW8Num23z1"/>
    <w:rsid w:val="00801F37"/>
    <w:rPr>
      <w:rFonts w:ascii="Times New Roman" w:hAnsi="Times New Roman"/>
      <w:sz w:val="20"/>
    </w:rPr>
  </w:style>
  <w:style w:type="character" w:customStyle="1" w:styleId="WW8Num24z0">
    <w:name w:val="WW8Num24z0"/>
    <w:rsid w:val="00801F37"/>
    <w:rPr>
      <w:rFonts w:ascii="Symbol" w:hAnsi="Symbol"/>
    </w:rPr>
  </w:style>
  <w:style w:type="character" w:customStyle="1" w:styleId="WW8Num25z0">
    <w:name w:val="WW8Num25z0"/>
    <w:rsid w:val="00801F37"/>
    <w:rPr>
      <w:rFonts w:ascii="Symbol" w:hAnsi="Symbol"/>
    </w:rPr>
  </w:style>
  <w:style w:type="character" w:customStyle="1" w:styleId="WW8Num26z0">
    <w:name w:val="WW8Num26z0"/>
    <w:rsid w:val="00801F37"/>
    <w:rPr>
      <w:rFonts w:ascii="Symbol" w:hAnsi="Symbol"/>
    </w:rPr>
  </w:style>
  <w:style w:type="character" w:customStyle="1" w:styleId="WW8Num26z1">
    <w:name w:val="WW8Num26z1"/>
    <w:rsid w:val="00801F37"/>
    <w:rPr>
      <w:rFonts w:ascii="Courier New" w:hAnsi="Courier New" w:cs="Courier New"/>
    </w:rPr>
  </w:style>
  <w:style w:type="character" w:customStyle="1" w:styleId="WW8Num26z2">
    <w:name w:val="WW8Num26z2"/>
    <w:rsid w:val="00801F37"/>
    <w:rPr>
      <w:rFonts w:ascii="Wingdings" w:hAnsi="Wingdings"/>
    </w:rPr>
  </w:style>
  <w:style w:type="character" w:customStyle="1" w:styleId="WW8Num27z0">
    <w:name w:val="WW8Num27z0"/>
    <w:rsid w:val="00801F37"/>
    <w:rPr>
      <w:rFonts w:ascii="Symbol" w:hAnsi="Symbol"/>
    </w:rPr>
  </w:style>
  <w:style w:type="character" w:customStyle="1" w:styleId="WW8Num28z0">
    <w:name w:val="WW8Num28z0"/>
    <w:rsid w:val="00801F37"/>
    <w:rPr>
      <w:rFonts w:ascii="Symbol" w:hAnsi="Symbol"/>
    </w:rPr>
  </w:style>
  <w:style w:type="character" w:customStyle="1" w:styleId="WW8Num29z0">
    <w:name w:val="WW8Num29z0"/>
    <w:rsid w:val="00801F37"/>
    <w:rPr>
      <w:rFonts w:ascii="Symbol" w:hAnsi="Symbol"/>
      <w:sz w:val="20"/>
    </w:rPr>
  </w:style>
  <w:style w:type="character" w:customStyle="1" w:styleId="WW8Num30z0">
    <w:name w:val="WW8Num30z0"/>
    <w:rsid w:val="00801F37"/>
    <w:rPr>
      <w:rFonts w:ascii="Symbol" w:hAnsi="Symbol"/>
    </w:rPr>
  </w:style>
  <w:style w:type="character" w:customStyle="1" w:styleId="WW8Num31z0">
    <w:name w:val="WW8Num31z0"/>
    <w:rsid w:val="00801F37"/>
    <w:rPr>
      <w:rFonts w:ascii="Symbol" w:hAnsi="Symbol"/>
    </w:rPr>
  </w:style>
  <w:style w:type="character" w:customStyle="1" w:styleId="WW8Num32z0">
    <w:name w:val="WW8Num32z0"/>
    <w:rsid w:val="00801F37"/>
    <w:rPr>
      <w:rFonts w:ascii="Symbol" w:hAnsi="Symbol"/>
    </w:rPr>
  </w:style>
  <w:style w:type="character" w:customStyle="1" w:styleId="WW8Num33z0">
    <w:name w:val="WW8Num33z0"/>
    <w:rsid w:val="00801F37"/>
    <w:rPr>
      <w:rFonts w:ascii="Symbol" w:hAnsi="Symbol"/>
    </w:rPr>
  </w:style>
  <w:style w:type="character" w:customStyle="1" w:styleId="WW8Num34z0">
    <w:name w:val="WW8Num34z0"/>
    <w:rsid w:val="00801F37"/>
    <w:rPr>
      <w:rFonts w:ascii="Symbol" w:hAnsi="Symbol"/>
    </w:rPr>
  </w:style>
  <w:style w:type="character" w:customStyle="1" w:styleId="WW8Num35z0">
    <w:name w:val="WW8Num35z0"/>
    <w:rsid w:val="00801F37"/>
    <w:rPr>
      <w:rFonts w:ascii="Symbol" w:hAnsi="Symbol"/>
    </w:rPr>
  </w:style>
  <w:style w:type="character" w:customStyle="1" w:styleId="WW8Num36z0">
    <w:name w:val="WW8Num36z0"/>
    <w:rsid w:val="00801F37"/>
    <w:rPr>
      <w:rFonts w:ascii="Times New Roman" w:hAnsi="Times New Roman"/>
    </w:rPr>
  </w:style>
  <w:style w:type="character" w:customStyle="1" w:styleId="WW8Num37z0">
    <w:name w:val="WW8Num37z0"/>
    <w:rsid w:val="00801F37"/>
    <w:rPr>
      <w:rFonts w:ascii="Symbol" w:hAnsi="Symbol"/>
    </w:rPr>
  </w:style>
  <w:style w:type="character" w:customStyle="1" w:styleId="WW8Num38z0">
    <w:name w:val="WW8Num38z0"/>
    <w:rsid w:val="00801F37"/>
    <w:rPr>
      <w:rFonts w:ascii="Symbol" w:hAnsi="Symbol"/>
    </w:rPr>
  </w:style>
  <w:style w:type="character" w:customStyle="1" w:styleId="WW8Num38z1">
    <w:name w:val="WW8Num38z1"/>
    <w:rsid w:val="00801F37"/>
    <w:rPr>
      <w:rFonts w:ascii="Courier New" w:hAnsi="Courier New"/>
      <w:sz w:val="20"/>
    </w:rPr>
  </w:style>
  <w:style w:type="character" w:customStyle="1" w:styleId="WW8Num38z2">
    <w:name w:val="WW8Num38z2"/>
    <w:rsid w:val="00801F37"/>
    <w:rPr>
      <w:rFonts w:ascii="Wingdings" w:hAnsi="Wingdings"/>
      <w:sz w:val="20"/>
    </w:rPr>
  </w:style>
  <w:style w:type="character" w:customStyle="1" w:styleId="WW8Num39z0">
    <w:name w:val="WW8Num39z0"/>
    <w:rsid w:val="00801F37"/>
    <w:rPr>
      <w:rFonts w:ascii="Symbol" w:hAnsi="Symbol"/>
      <w:sz w:val="20"/>
    </w:rPr>
  </w:style>
  <w:style w:type="character" w:customStyle="1" w:styleId="WW8Num39z2">
    <w:name w:val="WW8Num39z2"/>
    <w:rsid w:val="00801F37"/>
    <w:rPr>
      <w:rFonts w:ascii="Wingdings" w:hAnsi="Wingdings"/>
      <w:sz w:val="20"/>
    </w:rPr>
  </w:style>
  <w:style w:type="character" w:customStyle="1" w:styleId="WW8Num40z0">
    <w:name w:val="WW8Num40z0"/>
    <w:rsid w:val="00801F37"/>
    <w:rPr>
      <w:rFonts w:ascii="Symbol" w:hAnsi="Symbol"/>
      <w:b/>
    </w:rPr>
  </w:style>
  <w:style w:type="character" w:customStyle="1" w:styleId="WW8Num41z0">
    <w:name w:val="WW8Num41z0"/>
    <w:rsid w:val="00801F37"/>
    <w:rPr>
      <w:rFonts w:ascii="Symbol" w:hAnsi="Symbol"/>
    </w:rPr>
  </w:style>
  <w:style w:type="character" w:customStyle="1" w:styleId="WW8Num42z0">
    <w:name w:val="WW8Num42z0"/>
    <w:rsid w:val="00801F37"/>
    <w:rPr>
      <w:rFonts w:ascii="Symbol" w:hAnsi="Symbol"/>
      <w:sz w:val="20"/>
    </w:rPr>
  </w:style>
  <w:style w:type="character" w:customStyle="1" w:styleId="WW8Num43z0">
    <w:name w:val="WW8Num43z0"/>
    <w:rsid w:val="00801F37"/>
    <w:rPr>
      <w:rFonts w:ascii="Times New Roman" w:hAnsi="Times New Roman"/>
    </w:rPr>
  </w:style>
  <w:style w:type="character" w:customStyle="1" w:styleId="WW8Num44z0">
    <w:name w:val="WW8Num44z0"/>
    <w:rsid w:val="00801F37"/>
    <w:rPr>
      <w:rFonts w:ascii="OpenSymbol" w:hAnsi="OpenSymbol"/>
    </w:rPr>
  </w:style>
  <w:style w:type="character" w:customStyle="1" w:styleId="WW8Num45z0">
    <w:name w:val="WW8Num45z0"/>
    <w:rsid w:val="00801F37"/>
    <w:rPr>
      <w:rFonts w:ascii="Symbol" w:hAnsi="Symbol"/>
    </w:rPr>
  </w:style>
  <w:style w:type="character" w:customStyle="1" w:styleId="WW8Num46z0">
    <w:name w:val="WW8Num46z0"/>
    <w:rsid w:val="00801F37"/>
    <w:rPr>
      <w:rFonts w:ascii="Symbol" w:hAnsi="Symbol"/>
    </w:rPr>
  </w:style>
  <w:style w:type="character" w:customStyle="1" w:styleId="WW8Num46z2">
    <w:name w:val="WW8Num46z2"/>
    <w:rsid w:val="00801F37"/>
    <w:rPr>
      <w:rFonts w:ascii="Wingdings" w:hAnsi="Wingdings"/>
      <w:sz w:val="20"/>
    </w:rPr>
  </w:style>
  <w:style w:type="character" w:customStyle="1" w:styleId="WW8Num47z0">
    <w:name w:val="WW8Num47z0"/>
    <w:rsid w:val="00801F37"/>
    <w:rPr>
      <w:rFonts w:ascii="Symbol" w:hAnsi="Symbol"/>
    </w:rPr>
  </w:style>
  <w:style w:type="character" w:customStyle="1" w:styleId="WW8Num48z0">
    <w:name w:val="WW8Num48z0"/>
    <w:rsid w:val="00801F37"/>
    <w:rPr>
      <w:rFonts w:ascii="Symbol" w:hAnsi="Symbol"/>
    </w:rPr>
  </w:style>
  <w:style w:type="character" w:customStyle="1" w:styleId="WW8Num50z0">
    <w:name w:val="WW8Num50z0"/>
    <w:rsid w:val="00801F37"/>
    <w:rPr>
      <w:rFonts w:ascii="Symbol" w:hAnsi="Symbol"/>
    </w:rPr>
  </w:style>
  <w:style w:type="character" w:customStyle="1" w:styleId="WW8Num51z0">
    <w:name w:val="WW8Num51z0"/>
    <w:rsid w:val="00801F37"/>
    <w:rPr>
      <w:rFonts w:ascii="Symbol" w:hAnsi="Symbol"/>
    </w:rPr>
  </w:style>
  <w:style w:type="character" w:customStyle="1" w:styleId="WW8Num52z0">
    <w:name w:val="WW8Num52z0"/>
    <w:rsid w:val="00801F37"/>
    <w:rPr>
      <w:rFonts w:ascii="Symbol" w:hAnsi="Symbol"/>
    </w:rPr>
  </w:style>
  <w:style w:type="character" w:customStyle="1" w:styleId="WW8Num53z0">
    <w:name w:val="WW8Num53z0"/>
    <w:rsid w:val="00801F37"/>
    <w:rPr>
      <w:b/>
    </w:rPr>
  </w:style>
  <w:style w:type="character" w:customStyle="1" w:styleId="Absatz-Standardschriftart">
    <w:name w:val="Absatz-Standardschriftart"/>
    <w:rsid w:val="00801F37"/>
  </w:style>
  <w:style w:type="character" w:customStyle="1" w:styleId="WW-Absatz-Standardschriftart">
    <w:name w:val="WW-Absatz-Standardschriftart"/>
    <w:rsid w:val="00801F37"/>
  </w:style>
  <w:style w:type="character" w:customStyle="1" w:styleId="WW8Num2z0">
    <w:name w:val="WW8Num2z0"/>
    <w:rsid w:val="00801F37"/>
    <w:rPr>
      <w:rFonts w:ascii="Symbol" w:hAnsi="Symbol"/>
    </w:rPr>
  </w:style>
  <w:style w:type="character" w:customStyle="1" w:styleId="WW8Num4z0">
    <w:name w:val="WW8Num4z0"/>
    <w:rsid w:val="00801F37"/>
    <w:rPr>
      <w:rFonts w:ascii="Calibri" w:eastAsia="Times New Roman" w:hAnsi="Calibri" w:cs="Arial"/>
      <w:b/>
    </w:rPr>
  </w:style>
  <w:style w:type="character" w:customStyle="1" w:styleId="WW8Num6z0">
    <w:name w:val="WW8Num6z0"/>
    <w:rsid w:val="00801F37"/>
    <w:rPr>
      <w:rFonts w:ascii="Symbol" w:hAnsi="Symbol"/>
    </w:rPr>
  </w:style>
  <w:style w:type="character" w:customStyle="1" w:styleId="WW8Num7z1">
    <w:name w:val="WW8Num7z1"/>
    <w:rsid w:val="00801F37"/>
    <w:rPr>
      <w:rFonts w:ascii="Courier New" w:hAnsi="Courier New" w:cs="Courier New"/>
    </w:rPr>
  </w:style>
  <w:style w:type="character" w:customStyle="1" w:styleId="WW8Num7z2">
    <w:name w:val="WW8Num7z2"/>
    <w:rsid w:val="00801F37"/>
    <w:rPr>
      <w:rFonts w:ascii="Wingdings" w:hAnsi="Wingdings"/>
    </w:rPr>
  </w:style>
  <w:style w:type="character" w:customStyle="1" w:styleId="WW8Num7z4">
    <w:name w:val="WW8Num7z4"/>
    <w:rsid w:val="00801F37"/>
    <w:rPr>
      <w:rFonts w:ascii="Courier New" w:hAnsi="Courier New" w:cs="Courier New"/>
    </w:rPr>
  </w:style>
  <w:style w:type="character" w:customStyle="1" w:styleId="WW8Num9z2">
    <w:name w:val="WW8Num9z2"/>
    <w:rsid w:val="00801F37"/>
    <w:rPr>
      <w:rFonts w:ascii="Wingdings" w:hAnsi="Wingdings"/>
    </w:rPr>
  </w:style>
  <w:style w:type="character" w:customStyle="1" w:styleId="WW8Num23z0">
    <w:name w:val="WW8Num23z0"/>
    <w:rsid w:val="00801F37"/>
    <w:rPr>
      <w:rFonts w:ascii="Symbol" w:hAnsi="Symbol"/>
    </w:rPr>
  </w:style>
  <w:style w:type="character" w:customStyle="1" w:styleId="WW8Num30z1">
    <w:name w:val="WW8Num30z1"/>
    <w:rsid w:val="00801F37"/>
    <w:rPr>
      <w:rFonts w:ascii="OpenSymbol" w:hAnsi="OpenSymbol"/>
    </w:rPr>
  </w:style>
  <w:style w:type="character" w:customStyle="1" w:styleId="WW8Num39z1">
    <w:name w:val="WW8Num39z1"/>
    <w:rsid w:val="00801F37"/>
    <w:rPr>
      <w:rFonts w:ascii="Courier New" w:hAnsi="Courier New"/>
      <w:sz w:val="20"/>
    </w:rPr>
  </w:style>
  <w:style w:type="character" w:customStyle="1" w:styleId="WW8Num42z1">
    <w:name w:val="WW8Num42z1"/>
    <w:rsid w:val="00801F37"/>
    <w:rPr>
      <w:rFonts w:ascii="Courier New" w:hAnsi="Courier New"/>
      <w:sz w:val="20"/>
    </w:rPr>
  </w:style>
  <w:style w:type="character" w:customStyle="1" w:styleId="WW8Num42z2">
    <w:name w:val="WW8Num42z2"/>
    <w:rsid w:val="00801F37"/>
    <w:rPr>
      <w:rFonts w:ascii="Wingdings" w:hAnsi="Wingdings"/>
      <w:sz w:val="20"/>
    </w:rPr>
  </w:style>
  <w:style w:type="character" w:customStyle="1" w:styleId="WW8Num49z0">
    <w:name w:val="WW8Num49z0"/>
    <w:rsid w:val="00801F37"/>
    <w:rPr>
      <w:rFonts w:ascii="Symbol" w:hAnsi="Symbol"/>
    </w:rPr>
  </w:style>
  <w:style w:type="character" w:customStyle="1" w:styleId="WW8Num54z0">
    <w:name w:val="WW8Num54z0"/>
    <w:rsid w:val="00801F37"/>
    <w:rPr>
      <w:rFonts w:ascii="Symbol" w:hAnsi="Symbol"/>
    </w:rPr>
  </w:style>
  <w:style w:type="character" w:customStyle="1" w:styleId="WW8Num54z1">
    <w:name w:val="WW8Num54z1"/>
    <w:rsid w:val="00801F37"/>
    <w:rPr>
      <w:rFonts w:ascii="Courier New" w:hAnsi="Courier New" w:cs="Courier New"/>
    </w:rPr>
  </w:style>
  <w:style w:type="character" w:customStyle="1" w:styleId="WW8Num54z2">
    <w:name w:val="WW8Num54z2"/>
    <w:rsid w:val="00801F37"/>
    <w:rPr>
      <w:rFonts w:ascii="Wingdings" w:hAnsi="Wingdings"/>
    </w:rPr>
  </w:style>
  <w:style w:type="character" w:customStyle="1" w:styleId="WW8Num55z0">
    <w:name w:val="WW8Num55z0"/>
    <w:rsid w:val="00801F37"/>
    <w:rPr>
      <w:rFonts w:ascii="Symbol" w:hAnsi="Symbol"/>
    </w:rPr>
  </w:style>
  <w:style w:type="character" w:customStyle="1" w:styleId="WW8Num55z1">
    <w:name w:val="WW8Num55z1"/>
    <w:rsid w:val="00801F37"/>
    <w:rPr>
      <w:rFonts w:ascii="Calibri" w:eastAsia="Times New Roman" w:hAnsi="Calibri" w:cs="Times New Roman"/>
    </w:rPr>
  </w:style>
  <w:style w:type="character" w:customStyle="1" w:styleId="WW8Num55z2">
    <w:name w:val="WW8Num55z2"/>
    <w:rsid w:val="00801F37"/>
    <w:rPr>
      <w:rFonts w:ascii="Wingdings" w:hAnsi="Wingdings"/>
    </w:rPr>
  </w:style>
  <w:style w:type="character" w:customStyle="1" w:styleId="WW8Num55z4">
    <w:name w:val="WW8Num55z4"/>
    <w:rsid w:val="00801F37"/>
    <w:rPr>
      <w:rFonts w:ascii="Courier New" w:hAnsi="Courier New" w:cs="Courier New"/>
    </w:rPr>
  </w:style>
  <w:style w:type="character" w:customStyle="1" w:styleId="WW8Num56z0">
    <w:name w:val="WW8Num56z0"/>
    <w:rsid w:val="00801F37"/>
    <w:rPr>
      <w:rFonts w:ascii="Wingdings" w:hAnsi="Wingdings"/>
      <w:sz w:val="20"/>
    </w:rPr>
  </w:style>
  <w:style w:type="character" w:customStyle="1" w:styleId="WW8Num56z1">
    <w:name w:val="WW8Num56z1"/>
    <w:rsid w:val="00801F37"/>
    <w:rPr>
      <w:rFonts w:ascii="Courier New" w:hAnsi="Courier New"/>
      <w:sz w:val="20"/>
    </w:rPr>
  </w:style>
  <w:style w:type="character" w:customStyle="1" w:styleId="WW8Num56z2">
    <w:name w:val="WW8Num56z2"/>
    <w:rsid w:val="00801F37"/>
    <w:rPr>
      <w:rFonts w:ascii="Wingdings" w:hAnsi="Wingdings"/>
      <w:sz w:val="20"/>
    </w:rPr>
  </w:style>
  <w:style w:type="character" w:customStyle="1" w:styleId="WW8Num57z0">
    <w:name w:val="WW8Num57z0"/>
    <w:rsid w:val="00801F37"/>
    <w:rPr>
      <w:rFonts w:ascii="Wingdings" w:hAnsi="Wingdings"/>
    </w:rPr>
  </w:style>
  <w:style w:type="character" w:customStyle="1" w:styleId="WW8Num57z2">
    <w:name w:val="WW8Num57z2"/>
    <w:rsid w:val="00801F37"/>
    <w:rPr>
      <w:rFonts w:ascii="Wingdings" w:hAnsi="Wingdings"/>
      <w:sz w:val="20"/>
    </w:rPr>
  </w:style>
  <w:style w:type="character" w:customStyle="1" w:styleId="WW8Num59z0">
    <w:name w:val="WW8Num59z0"/>
    <w:rsid w:val="00801F37"/>
    <w:rPr>
      <w:rFonts w:ascii="Symbol" w:hAnsi="Symbol"/>
    </w:rPr>
  </w:style>
  <w:style w:type="character" w:customStyle="1" w:styleId="WW8Num60z0">
    <w:name w:val="WW8Num60z0"/>
    <w:rsid w:val="00801F37"/>
    <w:rPr>
      <w:rFonts w:ascii="Times New Roman" w:hAnsi="Times New Roman"/>
    </w:rPr>
  </w:style>
  <w:style w:type="character" w:customStyle="1" w:styleId="WW8Num61z0">
    <w:name w:val="WW8Num61z0"/>
    <w:rsid w:val="00801F37"/>
    <w:rPr>
      <w:rFonts w:ascii="Symbol" w:hAnsi="Symbol"/>
    </w:rPr>
  </w:style>
  <w:style w:type="character" w:customStyle="1" w:styleId="WW8Num62z0">
    <w:name w:val="WW8Num62z0"/>
    <w:rsid w:val="00801F37"/>
    <w:rPr>
      <w:rFonts w:ascii="Wingdings" w:hAnsi="Wingdings"/>
    </w:rPr>
  </w:style>
  <w:style w:type="character" w:customStyle="1" w:styleId="WW8Num63z0">
    <w:name w:val="WW8Num63z0"/>
    <w:rsid w:val="00801F37"/>
    <w:rPr>
      <w:rFonts w:ascii="Symbol" w:hAnsi="Symbol"/>
    </w:rPr>
  </w:style>
  <w:style w:type="character" w:customStyle="1" w:styleId="WW8Num64z0">
    <w:name w:val="WW8Num64z0"/>
    <w:rsid w:val="00801F37"/>
    <w:rPr>
      <w:rFonts w:ascii="Symbol" w:hAnsi="Symbol"/>
      <w:b/>
    </w:rPr>
  </w:style>
  <w:style w:type="character" w:customStyle="1" w:styleId="WW8Num65z0">
    <w:name w:val="WW8Num65z0"/>
    <w:rsid w:val="00801F37"/>
    <w:rPr>
      <w:rFonts w:ascii="Symbol" w:hAnsi="Symbol"/>
    </w:rPr>
  </w:style>
  <w:style w:type="character" w:customStyle="1" w:styleId="WW8Num65z1">
    <w:name w:val="WW8Num65z1"/>
    <w:rsid w:val="00801F37"/>
    <w:rPr>
      <w:rFonts w:ascii="Courier New" w:hAnsi="Courier New" w:cs="Courier New"/>
    </w:rPr>
  </w:style>
  <w:style w:type="character" w:customStyle="1" w:styleId="WW8Num65z2">
    <w:name w:val="WW8Num65z2"/>
    <w:rsid w:val="00801F37"/>
    <w:rPr>
      <w:rFonts w:ascii="Wingdings" w:hAnsi="Wingdings"/>
    </w:rPr>
  </w:style>
  <w:style w:type="character" w:customStyle="1" w:styleId="WW8Num66z0">
    <w:name w:val="WW8Num66z0"/>
    <w:rsid w:val="00801F37"/>
    <w:rPr>
      <w:rFonts w:ascii="Symbol" w:hAnsi="Symbol"/>
      <w:sz w:val="20"/>
    </w:rPr>
  </w:style>
  <w:style w:type="character" w:customStyle="1" w:styleId="WW8Num67z0">
    <w:name w:val="WW8Num67z0"/>
    <w:rsid w:val="00801F37"/>
    <w:rPr>
      <w:rFonts w:ascii="Symbol" w:hAnsi="Symbol"/>
    </w:rPr>
  </w:style>
  <w:style w:type="character" w:customStyle="1" w:styleId="WW8Num67z2">
    <w:name w:val="WW8Num67z2"/>
    <w:rsid w:val="00801F37"/>
    <w:rPr>
      <w:rFonts w:ascii="Wingdings" w:hAnsi="Wingdings"/>
      <w:sz w:val="20"/>
    </w:rPr>
  </w:style>
  <w:style w:type="character" w:customStyle="1" w:styleId="WW8Num68z0">
    <w:name w:val="WW8Num68z0"/>
    <w:rsid w:val="00801F37"/>
    <w:rPr>
      <w:rFonts w:ascii="Symbol" w:hAnsi="Symbol"/>
    </w:rPr>
  </w:style>
  <w:style w:type="character" w:customStyle="1" w:styleId="WW8Num14z0">
    <w:name w:val="WW8Num14z0"/>
    <w:rsid w:val="00801F37"/>
    <w:rPr>
      <w:rFonts w:ascii="Symbol" w:hAnsi="Symbol"/>
    </w:rPr>
  </w:style>
  <w:style w:type="character" w:customStyle="1" w:styleId="WW8Num27z1">
    <w:name w:val="WW8Num27z1"/>
    <w:rsid w:val="00801F37"/>
    <w:rPr>
      <w:rFonts w:ascii="Calibri" w:eastAsia="Times New Roman" w:hAnsi="Calibri" w:cs="Times New Roman"/>
    </w:rPr>
  </w:style>
  <w:style w:type="character" w:customStyle="1" w:styleId="WW8Num27z2">
    <w:name w:val="WW8Num27z2"/>
    <w:rsid w:val="00801F37"/>
    <w:rPr>
      <w:rFonts w:ascii="Wingdings" w:hAnsi="Wingdings"/>
    </w:rPr>
  </w:style>
  <w:style w:type="character" w:customStyle="1" w:styleId="WW8Num27z4">
    <w:name w:val="WW8Num27z4"/>
    <w:rsid w:val="00801F37"/>
    <w:rPr>
      <w:rFonts w:ascii="Courier New" w:hAnsi="Courier New" w:cs="Courier New"/>
    </w:rPr>
  </w:style>
  <w:style w:type="character" w:customStyle="1" w:styleId="WW8Num29z2">
    <w:name w:val="WW8Num29z2"/>
    <w:rsid w:val="00801F37"/>
    <w:rPr>
      <w:rFonts w:ascii="Wingdings" w:hAnsi="Wingdings"/>
      <w:sz w:val="20"/>
    </w:rPr>
  </w:style>
  <w:style w:type="character" w:customStyle="1" w:styleId="WW8Num36z1">
    <w:name w:val="WW8Num36z1"/>
    <w:rsid w:val="00801F37"/>
    <w:rPr>
      <w:rFonts w:ascii="Courier New" w:hAnsi="Courier New" w:cs="Courier New"/>
    </w:rPr>
  </w:style>
  <w:style w:type="character" w:customStyle="1" w:styleId="WW8Num36z2">
    <w:name w:val="WW8Num36z2"/>
    <w:rsid w:val="00801F37"/>
    <w:rPr>
      <w:rFonts w:ascii="Wingdings" w:hAnsi="Wingdings"/>
    </w:rPr>
  </w:style>
  <w:style w:type="character" w:customStyle="1" w:styleId="WW8Num36z3">
    <w:name w:val="WW8Num36z3"/>
    <w:rsid w:val="00801F37"/>
    <w:rPr>
      <w:rFonts w:ascii="Symbol" w:hAnsi="Symbol"/>
    </w:rPr>
  </w:style>
  <w:style w:type="character" w:customStyle="1" w:styleId="WW8Num47z1">
    <w:name w:val="WW8Num47z1"/>
    <w:rsid w:val="00801F37"/>
    <w:rPr>
      <w:rFonts w:ascii="Courier New" w:hAnsi="Courier New" w:cs="Courier New"/>
    </w:rPr>
  </w:style>
  <w:style w:type="character" w:customStyle="1" w:styleId="WW8Num47z2">
    <w:name w:val="WW8Num47z2"/>
    <w:rsid w:val="00801F37"/>
    <w:rPr>
      <w:rFonts w:ascii="Wingdings" w:hAnsi="Wingdings"/>
    </w:rPr>
  </w:style>
  <w:style w:type="character" w:customStyle="1" w:styleId="WW8Num57z1">
    <w:name w:val="WW8Num57z1"/>
    <w:rsid w:val="00801F37"/>
    <w:rPr>
      <w:rFonts w:ascii="Courier New" w:hAnsi="Courier New" w:cs="Tahoma"/>
    </w:rPr>
  </w:style>
  <w:style w:type="character" w:customStyle="1" w:styleId="WW8Num57z3">
    <w:name w:val="WW8Num57z3"/>
    <w:rsid w:val="00801F37"/>
    <w:rPr>
      <w:rFonts w:ascii="Symbol" w:hAnsi="Symbol"/>
    </w:rPr>
  </w:style>
  <w:style w:type="character" w:customStyle="1" w:styleId="WW8Num58z0">
    <w:name w:val="WW8Num58z0"/>
    <w:rsid w:val="00801F37"/>
    <w:rPr>
      <w:rFonts w:ascii="Symbol" w:hAnsi="Symbol"/>
    </w:rPr>
  </w:style>
  <w:style w:type="character" w:customStyle="1" w:styleId="WW8Num62z1">
    <w:name w:val="WW8Num62z1"/>
    <w:rsid w:val="00801F37"/>
    <w:rPr>
      <w:rFonts w:ascii="Courier New" w:hAnsi="Courier New" w:cs="Courier New"/>
    </w:rPr>
  </w:style>
  <w:style w:type="character" w:customStyle="1" w:styleId="WW8Num62z2">
    <w:name w:val="WW8Num62z2"/>
    <w:rsid w:val="00801F37"/>
    <w:rPr>
      <w:rFonts w:ascii="Wingdings" w:hAnsi="Wingdings"/>
    </w:rPr>
  </w:style>
  <w:style w:type="character" w:customStyle="1" w:styleId="WW8Num62z3">
    <w:name w:val="WW8Num62z3"/>
    <w:rsid w:val="00801F37"/>
    <w:rPr>
      <w:rFonts w:ascii="Symbol" w:hAnsi="Symbol"/>
    </w:rPr>
  </w:style>
  <w:style w:type="character" w:customStyle="1" w:styleId="WW8Num63z1">
    <w:name w:val="WW8Num63z1"/>
    <w:rsid w:val="00801F37"/>
    <w:rPr>
      <w:rFonts w:ascii="Times New Roman" w:eastAsia="Times New Roman" w:hAnsi="Times New Roman" w:cs="Times New Roman"/>
    </w:rPr>
  </w:style>
  <w:style w:type="character" w:customStyle="1" w:styleId="WW8Num64z1">
    <w:name w:val="WW8Num64z1"/>
    <w:rsid w:val="00801F37"/>
    <w:rPr>
      <w:rFonts w:ascii="Courier New" w:hAnsi="Courier New" w:cs="Courier New"/>
    </w:rPr>
  </w:style>
  <w:style w:type="character" w:customStyle="1" w:styleId="WW8Num64z2">
    <w:name w:val="WW8Num64z2"/>
    <w:rsid w:val="00801F37"/>
    <w:rPr>
      <w:rFonts w:ascii="Wingdings" w:hAnsi="Wingdings"/>
    </w:rPr>
  </w:style>
  <w:style w:type="character" w:customStyle="1" w:styleId="WW8Num64z3">
    <w:name w:val="WW8Num64z3"/>
    <w:rsid w:val="00801F37"/>
    <w:rPr>
      <w:rFonts w:ascii="Symbol" w:hAnsi="Symbol"/>
    </w:rPr>
  </w:style>
  <w:style w:type="character" w:customStyle="1" w:styleId="WW8Num66z1">
    <w:name w:val="WW8Num66z1"/>
    <w:rsid w:val="00801F37"/>
    <w:rPr>
      <w:rFonts w:ascii="Courier New" w:hAnsi="Courier New"/>
      <w:sz w:val="20"/>
    </w:rPr>
  </w:style>
  <w:style w:type="character" w:customStyle="1" w:styleId="WW8Num66z2">
    <w:name w:val="WW8Num66z2"/>
    <w:rsid w:val="00801F37"/>
    <w:rPr>
      <w:rFonts w:ascii="Wingdings" w:hAnsi="Wingdings"/>
      <w:sz w:val="20"/>
    </w:rPr>
  </w:style>
  <w:style w:type="character" w:customStyle="1" w:styleId="WW8Num69z0">
    <w:name w:val="WW8Num69z0"/>
    <w:rsid w:val="00801F37"/>
    <w:rPr>
      <w:b/>
    </w:rPr>
  </w:style>
  <w:style w:type="character" w:customStyle="1" w:styleId="WW8Num70z0">
    <w:name w:val="WW8Num70z0"/>
    <w:rsid w:val="00801F37"/>
    <w:rPr>
      <w:rFonts w:ascii="Symbol" w:hAnsi="Symbol"/>
    </w:rPr>
  </w:style>
  <w:style w:type="character" w:customStyle="1" w:styleId="WW8Num71z1">
    <w:name w:val="WW8Num71z1"/>
    <w:rsid w:val="00801F37"/>
    <w:rPr>
      <w:rFonts w:ascii="Courier New" w:hAnsi="Courier New" w:cs="Courier New"/>
    </w:rPr>
  </w:style>
  <w:style w:type="character" w:customStyle="1" w:styleId="WW8Num71z2">
    <w:name w:val="WW8Num71z2"/>
    <w:rsid w:val="00801F37"/>
    <w:rPr>
      <w:rFonts w:ascii="Wingdings" w:hAnsi="Wingdings"/>
    </w:rPr>
  </w:style>
  <w:style w:type="character" w:customStyle="1" w:styleId="WW8Num71z3">
    <w:name w:val="WW8Num71z3"/>
    <w:rsid w:val="00801F37"/>
    <w:rPr>
      <w:rFonts w:ascii="Symbol" w:hAnsi="Symbol"/>
    </w:rPr>
  </w:style>
  <w:style w:type="character" w:customStyle="1" w:styleId="WW8Num73z0">
    <w:name w:val="WW8Num73z0"/>
    <w:rsid w:val="00801F37"/>
    <w:rPr>
      <w:rFonts w:ascii="Symbol" w:hAnsi="Symbol"/>
    </w:rPr>
  </w:style>
  <w:style w:type="character" w:customStyle="1" w:styleId="WW8Num74z0">
    <w:name w:val="WW8Num74z0"/>
    <w:rsid w:val="00801F37"/>
    <w:rPr>
      <w:rFonts w:ascii="Symbol" w:hAnsi="Symbol"/>
    </w:rPr>
  </w:style>
  <w:style w:type="character" w:customStyle="1" w:styleId="WW8Num75z0">
    <w:name w:val="WW8Num75z0"/>
    <w:rsid w:val="00801F37"/>
    <w:rPr>
      <w:rFonts w:ascii="Symbol" w:hAnsi="Symbol"/>
    </w:rPr>
  </w:style>
  <w:style w:type="character" w:customStyle="1" w:styleId="WW8Num76z0">
    <w:name w:val="WW8Num76z0"/>
    <w:rsid w:val="00801F37"/>
    <w:rPr>
      <w:rFonts w:ascii="Symbol" w:hAnsi="Symbol"/>
      <w:sz w:val="20"/>
    </w:rPr>
  </w:style>
  <w:style w:type="character" w:customStyle="1" w:styleId="WW8Num78z0">
    <w:name w:val="WW8Num78z0"/>
    <w:rsid w:val="00801F37"/>
    <w:rPr>
      <w:rFonts w:ascii="Symbol" w:hAnsi="Symbol"/>
    </w:rPr>
  </w:style>
  <w:style w:type="character" w:customStyle="1" w:styleId="WW-DefaultParagraphFont">
    <w:name w:val="WW-Default Paragraph Font"/>
    <w:rsid w:val="00801F37"/>
  </w:style>
  <w:style w:type="character" w:customStyle="1" w:styleId="WW8Num1z0">
    <w:name w:val="WW8Num1z0"/>
    <w:rsid w:val="00801F37"/>
    <w:rPr>
      <w:rFonts w:ascii="Symbol" w:hAnsi="Symbol"/>
    </w:rPr>
  </w:style>
  <w:style w:type="character" w:customStyle="1" w:styleId="WW8Num1z1">
    <w:name w:val="WW8Num1z1"/>
    <w:rsid w:val="00801F37"/>
    <w:rPr>
      <w:rFonts w:ascii="Courier New" w:hAnsi="Courier New" w:cs="Courier New"/>
    </w:rPr>
  </w:style>
  <w:style w:type="character" w:customStyle="1" w:styleId="WW8Num1z2">
    <w:name w:val="WW8Num1z2"/>
    <w:rsid w:val="00801F37"/>
    <w:rPr>
      <w:rFonts w:ascii="Wingdings" w:hAnsi="Wingdings"/>
    </w:rPr>
  </w:style>
  <w:style w:type="character" w:customStyle="1" w:styleId="WW8Num2z1">
    <w:name w:val="WW8Num2z1"/>
    <w:rsid w:val="00801F37"/>
    <w:rPr>
      <w:rFonts w:ascii="Courier New" w:hAnsi="Courier New" w:cs="Courier New"/>
    </w:rPr>
  </w:style>
  <w:style w:type="character" w:customStyle="1" w:styleId="WW8Num2z2">
    <w:name w:val="WW8Num2z2"/>
    <w:rsid w:val="00801F37"/>
    <w:rPr>
      <w:rFonts w:ascii="Wingdings" w:hAnsi="Wingdings"/>
    </w:rPr>
  </w:style>
  <w:style w:type="character" w:customStyle="1" w:styleId="WW8Num3z1">
    <w:name w:val="WW8Num3z1"/>
    <w:rsid w:val="00801F37"/>
    <w:rPr>
      <w:rFonts w:ascii="Courier New" w:hAnsi="Courier New" w:cs="Courier New"/>
    </w:rPr>
  </w:style>
  <w:style w:type="character" w:customStyle="1" w:styleId="WW8Num3z2">
    <w:name w:val="WW8Num3z2"/>
    <w:rsid w:val="00801F37"/>
    <w:rPr>
      <w:rFonts w:ascii="Wingdings" w:hAnsi="Wingdings"/>
    </w:rPr>
  </w:style>
  <w:style w:type="character" w:customStyle="1" w:styleId="WW8Num4z1">
    <w:name w:val="WW8Num4z1"/>
    <w:rsid w:val="00801F37"/>
    <w:rPr>
      <w:rFonts w:ascii="Courier New" w:hAnsi="Courier New" w:cs="Courier New"/>
    </w:rPr>
  </w:style>
  <w:style w:type="character" w:customStyle="1" w:styleId="WW8Num4z2">
    <w:name w:val="WW8Num4z2"/>
    <w:rsid w:val="00801F37"/>
    <w:rPr>
      <w:rFonts w:ascii="Wingdings" w:hAnsi="Wingdings"/>
    </w:rPr>
  </w:style>
  <w:style w:type="character" w:customStyle="1" w:styleId="WW8Num4z3">
    <w:name w:val="WW8Num4z3"/>
    <w:rsid w:val="00801F37"/>
    <w:rPr>
      <w:rFonts w:ascii="Symbol" w:hAnsi="Symbol"/>
    </w:rPr>
  </w:style>
  <w:style w:type="character" w:customStyle="1" w:styleId="WW8Num5z1">
    <w:name w:val="WW8Num5z1"/>
    <w:rsid w:val="00801F37"/>
    <w:rPr>
      <w:rFonts w:ascii="Courier New" w:hAnsi="Courier New" w:cs="Courier New"/>
    </w:rPr>
  </w:style>
  <w:style w:type="character" w:customStyle="1" w:styleId="WW8Num5z2">
    <w:name w:val="WW8Num5z2"/>
    <w:rsid w:val="00801F37"/>
    <w:rPr>
      <w:rFonts w:ascii="Wingdings" w:hAnsi="Wingdings"/>
    </w:rPr>
  </w:style>
  <w:style w:type="character" w:customStyle="1" w:styleId="WW8Num6z1">
    <w:name w:val="WW8Num6z1"/>
    <w:rsid w:val="00801F37"/>
    <w:rPr>
      <w:rFonts w:ascii="Courier New" w:hAnsi="Courier New" w:cs="Courier New"/>
    </w:rPr>
  </w:style>
  <w:style w:type="character" w:customStyle="1" w:styleId="WW8Num6z2">
    <w:name w:val="WW8Num6z2"/>
    <w:rsid w:val="00801F37"/>
    <w:rPr>
      <w:rFonts w:ascii="Wingdings" w:hAnsi="Wingdings"/>
    </w:rPr>
  </w:style>
  <w:style w:type="character" w:customStyle="1" w:styleId="WW8Num8z1">
    <w:name w:val="WW8Num8z1"/>
    <w:rsid w:val="00801F37"/>
    <w:rPr>
      <w:rFonts w:ascii="Courier New" w:hAnsi="Courier New" w:cs="Courier New"/>
    </w:rPr>
  </w:style>
  <w:style w:type="character" w:customStyle="1" w:styleId="WW8Num8z2">
    <w:name w:val="WW8Num8z2"/>
    <w:rsid w:val="00801F37"/>
    <w:rPr>
      <w:rFonts w:ascii="Wingdings" w:hAnsi="Wingdings"/>
    </w:rPr>
  </w:style>
  <w:style w:type="character" w:customStyle="1" w:styleId="WW8Num9z1">
    <w:name w:val="WW8Num9z1"/>
    <w:rsid w:val="00801F37"/>
    <w:rPr>
      <w:rFonts w:ascii="Courier New" w:hAnsi="Courier New" w:cs="Courier New"/>
    </w:rPr>
  </w:style>
  <w:style w:type="character" w:customStyle="1" w:styleId="WW8Num9z3">
    <w:name w:val="WW8Num9z3"/>
    <w:rsid w:val="00801F37"/>
    <w:rPr>
      <w:rFonts w:ascii="Symbol" w:hAnsi="Symbol"/>
    </w:rPr>
  </w:style>
  <w:style w:type="character" w:customStyle="1" w:styleId="WW8Num10z1">
    <w:name w:val="WW8Num10z1"/>
    <w:rsid w:val="00801F37"/>
    <w:rPr>
      <w:rFonts w:ascii="Courier New" w:hAnsi="Courier New" w:cs="Courier New"/>
    </w:rPr>
  </w:style>
  <w:style w:type="character" w:customStyle="1" w:styleId="WW8Num10z2">
    <w:name w:val="WW8Num10z2"/>
    <w:rsid w:val="00801F37"/>
    <w:rPr>
      <w:rFonts w:ascii="Wingdings" w:hAnsi="Wingdings"/>
    </w:rPr>
  </w:style>
  <w:style w:type="character" w:customStyle="1" w:styleId="WW8Num11z1">
    <w:name w:val="WW8Num11z1"/>
    <w:rsid w:val="00801F37"/>
    <w:rPr>
      <w:rFonts w:ascii="Courier New" w:hAnsi="Courier New" w:cs="Courier New"/>
    </w:rPr>
  </w:style>
  <w:style w:type="character" w:customStyle="1" w:styleId="WW8Num11z2">
    <w:name w:val="WW8Num11z2"/>
    <w:rsid w:val="00801F37"/>
    <w:rPr>
      <w:rFonts w:ascii="Wingdings" w:hAnsi="Wingdings"/>
    </w:rPr>
  </w:style>
  <w:style w:type="character" w:customStyle="1" w:styleId="WW8Num12z1">
    <w:name w:val="WW8Num12z1"/>
    <w:rsid w:val="00801F37"/>
    <w:rPr>
      <w:rFonts w:ascii="Courier New" w:hAnsi="Courier New" w:cs="Courier New"/>
    </w:rPr>
  </w:style>
  <w:style w:type="character" w:customStyle="1" w:styleId="WW8Num12z2">
    <w:name w:val="WW8Num12z2"/>
    <w:rsid w:val="00801F37"/>
    <w:rPr>
      <w:rFonts w:ascii="Wingdings" w:hAnsi="Wingdings"/>
    </w:rPr>
  </w:style>
  <w:style w:type="character" w:customStyle="1" w:styleId="WW8Num13z1">
    <w:name w:val="WW8Num13z1"/>
    <w:rsid w:val="00801F37"/>
    <w:rPr>
      <w:rFonts w:ascii="Courier New" w:hAnsi="Courier New" w:cs="Courier New"/>
    </w:rPr>
  </w:style>
  <w:style w:type="character" w:customStyle="1" w:styleId="WW8Num13z2">
    <w:name w:val="WW8Num13z2"/>
    <w:rsid w:val="00801F37"/>
    <w:rPr>
      <w:rFonts w:ascii="Wingdings" w:hAnsi="Wingdings"/>
    </w:rPr>
  </w:style>
  <w:style w:type="character" w:customStyle="1" w:styleId="WW8Num14z2">
    <w:name w:val="WW8Num14z2"/>
    <w:rsid w:val="00801F37"/>
    <w:rPr>
      <w:rFonts w:ascii="Wingdings" w:hAnsi="Wingdings"/>
    </w:rPr>
  </w:style>
  <w:style w:type="character" w:customStyle="1" w:styleId="WW8Num15z1">
    <w:name w:val="WW8Num15z1"/>
    <w:rsid w:val="00801F37"/>
    <w:rPr>
      <w:rFonts w:ascii="Courier New" w:hAnsi="Courier New" w:cs="Courier New"/>
    </w:rPr>
  </w:style>
  <w:style w:type="character" w:customStyle="1" w:styleId="WW8Num15z2">
    <w:name w:val="WW8Num15z2"/>
    <w:rsid w:val="00801F37"/>
    <w:rPr>
      <w:rFonts w:ascii="Wingdings" w:hAnsi="Wingdings"/>
    </w:rPr>
  </w:style>
  <w:style w:type="character" w:customStyle="1" w:styleId="WW8Num16z1">
    <w:name w:val="WW8Num16z1"/>
    <w:rsid w:val="00801F37"/>
    <w:rPr>
      <w:rFonts w:ascii="Courier New" w:hAnsi="Courier New" w:cs="Courier New"/>
    </w:rPr>
  </w:style>
  <w:style w:type="character" w:customStyle="1" w:styleId="WW8Num16z2">
    <w:name w:val="WW8Num16z2"/>
    <w:rsid w:val="00801F37"/>
    <w:rPr>
      <w:rFonts w:ascii="Wingdings" w:hAnsi="Wingdings"/>
    </w:rPr>
  </w:style>
  <w:style w:type="character" w:customStyle="1" w:styleId="WW8Num17z1">
    <w:name w:val="WW8Num17z1"/>
    <w:rsid w:val="00801F37"/>
    <w:rPr>
      <w:rFonts w:ascii="Courier New" w:hAnsi="Courier New" w:cs="Courier New"/>
    </w:rPr>
  </w:style>
  <w:style w:type="character" w:customStyle="1" w:styleId="WW8Num17z2">
    <w:name w:val="WW8Num17z2"/>
    <w:rsid w:val="00801F37"/>
    <w:rPr>
      <w:rFonts w:ascii="Wingdings" w:hAnsi="Wingdings"/>
    </w:rPr>
  </w:style>
  <w:style w:type="character" w:customStyle="1" w:styleId="WW8Num18z1">
    <w:name w:val="WW8Num18z1"/>
    <w:rsid w:val="00801F37"/>
    <w:rPr>
      <w:rFonts w:ascii="Courier New" w:hAnsi="Courier New" w:cs="Courier New"/>
    </w:rPr>
  </w:style>
  <w:style w:type="character" w:customStyle="1" w:styleId="WW8Num18z2">
    <w:name w:val="WW8Num18z2"/>
    <w:rsid w:val="00801F37"/>
    <w:rPr>
      <w:rFonts w:ascii="Wingdings" w:hAnsi="Wingdings"/>
    </w:rPr>
  </w:style>
  <w:style w:type="character" w:customStyle="1" w:styleId="WW8Num19z1">
    <w:name w:val="WW8Num19z1"/>
    <w:rsid w:val="00801F37"/>
    <w:rPr>
      <w:rFonts w:ascii="Courier New" w:hAnsi="Courier New" w:cs="Courier New"/>
    </w:rPr>
  </w:style>
  <w:style w:type="character" w:customStyle="1" w:styleId="WW8Num19z2">
    <w:name w:val="WW8Num19z2"/>
    <w:rsid w:val="00801F37"/>
    <w:rPr>
      <w:rFonts w:ascii="Wingdings" w:hAnsi="Wingdings"/>
    </w:rPr>
  </w:style>
  <w:style w:type="character" w:customStyle="1" w:styleId="WW8Num20z1">
    <w:name w:val="WW8Num20z1"/>
    <w:rsid w:val="00801F37"/>
    <w:rPr>
      <w:rFonts w:ascii="Courier New" w:hAnsi="Courier New" w:cs="Courier New"/>
    </w:rPr>
  </w:style>
  <w:style w:type="character" w:customStyle="1" w:styleId="WW8Num20z2">
    <w:name w:val="WW8Num20z2"/>
    <w:rsid w:val="00801F37"/>
    <w:rPr>
      <w:rFonts w:ascii="Wingdings" w:hAnsi="Wingdings"/>
    </w:rPr>
  </w:style>
  <w:style w:type="character" w:customStyle="1" w:styleId="WW8Num21z1">
    <w:name w:val="WW8Num21z1"/>
    <w:rsid w:val="00801F37"/>
    <w:rPr>
      <w:rFonts w:ascii="Courier New" w:hAnsi="Courier New" w:cs="Courier New"/>
    </w:rPr>
  </w:style>
  <w:style w:type="character" w:customStyle="1" w:styleId="WW8Num21z2">
    <w:name w:val="WW8Num21z2"/>
    <w:rsid w:val="00801F37"/>
    <w:rPr>
      <w:rFonts w:ascii="Wingdings" w:hAnsi="Wingdings"/>
    </w:rPr>
  </w:style>
  <w:style w:type="character" w:customStyle="1" w:styleId="WW8Num22z1">
    <w:name w:val="WW8Num22z1"/>
    <w:rsid w:val="00801F37"/>
    <w:rPr>
      <w:rFonts w:ascii="Courier New" w:hAnsi="Courier New"/>
    </w:rPr>
  </w:style>
  <w:style w:type="character" w:customStyle="1" w:styleId="WW8Num22z2">
    <w:name w:val="WW8Num22z2"/>
    <w:rsid w:val="00801F37"/>
    <w:rPr>
      <w:rFonts w:ascii="Wingdings" w:hAnsi="Wingdings"/>
    </w:rPr>
  </w:style>
  <w:style w:type="character" w:customStyle="1" w:styleId="WW8Num22z3">
    <w:name w:val="WW8Num22z3"/>
    <w:rsid w:val="00801F37"/>
    <w:rPr>
      <w:rFonts w:ascii="Symbol" w:hAnsi="Symbol"/>
    </w:rPr>
  </w:style>
  <w:style w:type="character" w:customStyle="1" w:styleId="WW-DefaultParagraphFont1">
    <w:name w:val="WW-Default Paragraph Font1"/>
    <w:rsid w:val="00801F37"/>
  </w:style>
  <w:style w:type="character" w:customStyle="1" w:styleId="HeaderChar">
    <w:name w:val="Header Char"/>
    <w:basedOn w:val="WW-DefaultParagraphFont1"/>
    <w:uiPriority w:val="99"/>
    <w:rsid w:val="00801F37"/>
  </w:style>
  <w:style w:type="character" w:customStyle="1" w:styleId="FooterChar">
    <w:name w:val="Footer Char"/>
    <w:basedOn w:val="WW-DefaultParagraphFont1"/>
    <w:uiPriority w:val="99"/>
    <w:rsid w:val="00801F37"/>
  </w:style>
  <w:style w:type="character" w:customStyle="1" w:styleId="BalloonTextChar">
    <w:name w:val="Balloon Text Char"/>
    <w:aliases w:val=" Char4 Char"/>
    <w:uiPriority w:val="99"/>
    <w:rsid w:val="00801F37"/>
    <w:rPr>
      <w:rFonts w:ascii="Tahoma" w:hAnsi="Tahoma" w:cs="Tahoma"/>
      <w:sz w:val="16"/>
      <w:szCs w:val="16"/>
    </w:rPr>
  </w:style>
  <w:style w:type="character" w:customStyle="1" w:styleId="Z-NormalChar">
    <w:name w:val="Z-Normal Char"/>
    <w:rsid w:val="00801F37"/>
    <w:rPr>
      <w:rFonts w:ascii="Garamond" w:eastAsia="Times New Roman" w:hAnsi="Garamond"/>
      <w:sz w:val="24"/>
      <w:lang w:val="ro-RO"/>
    </w:rPr>
  </w:style>
  <w:style w:type="character" w:customStyle="1" w:styleId="BodyTextChar">
    <w:name w:val="Body Text Char"/>
    <w:uiPriority w:val="99"/>
    <w:rsid w:val="00801F37"/>
    <w:rPr>
      <w:rFonts w:ascii="HelveticaCondensed" w:eastAsia="Times New Roman" w:hAnsi="HelveticaCondensed" w:cs="HelveticaCondensed"/>
      <w:sz w:val="24"/>
      <w:szCs w:val="24"/>
    </w:rPr>
  </w:style>
  <w:style w:type="character" w:customStyle="1" w:styleId="BodyTextIndentChar">
    <w:name w:val="Body Text Indent Char"/>
    <w:rsid w:val="00801F37"/>
    <w:rPr>
      <w:rFonts w:ascii="Times New Roman" w:eastAsia="Times New Roman" w:hAnsi="Times New Roman"/>
      <w:lang w:val="ro-RO"/>
    </w:rPr>
  </w:style>
  <w:style w:type="character" w:customStyle="1" w:styleId="BodyText2Char">
    <w:name w:val="Body Text 2 Char"/>
    <w:rsid w:val="00801F37"/>
    <w:rPr>
      <w:rFonts w:ascii="Times New Roman" w:eastAsia="Times New Roman" w:hAnsi="Times New Roman"/>
      <w:sz w:val="24"/>
      <w:szCs w:val="24"/>
      <w:lang w:val="ro-RO"/>
    </w:rPr>
  </w:style>
  <w:style w:type="character" w:customStyle="1" w:styleId="FootnoteTextChar">
    <w:name w:val="Footnote Text Char"/>
    <w:aliases w:val=" Char Char1, Char Char Char1,Char2 Char1, Char2 Char,Char2 Char,Char2 Char Char Char,Char2 Char Char1,Char2 Char Char Char1,Char2 Char Char Char Char,Footnote Text Char2 Char Char,Footnote Text Char Char1 Char Char,Footnote Text Char1"/>
    <w:uiPriority w:val="99"/>
    <w:rsid w:val="00801F37"/>
    <w:rPr>
      <w:rFonts w:ascii="Times New Roman" w:eastAsia="Times New Roman" w:hAnsi="Times New Roman"/>
      <w:lang w:val="ro-RO"/>
    </w:rPr>
  </w:style>
  <w:style w:type="character" w:customStyle="1" w:styleId="FootnoteCharacters">
    <w:name w:val="Footnote Characters"/>
    <w:rsid w:val="00801F37"/>
    <w:rPr>
      <w:vertAlign w:val="superscript"/>
    </w:rPr>
  </w:style>
  <w:style w:type="character" w:customStyle="1" w:styleId="EndnoteCharacters">
    <w:name w:val="Endnote Characters"/>
    <w:rsid w:val="00801F37"/>
    <w:rPr>
      <w:vertAlign w:val="superscript"/>
    </w:rPr>
  </w:style>
  <w:style w:type="character" w:customStyle="1" w:styleId="WW-EndnoteCharacters">
    <w:name w:val="WW-Endnote Characters"/>
    <w:rsid w:val="00801F37"/>
  </w:style>
  <w:style w:type="character" w:customStyle="1" w:styleId="Bullets">
    <w:name w:val="Bullets"/>
    <w:rsid w:val="00801F37"/>
    <w:rPr>
      <w:rFonts w:ascii="OpenSymbol" w:eastAsia="OpenSymbol" w:hAnsi="OpenSymbol" w:cs="OpenSymbol"/>
    </w:rPr>
  </w:style>
  <w:style w:type="character" w:customStyle="1" w:styleId="NumberingSymbols">
    <w:name w:val="Numbering Symbols"/>
    <w:rsid w:val="00801F37"/>
  </w:style>
  <w:style w:type="character" w:customStyle="1" w:styleId="BodyTextIndent2Char">
    <w:name w:val="Body Text Indent 2 Char"/>
    <w:uiPriority w:val="99"/>
    <w:rsid w:val="00801F37"/>
    <w:rPr>
      <w:rFonts w:cs="Calibri"/>
      <w:lang w:val="ro-RO"/>
    </w:rPr>
  </w:style>
  <w:style w:type="character" w:customStyle="1" w:styleId="i41">
    <w:name w:val="i41"/>
    <w:rsid w:val="00801F37"/>
    <w:rPr>
      <w:rFonts w:ascii="Arial" w:hAnsi="Arial" w:cs="Arial"/>
      <w:strike w:val="0"/>
      <w:dstrike w:val="0"/>
      <w:color w:val="333399"/>
      <w:sz w:val="15"/>
      <w:szCs w:val="15"/>
      <w:u w:val="none"/>
    </w:rPr>
  </w:style>
  <w:style w:type="character" w:customStyle="1" w:styleId="BodyText3Char">
    <w:name w:val="Body Text 3 Char"/>
    <w:rsid w:val="00801F37"/>
    <w:rPr>
      <w:rFonts w:ascii="Times" w:hAnsi="Times"/>
      <w:b/>
      <w:sz w:val="16"/>
      <w:szCs w:val="16"/>
      <w:lang w:val="ro-RO"/>
    </w:rPr>
  </w:style>
  <w:style w:type="character" w:customStyle="1" w:styleId="BodyTextIndent3Char">
    <w:name w:val="Body Text Indent 3 Char"/>
    <w:rsid w:val="00801F37"/>
    <w:rPr>
      <w:rFonts w:ascii="Times" w:hAnsi="Times"/>
      <w:b/>
      <w:sz w:val="16"/>
      <w:szCs w:val="16"/>
      <w:lang w:val="ro-RO"/>
    </w:rPr>
  </w:style>
  <w:style w:type="character" w:customStyle="1" w:styleId="WW-FootnoteReference">
    <w:name w:val="WW-Footnote Reference"/>
    <w:rsid w:val="00801F37"/>
    <w:rPr>
      <w:vertAlign w:val="superscript"/>
    </w:rPr>
  </w:style>
  <w:style w:type="character" w:customStyle="1" w:styleId="WW8Num71z0">
    <w:name w:val="WW8Num71z0"/>
    <w:rsid w:val="00801F37"/>
    <w:rPr>
      <w:rFonts w:ascii="Symbol" w:hAnsi="Symbol"/>
    </w:rPr>
  </w:style>
  <w:style w:type="paragraph" w:customStyle="1" w:styleId="Heading">
    <w:name w:val="Heading"/>
    <w:basedOn w:val="Normal"/>
    <w:next w:val="BodyText"/>
    <w:rsid w:val="00801F37"/>
    <w:pPr>
      <w:keepNext/>
      <w:suppressAutoHyphens/>
      <w:spacing w:before="240" w:after="120"/>
    </w:pPr>
    <w:rPr>
      <w:rFonts w:ascii="Arial" w:eastAsia="MS Mincho" w:hAnsi="Arial" w:cs="Tahoma"/>
      <w:sz w:val="28"/>
      <w:szCs w:val="28"/>
      <w:lang w:eastAsia="ar-SA"/>
    </w:rPr>
  </w:style>
  <w:style w:type="character" w:customStyle="1" w:styleId="BodyTextChar1">
    <w:name w:val="Body Text Char1"/>
    <w:link w:val="BodyText"/>
    <w:uiPriority w:val="99"/>
    <w:rsid w:val="00801F37"/>
    <w:rPr>
      <w:rFonts w:ascii="Arial Narrow" w:hAnsi="Arial Narrow"/>
      <w:sz w:val="24"/>
      <w:lang w:val="ro-RO" w:eastAsia="ro-RO"/>
    </w:rPr>
  </w:style>
  <w:style w:type="paragraph" w:styleId="List">
    <w:name w:val="List"/>
    <w:basedOn w:val="BodyText"/>
    <w:rsid w:val="00801F37"/>
    <w:pPr>
      <w:suppressAutoHyphens/>
      <w:autoSpaceDE w:val="0"/>
      <w:spacing w:before="120"/>
    </w:pPr>
    <w:rPr>
      <w:rFonts w:ascii="HelveticaCondensed" w:hAnsi="HelveticaCondensed" w:cs="Tahoma"/>
      <w:szCs w:val="24"/>
      <w:lang w:val="en-US" w:eastAsia="ar-SA"/>
    </w:rPr>
  </w:style>
  <w:style w:type="paragraph" w:customStyle="1" w:styleId="Index">
    <w:name w:val="Index"/>
    <w:basedOn w:val="Normal"/>
    <w:rsid w:val="00801F37"/>
    <w:pPr>
      <w:suppressLineNumbers/>
      <w:suppressAutoHyphens/>
    </w:pPr>
    <w:rPr>
      <w:rFonts w:cs="Tahoma"/>
      <w:sz w:val="20"/>
      <w:szCs w:val="20"/>
      <w:lang w:eastAsia="ar-SA"/>
    </w:rPr>
  </w:style>
  <w:style w:type="character" w:customStyle="1" w:styleId="HeaderChar1">
    <w:name w:val="Header Char1"/>
    <w:link w:val="Header"/>
    <w:uiPriority w:val="99"/>
    <w:rsid w:val="00801F37"/>
    <w:rPr>
      <w:rFonts w:ascii="Arial Narrow" w:hAnsi="Arial Narrow"/>
      <w:sz w:val="24"/>
      <w:lang w:val="ro-RO" w:eastAsia="ro-RO"/>
    </w:rPr>
  </w:style>
  <w:style w:type="character" w:customStyle="1" w:styleId="FooterChar1">
    <w:name w:val="Footer Char1"/>
    <w:link w:val="Footer"/>
    <w:rsid w:val="00801F37"/>
    <w:rPr>
      <w:sz w:val="24"/>
      <w:szCs w:val="24"/>
      <w:lang w:val="ro-RO"/>
    </w:rPr>
  </w:style>
  <w:style w:type="character" w:customStyle="1" w:styleId="BalloonTextChar1">
    <w:name w:val="Balloon Text Char1"/>
    <w:aliases w:val=" Char4 Char1"/>
    <w:link w:val="BalloonText"/>
    <w:uiPriority w:val="99"/>
    <w:rsid w:val="00801F37"/>
    <w:rPr>
      <w:rFonts w:ascii="Tahoma" w:hAnsi="Tahoma" w:cs="Tahoma"/>
      <w:sz w:val="16"/>
      <w:szCs w:val="16"/>
      <w:lang w:val="ro-RO"/>
    </w:rPr>
  </w:style>
  <w:style w:type="paragraph" w:customStyle="1" w:styleId="Z-Header02">
    <w:name w:val="Z-Header02"/>
    <w:basedOn w:val="Normal"/>
    <w:rsid w:val="00801F37"/>
    <w:pPr>
      <w:widowControl w:val="0"/>
      <w:suppressAutoHyphens/>
      <w:jc w:val="right"/>
    </w:pPr>
    <w:rPr>
      <w:rFonts w:ascii="Arial" w:hAnsi="Arial" w:cs="Calibri"/>
      <w:b/>
      <w:smallCaps/>
      <w:sz w:val="20"/>
      <w:szCs w:val="20"/>
      <w:lang w:eastAsia="ar-SA"/>
    </w:rPr>
  </w:style>
  <w:style w:type="paragraph" w:styleId="ListParagraph">
    <w:name w:val="List Paragraph"/>
    <w:aliases w:val="Akapit z listą BS,Outlines a.b.c.,List_Paragraph,Multilevel para_II,Akapit z lista BS,IBL List Paragraph,List Paragraph nowy,References,Numbered List Paragraph,본문(내용),Scriptoria bullet points,List Paragraph 1,Table of contents numbered"/>
    <w:basedOn w:val="Normal"/>
    <w:link w:val="ListParagraphChar"/>
    <w:uiPriority w:val="34"/>
    <w:qFormat/>
    <w:rsid w:val="00801F37"/>
    <w:pPr>
      <w:suppressAutoHyphens/>
      <w:ind w:left="720"/>
    </w:pPr>
    <w:rPr>
      <w:rFonts w:cs="Calibri"/>
      <w:sz w:val="20"/>
      <w:szCs w:val="20"/>
      <w:lang w:eastAsia="ar-SA"/>
    </w:rPr>
  </w:style>
  <w:style w:type="paragraph" w:customStyle="1" w:styleId="Z-Normal">
    <w:name w:val="Z-Normal"/>
    <w:basedOn w:val="Normal"/>
    <w:rsid w:val="00801F37"/>
    <w:pPr>
      <w:suppressAutoHyphens/>
      <w:spacing w:after="80"/>
      <w:jc w:val="both"/>
    </w:pPr>
    <w:rPr>
      <w:rFonts w:ascii="Garamond" w:hAnsi="Garamond" w:cs="Calibri"/>
      <w:szCs w:val="20"/>
      <w:lang w:eastAsia="ar-SA"/>
    </w:rPr>
  </w:style>
  <w:style w:type="paragraph" w:styleId="NormalWeb">
    <w:name w:val="Normal (Web)"/>
    <w:basedOn w:val="Normal"/>
    <w:link w:val="NormalWebChar"/>
    <w:uiPriority w:val="99"/>
    <w:rsid w:val="00801F37"/>
    <w:pPr>
      <w:suppressAutoHyphens/>
      <w:spacing w:before="280" w:after="280"/>
    </w:pPr>
    <w:rPr>
      <w:rFonts w:cs="Calibri"/>
      <w:lang w:val="en-US" w:eastAsia="ar-SA"/>
    </w:rPr>
  </w:style>
  <w:style w:type="character" w:customStyle="1" w:styleId="BodyTextIndentChar1">
    <w:name w:val="Body Text Indent Char1"/>
    <w:link w:val="BodyTextIndent"/>
    <w:rsid w:val="00801F37"/>
    <w:rPr>
      <w:rFonts w:ascii="Arial Narrow" w:hAnsi="Arial Narrow"/>
      <w:sz w:val="24"/>
      <w:lang w:val="ro-RO" w:eastAsia="ro-RO"/>
    </w:rPr>
  </w:style>
  <w:style w:type="character" w:customStyle="1" w:styleId="BodyText2Char1">
    <w:name w:val="Body Text 2 Char1"/>
    <w:link w:val="BodyText2"/>
    <w:rsid w:val="00801F37"/>
    <w:rPr>
      <w:rFonts w:ascii="Arial Narrow" w:hAnsi="Arial Narrow"/>
      <w:sz w:val="22"/>
      <w:lang w:val="ro-RO" w:eastAsia="ro-RO"/>
    </w:rPr>
  </w:style>
  <w:style w:type="character" w:customStyle="1" w:styleId="FootnoteTextChar2">
    <w:name w:val="Footnote Text Char2"/>
    <w:aliases w:val=" Char2 Char1,Char2 Char2,Char2 Char Char Char2,Footnote Text Char2 Char Char1,Footnote Text Char Char1 Char Char1, Char Char Char1 Char Char,Footnote Text Char Char Char Char Char,Footnote Text Char1 Char Char Char"/>
    <w:link w:val="FootnoteText"/>
    <w:uiPriority w:val="99"/>
    <w:rsid w:val="00801F37"/>
    <w:rPr>
      <w:lang w:val="ro-RO"/>
    </w:rPr>
  </w:style>
  <w:style w:type="paragraph" w:customStyle="1" w:styleId="TableContents">
    <w:name w:val="Table Contents"/>
    <w:basedOn w:val="Normal"/>
    <w:rsid w:val="00801F37"/>
    <w:pPr>
      <w:suppressLineNumbers/>
      <w:suppressAutoHyphens/>
    </w:pPr>
    <w:rPr>
      <w:rFonts w:cs="Calibri"/>
      <w:sz w:val="20"/>
      <w:szCs w:val="20"/>
      <w:lang w:eastAsia="ar-SA"/>
    </w:rPr>
  </w:style>
  <w:style w:type="paragraph" w:customStyle="1" w:styleId="TableHeading">
    <w:name w:val="Table Heading"/>
    <w:basedOn w:val="TableContents"/>
    <w:rsid w:val="00801F37"/>
    <w:pPr>
      <w:jc w:val="center"/>
    </w:pPr>
    <w:rPr>
      <w:b/>
      <w:bCs/>
    </w:rPr>
  </w:style>
  <w:style w:type="paragraph" w:customStyle="1" w:styleId="xl22">
    <w:name w:val="xl22"/>
    <w:basedOn w:val="Normal"/>
    <w:rsid w:val="00801F37"/>
    <w:pPr>
      <w:suppressAutoHyphens/>
      <w:spacing w:before="280" w:after="280"/>
    </w:pPr>
    <w:rPr>
      <w:rFonts w:ascii="Arial" w:eastAsia="Arial Unicode MS" w:hAnsi="Arial" w:cs="Arial"/>
      <w:b/>
      <w:bCs/>
      <w:sz w:val="28"/>
      <w:szCs w:val="28"/>
      <w:lang w:eastAsia="ar-SA"/>
    </w:rPr>
  </w:style>
  <w:style w:type="character" w:customStyle="1" w:styleId="BodyTextIndent2Char1">
    <w:name w:val="Body Text Indent 2 Char1"/>
    <w:link w:val="BodyTextIndent2"/>
    <w:uiPriority w:val="99"/>
    <w:rsid w:val="00801F37"/>
    <w:rPr>
      <w:rFonts w:ascii="Arial Narrow" w:hAnsi="Arial Narrow"/>
      <w:sz w:val="24"/>
      <w:lang w:val="ro-RO" w:eastAsia="ro-RO"/>
    </w:rPr>
  </w:style>
  <w:style w:type="character" w:customStyle="1" w:styleId="BodyText3Char1">
    <w:name w:val="Body Text 3 Char1"/>
    <w:link w:val="BodyText3"/>
    <w:rsid w:val="00801F37"/>
    <w:rPr>
      <w:rFonts w:ascii="Arial Narrow" w:hAnsi="Arial Narrow"/>
      <w:lang w:val="ro-RO" w:eastAsia="ro-RO"/>
    </w:rPr>
  </w:style>
  <w:style w:type="character" w:customStyle="1" w:styleId="BodyTextIndent3Char1">
    <w:name w:val="Body Text Indent 3 Char1"/>
    <w:link w:val="BodyTextIndent3"/>
    <w:rsid w:val="00801F37"/>
    <w:rPr>
      <w:rFonts w:ascii="Arial Narrow" w:hAnsi="Arial Narrow"/>
      <w:sz w:val="24"/>
      <w:lang w:val="ro-RO" w:eastAsia="ro-RO"/>
    </w:rPr>
  </w:style>
  <w:style w:type="paragraph" w:customStyle="1" w:styleId="Z-Subtitlu">
    <w:name w:val="Z-Subtitlu"/>
    <w:basedOn w:val="Z-Normal"/>
    <w:next w:val="Z-Normal"/>
    <w:rsid w:val="00801F37"/>
    <w:pPr>
      <w:keepNext/>
      <w:keepLines/>
      <w:tabs>
        <w:tab w:val="num" w:pos="360"/>
      </w:tabs>
      <w:suppressAutoHyphens w:val="0"/>
      <w:spacing w:before="60"/>
      <w:jc w:val="left"/>
    </w:pPr>
    <w:rPr>
      <w:rFonts w:cs="Times New Roman"/>
      <w:b/>
    </w:rPr>
  </w:style>
  <w:style w:type="paragraph" w:customStyle="1" w:styleId="Framecontents">
    <w:name w:val="Frame contents"/>
    <w:basedOn w:val="BodyText"/>
    <w:rsid w:val="00801F37"/>
    <w:pPr>
      <w:suppressAutoHyphens/>
      <w:autoSpaceDE w:val="0"/>
      <w:spacing w:before="120"/>
    </w:pPr>
    <w:rPr>
      <w:rFonts w:ascii="HelveticaCondensed" w:hAnsi="HelveticaCondensed" w:cs="HelveticaCondensed"/>
      <w:szCs w:val="24"/>
      <w:lang w:val="en-US" w:eastAsia="ar-SA"/>
    </w:rPr>
  </w:style>
  <w:style w:type="paragraph" w:customStyle="1" w:styleId="NormalWeb2">
    <w:name w:val="Normal (Web)2"/>
    <w:basedOn w:val="Normal"/>
    <w:rsid w:val="00801F37"/>
    <w:pPr>
      <w:spacing w:before="93" w:after="93"/>
      <w:ind w:left="93" w:right="93"/>
    </w:pPr>
    <w:rPr>
      <w:lang w:eastAsia="ar-SA"/>
    </w:rPr>
  </w:style>
  <w:style w:type="paragraph" w:customStyle="1" w:styleId="Caracter">
    <w:name w:val="Caracter"/>
    <w:basedOn w:val="Normal"/>
    <w:rsid w:val="00801F37"/>
    <w:rPr>
      <w:lang w:val="pl-PL" w:eastAsia="pl-PL"/>
    </w:rPr>
  </w:style>
  <w:style w:type="character" w:customStyle="1" w:styleId="RTFNum1087">
    <w:name w:val="RTF_Num 108 7"/>
    <w:rsid w:val="00801F37"/>
  </w:style>
  <w:style w:type="paragraph" w:customStyle="1" w:styleId="ListContents">
    <w:name w:val="List Contents"/>
    <w:basedOn w:val="Normal"/>
    <w:rsid w:val="00801F37"/>
    <w:pPr>
      <w:widowControl w:val="0"/>
      <w:suppressAutoHyphens/>
      <w:ind w:left="567"/>
    </w:pPr>
    <w:rPr>
      <w:rFonts w:eastAsia="Arial Unicode MS"/>
      <w:kern w:val="1"/>
      <w:lang w:val="en-US" w:eastAsia="ar-SA"/>
    </w:rPr>
  </w:style>
  <w:style w:type="paragraph" w:customStyle="1" w:styleId="PreformattedText">
    <w:name w:val="Preformatted Text"/>
    <w:basedOn w:val="Normal"/>
    <w:rsid w:val="00801F37"/>
    <w:pPr>
      <w:widowControl w:val="0"/>
      <w:suppressAutoHyphens/>
    </w:pPr>
    <w:rPr>
      <w:rFonts w:ascii="Courier New" w:eastAsia="Courier New" w:hAnsi="Courier New" w:cs="Courier New"/>
      <w:kern w:val="1"/>
      <w:sz w:val="20"/>
      <w:szCs w:val="20"/>
      <w:lang w:val="en-US" w:eastAsia="ar-SA"/>
    </w:rPr>
  </w:style>
  <w:style w:type="paragraph" w:customStyle="1" w:styleId="style155">
    <w:name w:val="style155"/>
    <w:basedOn w:val="Normal"/>
    <w:rsid w:val="00801F37"/>
    <w:pPr>
      <w:spacing w:before="100" w:beforeAutospacing="1" w:after="100" w:afterAutospacing="1"/>
    </w:pPr>
    <w:rPr>
      <w:lang w:val="en-US"/>
    </w:rPr>
  </w:style>
  <w:style w:type="paragraph" w:customStyle="1" w:styleId="meta">
    <w:name w:val="meta"/>
    <w:basedOn w:val="Normal"/>
    <w:rsid w:val="00801F37"/>
    <w:pPr>
      <w:spacing w:before="100" w:beforeAutospacing="1" w:after="100" w:afterAutospacing="1"/>
    </w:pPr>
    <w:rPr>
      <w:lang w:val="en-US"/>
    </w:rPr>
  </w:style>
  <w:style w:type="paragraph" w:customStyle="1" w:styleId="Default0">
    <w:name w:val="Default"/>
    <w:rsid w:val="00801F37"/>
    <w:pPr>
      <w:autoSpaceDE w:val="0"/>
      <w:autoSpaceDN w:val="0"/>
      <w:adjustRightInd w:val="0"/>
    </w:pPr>
    <w:rPr>
      <w:color w:val="000000"/>
      <w:sz w:val="24"/>
      <w:szCs w:val="24"/>
    </w:rPr>
  </w:style>
  <w:style w:type="character" w:customStyle="1" w:styleId="NormalWebChar">
    <w:name w:val="Normal (Web) Char"/>
    <w:link w:val="NormalWeb"/>
    <w:uiPriority w:val="99"/>
    <w:rsid w:val="00801F37"/>
    <w:rPr>
      <w:rFonts w:cs="Calibri"/>
      <w:sz w:val="24"/>
      <w:szCs w:val="24"/>
      <w:lang w:eastAsia="ar-SA"/>
    </w:rPr>
  </w:style>
  <w:style w:type="paragraph" w:customStyle="1" w:styleId="label">
    <w:name w:val="label"/>
    <w:basedOn w:val="Normal"/>
    <w:rsid w:val="00801F37"/>
    <w:pPr>
      <w:spacing w:before="100" w:beforeAutospacing="1" w:after="100" w:afterAutospacing="1"/>
    </w:pPr>
    <w:rPr>
      <w:lang w:val="en-US"/>
    </w:rPr>
  </w:style>
  <w:style w:type="paragraph" w:customStyle="1" w:styleId="helptext">
    <w:name w:val="helptext"/>
    <w:basedOn w:val="Normal"/>
    <w:rsid w:val="00801F37"/>
    <w:pPr>
      <w:spacing w:before="100" w:beforeAutospacing="1" w:after="100" w:afterAutospacing="1"/>
    </w:pPr>
    <w:rPr>
      <w:lang w:val="en-US"/>
    </w:rPr>
  </w:style>
  <w:style w:type="character" w:customStyle="1" w:styleId="field-percentage">
    <w:name w:val="field-percentage"/>
    <w:rsid w:val="00801F37"/>
  </w:style>
  <w:style w:type="character" w:customStyle="1" w:styleId="field-representativeness">
    <w:name w:val="field-representativeness"/>
    <w:rsid w:val="00801F37"/>
  </w:style>
  <w:style w:type="character" w:customStyle="1" w:styleId="field-relativearea">
    <w:name w:val="field-relative_area"/>
    <w:rsid w:val="00801F37"/>
  </w:style>
  <w:style w:type="character" w:customStyle="1" w:styleId="field-conservationstatus">
    <w:name w:val="field-conservation_status"/>
    <w:rsid w:val="00801F37"/>
  </w:style>
  <w:style w:type="character" w:customStyle="1" w:styleId="field-globalevaluation">
    <w:name w:val="field-global_evaluation"/>
    <w:rsid w:val="00801F37"/>
  </w:style>
  <w:style w:type="character" w:customStyle="1" w:styleId="field-scientificname">
    <w:name w:val="field-scientific_name"/>
    <w:rsid w:val="00801F37"/>
  </w:style>
  <w:style w:type="character" w:customStyle="1" w:styleId="field-text">
    <w:name w:val="field-text"/>
    <w:rsid w:val="00801F37"/>
  </w:style>
  <w:style w:type="character" w:customStyle="1" w:styleId="field-trend">
    <w:name w:val="field-trend"/>
    <w:rsid w:val="00801F37"/>
  </w:style>
  <w:style w:type="character" w:customStyle="1" w:styleId="field-code">
    <w:name w:val="field-code"/>
    <w:rsid w:val="00801F37"/>
  </w:style>
  <w:style w:type="character" w:customStyle="1" w:styleId="WW8Num48z1">
    <w:name w:val="WW8Num48z1"/>
    <w:rsid w:val="00801F37"/>
    <w:rPr>
      <w:rFonts w:ascii="Courier New" w:hAnsi="Courier New" w:cs="Courier New"/>
    </w:rPr>
  </w:style>
  <w:style w:type="character" w:customStyle="1" w:styleId="WW8Num48z2">
    <w:name w:val="WW8Num48z2"/>
    <w:rsid w:val="00801F37"/>
    <w:rPr>
      <w:rFonts w:ascii="Wingdings" w:hAnsi="Wingdings"/>
    </w:rPr>
  </w:style>
  <w:style w:type="character" w:customStyle="1" w:styleId="WW8Num49z1">
    <w:name w:val="WW8Num49z1"/>
    <w:rsid w:val="00801F37"/>
    <w:rPr>
      <w:rFonts w:ascii="Courier New" w:hAnsi="Courier New" w:cs="Courier New"/>
    </w:rPr>
  </w:style>
  <w:style w:type="character" w:customStyle="1" w:styleId="WW8Num49z2">
    <w:name w:val="WW8Num49z2"/>
    <w:rsid w:val="00801F37"/>
    <w:rPr>
      <w:rFonts w:ascii="Wingdings" w:hAnsi="Wingdings"/>
    </w:rPr>
  </w:style>
  <w:style w:type="character" w:customStyle="1" w:styleId="WW8Num50z1">
    <w:name w:val="WW8Num50z1"/>
    <w:rsid w:val="00801F37"/>
    <w:rPr>
      <w:rFonts w:ascii="Courier New" w:hAnsi="Courier New" w:cs="Courier New"/>
    </w:rPr>
  </w:style>
  <w:style w:type="character" w:customStyle="1" w:styleId="WW8Num50z2">
    <w:name w:val="WW8Num50z2"/>
    <w:rsid w:val="00801F37"/>
    <w:rPr>
      <w:rFonts w:ascii="Wingdings" w:hAnsi="Wingdings"/>
    </w:rPr>
  </w:style>
  <w:style w:type="character" w:customStyle="1" w:styleId="WW8Num51z1">
    <w:name w:val="WW8Num51z1"/>
    <w:rsid w:val="00801F37"/>
    <w:rPr>
      <w:rFonts w:ascii="Courier New" w:hAnsi="Courier New" w:cs="Courier New"/>
    </w:rPr>
  </w:style>
  <w:style w:type="character" w:customStyle="1" w:styleId="WW8Num51z2">
    <w:name w:val="WW8Num51z2"/>
    <w:rsid w:val="00801F37"/>
    <w:rPr>
      <w:rFonts w:ascii="Wingdings" w:hAnsi="Wingdings"/>
    </w:rPr>
  </w:style>
  <w:style w:type="character" w:customStyle="1" w:styleId="WW8Num52z1">
    <w:name w:val="WW8Num52z1"/>
    <w:rsid w:val="00801F37"/>
    <w:rPr>
      <w:rFonts w:ascii="Courier New" w:hAnsi="Courier New"/>
    </w:rPr>
  </w:style>
  <w:style w:type="character" w:customStyle="1" w:styleId="WW8Num52z2">
    <w:name w:val="WW8Num52z2"/>
    <w:rsid w:val="00801F37"/>
    <w:rPr>
      <w:rFonts w:ascii="Wingdings" w:hAnsi="Wingdings"/>
    </w:rPr>
  </w:style>
  <w:style w:type="character" w:customStyle="1" w:styleId="WW8Num52z3">
    <w:name w:val="WW8Num52z3"/>
    <w:rsid w:val="00801F37"/>
    <w:rPr>
      <w:rFonts w:ascii="Symbol" w:hAnsi="Symbol"/>
    </w:rPr>
  </w:style>
  <w:style w:type="character" w:customStyle="1" w:styleId="WW8Num53z1">
    <w:name w:val="WW8Num53z1"/>
    <w:rsid w:val="00801F37"/>
    <w:rPr>
      <w:rFonts w:ascii="Courier New" w:hAnsi="Courier New" w:cs="Courier New"/>
    </w:rPr>
  </w:style>
  <w:style w:type="character" w:customStyle="1" w:styleId="WW8Num53z2">
    <w:name w:val="WW8Num53z2"/>
    <w:rsid w:val="00801F37"/>
    <w:rPr>
      <w:rFonts w:ascii="Wingdings" w:hAnsi="Wingdings"/>
    </w:rPr>
  </w:style>
  <w:style w:type="character" w:customStyle="1" w:styleId="WW8Num56z3">
    <w:name w:val="WW8Num56z3"/>
    <w:rsid w:val="00801F37"/>
    <w:rPr>
      <w:rFonts w:ascii="Symbol" w:hAnsi="Symbol"/>
    </w:rPr>
  </w:style>
  <w:style w:type="character" w:customStyle="1" w:styleId="WW8Num58z1">
    <w:name w:val="WW8Num58z1"/>
    <w:rsid w:val="00801F37"/>
    <w:rPr>
      <w:rFonts w:ascii="Courier New" w:hAnsi="Courier New"/>
    </w:rPr>
  </w:style>
  <w:style w:type="character" w:customStyle="1" w:styleId="WW8Num58z2">
    <w:name w:val="WW8Num58z2"/>
    <w:rsid w:val="00801F37"/>
    <w:rPr>
      <w:rFonts w:ascii="Wingdings" w:hAnsi="Wingdings"/>
      <w:sz w:val="20"/>
    </w:rPr>
  </w:style>
  <w:style w:type="character" w:customStyle="1" w:styleId="WW8Num59z1">
    <w:name w:val="WW8Num59z1"/>
    <w:rsid w:val="00801F37"/>
    <w:rPr>
      <w:rFonts w:ascii="Courier New" w:hAnsi="Courier New"/>
    </w:rPr>
  </w:style>
  <w:style w:type="character" w:customStyle="1" w:styleId="WW8Num59z2">
    <w:name w:val="WW8Num59z2"/>
    <w:rsid w:val="00801F37"/>
    <w:rPr>
      <w:rFonts w:ascii="Wingdings" w:hAnsi="Wingdings"/>
    </w:rPr>
  </w:style>
  <w:style w:type="character" w:customStyle="1" w:styleId="WW8Num59z3">
    <w:name w:val="WW8Num59z3"/>
    <w:rsid w:val="00801F37"/>
    <w:rPr>
      <w:rFonts w:ascii="Symbol" w:hAnsi="Symbol"/>
    </w:rPr>
  </w:style>
  <w:style w:type="character" w:customStyle="1" w:styleId="WW8Num61z1">
    <w:name w:val="WW8Num61z1"/>
    <w:rsid w:val="00801F37"/>
    <w:rPr>
      <w:rFonts w:ascii="Courier New" w:hAnsi="Courier New" w:cs="Courier New"/>
    </w:rPr>
  </w:style>
  <w:style w:type="character" w:customStyle="1" w:styleId="WW8Num61z2">
    <w:name w:val="WW8Num61z2"/>
    <w:rsid w:val="00801F37"/>
    <w:rPr>
      <w:rFonts w:ascii="Wingdings" w:hAnsi="Wingdings"/>
    </w:rPr>
  </w:style>
  <w:style w:type="character" w:customStyle="1" w:styleId="WW8Num63z2">
    <w:name w:val="WW8Num63z2"/>
    <w:rsid w:val="00801F37"/>
    <w:rPr>
      <w:rFonts w:ascii="Wingdings" w:hAnsi="Wingdings"/>
    </w:rPr>
  </w:style>
  <w:style w:type="character" w:customStyle="1" w:styleId="WW8Num63z3">
    <w:name w:val="WW8Num63z3"/>
    <w:rsid w:val="00801F37"/>
    <w:rPr>
      <w:rFonts w:ascii="Symbol" w:hAnsi="Symbol"/>
    </w:rPr>
  </w:style>
  <w:style w:type="character" w:customStyle="1" w:styleId="WW8Num55z3">
    <w:name w:val="WW8Num55z3"/>
    <w:rsid w:val="00801F37"/>
    <w:rPr>
      <w:rFonts w:ascii="Symbol" w:hAnsi="Symbol"/>
    </w:rPr>
  </w:style>
  <w:style w:type="character" w:customStyle="1" w:styleId="WW8Num58z3">
    <w:name w:val="WW8Num58z3"/>
    <w:rsid w:val="00801F37"/>
    <w:rPr>
      <w:rFonts w:ascii="Symbol" w:hAnsi="Symbol"/>
    </w:rPr>
  </w:style>
  <w:style w:type="character" w:customStyle="1" w:styleId="WW8NumSt54z0">
    <w:name w:val="WW8NumSt54z0"/>
    <w:rsid w:val="00801F37"/>
    <w:rPr>
      <w:rFonts w:ascii="Symbol" w:hAnsi="Symbol" w:cs="Symbol"/>
    </w:rPr>
  </w:style>
  <w:style w:type="character" w:customStyle="1" w:styleId="WW8Num23z2">
    <w:name w:val="WW8Num23z2"/>
    <w:rsid w:val="00801F37"/>
    <w:rPr>
      <w:rFonts w:ascii="Wingdings" w:hAnsi="Wingdings"/>
    </w:rPr>
  </w:style>
  <w:style w:type="character" w:customStyle="1" w:styleId="WW8Num24z1">
    <w:name w:val="WW8Num24z1"/>
    <w:rsid w:val="00801F37"/>
    <w:rPr>
      <w:rFonts w:ascii="Courier New" w:hAnsi="Courier New" w:cs="Courier New"/>
    </w:rPr>
  </w:style>
  <w:style w:type="character" w:customStyle="1" w:styleId="WW8Num24z2">
    <w:name w:val="WW8Num24z2"/>
    <w:rsid w:val="00801F37"/>
    <w:rPr>
      <w:rFonts w:ascii="Wingdings" w:hAnsi="Wingdings"/>
    </w:rPr>
  </w:style>
  <w:style w:type="character" w:customStyle="1" w:styleId="WW8Num24z3">
    <w:name w:val="WW8Num24z3"/>
    <w:rsid w:val="00801F37"/>
    <w:rPr>
      <w:rFonts w:ascii="Symbol" w:hAnsi="Symbol"/>
    </w:rPr>
  </w:style>
  <w:style w:type="character" w:customStyle="1" w:styleId="WW8Num25z1">
    <w:name w:val="WW8Num25z1"/>
    <w:rsid w:val="00801F37"/>
    <w:rPr>
      <w:rFonts w:ascii="Courier New" w:hAnsi="Courier New" w:cs="Courier New"/>
    </w:rPr>
  </w:style>
  <w:style w:type="character" w:customStyle="1" w:styleId="WW8Num25z2">
    <w:name w:val="WW8Num25z2"/>
    <w:rsid w:val="00801F37"/>
    <w:rPr>
      <w:rFonts w:ascii="Wingdings" w:hAnsi="Wingdings"/>
    </w:rPr>
  </w:style>
  <w:style w:type="character" w:customStyle="1" w:styleId="WW8Num28z1">
    <w:name w:val="WW8Num28z1"/>
    <w:rsid w:val="00801F37"/>
    <w:rPr>
      <w:rFonts w:ascii="Courier New" w:hAnsi="Courier New" w:cs="Courier New"/>
    </w:rPr>
  </w:style>
  <w:style w:type="character" w:customStyle="1" w:styleId="WW8Num28z2">
    <w:name w:val="WW8Num28z2"/>
    <w:rsid w:val="00801F37"/>
    <w:rPr>
      <w:rFonts w:ascii="Wingdings" w:hAnsi="Wingdings"/>
    </w:rPr>
  </w:style>
  <w:style w:type="character" w:customStyle="1" w:styleId="WW8Num29z1">
    <w:name w:val="WW8Num29z1"/>
    <w:rsid w:val="00801F37"/>
    <w:rPr>
      <w:rFonts w:ascii="Courier New" w:hAnsi="Courier New" w:cs="Courier New"/>
    </w:rPr>
  </w:style>
  <w:style w:type="character" w:customStyle="1" w:styleId="WW8Num30z2">
    <w:name w:val="WW8Num30z2"/>
    <w:rsid w:val="00801F37"/>
    <w:rPr>
      <w:rFonts w:ascii="Wingdings" w:hAnsi="Wingdings"/>
    </w:rPr>
  </w:style>
  <w:style w:type="character" w:customStyle="1" w:styleId="WW8Num31z1">
    <w:name w:val="WW8Num31z1"/>
    <w:rsid w:val="00801F37"/>
    <w:rPr>
      <w:rFonts w:ascii="Courier New" w:hAnsi="Courier New" w:cs="Courier New"/>
    </w:rPr>
  </w:style>
  <w:style w:type="character" w:customStyle="1" w:styleId="WW8Num31z2">
    <w:name w:val="WW8Num31z2"/>
    <w:rsid w:val="00801F37"/>
    <w:rPr>
      <w:rFonts w:ascii="Wingdings" w:hAnsi="Wingdings"/>
    </w:rPr>
  </w:style>
  <w:style w:type="character" w:customStyle="1" w:styleId="WW8Num32z1">
    <w:name w:val="WW8Num32z1"/>
    <w:rsid w:val="00801F37"/>
    <w:rPr>
      <w:rFonts w:ascii="Courier New" w:hAnsi="Courier New" w:cs="Courier New"/>
    </w:rPr>
  </w:style>
  <w:style w:type="character" w:customStyle="1" w:styleId="WW8Num32z2">
    <w:name w:val="WW8Num32z2"/>
    <w:rsid w:val="00801F37"/>
    <w:rPr>
      <w:rFonts w:ascii="Wingdings" w:hAnsi="Wingdings"/>
    </w:rPr>
  </w:style>
  <w:style w:type="character" w:customStyle="1" w:styleId="WW8Num33z1">
    <w:name w:val="WW8Num33z1"/>
    <w:rsid w:val="00801F37"/>
    <w:rPr>
      <w:rFonts w:ascii="Courier New" w:hAnsi="Courier New" w:cs="Courier New"/>
    </w:rPr>
  </w:style>
  <w:style w:type="character" w:customStyle="1" w:styleId="WW8Num33z2">
    <w:name w:val="WW8Num33z2"/>
    <w:rsid w:val="00801F37"/>
    <w:rPr>
      <w:rFonts w:ascii="Wingdings" w:hAnsi="Wingdings"/>
    </w:rPr>
  </w:style>
  <w:style w:type="character" w:customStyle="1" w:styleId="WW8Num34z1">
    <w:name w:val="WW8Num34z1"/>
    <w:rsid w:val="00801F37"/>
    <w:rPr>
      <w:rFonts w:ascii="Courier New" w:hAnsi="Courier New" w:cs="Courier New"/>
    </w:rPr>
  </w:style>
  <w:style w:type="character" w:customStyle="1" w:styleId="WW8Num34z2">
    <w:name w:val="WW8Num34z2"/>
    <w:rsid w:val="00801F37"/>
    <w:rPr>
      <w:rFonts w:ascii="Wingdings" w:hAnsi="Wingdings"/>
    </w:rPr>
  </w:style>
  <w:style w:type="character" w:customStyle="1" w:styleId="WW8Num35z1">
    <w:name w:val="WW8Num35z1"/>
    <w:rsid w:val="00801F37"/>
    <w:rPr>
      <w:rFonts w:ascii="Courier New" w:hAnsi="Courier New" w:cs="Courier New"/>
    </w:rPr>
  </w:style>
  <w:style w:type="character" w:customStyle="1" w:styleId="WW8Num35z2">
    <w:name w:val="WW8Num35z2"/>
    <w:rsid w:val="00801F37"/>
    <w:rPr>
      <w:rFonts w:ascii="Wingdings" w:hAnsi="Wingdings"/>
    </w:rPr>
  </w:style>
  <w:style w:type="character" w:customStyle="1" w:styleId="WW8Num37z1">
    <w:name w:val="WW8Num37z1"/>
    <w:rsid w:val="00801F37"/>
    <w:rPr>
      <w:rFonts w:ascii="Courier New" w:hAnsi="Courier New" w:cs="Courier New"/>
    </w:rPr>
  </w:style>
  <w:style w:type="character" w:customStyle="1" w:styleId="WW8Num37z2">
    <w:name w:val="WW8Num37z2"/>
    <w:rsid w:val="00801F37"/>
    <w:rPr>
      <w:rFonts w:ascii="Wingdings" w:hAnsi="Wingdings"/>
    </w:rPr>
  </w:style>
  <w:style w:type="character" w:customStyle="1" w:styleId="WW8Num43z1">
    <w:name w:val="WW8Num43z1"/>
    <w:rsid w:val="00801F37"/>
    <w:rPr>
      <w:rFonts w:ascii="Courier New" w:hAnsi="Courier New" w:cs="Courier New"/>
    </w:rPr>
  </w:style>
  <w:style w:type="character" w:customStyle="1" w:styleId="WW8Num43z2">
    <w:name w:val="WW8Num43z2"/>
    <w:rsid w:val="00801F37"/>
    <w:rPr>
      <w:rFonts w:ascii="Wingdings" w:hAnsi="Wingdings"/>
    </w:rPr>
  </w:style>
  <w:style w:type="character" w:customStyle="1" w:styleId="WW8Num44z1">
    <w:name w:val="WW8Num44z1"/>
    <w:rsid w:val="00801F37"/>
    <w:rPr>
      <w:rFonts w:ascii="Courier New" w:hAnsi="Courier New" w:cs="Courier New"/>
    </w:rPr>
  </w:style>
  <w:style w:type="character" w:customStyle="1" w:styleId="WW8Num44z2">
    <w:name w:val="WW8Num44z2"/>
    <w:rsid w:val="00801F37"/>
    <w:rPr>
      <w:rFonts w:ascii="Wingdings" w:hAnsi="Wingdings"/>
    </w:rPr>
  </w:style>
  <w:style w:type="character" w:customStyle="1" w:styleId="WW8Num46z1">
    <w:name w:val="WW8Num46z1"/>
    <w:rsid w:val="00801F37"/>
    <w:rPr>
      <w:rFonts w:ascii="Courier New" w:hAnsi="Courier New" w:cs="Courier New"/>
    </w:rPr>
  </w:style>
  <w:style w:type="character" w:customStyle="1" w:styleId="WW8Num46z3">
    <w:name w:val="WW8Num46z3"/>
    <w:rsid w:val="00801F37"/>
    <w:rPr>
      <w:rFonts w:ascii="Symbol" w:hAnsi="Symbol"/>
    </w:rPr>
  </w:style>
  <w:style w:type="character" w:customStyle="1" w:styleId="WW-DefaultParagraphFont11">
    <w:name w:val="WW-Default Paragraph Font11"/>
    <w:rsid w:val="00801F37"/>
  </w:style>
  <w:style w:type="character" w:customStyle="1" w:styleId="RTFNum1081">
    <w:name w:val="RTF_Num 108 1"/>
    <w:rsid w:val="00801F37"/>
  </w:style>
  <w:style w:type="character" w:customStyle="1" w:styleId="RTFNum1082">
    <w:name w:val="RTF_Num 108 2"/>
    <w:rsid w:val="00801F37"/>
  </w:style>
  <w:style w:type="character" w:customStyle="1" w:styleId="RTFNum1083">
    <w:name w:val="RTF_Num 108 3"/>
    <w:rsid w:val="00801F37"/>
  </w:style>
  <w:style w:type="character" w:customStyle="1" w:styleId="RTFNum1084">
    <w:name w:val="RTF_Num 108 4"/>
    <w:rsid w:val="00801F37"/>
  </w:style>
  <w:style w:type="character" w:customStyle="1" w:styleId="RTFNum1085">
    <w:name w:val="RTF_Num 108 5"/>
    <w:rsid w:val="00801F37"/>
  </w:style>
  <w:style w:type="character" w:customStyle="1" w:styleId="RTFNum1086">
    <w:name w:val="RTF_Num 108 6"/>
    <w:rsid w:val="00801F37"/>
  </w:style>
  <w:style w:type="character" w:customStyle="1" w:styleId="RTFNum1088">
    <w:name w:val="RTF_Num 108 8"/>
    <w:rsid w:val="00801F37"/>
  </w:style>
  <w:style w:type="character" w:customStyle="1" w:styleId="RTFNum1089">
    <w:name w:val="RTF_Num 108 9"/>
    <w:rsid w:val="00801F37"/>
  </w:style>
  <w:style w:type="character" w:customStyle="1" w:styleId="WW-FootnoteReference1">
    <w:name w:val="WW-Footnote Reference1"/>
    <w:rsid w:val="00801F37"/>
    <w:rPr>
      <w:vertAlign w:val="superscript"/>
    </w:rPr>
  </w:style>
  <w:style w:type="character" w:customStyle="1" w:styleId="WW-EndnoteReference">
    <w:name w:val="WW-Endnote Reference"/>
    <w:rsid w:val="00801F37"/>
    <w:rPr>
      <w:vertAlign w:val="superscript"/>
    </w:rPr>
  </w:style>
  <w:style w:type="character" w:styleId="Emphasis">
    <w:name w:val="Emphasis"/>
    <w:uiPriority w:val="20"/>
    <w:qFormat/>
    <w:rsid w:val="00801F37"/>
    <w:rPr>
      <w:i/>
      <w:iCs/>
    </w:rPr>
  </w:style>
  <w:style w:type="character" w:customStyle="1" w:styleId="error">
    <w:name w:val="error"/>
    <w:rsid w:val="00801F37"/>
  </w:style>
  <w:style w:type="paragraph" w:customStyle="1" w:styleId="Heading31">
    <w:name w:val="Heading 31"/>
    <w:basedOn w:val="Normal"/>
    <w:next w:val="Normal"/>
    <w:rsid w:val="00801F37"/>
    <w:pPr>
      <w:keepNext/>
      <w:suppressAutoHyphens/>
      <w:spacing w:before="240" w:after="60"/>
    </w:pPr>
    <w:rPr>
      <w:rFonts w:ascii="Arial" w:eastAsia="Arial" w:hAnsi="Arial" w:cs="Arial"/>
      <w:sz w:val="20"/>
      <w:szCs w:val="20"/>
      <w:lang w:eastAsia="ar-SA"/>
    </w:rPr>
  </w:style>
  <w:style w:type="paragraph" w:customStyle="1" w:styleId="Heading41">
    <w:name w:val="Heading 41"/>
    <w:basedOn w:val="Normal"/>
    <w:next w:val="Normal"/>
    <w:rsid w:val="00801F37"/>
    <w:pPr>
      <w:keepNext/>
      <w:suppressAutoHyphens/>
      <w:spacing w:before="240" w:after="60"/>
    </w:pPr>
    <w:rPr>
      <w:rFonts w:ascii="Arial" w:eastAsia="Arial" w:hAnsi="Arial" w:cs="Arial"/>
      <w:b/>
      <w:bCs/>
      <w:sz w:val="20"/>
      <w:szCs w:val="20"/>
      <w:lang w:eastAsia="ar-SA"/>
    </w:rPr>
  </w:style>
  <w:style w:type="character" w:customStyle="1" w:styleId="TitleChar">
    <w:name w:val="Title Char"/>
    <w:link w:val="Title"/>
    <w:rsid w:val="00801F37"/>
    <w:rPr>
      <w:rFonts w:ascii="Arial Narrow" w:hAnsi="Arial Narrow"/>
      <w:b/>
      <w:bCs/>
      <w:caps/>
      <w:kern w:val="28"/>
      <w:sz w:val="56"/>
      <w:lang w:val="ro-RO" w:eastAsia="ro-RO"/>
    </w:rPr>
  </w:style>
  <w:style w:type="character" w:customStyle="1" w:styleId="SubtitleChar">
    <w:name w:val="Subtitle Char"/>
    <w:link w:val="Subtitle"/>
    <w:uiPriority w:val="11"/>
    <w:rsid w:val="00801F37"/>
    <w:rPr>
      <w:rFonts w:ascii="Arial Narrow" w:hAnsi="Arial Narrow"/>
      <w:sz w:val="24"/>
      <w:lang w:val="ro-RO" w:eastAsia="ro-RO"/>
    </w:rPr>
  </w:style>
  <w:style w:type="character" w:customStyle="1" w:styleId="mw-headline">
    <w:name w:val="mw-headline"/>
    <w:rsid w:val="00801F37"/>
  </w:style>
  <w:style w:type="character" w:customStyle="1" w:styleId="editsection">
    <w:name w:val="editsection"/>
    <w:rsid w:val="00801F37"/>
  </w:style>
  <w:style w:type="paragraph" w:styleId="NoSpacing">
    <w:name w:val="No Spacing"/>
    <w:aliases w:val="Subtitlu 3"/>
    <w:link w:val="NoSpacingChar"/>
    <w:uiPriority w:val="1"/>
    <w:qFormat/>
    <w:rsid w:val="00801F37"/>
    <w:rPr>
      <w:rFonts w:ascii="Calibri" w:eastAsia="Calibri" w:hAnsi="Calibri"/>
      <w:sz w:val="22"/>
      <w:szCs w:val="22"/>
      <w:lang w:val="ro-RO"/>
    </w:rPr>
  </w:style>
  <w:style w:type="paragraph" w:customStyle="1" w:styleId="CharCharChar">
    <w:name w:val="Char Char Char"/>
    <w:basedOn w:val="Normal"/>
    <w:rsid w:val="00801F37"/>
    <w:rPr>
      <w:lang w:val="pl-PL" w:eastAsia="pl-PL"/>
    </w:rPr>
  </w:style>
  <w:style w:type="character" w:customStyle="1" w:styleId="apple-converted-space">
    <w:name w:val="apple-converted-space"/>
    <w:rsid w:val="00801F37"/>
  </w:style>
  <w:style w:type="paragraph" w:customStyle="1" w:styleId="WW-Default">
    <w:name w:val="WW-Default"/>
    <w:rsid w:val="00801F37"/>
    <w:pPr>
      <w:suppressAutoHyphens/>
      <w:autoSpaceDE w:val="0"/>
    </w:pPr>
    <w:rPr>
      <w:rFonts w:eastAsia="Arial"/>
      <w:color w:val="000000"/>
      <w:sz w:val="24"/>
      <w:szCs w:val="24"/>
      <w:lang w:val="et-EE" w:eastAsia="ar-SA"/>
    </w:rPr>
  </w:style>
  <w:style w:type="paragraph" w:customStyle="1" w:styleId="Indentcorptext3">
    <w:name w:val="Indent corp text 3"/>
    <w:basedOn w:val="Normal"/>
    <w:rsid w:val="00801F37"/>
    <w:pPr>
      <w:suppressAutoHyphens/>
      <w:ind w:firstLine="900"/>
      <w:jc w:val="both"/>
    </w:pPr>
    <w:rPr>
      <w:lang w:val="et-EE" w:eastAsia="ar-SA"/>
    </w:rPr>
  </w:style>
  <w:style w:type="paragraph" w:customStyle="1" w:styleId="WW-NormalWeb">
    <w:name w:val="WW-Normal (Web)"/>
    <w:basedOn w:val="Normal"/>
    <w:rsid w:val="00801F37"/>
    <w:pPr>
      <w:widowControl w:val="0"/>
      <w:suppressAutoHyphens/>
      <w:spacing w:before="280" w:after="280"/>
    </w:pPr>
    <w:rPr>
      <w:rFonts w:ascii="Nimbus Roman No9 L" w:eastAsia="Andale Sans UI" w:hAnsi="Nimbus Roman No9 L"/>
      <w:lang w:val="en-US"/>
    </w:rPr>
  </w:style>
  <w:style w:type="paragraph" w:customStyle="1" w:styleId="subsubcap">
    <w:name w:val="subsubcap"/>
    <w:basedOn w:val="Normal"/>
    <w:rsid w:val="00801F37"/>
    <w:pPr>
      <w:spacing w:line="360" w:lineRule="auto"/>
      <w:ind w:firstLine="567"/>
      <w:jc w:val="both"/>
    </w:pPr>
    <w:rPr>
      <w:b/>
    </w:rPr>
  </w:style>
  <w:style w:type="table" w:styleId="TableContemporary">
    <w:name w:val="Table Contemporary"/>
    <w:basedOn w:val="TableNormal"/>
    <w:rsid w:val="00801F37"/>
    <w:pPr>
      <w:widowControl w:val="0"/>
      <w:autoSpaceDE w:val="0"/>
      <w:autoSpaceDN w:val="0"/>
      <w:adjustRightIn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Indentcorptext2">
    <w:name w:val="Indent corp text 2"/>
    <w:basedOn w:val="Normal"/>
    <w:rsid w:val="00801F37"/>
    <w:pPr>
      <w:suppressAutoHyphens/>
      <w:spacing w:after="120" w:line="480" w:lineRule="auto"/>
      <w:ind w:left="360"/>
    </w:pPr>
    <w:rPr>
      <w:lang w:val="et-EE" w:eastAsia="ar-SA"/>
    </w:rPr>
  </w:style>
  <w:style w:type="character" w:customStyle="1" w:styleId="apple-style-span">
    <w:name w:val="apple-style-span"/>
    <w:rsid w:val="00801F37"/>
  </w:style>
  <w:style w:type="character" w:customStyle="1" w:styleId="CharChar">
    <w:name w:val="Char Char"/>
    <w:rsid w:val="00801F37"/>
    <w:rPr>
      <w:sz w:val="24"/>
      <w:szCs w:val="24"/>
      <w:lang w:val="en-US" w:eastAsia="en-US" w:bidi="ar-SA"/>
    </w:rPr>
  </w:style>
  <w:style w:type="paragraph" w:styleId="HTMLPreformatted">
    <w:name w:val="HTML Preformatted"/>
    <w:basedOn w:val="Normal"/>
    <w:link w:val="HTMLPreformattedChar"/>
    <w:uiPriority w:val="99"/>
    <w:rsid w:val="00801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PreformattedChar">
    <w:name w:val="HTML Preformatted Char"/>
    <w:link w:val="HTMLPreformatted"/>
    <w:uiPriority w:val="99"/>
    <w:rsid w:val="00801F37"/>
    <w:rPr>
      <w:rFonts w:ascii="Courier New" w:hAnsi="Courier New"/>
      <w:lang w:val="x-none" w:eastAsia="x-none"/>
    </w:rPr>
  </w:style>
  <w:style w:type="character" w:customStyle="1" w:styleId="Heading8Char1">
    <w:name w:val="Heading 8 Char1"/>
    <w:uiPriority w:val="9"/>
    <w:semiHidden/>
    <w:rsid w:val="00801F37"/>
    <w:rPr>
      <w:rFonts w:ascii="Calibri" w:eastAsia="Times New Roman" w:hAnsi="Calibri" w:cs="Times New Roman"/>
      <w:i/>
      <w:iCs/>
      <w:sz w:val="24"/>
      <w:szCs w:val="24"/>
      <w:lang w:val="ro-RO" w:eastAsia="ar-SA"/>
    </w:rPr>
  </w:style>
  <w:style w:type="character" w:customStyle="1" w:styleId="CorptextCaracter">
    <w:name w:val="Corp text Caracter"/>
    <w:rsid w:val="00801F37"/>
    <w:rPr>
      <w:rFonts w:ascii="TimesRomanR" w:hAnsi="TimesRomanR"/>
      <w:sz w:val="26"/>
      <w:lang w:val="ro-RO" w:eastAsia="en-US" w:bidi="ar-SA"/>
    </w:rPr>
  </w:style>
  <w:style w:type="character" w:customStyle="1" w:styleId="FontStyle68">
    <w:name w:val="Font Style68"/>
    <w:rsid w:val="00801F37"/>
    <w:rPr>
      <w:rFonts w:ascii="Arial" w:hAnsi="Arial" w:cs="Arial"/>
      <w:sz w:val="22"/>
      <w:szCs w:val="22"/>
    </w:rPr>
  </w:style>
  <w:style w:type="character" w:customStyle="1" w:styleId="FontStyle37">
    <w:name w:val="Font Style37"/>
    <w:rsid w:val="00801F37"/>
    <w:rPr>
      <w:rFonts w:ascii="Times New Roman" w:hAnsi="Times New Roman" w:cs="Times New Roman"/>
      <w:sz w:val="22"/>
      <w:szCs w:val="22"/>
    </w:rPr>
  </w:style>
  <w:style w:type="character" w:customStyle="1" w:styleId="FontStyle55">
    <w:name w:val="Font Style55"/>
    <w:rsid w:val="00801F37"/>
    <w:rPr>
      <w:rFonts w:ascii="Times New Roman" w:hAnsi="Times New Roman" w:cs="Times New Roman"/>
      <w:sz w:val="24"/>
      <w:szCs w:val="24"/>
    </w:rPr>
  </w:style>
  <w:style w:type="character" w:customStyle="1" w:styleId="FontStyle36">
    <w:name w:val="Font Style36"/>
    <w:rsid w:val="00801F37"/>
    <w:rPr>
      <w:rFonts w:ascii="Times New Roman" w:hAnsi="Times New Roman" w:cs="Times New Roman"/>
      <w:smallCaps/>
      <w:sz w:val="22"/>
      <w:szCs w:val="22"/>
    </w:rPr>
  </w:style>
  <w:style w:type="character" w:customStyle="1" w:styleId="FontStyle39">
    <w:name w:val="Font Style39"/>
    <w:rsid w:val="00801F37"/>
    <w:rPr>
      <w:rFonts w:ascii="Times New Roman" w:hAnsi="Times New Roman" w:cs="Times New Roman"/>
      <w:i/>
      <w:iCs/>
      <w:sz w:val="22"/>
      <w:szCs w:val="22"/>
    </w:rPr>
  </w:style>
  <w:style w:type="paragraph" w:customStyle="1" w:styleId="Style15">
    <w:name w:val="Style15"/>
    <w:basedOn w:val="Normal"/>
    <w:rsid w:val="00801F37"/>
    <w:pPr>
      <w:widowControl w:val="0"/>
      <w:autoSpaceDE w:val="0"/>
      <w:autoSpaceDN w:val="0"/>
      <w:adjustRightInd w:val="0"/>
    </w:pPr>
    <w:rPr>
      <w:sz w:val="20"/>
      <w:lang w:eastAsia="ro-RO"/>
    </w:rPr>
  </w:style>
  <w:style w:type="character" w:customStyle="1" w:styleId="FontStyle71">
    <w:name w:val="Font Style71"/>
    <w:rsid w:val="00801F37"/>
    <w:rPr>
      <w:rFonts w:ascii="Times New Roman" w:hAnsi="Times New Roman" w:cs="Times New Roman"/>
      <w:sz w:val="20"/>
      <w:szCs w:val="20"/>
    </w:rPr>
  </w:style>
  <w:style w:type="character" w:customStyle="1" w:styleId="tpt1">
    <w:name w:val="tpt1"/>
    <w:rsid w:val="00801F37"/>
  </w:style>
  <w:style w:type="character" w:customStyle="1" w:styleId="tal1">
    <w:name w:val="tal1"/>
    <w:rsid w:val="00801F37"/>
  </w:style>
  <w:style w:type="character" w:customStyle="1" w:styleId="tpa1">
    <w:name w:val="tpa1"/>
    <w:rsid w:val="00801F37"/>
  </w:style>
  <w:style w:type="character" w:customStyle="1" w:styleId="stpunct">
    <w:name w:val="st_punct"/>
    <w:rsid w:val="00801F37"/>
  </w:style>
  <w:style w:type="character" w:customStyle="1" w:styleId="sttpunct">
    <w:name w:val="st_tpunct"/>
    <w:rsid w:val="00801F37"/>
  </w:style>
  <w:style w:type="character" w:customStyle="1" w:styleId="sttabel">
    <w:name w:val="st_tabel"/>
    <w:rsid w:val="00801F37"/>
  </w:style>
  <w:style w:type="paragraph" w:customStyle="1" w:styleId="fontcontinut">
    <w:name w:val="fontcontinut"/>
    <w:basedOn w:val="Normal"/>
    <w:rsid w:val="00801F37"/>
    <w:pPr>
      <w:spacing w:before="100" w:beforeAutospacing="1" w:after="100" w:afterAutospacing="1"/>
    </w:pPr>
    <w:rPr>
      <w:lang w:val="en-US"/>
    </w:rPr>
  </w:style>
  <w:style w:type="paragraph" w:customStyle="1" w:styleId="Title1">
    <w:name w:val="Title1"/>
    <w:basedOn w:val="Normal"/>
    <w:rsid w:val="00801F37"/>
    <w:pPr>
      <w:spacing w:before="100" w:beforeAutospacing="1" w:after="100" w:afterAutospacing="1"/>
    </w:pPr>
    <w:rPr>
      <w:lang w:val="pt-BR" w:eastAsia="pt-BR"/>
    </w:rPr>
  </w:style>
  <w:style w:type="character" w:customStyle="1" w:styleId="a">
    <w:name w:val="a"/>
    <w:rsid w:val="00801F37"/>
  </w:style>
  <w:style w:type="character" w:customStyle="1" w:styleId="l6">
    <w:name w:val="l6"/>
    <w:rsid w:val="00801F37"/>
  </w:style>
  <w:style w:type="character" w:customStyle="1" w:styleId="topcaen">
    <w:name w:val="top_caen"/>
    <w:rsid w:val="00801F37"/>
  </w:style>
  <w:style w:type="paragraph" w:customStyle="1" w:styleId="Standard">
    <w:name w:val="Standard"/>
    <w:rsid w:val="00801F37"/>
    <w:pPr>
      <w:suppressAutoHyphens/>
      <w:autoSpaceDN w:val="0"/>
      <w:textAlignment w:val="baseline"/>
    </w:pPr>
    <w:rPr>
      <w:kern w:val="3"/>
      <w:sz w:val="24"/>
      <w:szCs w:val="24"/>
      <w:lang w:val="ro-RO" w:eastAsia="ro-RO"/>
    </w:rPr>
  </w:style>
  <w:style w:type="character" w:customStyle="1" w:styleId="nowrap">
    <w:name w:val="nowrap"/>
    <w:rsid w:val="00801F37"/>
  </w:style>
  <w:style w:type="character" w:customStyle="1" w:styleId="citationweb">
    <w:name w:val="citation web"/>
    <w:rsid w:val="00801F37"/>
  </w:style>
  <w:style w:type="character" w:customStyle="1" w:styleId="printonly">
    <w:name w:val="printonly"/>
    <w:rsid w:val="00801F37"/>
  </w:style>
  <w:style w:type="paragraph" w:customStyle="1" w:styleId="Style">
    <w:name w:val="Style"/>
    <w:rsid w:val="00801F37"/>
    <w:pPr>
      <w:widowControl w:val="0"/>
      <w:autoSpaceDE w:val="0"/>
      <w:autoSpaceDN w:val="0"/>
      <w:adjustRightInd w:val="0"/>
    </w:pPr>
    <w:rPr>
      <w:rFonts w:ascii="Arial" w:hAnsi="Arial" w:cs="Arial"/>
      <w:sz w:val="24"/>
      <w:szCs w:val="24"/>
    </w:rPr>
  </w:style>
  <w:style w:type="character" w:customStyle="1" w:styleId="FontStyle442">
    <w:name w:val="Font Style442"/>
    <w:rsid w:val="00801F37"/>
    <w:rPr>
      <w:rFonts w:ascii="Arial" w:hAnsi="Arial" w:cs="Arial"/>
      <w:b/>
      <w:bCs/>
      <w:sz w:val="34"/>
      <w:szCs w:val="34"/>
    </w:rPr>
  </w:style>
  <w:style w:type="paragraph" w:styleId="ListBullet2">
    <w:name w:val="List Bullet 2"/>
    <w:basedOn w:val="Normal"/>
    <w:autoRedefine/>
    <w:rsid w:val="00801F37"/>
    <w:pPr>
      <w:tabs>
        <w:tab w:val="left" w:pos="270"/>
      </w:tabs>
      <w:spacing w:before="60" w:line="360" w:lineRule="auto"/>
      <w:jc w:val="both"/>
    </w:pPr>
    <w:rPr>
      <w:rFonts w:ascii="Arial" w:hAnsi="Arial" w:cs="Arial"/>
      <w:bCs/>
      <w:sz w:val="20"/>
      <w:szCs w:val="20"/>
      <w:lang w:val="fr-FR"/>
    </w:rPr>
  </w:style>
  <w:style w:type="character" w:customStyle="1" w:styleId="ln2tparagraf">
    <w:name w:val="ln2tparagraf"/>
    <w:rsid w:val="00801F37"/>
  </w:style>
  <w:style w:type="character" w:customStyle="1" w:styleId="ln2tlitera">
    <w:name w:val="ln2tlitera"/>
    <w:rsid w:val="00801F37"/>
  </w:style>
  <w:style w:type="character" w:customStyle="1" w:styleId="panchor">
    <w:name w:val="panchor"/>
    <w:rsid w:val="00801F37"/>
  </w:style>
  <w:style w:type="paragraph" w:customStyle="1" w:styleId="Char1CaracterCaracterCharCharChar">
    <w:name w:val="Char1 Caracter Caracter Char Char Char"/>
    <w:basedOn w:val="Normal"/>
    <w:rsid w:val="00801F37"/>
    <w:rPr>
      <w:lang w:val="pl-PL" w:eastAsia="pl-PL"/>
    </w:rPr>
  </w:style>
  <w:style w:type="paragraph" w:customStyle="1" w:styleId="Textepardfaut">
    <w:name w:val="Texte par défaut"/>
    <w:basedOn w:val="Normal"/>
    <w:rsid w:val="00801F37"/>
    <w:pPr>
      <w:spacing w:after="240" w:line="240" w:lineRule="atLeast"/>
    </w:pPr>
    <w:rPr>
      <w:rFonts w:ascii="Centaur" w:hAnsi="Centaur" w:cs="Centaur"/>
      <w:noProof/>
      <w:sz w:val="20"/>
      <w:szCs w:val="20"/>
      <w:lang w:val="en-US"/>
    </w:rPr>
  </w:style>
  <w:style w:type="paragraph" w:customStyle="1" w:styleId="BalloonText1">
    <w:name w:val="Balloon Text1"/>
    <w:basedOn w:val="Normal"/>
    <w:semiHidden/>
    <w:rsid w:val="00801F37"/>
    <w:rPr>
      <w:rFonts w:ascii="Tahoma" w:hAnsi="Tahoma" w:cs="Tahoma"/>
      <w:noProof/>
      <w:sz w:val="16"/>
      <w:szCs w:val="16"/>
      <w:lang w:val="en-US"/>
    </w:rPr>
  </w:style>
  <w:style w:type="paragraph" w:customStyle="1" w:styleId="BalloonText2">
    <w:name w:val="Balloon Text2"/>
    <w:basedOn w:val="Normal"/>
    <w:semiHidden/>
    <w:rsid w:val="00801F37"/>
    <w:pPr>
      <w:spacing w:before="120"/>
      <w:ind w:firstLine="709"/>
      <w:jc w:val="both"/>
    </w:pPr>
    <w:rPr>
      <w:rFonts w:ascii="Tahoma" w:hAnsi="Tahoma" w:cs="Tahoma"/>
      <w:sz w:val="16"/>
      <w:szCs w:val="16"/>
      <w:lang w:eastAsia="ro-RO"/>
    </w:rPr>
  </w:style>
  <w:style w:type="character" w:customStyle="1" w:styleId="PlainTextChar">
    <w:name w:val="Plain Text Char"/>
    <w:aliases w:val=" Char Char"/>
    <w:link w:val="PlainText"/>
    <w:rsid w:val="00801F37"/>
    <w:rPr>
      <w:rFonts w:ascii="Courier New" w:hAnsi="Courier New"/>
      <w:lang w:val="ro-RO" w:eastAsia="ro-RO"/>
    </w:rPr>
  </w:style>
  <w:style w:type="paragraph" w:customStyle="1" w:styleId="Qtext">
    <w:name w:val="Q_text"/>
    <w:basedOn w:val="Normal"/>
    <w:rsid w:val="00801F37"/>
    <w:pPr>
      <w:spacing w:after="60"/>
      <w:jc w:val="both"/>
    </w:pPr>
    <w:rPr>
      <w:rFonts w:ascii="HSFormalCond" w:hAnsi="HSFormalCond" w:cs="HSFormalCond"/>
      <w:noProof/>
    </w:rPr>
  </w:style>
  <w:style w:type="paragraph" w:customStyle="1" w:styleId="Char1CaracterCaracterChar">
    <w:name w:val="Char1 Caracter Caracter Char"/>
    <w:basedOn w:val="Normal"/>
    <w:rsid w:val="00801F37"/>
    <w:rPr>
      <w:lang w:val="pl-PL" w:eastAsia="pl-PL"/>
    </w:rPr>
  </w:style>
  <w:style w:type="paragraph" w:customStyle="1" w:styleId="Char1">
    <w:name w:val="Char1"/>
    <w:basedOn w:val="Normal"/>
    <w:rsid w:val="00801F37"/>
    <w:rPr>
      <w:lang w:val="pl-PL" w:eastAsia="pl-PL"/>
    </w:rPr>
  </w:style>
  <w:style w:type="character" w:customStyle="1" w:styleId="latitude">
    <w:name w:val="latitude"/>
    <w:basedOn w:val="DefaultParagraphFont"/>
    <w:rsid w:val="00801F37"/>
  </w:style>
  <w:style w:type="character" w:customStyle="1" w:styleId="longitude">
    <w:name w:val="longitude"/>
    <w:basedOn w:val="DefaultParagraphFont"/>
    <w:rsid w:val="00801F37"/>
  </w:style>
  <w:style w:type="paragraph" w:customStyle="1" w:styleId="Artij">
    <w:name w:val="Art_ij"/>
    <w:basedOn w:val="Normal"/>
    <w:rsid w:val="00801F37"/>
    <w:pPr>
      <w:widowControl w:val="0"/>
      <w:tabs>
        <w:tab w:val="left" w:pos="0"/>
      </w:tabs>
      <w:suppressAutoHyphens/>
      <w:jc w:val="both"/>
    </w:pPr>
    <w:rPr>
      <w:rFonts w:ascii="Tahoma" w:hAnsi="Tahoma"/>
      <w:sz w:val="16"/>
      <w:szCs w:val="20"/>
      <w:lang w:eastAsia="ar-SA"/>
    </w:rPr>
  </w:style>
  <w:style w:type="paragraph" w:customStyle="1" w:styleId="codNRARTICOLnegru">
    <w:name w:val="cod_NR ARTICOL negru"/>
    <w:basedOn w:val="Normal"/>
    <w:rsid w:val="00801F37"/>
    <w:pPr>
      <w:spacing w:before="360" w:after="60"/>
      <w:jc w:val="both"/>
    </w:pPr>
    <w:rPr>
      <w:rFonts w:ascii="Arial Narrow" w:hAnsi="Arial Narrow"/>
      <w:b/>
      <w:bCs/>
      <w:noProof/>
      <w:color w:val="FFFFFF"/>
      <w:spacing w:val="-2"/>
      <w:szCs w:val="20"/>
    </w:rPr>
  </w:style>
  <w:style w:type="character" w:customStyle="1" w:styleId="sort1">
    <w:name w:val="sort1"/>
    <w:basedOn w:val="DefaultParagraphFont"/>
    <w:rsid w:val="00801F37"/>
  </w:style>
  <w:style w:type="paragraph" w:customStyle="1" w:styleId="Char1CaracterCaracterCharCharCharCharCharChar">
    <w:name w:val="Char1 Caracter Caracter Char Char Char Char Char Char"/>
    <w:basedOn w:val="Normal"/>
    <w:rsid w:val="00801F37"/>
    <w:rPr>
      <w:lang w:val="pl-PL" w:eastAsia="pl-PL"/>
    </w:rPr>
  </w:style>
  <w:style w:type="character" w:customStyle="1" w:styleId="CommentTextChar">
    <w:name w:val="Comment Text Char"/>
    <w:link w:val="CommentText"/>
    <w:uiPriority w:val="99"/>
    <w:semiHidden/>
    <w:rsid w:val="00801F37"/>
    <w:rPr>
      <w:rFonts w:ascii="Arial Narrow" w:hAnsi="Arial Narrow"/>
      <w:lang w:val="ro-RO" w:eastAsia="ro-RO"/>
    </w:rPr>
  </w:style>
  <w:style w:type="character" w:customStyle="1" w:styleId="CommentSubjectChar">
    <w:name w:val="Comment Subject Char"/>
    <w:link w:val="CommentSubject"/>
    <w:uiPriority w:val="99"/>
    <w:semiHidden/>
    <w:rsid w:val="00801F37"/>
    <w:rPr>
      <w:b/>
      <w:bCs/>
      <w:lang w:val="ro-RO"/>
    </w:rPr>
  </w:style>
  <w:style w:type="paragraph" w:customStyle="1" w:styleId="Char1CaracterCaracterCharCharCharChar">
    <w:name w:val="Char1 Caracter Caracter Char Char Char Char"/>
    <w:basedOn w:val="Normal"/>
    <w:rsid w:val="00801F37"/>
    <w:rPr>
      <w:lang w:val="pl-PL" w:eastAsia="pl-PL"/>
    </w:rPr>
  </w:style>
  <w:style w:type="paragraph" w:customStyle="1" w:styleId="Char1CaracterCaracterCharCharCharCharCharCharCharCharChar">
    <w:name w:val="Char1 Caracter Caracter Char Char Char Char Char Char Char Char Char"/>
    <w:basedOn w:val="Normal"/>
    <w:rsid w:val="00801F37"/>
    <w:rPr>
      <w:lang w:val="pl-PL" w:eastAsia="pl-PL"/>
    </w:rPr>
  </w:style>
  <w:style w:type="character" w:customStyle="1" w:styleId="mrs">
    <w:name w:val="mrs"/>
    <w:rsid w:val="00801F37"/>
  </w:style>
  <w:style w:type="character" w:customStyle="1" w:styleId="timestampcontent">
    <w:name w:val="timestampcontent"/>
    <w:rsid w:val="00801F37"/>
  </w:style>
  <w:style w:type="paragraph" w:customStyle="1" w:styleId="CharCharCharCaracterCaracterCharCaracterCaracter1CharCharCharCharCharCharCharCharCharCharCharCharCharCharChar1CharCaracterCaracterCharCharCharCharChar1CharCharCharCharCharChar">
    <w:name w:val="Char Char Char Caracter Caracter Char Caracter Caracter1 Char Char Char Char Char Char Char Char Char Char Char Char Char Char Char1 Char Caracter Caracter Char Char Char Char Char1 Char Char Char Char Char Char"/>
    <w:basedOn w:val="Normal"/>
    <w:rsid w:val="00801F37"/>
    <w:rPr>
      <w:lang w:val="pl-PL" w:eastAsia="pl-PL"/>
    </w:rPr>
  </w:style>
  <w:style w:type="paragraph" w:customStyle="1" w:styleId="CharCharCharCaracterCaracterCharCaracterCaracter1CharCharCharCharCharCharCharCharCharCharCharCharChar">
    <w:name w:val="Char Char Char Caracter Caracter Char Caracter Caracter1 Char Char Char Char Char Char Char Char Char Char Char Char Char"/>
    <w:basedOn w:val="Normal"/>
    <w:rsid w:val="00801F37"/>
    <w:rPr>
      <w:lang w:val="pl-PL" w:eastAsia="pl-PL"/>
    </w:rPr>
  </w:style>
  <w:style w:type="paragraph" w:customStyle="1" w:styleId="CharCharCharCaracterCaracterCharCaracterCaracter1CharCharCharCharCharCharCharCharCharCharCharCharCharCharChar1CharCharCharCharCaracterCaracterCharCharChar">
    <w:name w:val="Char Char Char Caracter Caracter Char Caracter Caracter1 Char Char Char Char Char Char Char Char Char Char Char Char Char Char Char1 Char Char Char Char Caracter Caracter Char Char Char"/>
    <w:basedOn w:val="Normal"/>
    <w:rsid w:val="00801F37"/>
    <w:rPr>
      <w:lang w:val="pl-PL" w:eastAsia="pl-PL"/>
    </w:rPr>
  </w:style>
  <w:style w:type="paragraph" w:customStyle="1" w:styleId="CharCharCharCaracterCaracterCharCaracterCaracter1CharCharCharCharCharCharCharCharCharCharCharCharCharCaracterCaracterCharCharCharCharCharChar">
    <w:name w:val="Char Char Char Caracter Caracter Char Caracter Caracter1 Char Char Char Char Char Char Char Char Char Char Char Char Char Caracter Caracter Char Char Char Char Char Char"/>
    <w:basedOn w:val="Normal"/>
    <w:rsid w:val="00801F37"/>
    <w:rPr>
      <w:lang w:val="pl-PL" w:eastAsia="pl-PL"/>
    </w:rPr>
  </w:style>
  <w:style w:type="paragraph" w:customStyle="1" w:styleId="CharCharCharCaracterCaracterCharCaracterCaracter1CharCharCharCharCharCharCharCharCharCharCharCharCharCaracterCaracterCharCharCharCharCharCharChar">
    <w:name w:val="Char Char Char Caracter Caracter Char Caracter Caracter1 Char Char Char Char Char Char Char Char Char Char Char Char Char Caracter Caracter Char Char Char Char Char Char Char"/>
    <w:basedOn w:val="Normal"/>
    <w:rsid w:val="00801F37"/>
    <w:rPr>
      <w:lang w:val="pl-PL" w:eastAsia="pl-PL"/>
    </w:rPr>
  </w:style>
  <w:style w:type="paragraph" w:customStyle="1" w:styleId="Normal1">
    <w:name w:val="Normal1"/>
    <w:basedOn w:val="Normal"/>
    <w:rsid w:val="00801F37"/>
    <w:pPr>
      <w:spacing w:before="60" w:after="60"/>
      <w:jc w:val="both"/>
    </w:pPr>
    <w:rPr>
      <w:rFonts w:ascii="Arial" w:hAnsi="Arial"/>
      <w:sz w:val="20"/>
    </w:rPr>
  </w:style>
  <w:style w:type="character" w:customStyle="1" w:styleId="m-7972001459629402825gmail-msofootnotereference">
    <w:name w:val="m_-7972001459629402825gmail-msofootnotereference"/>
    <w:rsid w:val="00801F37"/>
  </w:style>
  <w:style w:type="character" w:styleId="UnresolvedMention">
    <w:name w:val="Unresolved Mention"/>
    <w:uiPriority w:val="99"/>
    <w:semiHidden/>
    <w:unhideWhenUsed/>
    <w:rsid w:val="00801F37"/>
    <w:rPr>
      <w:color w:val="605E5C"/>
      <w:shd w:val="clear" w:color="auto" w:fill="E1DFDD"/>
    </w:rPr>
  </w:style>
  <w:style w:type="paragraph" w:customStyle="1" w:styleId="CaracterCaracter1CharCaracterCaracterCharChar">
    <w:name w:val="Caracter Caracter1 Char Caracter Caracter Char Char"/>
    <w:basedOn w:val="Normal"/>
    <w:rsid w:val="00801F37"/>
    <w:rPr>
      <w:rFonts w:ascii="Arial" w:hAnsi="Arial" w:cs="Arial"/>
      <w:lang w:val="pl-PL" w:eastAsia="pl-PL"/>
    </w:rPr>
  </w:style>
  <w:style w:type="paragraph" w:customStyle="1" w:styleId="CaracterCaracter1CharCaracterCaracterCharCharChar">
    <w:name w:val="Caracter Caracter1 Char Caracter Caracter Char Char Char"/>
    <w:basedOn w:val="Normal"/>
    <w:rsid w:val="00801F37"/>
    <w:rPr>
      <w:rFonts w:ascii="Arial" w:hAnsi="Arial" w:cs="Arial"/>
      <w:lang w:val="pl-PL" w:eastAsia="pl-PL"/>
    </w:rPr>
  </w:style>
  <w:style w:type="character" w:styleId="SubtleEmphasis">
    <w:name w:val="Subtle Emphasis"/>
    <w:uiPriority w:val="19"/>
    <w:qFormat/>
    <w:rsid w:val="00801F37"/>
    <w:rPr>
      <w:i/>
      <w:iCs/>
      <w:color w:val="404040"/>
    </w:rPr>
  </w:style>
  <w:style w:type="paragraph" w:customStyle="1" w:styleId="Char1CaracterCaracterCharCharChar0">
    <w:name w:val="Char1 Caracter Caracter Char Char Char"/>
    <w:basedOn w:val="Normal"/>
    <w:rsid w:val="00801F37"/>
    <w:rPr>
      <w:lang w:val="pl-PL" w:eastAsia="pl-PL"/>
    </w:rPr>
  </w:style>
  <w:style w:type="paragraph" w:customStyle="1" w:styleId="Char1CaracterCaracterChar0">
    <w:name w:val="Char1 Caracter Caracter Char"/>
    <w:basedOn w:val="Normal"/>
    <w:rsid w:val="00801F37"/>
    <w:rPr>
      <w:lang w:val="pl-PL" w:eastAsia="pl-PL"/>
    </w:rPr>
  </w:style>
  <w:style w:type="paragraph" w:customStyle="1" w:styleId="Char1CaracterCaracterCharCharCharCharCharChar0">
    <w:name w:val="Char1 Caracter Caracter Char Char Char Char Char Char"/>
    <w:basedOn w:val="Normal"/>
    <w:rsid w:val="00801F37"/>
    <w:rPr>
      <w:lang w:val="pl-PL" w:eastAsia="pl-PL"/>
    </w:rPr>
  </w:style>
  <w:style w:type="paragraph" w:customStyle="1" w:styleId="Char1CaracterCaracterCharCharCharChar0">
    <w:name w:val="Char1 Caracter Caracter Char Char Char Char"/>
    <w:basedOn w:val="Normal"/>
    <w:rsid w:val="00801F37"/>
    <w:rPr>
      <w:lang w:val="pl-PL" w:eastAsia="pl-PL"/>
    </w:rPr>
  </w:style>
  <w:style w:type="paragraph" w:customStyle="1" w:styleId="Char1CaracterCaracterCharCharCharCharCharCharCharCharChar0">
    <w:name w:val="Char1 Caracter Caracter Char Char Char Char Char Char Char Char Char"/>
    <w:basedOn w:val="Normal"/>
    <w:rsid w:val="00801F37"/>
    <w:rPr>
      <w:lang w:val="pl-PL" w:eastAsia="pl-PL"/>
    </w:rPr>
  </w:style>
  <w:style w:type="paragraph" w:customStyle="1" w:styleId="CharChar0">
    <w:name w:val="Char Char"/>
    <w:basedOn w:val="Normal"/>
    <w:rsid w:val="00801F37"/>
    <w:rPr>
      <w:lang w:val="pl-PL" w:eastAsia="pl-PL"/>
    </w:rPr>
  </w:style>
  <w:style w:type="paragraph" w:customStyle="1" w:styleId="CharCharCharCaracterCaracterCharCaracterCaracter1CharCharCharCharCharCharCharCharCharCharCharCharChar0">
    <w:name w:val="Char Char Char Caracter Caracter Char Caracter Caracter1 Char Char Char Char Char Char Char Char Char Char Char Char Char"/>
    <w:basedOn w:val="Normal"/>
    <w:rsid w:val="00801F37"/>
    <w:rPr>
      <w:lang w:val="pl-PL" w:eastAsia="pl-PL"/>
    </w:rPr>
  </w:style>
  <w:style w:type="paragraph" w:customStyle="1" w:styleId="CharCharCharCaracterCaracterCharCaracterCaracter1CharCharCharCharCharCharCharCharCharCharCharCharCharCharChar1CharCharCharCharCaracterCaracterCharCharChar0">
    <w:name w:val="Char Char Char Caracter Caracter Char Caracter Caracter1 Char Char Char Char Char Char Char Char Char Char Char Char Char Char Char1 Char Char Char Char Caracter Caracter Char Char Char"/>
    <w:basedOn w:val="Normal"/>
    <w:rsid w:val="00801F37"/>
    <w:rPr>
      <w:lang w:val="pl-PL" w:eastAsia="pl-PL"/>
    </w:rPr>
  </w:style>
  <w:style w:type="paragraph" w:customStyle="1" w:styleId="CharCharCharCaracterCaracterCharCaracterCaracter1CharCharCharCharCharCharCharCharCharCharCharCharCharCaracterCaracterCharCharCharCharCharChar0">
    <w:name w:val="Char Char Char Caracter Caracter Char Caracter Caracter1 Char Char Char Char Char Char Char Char Char Char Char Char Char Caracter Caracter Char Char Char Char Char Char"/>
    <w:basedOn w:val="Normal"/>
    <w:rsid w:val="00801F37"/>
    <w:rPr>
      <w:lang w:val="pl-PL" w:eastAsia="pl-PL"/>
    </w:rPr>
  </w:style>
  <w:style w:type="paragraph" w:customStyle="1" w:styleId="CharCharCharCaracterCaracterCharCaracterCaracter1CharCharCharCharCharCharCharCharCharCharCharCharCharCaracterCaracterCharCharCharCharCharCharChar0">
    <w:name w:val="Char Char Char Caracter Caracter Char Caracter Caracter1 Char Char Char Char Char Char Char Char Char Char Char Char Char Caracter Caracter Char Char Char Char Char Char Char"/>
    <w:basedOn w:val="Normal"/>
    <w:rsid w:val="00801F37"/>
    <w:rPr>
      <w:lang w:val="pl-PL" w:eastAsia="pl-PL"/>
    </w:rPr>
  </w:style>
  <w:style w:type="paragraph" w:customStyle="1" w:styleId="CaracterCaracter1CharCaracterCaracterCharChar0">
    <w:name w:val="Caracter Caracter1 Char Caracter Caracter Char Char"/>
    <w:basedOn w:val="Normal"/>
    <w:rsid w:val="00801F37"/>
    <w:rPr>
      <w:rFonts w:ascii="Arial" w:hAnsi="Arial" w:cs="Arial"/>
      <w:lang w:val="pl-PL" w:eastAsia="pl-PL"/>
    </w:rPr>
  </w:style>
  <w:style w:type="paragraph" w:customStyle="1" w:styleId="CaracterCaracter1CharCaracterCaracterCharCharChar0">
    <w:name w:val="Caracter Caracter1 Char Caracter Caracter Char Char Char"/>
    <w:basedOn w:val="Normal"/>
    <w:rsid w:val="00801F37"/>
    <w:rPr>
      <w:rFonts w:ascii="Arial" w:hAnsi="Arial" w:cs="Arial"/>
      <w:lang w:val="pl-PL" w:eastAsia="pl-PL"/>
    </w:rPr>
  </w:style>
  <w:style w:type="paragraph" w:customStyle="1" w:styleId="CharChar16CharCharChar">
    <w:name w:val="Char Char16 Char Char Char"/>
    <w:basedOn w:val="Normal"/>
    <w:rsid w:val="00801F37"/>
    <w:pPr>
      <w:spacing w:after="160" w:line="240" w:lineRule="exact"/>
    </w:pPr>
    <w:rPr>
      <w:rFonts w:ascii="Tahoma" w:hAnsi="Tahoma" w:cs="Tahoma"/>
      <w:sz w:val="20"/>
      <w:szCs w:val="20"/>
      <w:lang w:val="en-GB"/>
    </w:rPr>
  </w:style>
  <w:style w:type="character" w:customStyle="1" w:styleId="postbody">
    <w:name w:val="postbody"/>
    <w:rsid w:val="00801F37"/>
  </w:style>
  <w:style w:type="character" w:customStyle="1" w:styleId="saln">
    <w:name w:val="s_aln"/>
    <w:rsid w:val="00801F37"/>
  </w:style>
  <w:style w:type="character" w:customStyle="1" w:styleId="salnttl">
    <w:name w:val="s_aln_ttl"/>
    <w:rsid w:val="00801F37"/>
  </w:style>
  <w:style w:type="character" w:customStyle="1" w:styleId="salnbdy">
    <w:name w:val="s_aln_bdy"/>
    <w:rsid w:val="00801F37"/>
  </w:style>
  <w:style w:type="paragraph" w:customStyle="1" w:styleId="al">
    <w:name w:val="a_l"/>
    <w:basedOn w:val="Normal"/>
    <w:rsid w:val="00801F37"/>
    <w:pPr>
      <w:spacing w:before="100" w:beforeAutospacing="1" w:after="100" w:afterAutospacing="1"/>
    </w:pPr>
    <w:rPr>
      <w:lang w:eastAsia="ro-RO"/>
    </w:rPr>
  </w:style>
  <w:style w:type="character" w:customStyle="1" w:styleId="ListParagraphChar">
    <w:name w:val="List Paragraph Char"/>
    <w:aliases w:val="Akapit z listą BS Char,Outlines a.b.c. Char,List_Paragraph Char,Multilevel para_II Char,Akapit z lista BS Char,IBL List Paragraph Char,List Paragraph nowy Char,References Char,Numbered List Paragraph Char,본문(내용) Char"/>
    <w:link w:val="ListParagraph"/>
    <w:uiPriority w:val="34"/>
    <w:qFormat/>
    <w:locked/>
    <w:rsid w:val="00801F37"/>
    <w:rPr>
      <w:rFonts w:cs="Calibri"/>
      <w:lang w:val="ro-RO" w:eastAsia="ar-SA"/>
    </w:rPr>
  </w:style>
  <w:style w:type="paragraph" w:styleId="Revision">
    <w:name w:val="Revision"/>
    <w:hidden/>
    <w:uiPriority w:val="99"/>
    <w:semiHidden/>
    <w:rsid w:val="00801F37"/>
    <w:rPr>
      <w:sz w:val="24"/>
      <w:szCs w:val="24"/>
    </w:rPr>
  </w:style>
  <w:style w:type="character" w:customStyle="1" w:styleId="tli1">
    <w:name w:val="tli1"/>
    <w:rsid w:val="00801F37"/>
  </w:style>
  <w:style w:type="paragraph" w:customStyle="1" w:styleId="yiv6524916182msonormal">
    <w:name w:val="yiv6524916182msonormal"/>
    <w:basedOn w:val="Normal"/>
    <w:rsid w:val="00FF5089"/>
    <w:pPr>
      <w:spacing w:before="100" w:beforeAutospacing="1" w:after="100" w:afterAutospacing="1"/>
    </w:pPr>
    <w:rPr>
      <w:lang w:val="en-US"/>
    </w:rPr>
  </w:style>
  <w:style w:type="character" w:customStyle="1" w:styleId="WW8Num23z3">
    <w:name w:val="WW8Num23z3"/>
    <w:rsid w:val="00FF5089"/>
    <w:rPr>
      <w:rFonts w:ascii="Symbol" w:hAnsi="Symbol"/>
    </w:rPr>
  </w:style>
  <w:style w:type="character" w:customStyle="1" w:styleId="WW8Num26z3">
    <w:name w:val="WW8Num26z3"/>
    <w:rsid w:val="00FF5089"/>
    <w:rPr>
      <w:rFonts w:ascii="Symbol" w:hAnsi="Symbol"/>
    </w:rPr>
  </w:style>
  <w:style w:type="character" w:customStyle="1" w:styleId="WW8Num28z3">
    <w:name w:val="WW8Num28z3"/>
    <w:rsid w:val="00FF5089"/>
    <w:rPr>
      <w:rFonts w:ascii="Symbol" w:hAnsi="Symbol"/>
    </w:rPr>
  </w:style>
  <w:style w:type="character" w:customStyle="1" w:styleId="WW8Num31z3">
    <w:name w:val="WW8Num31z3"/>
    <w:rsid w:val="00FF5089"/>
    <w:rPr>
      <w:rFonts w:ascii="Symbol" w:hAnsi="Symbol"/>
    </w:rPr>
  </w:style>
  <w:style w:type="character" w:customStyle="1" w:styleId="WW8Num33z3">
    <w:name w:val="WW8Num33z3"/>
    <w:rsid w:val="00FF5089"/>
    <w:rPr>
      <w:rFonts w:ascii="Symbol" w:hAnsi="Symbol"/>
    </w:rPr>
  </w:style>
  <w:style w:type="character" w:customStyle="1" w:styleId="NoSpacingChar">
    <w:name w:val="No Spacing Char"/>
    <w:aliases w:val="Subtitlu 3 Char"/>
    <w:link w:val="NoSpacing"/>
    <w:uiPriority w:val="1"/>
    <w:rsid w:val="00FF5089"/>
    <w:rPr>
      <w:rFonts w:ascii="Calibri" w:eastAsia="Calibri" w:hAnsi="Calibri"/>
      <w:sz w:val="22"/>
      <w:szCs w:val="22"/>
      <w:lang w:val="ro-RO"/>
    </w:rPr>
  </w:style>
  <w:style w:type="paragraph" w:customStyle="1" w:styleId="iextinderelocuinstrHiramuluinr13">
    <w:name w:val="i extindere locuin str. Hiramului nr.13"/>
    <w:basedOn w:val="Normal"/>
    <w:rsid w:val="00FF5089"/>
    <w:pPr>
      <w:suppressAutoHyphens/>
    </w:pPr>
    <w:rPr>
      <w:sz w:val="20"/>
      <w:szCs w:val="20"/>
      <w:lang w:eastAsia="ar-SA"/>
    </w:rPr>
  </w:style>
  <w:style w:type="paragraph" w:customStyle="1" w:styleId="style9">
    <w:name w:val="style9"/>
    <w:basedOn w:val="Normal"/>
    <w:rsid w:val="00FF5089"/>
    <w:pPr>
      <w:spacing w:before="100" w:beforeAutospacing="1" w:after="100" w:afterAutospacing="1"/>
    </w:pPr>
    <w:rPr>
      <w:lang w:val="en-US"/>
    </w:rPr>
  </w:style>
  <w:style w:type="paragraph" w:customStyle="1" w:styleId="style11">
    <w:name w:val="style11"/>
    <w:basedOn w:val="Normal"/>
    <w:rsid w:val="00FF5089"/>
    <w:pPr>
      <w:spacing w:before="100" w:beforeAutospacing="1" w:after="100" w:afterAutospacing="1"/>
    </w:pPr>
    <w:rPr>
      <w:lang w:val="en-US"/>
    </w:rPr>
  </w:style>
  <w:style w:type="paragraph" w:customStyle="1" w:styleId="style10">
    <w:name w:val="style10"/>
    <w:basedOn w:val="Normal"/>
    <w:rsid w:val="00FF5089"/>
    <w:pPr>
      <w:spacing w:before="100" w:beforeAutospacing="1" w:after="100" w:afterAutospacing="1"/>
    </w:pPr>
    <w:rPr>
      <w:lang w:val="en-US"/>
    </w:rPr>
  </w:style>
  <w:style w:type="character" w:customStyle="1" w:styleId="BodyText22Char">
    <w:name w:val="Body Text 22 Char"/>
    <w:link w:val="BodyText22"/>
    <w:rsid w:val="00FF5089"/>
    <w:rPr>
      <w:snapToGrid w:val="0"/>
      <w:sz w:val="24"/>
      <w:lang w:val="en-GB"/>
    </w:rPr>
  </w:style>
  <w:style w:type="paragraph" w:styleId="List2">
    <w:name w:val="List 2"/>
    <w:basedOn w:val="Normal"/>
    <w:uiPriority w:val="99"/>
    <w:unhideWhenUsed/>
    <w:rsid w:val="00FF5089"/>
    <w:pPr>
      <w:suppressAutoHyphens/>
      <w:ind w:left="720" w:hanging="360"/>
      <w:contextualSpacing/>
    </w:pPr>
    <w:rPr>
      <w:rFonts w:cs="Calibri"/>
      <w:sz w:val="20"/>
      <w:szCs w:val="20"/>
      <w:lang w:eastAsia="ar-SA"/>
    </w:rPr>
  </w:style>
  <w:style w:type="character" w:customStyle="1" w:styleId="search">
    <w:name w:val="search"/>
    <w:rsid w:val="00FF5089"/>
  </w:style>
  <w:style w:type="paragraph" w:styleId="IntenseQuote">
    <w:name w:val="Intense Quote"/>
    <w:basedOn w:val="Normal"/>
    <w:next w:val="Normal"/>
    <w:link w:val="IntenseQuoteChar"/>
    <w:uiPriority w:val="30"/>
    <w:qFormat/>
    <w:rsid w:val="00FF5089"/>
    <w:pPr>
      <w:pBdr>
        <w:bottom w:val="single" w:sz="4" w:space="4" w:color="4F81BD"/>
      </w:pBdr>
      <w:spacing w:before="200" w:after="280" w:line="276" w:lineRule="auto"/>
      <w:ind w:left="936" w:right="936"/>
    </w:pPr>
    <w:rPr>
      <w:rFonts w:ascii="Calibri" w:eastAsia="Calibri" w:hAnsi="Calibri"/>
      <w:b/>
      <w:bCs/>
      <w:i/>
      <w:iCs/>
      <w:color w:val="4F81BD"/>
      <w:sz w:val="22"/>
      <w:szCs w:val="22"/>
      <w:lang w:val="en-US"/>
    </w:rPr>
  </w:style>
  <w:style w:type="character" w:customStyle="1" w:styleId="IntenseQuoteChar">
    <w:name w:val="Intense Quote Char"/>
    <w:link w:val="IntenseQuote"/>
    <w:uiPriority w:val="30"/>
    <w:rsid w:val="00FF5089"/>
    <w:rPr>
      <w:rFonts w:ascii="Calibri" w:eastAsia="Calibri" w:hAnsi="Calibri"/>
      <w:b/>
      <w:bCs/>
      <w:i/>
      <w:iCs/>
      <w:color w:val="4F81BD"/>
      <w:sz w:val="22"/>
      <w:szCs w:val="22"/>
    </w:rPr>
  </w:style>
  <w:style w:type="paragraph" w:customStyle="1" w:styleId="enumer1">
    <w:name w:val="enumer1"/>
    <w:rsid w:val="00FF5089"/>
    <w:pPr>
      <w:widowControl w:val="0"/>
      <w:tabs>
        <w:tab w:val="right" w:leader="dot" w:pos="6825"/>
      </w:tabs>
      <w:autoSpaceDE w:val="0"/>
      <w:autoSpaceDN w:val="0"/>
      <w:ind w:left="1246"/>
    </w:pPr>
    <w:rPr>
      <w:color w:val="000000"/>
      <w:szCs w:val="24"/>
    </w:rPr>
  </w:style>
  <w:style w:type="character" w:customStyle="1" w:styleId="weather">
    <w:name w:val="weather"/>
    <w:rsid w:val="00FF5089"/>
  </w:style>
  <w:style w:type="paragraph" w:customStyle="1" w:styleId="bulinute">
    <w:name w:val="bulinute"/>
    <w:basedOn w:val="Normal"/>
    <w:rsid w:val="00FF5089"/>
    <w:pPr>
      <w:tabs>
        <w:tab w:val="num" w:pos="360"/>
      </w:tabs>
      <w:spacing w:line="300" w:lineRule="auto"/>
      <w:ind w:left="360" w:hanging="360"/>
      <w:jc w:val="both"/>
    </w:pPr>
    <w:rPr>
      <w:rFonts w:ascii="Arial Narrow" w:hAnsi="Arial Narrow"/>
      <w:lang w:eastAsia="ro-RO"/>
    </w:rPr>
  </w:style>
  <w:style w:type="character" w:customStyle="1" w:styleId="FontStyle122">
    <w:name w:val="Font Style122"/>
    <w:rsid w:val="00FF5089"/>
    <w:rPr>
      <w:rFonts w:ascii="Georgia" w:hAnsi="Georgia" w:cs="Georgia"/>
      <w:b/>
      <w:bCs/>
      <w:sz w:val="18"/>
      <w:szCs w:val="18"/>
    </w:rPr>
  </w:style>
  <w:style w:type="paragraph" w:customStyle="1" w:styleId="Style3">
    <w:name w:val="Style3"/>
    <w:basedOn w:val="Normal"/>
    <w:rsid w:val="00FF5089"/>
    <w:pPr>
      <w:widowControl w:val="0"/>
      <w:autoSpaceDE w:val="0"/>
      <w:autoSpaceDN w:val="0"/>
      <w:adjustRightInd w:val="0"/>
      <w:spacing w:line="341" w:lineRule="exact"/>
      <w:ind w:firstLine="730"/>
      <w:jc w:val="both"/>
    </w:pPr>
    <w:rPr>
      <w:rFonts w:ascii="Georgia" w:hAnsi="Georgia"/>
      <w:lang w:eastAsia="ro-RO"/>
    </w:rPr>
  </w:style>
  <w:style w:type="paragraph" w:customStyle="1" w:styleId="Style4">
    <w:name w:val="Style4"/>
    <w:basedOn w:val="Normal"/>
    <w:rsid w:val="00FF5089"/>
    <w:pPr>
      <w:widowControl w:val="0"/>
      <w:autoSpaceDE w:val="0"/>
      <w:autoSpaceDN w:val="0"/>
      <w:adjustRightInd w:val="0"/>
      <w:spacing w:line="221" w:lineRule="exact"/>
    </w:pPr>
    <w:rPr>
      <w:rFonts w:ascii="Georgia" w:hAnsi="Georgia"/>
      <w:lang w:eastAsia="ro-RO"/>
    </w:rPr>
  </w:style>
  <w:style w:type="paragraph" w:customStyle="1" w:styleId="Style6">
    <w:name w:val="Style6"/>
    <w:basedOn w:val="Normal"/>
    <w:rsid w:val="00FF5089"/>
    <w:pPr>
      <w:widowControl w:val="0"/>
      <w:autoSpaceDE w:val="0"/>
      <w:autoSpaceDN w:val="0"/>
      <w:adjustRightInd w:val="0"/>
    </w:pPr>
    <w:rPr>
      <w:rFonts w:ascii="Georgia" w:hAnsi="Georgia"/>
      <w:lang w:eastAsia="ro-RO"/>
    </w:rPr>
  </w:style>
  <w:style w:type="paragraph" w:customStyle="1" w:styleId="Style7">
    <w:name w:val="Style7"/>
    <w:basedOn w:val="Normal"/>
    <w:rsid w:val="00FF5089"/>
    <w:pPr>
      <w:widowControl w:val="0"/>
      <w:autoSpaceDE w:val="0"/>
      <w:autoSpaceDN w:val="0"/>
      <w:adjustRightInd w:val="0"/>
    </w:pPr>
    <w:rPr>
      <w:rFonts w:ascii="Georgia" w:hAnsi="Georgia"/>
      <w:lang w:eastAsia="ro-RO"/>
    </w:rPr>
  </w:style>
  <w:style w:type="paragraph" w:customStyle="1" w:styleId="Style8">
    <w:name w:val="Style8"/>
    <w:basedOn w:val="Normal"/>
    <w:rsid w:val="00FF5089"/>
    <w:pPr>
      <w:widowControl w:val="0"/>
      <w:autoSpaceDE w:val="0"/>
      <w:autoSpaceDN w:val="0"/>
      <w:adjustRightInd w:val="0"/>
      <w:spacing w:line="226" w:lineRule="exact"/>
      <w:jc w:val="center"/>
    </w:pPr>
    <w:rPr>
      <w:rFonts w:ascii="Georgia" w:hAnsi="Georgia"/>
      <w:lang w:eastAsia="ro-RO"/>
    </w:rPr>
  </w:style>
  <w:style w:type="character" w:customStyle="1" w:styleId="FontStyle123">
    <w:name w:val="Font Style123"/>
    <w:rsid w:val="00FF5089"/>
    <w:rPr>
      <w:rFonts w:ascii="Georgia" w:hAnsi="Georgia" w:cs="Georgia"/>
      <w:sz w:val="18"/>
      <w:szCs w:val="18"/>
    </w:rPr>
  </w:style>
  <w:style w:type="character" w:customStyle="1" w:styleId="FontStyle124">
    <w:name w:val="Font Style124"/>
    <w:rsid w:val="00FF5089"/>
    <w:rPr>
      <w:rFonts w:ascii="Georgia" w:hAnsi="Georgia" w:cs="Georgia"/>
      <w:i/>
      <w:iCs/>
      <w:sz w:val="18"/>
      <w:szCs w:val="18"/>
    </w:rPr>
  </w:style>
  <w:style w:type="character" w:customStyle="1" w:styleId="spelle">
    <w:name w:val="spelle"/>
    <w:rsid w:val="00FF5089"/>
  </w:style>
  <w:style w:type="character" w:customStyle="1" w:styleId="grame">
    <w:name w:val="grame"/>
    <w:rsid w:val="00FF5089"/>
  </w:style>
  <w:style w:type="character" w:customStyle="1" w:styleId="hps">
    <w:name w:val="hps"/>
    <w:rsid w:val="00FF5089"/>
  </w:style>
  <w:style w:type="character" w:customStyle="1" w:styleId="atn">
    <w:name w:val="atn"/>
    <w:rsid w:val="00FF5089"/>
  </w:style>
  <w:style w:type="paragraph" w:customStyle="1" w:styleId="CaracterCharChar">
    <w:name w:val="Caracter Char Char"/>
    <w:basedOn w:val="Normal"/>
    <w:rsid w:val="00FF5089"/>
    <w:rPr>
      <w:lang w:val="pl-PL" w:eastAsia="pl-PL"/>
    </w:rPr>
  </w:style>
  <w:style w:type="paragraph" w:styleId="z-TopofForm">
    <w:name w:val="HTML Top of Form"/>
    <w:basedOn w:val="Normal"/>
    <w:next w:val="Normal"/>
    <w:link w:val="z-TopofFormChar"/>
    <w:hidden/>
    <w:uiPriority w:val="99"/>
    <w:unhideWhenUsed/>
    <w:rsid w:val="00FF5089"/>
    <w:pPr>
      <w:pBdr>
        <w:bottom w:val="single" w:sz="6" w:space="1" w:color="auto"/>
      </w:pBdr>
      <w:jc w:val="center"/>
    </w:pPr>
    <w:rPr>
      <w:rFonts w:ascii="Arial" w:hAnsi="Arial" w:cs="Arial"/>
      <w:vanish/>
      <w:sz w:val="16"/>
      <w:szCs w:val="16"/>
      <w:lang w:val="en-US"/>
    </w:rPr>
  </w:style>
  <w:style w:type="character" w:customStyle="1" w:styleId="z-TopofFormChar">
    <w:name w:val="z-Top of Form Char"/>
    <w:link w:val="z-TopofForm"/>
    <w:uiPriority w:val="99"/>
    <w:rsid w:val="00FF5089"/>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FF5089"/>
    <w:pPr>
      <w:pBdr>
        <w:top w:val="single" w:sz="6" w:space="1" w:color="auto"/>
      </w:pBdr>
      <w:jc w:val="center"/>
    </w:pPr>
    <w:rPr>
      <w:rFonts w:ascii="Arial" w:hAnsi="Arial" w:cs="Arial"/>
      <w:vanish/>
      <w:sz w:val="16"/>
      <w:szCs w:val="16"/>
      <w:lang w:val="en-US"/>
    </w:rPr>
  </w:style>
  <w:style w:type="character" w:customStyle="1" w:styleId="z-BottomofFormChar">
    <w:name w:val="z-Bottom of Form Char"/>
    <w:link w:val="z-BottomofForm"/>
    <w:uiPriority w:val="99"/>
    <w:rsid w:val="00FF5089"/>
    <w:rPr>
      <w:rFonts w:ascii="Arial" w:hAnsi="Arial" w:cs="Arial"/>
      <w:vanish/>
      <w:sz w:val="16"/>
      <w:szCs w:val="16"/>
    </w:rPr>
  </w:style>
  <w:style w:type="character" w:customStyle="1" w:styleId="hidden-xs">
    <w:name w:val="hidden-xs"/>
    <w:rsid w:val="00FF5089"/>
  </w:style>
  <w:style w:type="character" w:customStyle="1" w:styleId="mar5px">
    <w:name w:val="mar5px"/>
    <w:rsid w:val="00FF5089"/>
  </w:style>
  <w:style w:type="character" w:customStyle="1" w:styleId="reference-text">
    <w:name w:val="reference-text"/>
    <w:rsid w:val="00FF5089"/>
  </w:style>
  <w:style w:type="paragraph" w:customStyle="1" w:styleId="xl63">
    <w:name w:val="xl63"/>
    <w:basedOn w:val="Normal"/>
    <w:rsid w:val="00FF5089"/>
    <w:pPr>
      <w:spacing w:before="100" w:beforeAutospacing="1" w:after="100" w:afterAutospacing="1"/>
      <w:textAlignment w:val="top"/>
    </w:pPr>
    <w:rPr>
      <w:lang w:val="en-US"/>
    </w:rPr>
  </w:style>
  <w:style w:type="paragraph" w:customStyle="1" w:styleId="TableParagraph">
    <w:name w:val="Table Paragraph"/>
    <w:basedOn w:val="Normal"/>
    <w:uiPriority w:val="1"/>
    <w:qFormat/>
    <w:rsid w:val="00FF5089"/>
    <w:pPr>
      <w:widowControl w:val="0"/>
      <w:autoSpaceDE w:val="0"/>
      <w:autoSpaceDN w:val="0"/>
    </w:pPr>
    <w:rPr>
      <w:rFonts w:ascii="Arial" w:eastAsia="Arial" w:hAnsi="Arial" w:cs="Arial"/>
      <w:sz w:val="22"/>
      <w:szCs w:val="22"/>
    </w:rPr>
  </w:style>
  <w:style w:type="character" w:customStyle="1" w:styleId="field-datedocumentadd">
    <w:name w:val="field-date_document_add"/>
    <w:rsid w:val="00FF5089"/>
  </w:style>
  <w:style w:type="character" w:customStyle="1" w:styleId="field-datedocumentupdate">
    <w:name w:val="field-date_document_update"/>
    <w:rsid w:val="00FF5089"/>
  </w:style>
  <w:style w:type="paragraph" w:customStyle="1" w:styleId="label1">
    <w:name w:val="label1"/>
    <w:basedOn w:val="Normal"/>
    <w:rsid w:val="00FF5089"/>
    <w:pPr>
      <w:spacing w:before="100" w:beforeAutospacing="1" w:after="100" w:afterAutospacing="1"/>
    </w:pPr>
    <w:rPr>
      <w:lang w:val="en-US"/>
    </w:rPr>
  </w:style>
  <w:style w:type="character" w:customStyle="1" w:styleId="field-responsible">
    <w:name w:val="field-responsible"/>
    <w:rsid w:val="00FF5089"/>
  </w:style>
  <w:style w:type="character" w:customStyle="1" w:styleId="field-name">
    <w:name w:val="field-name"/>
    <w:rsid w:val="00FF5089"/>
  </w:style>
  <w:style w:type="character" w:customStyle="1" w:styleId="field-confirmationspa">
    <w:name w:val="field-confirmation_spa"/>
    <w:rsid w:val="00FF5089"/>
  </w:style>
  <w:style w:type="character" w:customStyle="1" w:styleId="field-longitude">
    <w:name w:val="field-longitude"/>
    <w:rsid w:val="00FF5089"/>
  </w:style>
  <w:style w:type="character" w:customStyle="1" w:styleId="field-latitude">
    <w:name w:val="field-latitude"/>
    <w:rsid w:val="00FF5089"/>
  </w:style>
  <w:style w:type="character" w:customStyle="1" w:styleId="field-area">
    <w:name w:val="field-area"/>
    <w:rsid w:val="00FF5089"/>
  </w:style>
  <w:style w:type="character" w:customStyle="1" w:styleId="field-min">
    <w:name w:val="field-min"/>
    <w:rsid w:val="00FF5089"/>
  </w:style>
  <w:style w:type="character" w:customStyle="1" w:styleId="field-max">
    <w:name w:val="field-max"/>
    <w:rsid w:val="00FF5089"/>
  </w:style>
  <w:style w:type="character" w:customStyle="1" w:styleId="field-mean">
    <w:name w:val="field-mean"/>
    <w:rsid w:val="00FF5089"/>
  </w:style>
  <w:style w:type="character" w:customStyle="1" w:styleId="field-coverage">
    <w:name w:val="field-coverage"/>
    <w:rsid w:val="00FF5089"/>
  </w:style>
  <w:style w:type="character" w:customStyle="1" w:styleId="field-n06">
    <w:name w:val="field-n06"/>
    <w:rsid w:val="00FF5089"/>
  </w:style>
  <w:style w:type="character" w:customStyle="1" w:styleId="field-n14">
    <w:name w:val="field-n14"/>
    <w:rsid w:val="00FF5089"/>
  </w:style>
  <w:style w:type="character" w:customStyle="1" w:styleId="field-other">
    <w:name w:val="field-other"/>
    <w:rsid w:val="00FF5089"/>
  </w:style>
  <w:style w:type="character" w:customStyle="1" w:styleId="field-quality">
    <w:name w:val="field-quality"/>
    <w:rsid w:val="00FF5089"/>
  </w:style>
  <w:style w:type="character" w:customStyle="1" w:styleId="field-vulnerability">
    <w:name w:val="field-vulnerability"/>
    <w:rsid w:val="00FF5089"/>
  </w:style>
  <w:style w:type="character" w:customStyle="1" w:styleId="field-designation">
    <w:name w:val="field-designation"/>
    <w:rsid w:val="00FF5089"/>
  </w:style>
  <w:style w:type="character" w:customStyle="1" w:styleId="field-ownership">
    <w:name w:val="field-ownership"/>
    <w:rsid w:val="00FF5089"/>
  </w:style>
  <w:style w:type="character" w:customStyle="1" w:styleId="field-documentation">
    <w:name w:val="field-documentation"/>
    <w:rsid w:val="00FF5089"/>
  </w:style>
  <w:style w:type="paragraph" w:customStyle="1" w:styleId="1-Titlu-1">
    <w:name w:val="1-Titlu-1"/>
    <w:basedOn w:val="Heading1"/>
    <w:qFormat/>
    <w:rsid w:val="00FF5089"/>
    <w:pPr>
      <w:keepNext w:val="0"/>
      <w:widowControl/>
      <w:numPr>
        <w:numId w:val="3"/>
      </w:numPr>
      <w:tabs>
        <w:tab w:val="left" w:pos="284"/>
      </w:tabs>
      <w:jc w:val="left"/>
    </w:pPr>
    <w:rPr>
      <w:rFonts w:ascii="Times New Roman" w:eastAsia="Calibri" w:hAnsi="Times New Roman" w:cs="Times New Roman"/>
      <w:caps w:val="0"/>
      <w:color w:val="000000"/>
      <w:kern w:val="0"/>
      <w:szCs w:val="24"/>
      <w:lang w:val="x-none" w:eastAsia="x-none"/>
    </w:rPr>
  </w:style>
  <w:style w:type="paragraph" w:customStyle="1" w:styleId="1-Titlu-2">
    <w:name w:val="1-Titlu-2"/>
    <w:basedOn w:val="1-Titlu-1"/>
    <w:qFormat/>
    <w:rsid w:val="00FF5089"/>
    <w:pPr>
      <w:numPr>
        <w:ilvl w:val="1"/>
      </w:numPr>
      <w:tabs>
        <w:tab w:val="clear" w:pos="284"/>
        <w:tab w:val="left" w:pos="602"/>
      </w:tabs>
    </w:pPr>
    <w:rPr>
      <w:sz w:val="24"/>
    </w:rPr>
  </w:style>
  <w:style w:type="paragraph" w:customStyle="1" w:styleId="1-Titlu-3">
    <w:name w:val="1-Titlu-3"/>
    <w:basedOn w:val="1-Titlu-2"/>
    <w:qFormat/>
    <w:rsid w:val="00FF5089"/>
    <w:pPr>
      <w:numPr>
        <w:ilvl w:val="2"/>
      </w:numPr>
      <w:tabs>
        <w:tab w:val="clear" w:pos="602"/>
        <w:tab w:val="left" w:pos="709"/>
      </w:tabs>
    </w:pPr>
  </w:style>
  <w:style w:type="paragraph" w:customStyle="1" w:styleId="1-Titlu-5">
    <w:name w:val="1-Titlu-5"/>
    <w:basedOn w:val="Heading5"/>
    <w:qFormat/>
    <w:rsid w:val="00FF5089"/>
    <w:pPr>
      <w:widowControl/>
      <w:numPr>
        <w:ilvl w:val="3"/>
        <w:numId w:val="3"/>
      </w:numPr>
      <w:tabs>
        <w:tab w:val="left" w:pos="602"/>
        <w:tab w:val="left" w:pos="1134"/>
        <w:tab w:val="left" w:pos="1276"/>
      </w:tabs>
      <w:spacing w:before="0"/>
      <w:ind w:left="1782"/>
    </w:pPr>
    <w:rPr>
      <w:rFonts w:ascii="Arial" w:eastAsia="Calibri" w:hAnsi="Arial" w:cs="Arial"/>
      <w:color w:val="000000"/>
      <w:szCs w:val="24"/>
      <w:lang w:eastAsia="x-none"/>
    </w:rPr>
  </w:style>
  <w:style w:type="paragraph" w:customStyle="1" w:styleId="0-Text">
    <w:name w:val="0-Text"/>
    <w:basedOn w:val="Normal"/>
    <w:link w:val="0-TextChar"/>
    <w:qFormat/>
    <w:rsid w:val="00FF5089"/>
    <w:pPr>
      <w:spacing w:line="300" w:lineRule="auto"/>
      <w:contextualSpacing/>
      <w:jc w:val="both"/>
    </w:pPr>
    <w:rPr>
      <w:rFonts w:eastAsia="Calibri"/>
      <w:lang w:val="x-none" w:eastAsia="x-none"/>
    </w:rPr>
  </w:style>
  <w:style w:type="character" w:customStyle="1" w:styleId="0-TextChar">
    <w:name w:val="0-Text Char"/>
    <w:link w:val="0-Text"/>
    <w:rsid w:val="00FF5089"/>
    <w:rPr>
      <w:rFonts w:eastAsia="Calibri"/>
      <w:sz w:val="24"/>
      <w:szCs w:val="24"/>
      <w:lang w:val="x-none" w:eastAsia="x-none"/>
    </w:rPr>
  </w:style>
  <w:style w:type="paragraph" w:styleId="Quote">
    <w:name w:val="Quote"/>
    <w:basedOn w:val="Normal"/>
    <w:next w:val="Normal"/>
    <w:link w:val="QuoteChar"/>
    <w:uiPriority w:val="29"/>
    <w:qFormat/>
    <w:rsid w:val="00FF5089"/>
    <w:pPr>
      <w:spacing w:after="200" w:line="252" w:lineRule="auto"/>
    </w:pPr>
    <w:rPr>
      <w:i/>
      <w:iCs/>
      <w:sz w:val="22"/>
      <w:szCs w:val="22"/>
      <w:lang w:val="en-US" w:bidi="en-US"/>
    </w:rPr>
  </w:style>
  <w:style w:type="character" w:customStyle="1" w:styleId="QuoteChar">
    <w:name w:val="Quote Char"/>
    <w:link w:val="Quote"/>
    <w:uiPriority w:val="29"/>
    <w:rsid w:val="00FF5089"/>
    <w:rPr>
      <w:i/>
      <w:iCs/>
      <w:sz w:val="22"/>
      <w:szCs w:val="22"/>
      <w:lang w:bidi="en-US"/>
    </w:rPr>
  </w:style>
  <w:style w:type="character" w:styleId="IntenseEmphasis">
    <w:name w:val="Intense Emphasis"/>
    <w:uiPriority w:val="21"/>
    <w:qFormat/>
    <w:rsid w:val="00FF5089"/>
    <w:rPr>
      <w:i/>
      <w:iCs/>
      <w:caps/>
      <w:spacing w:val="10"/>
      <w:sz w:val="20"/>
      <w:szCs w:val="20"/>
    </w:rPr>
  </w:style>
  <w:style w:type="character" w:styleId="SubtleReference">
    <w:name w:val="Subtle Reference"/>
    <w:uiPriority w:val="31"/>
    <w:qFormat/>
    <w:rsid w:val="00FF5089"/>
    <w:rPr>
      <w:rFonts w:ascii="Times New Roman" w:eastAsia="Times New Roman" w:hAnsi="Times New Roman" w:cs="Times New Roman"/>
      <w:i/>
      <w:iCs/>
      <w:color w:val="622423"/>
    </w:rPr>
  </w:style>
  <w:style w:type="character" w:styleId="IntenseReference">
    <w:name w:val="Intense Reference"/>
    <w:uiPriority w:val="32"/>
    <w:qFormat/>
    <w:rsid w:val="00FF5089"/>
    <w:rPr>
      <w:rFonts w:ascii="Times New Roman" w:eastAsia="Times New Roman" w:hAnsi="Times New Roman" w:cs="Times New Roman"/>
      <w:b/>
      <w:bCs/>
      <w:i/>
      <w:iCs/>
      <w:color w:val="622423"/>
    </w:rPr>
  </w:style>
  <w:style w:type="character" w:styleId="BookTitle">
    <w:name w:val="Book Title"/>
    <w:uiPriority w:val="33"/>
    <w:qFormat/>
    <w:rsid w:val="00FF5089"/>
    <w:rPr>
      <w:caps/>
      <w:color w:val="622423"/>
      <w:spacing w:val="5"/>
      <w:u w:color="622423"/>
    </w:rPr>
  </w:style>
  <w:style w:type="paragraph" w:styleId="TOCHeading">
    <w:name w:val="TOC Heading"/>
    <w:basedOn w:val="Heading1"/>
    <w:next w:val="Normal"/>
    <w:uiPriority w:val="39"/>
    <w:semiHidden/>
    <w:unhideWhenUsed/>
    <w:qFormat/>
    <w:rsid w:val="00FF5089"/>
    <w:pPr>
      <w:keepNext w:val="0"/>
      <w:widowControl/>
      <w:pBdr>
        <w:bottom w:val="thinThickSmallGap" w:sz="12" w:space="1" w:color="943634"/>
      </w:pBdr>
      <w:spacing w:before="400" w:after="200" w:line="252" w:lineRule="auto"/>
      <w:jc w:val="center"/>
      <w:outlineLvl w:val="9"/>
    </w:pPr>
    <w:rPr>
      <w:rFonts w:ascii="Times New Roman" w:hAnsi="Times New Roman" w:cs="Times New Roman"/>
      <w:b w:val="0"/>
      <w:color w:val="632423"/>
      <w:spacing w:val="20"/>
      <w:kern w:val="0"/>
      <w:lang w:val="en-US" w:eastAsia="en-US" w:bidi="en-US"/>
    </w:rPr>
  </w:style>
  <w:style w:type="character" w:styleId="PlaceholderText">
    <w:name w:val="Placeholder Text"/>
    <w:uiPriority w:val="99"/>
    <w:semiHidden/>
    <w:rsid w:val="00FF5089"/>
    <w:rPr>
      <w:color w:val="808080"/>
    </w:rPr>
  </w:style>
  <w:style w:type="paragraph" w:customStyle="1" w:styleId="HeaderFooter">
    <w:name w:val="Header &amp; Footer"/>
    <w:rsid w:val="00FF5089"/>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rPr>
  </w:style>
  <w:style w:type="character" w:customStyle="1" w:styleId="mw-mmv-source-author">
    <w:name w:val="mw-mmv-source-author"/>
    <w:basedOn w:val="DefaultParagraphFont"/>
    <w:rsid w:val="00FF5089"/>
  </w:style>
  <w:style w:type="character" w:customStyle="1" w:styleId="mw-mmv-author">
    <w:name w:val="mw-mmv-author"/>
    <w:basedOn w:val="DefaultParagraphFont"/>
    <w:rsid w:val="00FF5089"/>
  </w:style>
  <w:style w:type="character" w:customStyle="1" w:styleId="mw-mmv-source">
    <w:name w:val="mw-mmv-source"/>
    <w:basedOn w:val="DefaultParagraphFont"/>
    <w:rsid w:val="00FF5089"/>
  </w:style>
  <w:style w:type="paragraph" w:customStyle="1" w:styleId="yiv6110362163msonormal">
    <w:name w:val="yiv6110362163msonormal"/>
    <w:basedOn w:val="Normal"/>
    <w:rsid w:val="00FF5089"/>
    <w:pPr>
      <w:spacing w:before="100" w:beforeAutospacing="1" w:after="100" w:afterAutospacing="1"/>
    </w:pPr>
    <w:rPr>
      <w:lang w:val="en-US"/>
    </w:rPr>
  </w:style>
  <w:style w:type="character" w:customStyle="1" w:styleId="numbers">
    <w:name w:val="numbers"/>
    <w:basedOn w:val="DefaultParagraphFont"/>
    <w:rsid w:val="00FF5089"/>
  </w:style>
  <w:style w:type="character" w:customStyle="1" w:styleId="UnresolvedMention1">
    <w:name w:val="Unresolved Mention1"/>
    <w:uiPriority w:val="99"/>
    <w:semiHidden/>
    <w:unhideWhenUsed/>
    <w:rsid w:val="00FF5089"/>
    <w:rPr>
      <w:color w:val="605E5C"/>
      <w:shd w:val="clear" w:color="auto" w:fill="E1DFDD"/>
    </w:rPr>
  </w:style>
  <w:style w:type="paragraph" w:customStyle="1" w:styleId="Footnote">
    <w:name w:val="Footnote"/>
    <w:basedOn w:val="Standard"/>
    <w:rsid w:val="00FF5089"/>
    <w:pPr>
      <w:widowControl w:val="0"/>
      <w:suppressLineNumbers/>
      <w:ind w:left="283" w:hanging="283"/>
    </w:pPr>
    <w:rPr>
      <w:rFonts w:eastAsia="SimSun" w:cs="Arial"/>
      <w:sz w:val="20"/>
      <w:szCs w:val="20"/>
      <w:lang w:eastAsia="zh-CN" w:bidi="hi-IN"/>
    </w:rPr>
  </w:style>
  <w:style w:type="character" w:customStyle="1" w:styleId="FootnoteSymbol">
    <w:name w:val="Footnote Symbol"/>
    <w:rsid w:val="00FF5089"/>
    <w:rPr>
      <w:position w:val="0"/>
      <w:vertAlign w:val="superscript"/>
    </w:rPr>
  </w:style>
  <w:style w:type="character" w:customStyle="1" w:styleId="Footnoteanchor">
    <w:name w:val="Footnote anchor"/>
    <w:rsid w:val="00FF5089"/>
    <w:rPr>
      <w:position w:val="0"/>
      <w:vertAlign w:val="superscript"/>
    </w:rPr>
  </w:style>
  <w:style w:type="paragraph" w:customStyle="1" w:styleId="Normal10">
    <w:name w:val="Normal+10"/>
    <w:basedOn w:val="Normal"/>
    <w:next w:val="Normal"/>
    <w:uiPriority w:val="99"/>
    <w:rsid w:val="00FF5089"/>
    <w:pPr>
      <w:autoSpaceDE w:val="0"/>
      <w:autoSpaceDN w:val="0"/>
      <w:adjustRightInd w:val="0"/>
    </w:pPr>
    <w:rPr>
      <w:rFonts w:eastAsia="Calibri"/>
      <w:lang w:val="en-US"/>
    </w:rPr>
  </w:style>
  <w:style w:type="character" w:customStyle="1" w:styleId="mh6">
    <w:name w:val="_mh6"/>
    <w:basedOn w:val="DefaultParagraphFont"/>
    <w:rsid w:val="00FF5089"/>
  </w:style>
  <w:style w:type="character" w:customStyle="1" w:styleId="st">
    <w:name w:val="st"/>
    <w:basedOn w:val="DefaultParagraphFont"/>
    <w:rsid w:val="00FF5089"/>
  </w:style>
  <w:style w:type="character" w:customStyle="1" w:styleId="CommentTextChar1">
    <w:name w:val="Comment Text Char1"/>
    <w:uiPriority w:val="99"/>
    <w:semiHidden/>
    <w:rsid w:val="00FF5089"/>
    <w:rPr>
      <w:rFonts w:cs="Calibri"/>
      <w:lang w:val="ro-RO" w:eastAsia="ar-SA"/>
    </w:rPr>
  </w:style>
  <w:style w:type="character" w:customStyle="1" w:styleId="CommentSubjectChar1">
    <w:name w:val="Comment Subject Char1"/>
    <w:uiPriority w:val="99"/>
    <w:semiHidden/>
    <w:rsid w:val="00FF5089"/>
    <w:rPr>
      <w:rFonts w:cs="Calibri"/>
      <w:b/>
      <w:bCs/>
      <w:lang w:val="ro-RO" w:eastAsia="ar-SA"/>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uiPriority w:val="99"/>
    <w:qFormat/>
    <w:rsid w:val="005B1F2A"/>
    <w:pPr>
      <w:spacing w:after="160" w:line="240" w:lineRule="exact"/>
    </w:pPr>
    <w:rPr>
      <w:sz w:val="20"/>
      <w:szCs w:val="20"/>
      <w:vertAlign w:val="superscript"/>
      <w:lang w:val="en-US"/>
    </w:rPr>
  </w:style>
  <w:style w:type="character" w:customStyle="1" w:styleId="Date1">
    <w:name w:val="Date1"/>
    <w:basedOn w:val="DefaultParagraphFont"/>
    <w:rsid w:val="005B1F2A"/>
  </w:style>
  <w:style w:type="character" w:customStyle="1" w:styleId="auteur">
    <w:name w:val="auteur"/>
    <w:basedOn w:val="DefaultParagraphFont"/>
    <w:rsid w:val="005B1F2A"/>
  </w:style>
  <w:style w:type="character" w:styleId="LineNumber">
    <w:name w:val="line number"/>
    <w:basedOn w:val="DefaultParagraphFont"/>
    <w:rsid w:val="00CF69D0"/>
  </w:style>
  <w:style w:type="paragraph" w:customStyle="1" w:styleId="nova-legacy-e-listitem">
    <w:name w:val="nova-legacy-e-list__item"/>
    <w:basedOn w:val="Normal"/>
    <w:rsid w:val="00A93FD2"/>
    <w:pPr>
      <w:spacing w:before="100" w:beforeAutospacing="1" w:after="100" w:afterAutospacing="1"/>
    </w:pPr>
    <w:rPr>
      <w:lang w:eastAsia="ro-RO"/>
    </w:rPr>
  </w:style>
  <w:style w:type="character" w:customStyle="1" w:styleId="fontstyle01">
    <w:name w:val="fontstyle01"/>
    <w:basedOn w:val="DefaultParagraphFont"/>
    <w:rsid w:val="00A81D26"/>
    <w:rPr>
      <w:rFonts w:ascii="Arial-ItalicMT" w:hAnsi="Arial-ItalicMT" w:hint="default"/>
      <w:b w:val="0"/>
      <w:bCs w:val="0"/>
      <w:i/>
      <w:iCs/>
      <w:color w:val="000000"/>
      <w:sz w:val="22"/>
      <w:szCs w:val="22"/>
    </w:rPr>
  </w:style>
  <w:style w:type="paragraph" w:customStyle="1" w:styleId="BodyTextD">
    <w:name w:val="Body Text D"/>
    <w:rsid w:val="00A819CD"/>
    <w:pPr>
      <w:widowControl w:val="0"/>
      <w:tabs>
        <w:tab w:val="left" w:pos="567"/>
        <w:tab w:val="left" w:pos="1616"/>
        <w:tab w:val="left" w:pos="5669"/>
        <w:tab w:val="left" w:pos="8504"/>
      </w:tabs>
      <w:autoSpaceDE w:val="0"/>
      <w:autoSpaceDN w:val="0"/>
      <w:ind w:firstLine="283"/>
      <w:jc w:val="both"/>
    </w:pPr>
    <w:rPr>
      <w:rFonts w:ascii="MP Times ET" w:hAnsi="MP Times ET" w:cs="MP Times ET"/>
      <w:b/>
      <w:bCs/>
      <w:color w:val="000000"/>
      <w:lang w:val="ru-RU" w:eastAsia="ru-RU"/>
    </w:rPr>
  </w:style>
  <w:style w:type="paragraph" w:customStyle="1" w:styleId="CapitolName">
    <w:name w:val="Capitol Name"/>
    <w:rsid w:val="00A819CD"/>
    <w:pPr>
      <w:widowControl w:val="0"/>
      <w:autoSpaceDE w:val="0"/>
      <w:autoSpaceDN w:val="0"/>
      <w:spacing w:line="240" w:lineRule="atLeast"/>
      <w:jc w:val="center"/>
    </w:pPr>
    <w:rPr>
      <w:rFonts w:ascii="MP Times ET" w:hAnsi="MP Times ET" w:cs="MP Times ET"/>
      <w:b/>
      <w:bCs/>
      <w:sz w:val="22"/>
      <w:szCs w:val="22"/>
      <w:lang w:val="ru-RU" w:eastAsia="ru-RU"/>
    </w:rPr>
  </w:style>
  <w:style w:type="paragraph" w:customStyle="1" w:styleId="BodyText21">
    <w:name w:val="Body Text 21"/>
    <w:basedOn w:val="Normal"/>
    <w:rsid w:val="00D374B0"/>
    <w:pPr>
      <w:widowControl w:val="0"/>
      <w:spacing w:after="80" w:line="360" w:lineRule="auto"/>
      <w:jc w:val="both"/>
    </w:pPr>
    <w:rPr>
      <w:rFonts w:ascii="Arial" w:hAnsi="Arial"/>
      <w:szCs w:val="20"/>
      <w:lang w:val="ru-RU" w:eastAsia="ru-RU"/>
    </w:rPr>
  </w:style>
  <w:style w:type="character" w:customStyle="1" w:styleId="longtext">
    <w:name w:val="long_text"/>
    <w:rsid w:val="0087237E"/>
  </w:style>
  <w:style w:type="character" w:customStyle="1" w:styleId="titlucarte">
    <w:name w:val="titlucarte"/>
    <w:rsid w:val="0087237E"/>
  </w:style>
  <w:style w:type="paragraph" w:styleId="ListBullet">
    <w:name w:val="List Bullet"/>
    <w:basedOn w:val="Normal"/>
    <w:rsid w:val="000F0A41"/>
    <w:pPr>
      <w:numPr>
        <w:numId w:val="11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0700">
      <w:bodyDiv w:val="1"/>
      <w:marLeft w:val="0"/>
      <w:marRight w:val="0"/>
      <w:marTop w:val="0"/>
      <w:marBottom w:val="0"/>
      <w:divBdr>
        <w:top w:val="none" w:sz="0" w:space="0" w:color="auto"/>
        <w:left w:val="none" w:sz="0" w:space="0" w:color="auto"/>
        <w:bottom w:val="none" w:sz="0" w:space="0" w:color="auto"/>
        <w:right w:val="none" w:sz="0" w:space="0" w:color="auto"/>
      </w:divBdr>
    </w:div>
    <w:div w:id="24454892">
      <w:bodyDiv w:val="1"/>
      <w:marLeft w:val="0"/>
      <w:marRight w:val="0"/>
      <w:marTop w:val="0"/>
      <w:marBottom w:val="0"/>
      <w:divBdr>
        <w:top w:val="none" w:sz="0" w:space="0" w:color="auto"/>
        <w:left w:val="none" w:sz="0" w:space="0" w:color="auto"/>
        <w:bottom w:val="none" w:sz="0" w:space="0" w:color="auto"/>
        <w:right w:val="none" w:sz="0" w:space="0" w:color="auto"/>
      </w:divBdr>
    </w:div>
    <w:div w:id="52585825">
      <w:bodyDiv w:val="1"/>
      <w:marLeft w:val="0"/>
      <w:marRight w:val="0"/>
      <w:marTop w:val="0"/>
      <w:marBottom w:val="0"/>
      <w:divBdr>
        <w:top w:val="none" w:sz="0" w:space="0" w:color="auto"/>
        <w:left w:val="none" w:sz="0" w:space="0" w:color="auto"/>
        <w:bottom w:val="none" w:sz="0" w:space="0" w:color="auto"/>
        <w:right w:val="none" w:sz="0" w:space="0" w:color="auto"/>
      </w:divBdr>
    </w:div>
    <w:div w:id="80298125">
      <w:bodyDiv w:val="1"/>
      <w:marLeft w:val="0"/>
      <w:marRight w:val="0"/>
      <w:marTop w:val="0"/>
      <w:marBottom w:val="0"/>
      <w:divBdr>
        <w:top w:val="none" w:sz="0" w:space="0" w:color="auto"/>
        <w:left w:val="none" w:sz="0" w:space="0" w:color="auto"/>
        <w:bottom w:val="none" w:sz="0" w:space="0" w:color="auto"/>
        <w:right w:val="none" w:sz="0" w:space="0" w:color="auto"/>
      </w:divBdr>
    </w:div>
    <w:div w:id="89011089">
      <w:bodyDiv w:val="1"/>
      <w:marLeft w:val="0"/>
      <w:marRight w:val="0"/>
      <w:marTop w:val="0"/>
      <w:marBottom w:val="0"/>
      <w:divBdr>
        <w:top w:val="none" w:sz="0" w:space="0" w:color="auto"/>
        <w:left w:val="none" w:sz="0" w:space="0" w:color="auto"/>
        <w:bottom w:val="none" w:sz="0" w:space="0" w:color="auto"/>
        <w:right w:val="none" w:sz="0" w:space="0" w:color="auto"/>
      </w:divBdr>
    </w:div>
    <w:div w:id="111019483">
      <w:bodyDiv w:val="1"/>
      <w:marLeft w:val="0"/>
      <w:marRight w:val="0"/>
      <w:marTop w:val="0"/>
      <w:marBottom w:val="0"/>
      <w:divBdr>
        <w:top w:val="none" w:sz="0" w:space="0" w:color="auto"/>
        <w:left w:val="none" w:sz="0" w:space="0" w:color="auto"/>
        <w:bottom w:val="none" w:sz="0" w:space="0" w:color="auto"/>
        <w:right w:val="none" w:sz="0" w:space="0" w:color="auto"/>
      </w:divBdr>
      <w:divsChild>
        <w:div w:id="1238586948">
          <w:marLeft w:val="0"/>
          <w:marRight w:val="0"/>
          <w:marTop w:val="0"/>
          <w:marBottom w:val="0"/>
          <w:divBdr>
            <w:top w:val="single" w:sz="2" w:space="0" w:color="E4E4E7"/>
            <w:left w:val="single" w:sz="2" w:space="0" w:color="E4E4E7"/>
            <w:bottom w:val="single" w:sz="2" w:space="0" w:color="E4E4E7"/>
            <w:right w:val="single" w:sz="2" w:space="0" w:color="E4E4E7"/>
          </w:divBdr>
          <w:divsChild>
            <w:div w:id="648293167">
              <w:marLeft w:val="0"/>
              <w:marRight w:val="0"/>
              <w:marTop w:val="0"/>
              <w:marBottom w:val="0"/>
              <w:divBdr>
                <w:top w:val="single" w:sz="2" w:space="0" w:color="E4E4E7"/>
                <w:left w:val="single" w:sz="2" w:space="0" w:color="E4E4E7"/>
                <w:bottom w:val="single" w:sz="2" w:space="0" w:color="E4E4E7"/>
                <w:right w:val="single" w:sz="2" w:space="0" w:color="E4E4E7"/>
              </w:divBdr>
              <w:divsChild>
                <w:div w:id="1300956508">
                  <w:marLeft w:val="0"/>
                  <w:marRight w:val="0"/>
                  <w:marTop w:val="0"/>
                  <w:marBottom w:val="0"/>
                  <w:divBdr>
                    <w:top w:val="single" w:sz="2" w:space="0" w:color="E4E4E7"/>
                    <w:left w:val="single" w:sz="2" w:space="0" w:color="E4E4E7"/>
                    <w:bottom w:val="single" w:sz="2" w:space="0" w:color="E4E4E7"/>
                    <w:right w:val="single" w:sz="2" w:space="0" w:color="E4E4E7"/>
                  </w:divBdr>
                  <w:divsChild>
                    <w:div w:id="1566070165">
                      <w:marLeft w:val="0"/>
                      <w:marRight w:val="0"/>
                      <w:marTop w:val="120"/>
                      <w:marBottom w:val="0"/>
                      <w:divBdr>
                        <w:top w:val="single" w:sz="2" w:space="0" w:color="E4E4E7"/>
                        <w:left w:val="single" w:sz="2" w:space="0" w:color="E4E4E7"/>
                        <w:bottom w:val="single" w:sz="2" w:space="0" w:color="E4E4E7"/>
                        <w:right w:val="single" w:sz="2" w:space="0" w:color="E4E4E7"/>
                      </w:divBdr>
                    </w:div>
                  </w:divsChild>
                </w:div>
              </w:divsChild>
            </w:div>
          </w:divsChild>
        </w:div>
        <w:div w:id="1615676688">
          <w:marLeft w:val="0"/>
          <w:marRight w:val="0"/>
          <w:marTop w:val="0"/>
          <w:marBottom w:val="0"/>
          <w:divBdr>
            <w:top w:val="single" w:sz="2" w:space="0" w:color="E4E4E7"/>
            <w:left w:val="single" w:sz="2" w:space="0" w:color="E4E4E7"/>
            <w:bottom w:val="single" w:sz="2" w:space="0" w:color="E4E4E7"/>
            <w:right w:val="single" w:sz="2" w:space="0" w:color="E4E4E7"/>
          </w:divBdr>
          <w:divsChild>
            <w:div w:id="1662004430">
              <w:marLeft w:val="0"/>
              <w:marRight w:val="0"/>
              <w:marTop w:val="0"/>
              <w:marBottom w:val="0"/>
              <w:divBdr>
                <w:top w:val="single" w:sz="2" w:space="0" w:color="E4E4E7"/>
                <w:left w:val="single" w:sz="2" w:space="0" w:color="E4E4E7"/>
                <w:bottom w:val="single" w:sz="2" w:space="0" w:color="E4E4E7"/>
                <w:right w:val="single" w:sz="2" w:space="0" w:color="E4E4E7"/>
              </w:divBdr>
              <w:divsChild>
                <w:div w:id="1509447775">
                  <w:marLeft w:val="0"/>
                  <w:marRight w:val="0"/>
                  <w:marTop w:val="0"/>
                  <w:marBottom w:val="0"/>
                  <w:divBdr>
                    <w:top w:val="single" w:sz="2" w:space="0" w:color="E4E4E7"/>
                    <w:left w:val="single" w:sz="2" w:space="0" w:color="E4E4E7"/>
                    <w:bottom w:val="single" w:sz="2" w:space="0" w:color="E4E4E7"/>
                    <w:right w:val="single" w:sz="2" w:space="0" w:color="E4E4E7"/>
                  </w:divBdr>
                  <w:divsChild>
                    <w:div w:id="699548896">
                      <w:marLeft w:val="0"/>
                      <w:marRight w:val="0"/>
                      <w:marTop w:val="0"/>
                      <w:marBottom w:val="0"/>
                      <w:divBdr>
                        <w:top w:val="single" w:sz="2" w:space="0" w:color="E4E4E7"/>
                        <w:left w:val="single" w:sz="2" w:space="0" w:color="E4E4E7"/>
                        <w:bottom w:val="single" w:sz="2" w:space="0" w:color="E4E4E7"/>
                        <w:right w:val="single" w:sz="2" w:space="0" w:color="E4E4E7"/>
                      </w:divBdr>
                      <w:divsChild>
                        <w:div w:id="1639189055">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 w:id="122693112">
      <w:bodyDiv w:val="1"/>
      <w:marLeft w:val="0"/>
      <w:marRight w:val="0"/>
      <w:marTop w:val="0"/>
      <w:marBottom w:val="0"/>
      <w:divBdr>
        <w:top w:val="none" w:sz="0" w:space="0" w:color="auto"/>
        <w:left w:val="none" w:sz="0" w:space="0" w:color="auto"/>
        <w:bottom w:val="none" w:sz="0" w:space="0" w:color="auto"/>
        <w:right w:val="none" w:sz="0" w:space="0" w:color="auto"/>
      </w:divBdr>
    </w:div>
    <w:div w:id="206257976">
      <w:bodyDiv w:val="1"/>
      <w:marLeft w:val="0"/>
      <w:marRight w:val="0"/>
      <w:marTop w:val="0"/>
      <w:marBottom w:val="0"/>
      <w:divBdr>
        <w:top w:val="none" w:sz="0" w:space="0" w:color="auto"/>
        <w:left w:val="none" w:sz="0" w:space="0" w:color="auto"/>
        <w:bottom w:val="none" w:sz="0" w:space="0" w:color="auto"/>
        <w:right w:val="none" w:sz="0" w:space="0" w:color="auto"/>
      </w:divBdr>
    </w:div>
    <w:div w:id="208693543">
      <w:bodyDiv w:val="1"/>
      <w:marLeft w:val="0"/>
      <w:marRight w:val="0"/>
      <w:marTop w:val="0"/>
      <w:marBottom w:val="0"/>
      <w:divBdr>
        <w:top w:val="none" w:sz="0" w:space="0" w:color="auto"/>
        <w:left w:val="none" w:sz="0" w:space="0" w:color="auto"/>
        <w:bottom w:val="none" w:sz="0" w:space="0" w:color="auto"/>
        <w:right w:val="none" w:sz="0" w:space="0" w:color="auto"/>
      </w:divBdr>
      <w:divsChild>
        <w:div w:id="1349022460">
          <w:marLeft w:val="0"/>
          <w:marRight w:val="0"/>
          <w:marTop w:val="0"/>
          <w:marBottom w:val="0"/>
          <w:divBdr>
            <w:top w:val="single" w:sz="2" w:space="0" w:color="E4E4E7"/>
            <w:left w:val="single" w:sz="2" w:space="0" w:color="E4E4E7"/>
            <w:bottom w:val="single" w:sz="2" w:space="0" w:color="E4E4E7"/>
            <w:right w:val="single" w:sz="2" w:space="0" w:color="E4E4E7"/>
          </w:divBdr>
          <w:divsChild>
            <w:div w:id="1026177844">
              <w:marLeft w:val="0"/>
              <w:marRight w:val="0"/>
              <w:marTop w:val="0"/>
              <w:marBottom w:val="0"/>
              <w:divBdr>
                <w:top w:val="single" w:sz="2" w:space="0" w:color="E4E4E7"/>
                <w:left w:val="single" w:sz="2" w:space="0" w:color="E4E4E7"/>
                <w:bottom w:val="single" w:sz="2" w:space="0" w:color="E4E4E7"/>
                <w:right w:val="single" w:sz="2" w:space="0" w:color="E4E4E7"/>
              </w:divBdr>
              <w:divsChild>
                <w:div w:id="1961917600">
                  <w:marLeft w:val="0"/>
                  <w:marRight w:val="0"/>
                  <w:marTop w:val="0"/>
                  <w:marBottom w:val="0"/>
                  <w:divBdr>
                    <w:top w:val="single" w:sz="2" w:space="0" w:color="E4E4E7"/>
                    <w:left w:val="single" w:sz="2" w:space="0" w:color="E4E4E7"/>
                    <w:bottom w:val="single" w:sz="2" w:space="0" w:color="E4E4E7"/>
                    <w:right w:val="single" w:sz="2" w:space="0" w:color="E4E4E7"/>
                  </w:divBdr>
                  <w:divsChild>
                    <w:div w:id="1144349929">
                      <w:marLeft w:val="0"/>
                      <w:marRight w:val="0"/>
                      <w:marTop w:val="120"/>
                      <w:marBottom w:val="0"/>
                      <w:divBdr>
                        <w:top w:val="single" w:sz="2" w:space="0" w:color="E4E4E7"/>
                        <w:left w:val="single" w:sz="2" w:space="0" w:color="E4E4E7"/>
                        <w:bottom w:val="single" w:sz="2" w:space="0" w:color="E4E4E7"/>
                        <w:right w:val="single" w:sz="2" w:space="0" w:color="E4E4E7"/>
                      </w:divBdr>
                    </w:div>
                  </w:divsChild>
                </w:div>
              </w:divsChild>
            </w:div>
          </w:divsChild>
        </w:div>
        <w:div w:id="1888645608">
          <w:marLeft w:val="0"/>
          <w:marRight w:val="0"/>
          <w:marTop w:val="0"/>
          <w:marBottom w:val="0"/>
          <w:divBdr>
            <w:top w:val="single" w:sz="2" w:space="0" w:color="E4E4E7"/>
            <w:left w:val="single" w:sz="2" w:space="0" w:color="E4E4E7"/>
            <w:bottom w:val="single" w:sz="2" w:space="0" w:color="E4E4E7"/>
            <w:right w:val="single" w:sz="2" w:space="0" w:color="E4E4E7"/>
          </w:divBdr>
          <w:divsChild>
            <w:div w:id="86779506">
              <w:marLeft w:val="0"/>
              <w:marRight w:val="0"/>
              <w:marTop w:val="0"/>
              <w:marBottom w:val="0"/>
              <w:divBdr>
                <w:top w:val="single" w:sz="2" w:space="0" w:color="E4E4E7"/>
                <w:left w:val="single" w:sz="2" w:space="0" w:color="E4E4E7"/>
                <w:bottom w:val="single" w:sz="2" w:space="0" w:color="E4E4E7"/>
                <w:right w:val="single" w:sz="2" w:space="0" w:color="E4E4E7"/>
              </w:divBdr>
              <w:divsChild>
                <w:div w:id="933511139">
                  <w:marLeft w:val="0"/>
                  <w:marRight w:val="0"/>
                  <w:marTop w:val="0"/>
                  <w:marBottom w:val="0"/>
                  <w:divBdr>
                    <w:top w:val="single" w:sz="2" w:space="0" w:color="E4E4E7"/>
                    <w:left w:val="single" w:sz="2" w:space="0" w:color="E4E4E7"/>
                    <w:bottom w:val="single" w:sz="2" w:space="0" w:color="E4E4E7"/>
                    <w:right w:val="single" w:sz="2" w:space="0" w:color="E4E4E7"/>
                  </w:divBdr>
                  <w:divsChild>
                    <w:div w:id="767965253">
                      <w:marLeft w:val="0"/>
                      <w:marRight w:val="0"/>
                      <w:marTop w:val="0"/>
                      <w:marBottom w:val="0"/>
                      <w:divBdr>
                        <w:top w:val="single" w:sz="2" w:space="0" w:color="E4E4E7"/>
                        <w:left w:val="single" w:sz="2" w:space="0" w:color="E4E4E7"/>
                        <w:bottom w:val="single" w:sz="2" w:space="0" w:color="E4E4E7"/>
                        <w:right w:val="single" w:sz="2" w:space="0" w:color="E4E4E7"/>
                      </w:divBdr>
                      <w:divsChild>
                        <w:div w:id="202401503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 w:id="230427387">
      <w:bodyDiv w:val="1"/>
      <w:marLeft w:val="0"/>
      <w:marRight w:val="0"/>
      <w:marTop w:val="0"/>
      <w:marBottom w:val="0"/>
      <w:divBdr>
        <w:top w:val="none" w:sz="0" w:space="0" w:color="auto"/>
        <w:left w:val="none" w:sz="0" w:space="0" w:color="auto"/>
        <w:bottom w:val="none" w:sz="0" w:space="0" w:color="auto"/>
        <w:right w:val="none" w:sz="0" w:space="0" w:color="auto"/>
      </w:divBdr>
    </w:div>
    <w:div w:id="264729958">
      <w:bodyDiv w:val="1"/>
      <w:marLeft w:val="0"/>
      <w:marRight w:val="0"/>
      <w:marTop w:val="0"/>
      <w:marBottom w:val="0"/>
      <w:divBdr>
        <w:top w:val="none" w:sz="0" w:space="0" w:color="auto"/>
        <w:left w:val="none" w:sz="0" w:space="0" w:color="auto"/>
        <w:bottom w:val="none" w:sz="0" w:space="0" w:color="auto"/>
        <w:right w:val="none" w:sz="0" w:space="0" w:color="auto"/>
      </w:divBdr>
    </w:div>
    <w:div w:id="275865800">
      <w:bodyDiv w:val="1"/>
      <w:marLeft w:val="0"/>
      <w:marRight w:val="0"/>
      <w:marTop w:val="0"/>
      <w:marBottom w:val="0"/>
      <w:divBdr>
        <w:top w:val="none" w:sz="0" w:space="0" w:color="auto"/>
        <w:left w:val="none" w:sz="0" w:space="0" w:color="auto"/>
        <w:bottom w:val="none" w:sz="0" w:space="0" w:color="auto"/>
        <w:right w:val="none" w:sz="0" w:space="0" w:color="auto"/>
      </w:divBdr>
      <w:divsChild>
        <w:div w:id="1358510492">
          <w:marLeft w:val="835"/>
          <w:marRight w:val="0"/>
          <w:marTop w:val="154"/>
          <w:marBottom w:val="0"/>
          <w:divBdr>
            <w:top w:val="none" w:sz="0" w:space="0" w:color="auto"/>
            <w:left w:val="none" w:sz="0" w:space="0" w:color="auto"/>
            <w:bottom w:val="none" w:sz="0" w:space="0" w:color="auto"/>
            <w:right w:val="none" w:sz="0" w:space="0" w:color="auto"/>
          </w:divBdr>
        </w:div>
        <w:div w:id="1998148911">
          <w:marLeft w:val="835"/>
          <w:marRight w:val="0"/>
          <w:marTop w:val="154"/>
          <w:marBottom w:val="0"/>
          <w:divBdr>
            <w:top w:val="none" w:sz="0" w:space="0" w:color="auto"/>
            <w:left w:val="none" w:sz="0" w:space="0" w:color="auto"/>
            <w:bottom w:val="none" w:sz="0" w:space="0" w:color="auto"/>
            <w:right w:val="none" w:sz="0" w:space="0" w:color="auto"/>
          </w:divBdr>
        </w:div>
      </w:divsChild>
    </w:div>
    <w:div w:id="305866312">
      <w:bodyDiv w:val="1"/>
      <w:marLeft w:val="0"/>
      <w:marRight w:val="0"/>
      <w:marTop w:val="0"/>
      <w:marBottom w:val="0"/>
      <w:divBdr>
        <w:top w:val="none" w:sz="0" w:space="0" w:color="auto"/>
        <w:left w:val="none" w:sz="0" w:space="0" w:color="auto"/>
        <w:bottom w:val="none" w:sz="0" w:space="0" w:color="auto"/>
        <w:right w:val="none" w:sz="0" w:space="0" w:color="auto"/>
      </w:divBdr>
    </w:div>
    <w:div w:id="313415349">
      <w:bodyDiv w:val="1"/>
      <w:marLeft w:val="0"/>
      <w:marRight w:val="0"/>
      <w:marTop w:val="0"/>
      <w:marBottom w:val="0"/>
      <w:divBdr>
        <w:top w:val="none" w:sz="0" w:space="0" w:color="auto"/>
        <w:left w:val="none" w:sz="0" w:space="0" w:color="auto"/>
        <w:bottom w:val="none" w:sz="0" w:space="0" w:color="auto"/>
        <w:right w:val="none" w:sz="0" w:space="0" w:color="auto"/>
      </w:divBdr>
    </w:div>
    <w:div w:id="326860613">
      <w:bodyDiv w:val="1"/>
      <w:marLeft w:val="0"/>
      <w:marRight w:val="0"/>
      <w:marTop w:val="0"/>
      <w:marBottom w:val="0"/>
      <w:divBdr>
        <w:top w:val="none" w:sz="0" w:space="0" w:color="auto"/>
        <w:left w:val="none" w:sz="0" w:space="0" w:color="auto"/>
        <w:bottom w:val="none" w:sz="0" w:space="0" w:color="auto"/>
        <w:right w:val="none" w:sz="0" w:space="0" w:color="auto"/>
      </w:divBdr>
    </w:div>
    <w:div w:id="334964140">
      <w:bodyDiv w:val="1"/>
      <w:marLeft w:val="0"/>
      <w:marRight w:val="0"/>
      <w:marTop w:val="0"/>
      <w:marBottom w:val="0"/>
      <w:divBdr>
        <w:top w:val="none" w:sz="0" w:space="0" w:color="auto"/>
        <w:left w:val="none" w:sz="0" w:space="0" w:color="auto"/>
        <w:bottom w:val="none" w:sz="0" w:space="0" w:color="auto"/>
        <w:right w:val="none" w:sz="0" w:space="0" w:color="auto"/>
      </w:divBdr>
    </w:div>
    <w:div w:id="345837912">
      <w:bodyDiv w:val="1"/>
      <w:marLeft w:val="0"/>
      <w:marRight w:val="0"/>
      <w:marTop w:val="0"/>
      <w:marBottom w:val="0"/>
      <w:divBdr>
        <w:top w:val="none" w:sz="0" w:space="0" w:color="auto"/>
        <w:left w:val="none" w:sz="0" w:space="0" w:color="auto"/>
        <w:bottom w:val="none" w:sz="0" w:space="0" w:color="auto"/>
        <w:right w:val="none" w:sz="0" w:space="0" w:color="auto"/>
      </w:divBdr>
    </w:div>
    <w:div w:id="359360749">
      <w:bodyDiv w:val="1"/>
      <w:marLeft w:val="0"/>
      <w:marRight w:val="0"/>
      <w:marTop w:val="0"/>
      <w:marBottom w:val="0"/>
      <w:divBdr>
        <w:top w:val="none" w:sz="0" w:space="0" w:color="auto"/>
        <w:left w:val="none" w:sz="0" w:space="0" w:color="auto"/>
        <w:bottom w:val="none" w:sz="0" w:space="0" w:color="auto"/>
        <w:right w:val="none" w:sz="0" w:space="0" w:color="auto"/>
      </w:divBdr>
    </w:div>
    <w:div w:id="375659642">
      <w:bodyDiv w:val="1"/>
      <w:marLeft w:val="0"/>
      <w:marRight w:val="0"/>
      <w:marTop w:val="0"/>
      <w:marBottom w:val="0"/>
      <w:divBdr>
        <w:top w:val="none" w:sz="0" w:space="0" w:color="auto"/>
        <w:left w:val="none" w:sz="0" w:space="0" w:color="auto"/>
        <w:bottom w:val="none" w:sz="0" w:space="0" w:color="auto"/>
        <w:right w:val="none" w:sz="0" w:space="0" w:color="auto"/>
      </w:divBdr>
    </w:div>
    <w:div w:id="401173383">
      <w:bodyDiv w:val="1"/>
      <w:marLeft w:val="0"/>
      <w:marRight w:val="0"/>
      <w:marTop w:val="0"/>
      <w:marBottom w:val="0"/>
      <w:divBdr>
        <w:top w:val="none" w:sz="0" w:space="0" w:color="auto"/>
        <w:left w:val="none" w:sz="0" w:space="0" w:color="auto"/>
        <w:bottom w:val="none" w:sz="0" w:space="0" w:color="auto"/>
        <w:right w:val="none" w:sz="0" w:space="0" w:color="auto"/>
      </w:divBdr>
    </w:div>
    <w:div w:id="476649493">
      <w:bodyDiv w:val="1"/>
      <w:marLeft w:val="0"/>
      <w:marRight w:val="0"/>
      <w:marTop w:val="0"/>
      <w:marBottom w:val="0"/>
      <w:divBdr>
        <w:top w:val="none" w:sz="0" w:space="0" w:color="auto"/>
        <w:left w:val="none" w:sz="0" w:space="0" w:color="auto"/>
        <w:bottom w:val="none" w:sz="0" w:space="0" w:color="auto"/>
        <w:right w:val="none" w:sz="0" w:space="0" w:color="auto"/>
      </w:divBdr>
      <w:divsChild>
        <w:div w:id="764378680">
          <w:marLeft w:val="0"/>
          <w:marRight w:val="0"/>
          <w:marTop w:val="0"/>
          <w:marBottom w:val="0"/>
          <w:divBdr>
            <w:top w:val="none" w:sz="0" w:space="0" w:color="auto"/>
            <w:left w:val="none" w:sz="0" w:space="0" w:color="auto"/>
            <w:bottom w:val="none" w:sz="0" w:space="0" w:color="auto"/>
            <w:right w:val="none" w:sz="0" w:space="0" w:color="auto"/>
          </w:divBdr>
          <w:divsChild>
            <w:div w:id="1393427124">
              <w:marLeft w:val="0"/>
              <w:marRight w:val="0"/>
              <w:marTop w:val="0"/>
              <w:marBottom w:val="0"/>
              <w:divBdr>
                <w:top w:val="none" w:sz="0" w:space="0" w:color="auto"/>
                <w:left w:val="none" w:sz="0" w:space="0" w:color="auto"/>
                <w:bottom w:val="none" w:sz="0" w:space="0" w:color="auto"/>
                <w:right w:val="none" w:sz="0" w:space="0" w:color="auto"/>
              </w:divBdr>
              <w:divsChild>
                <w:div w:id="134573971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144151632">
          <w:marLeft w:val="0"/>
          <w:marRight w:val="0"/>
          <w:marTop w:val="0"/>
          <w:marBottom w:val="0"/>
          <w:divBdr>
            <w:top w:val="none" w:sz="0" w:space="0" w:color="auto"/>
            <w:left w:val="none" w:sz="0" w:space="0" w:color="auto"/>
            <w:bottom w:val="none" w:sz="0" w:space="0" w:color="auto"/>
            <w:right w:val="none" w:sz="0" w:space="0" w:color="auto"/>
          </w:divBdr>
          <w:divsChild>
            <w:div w:id="2000962841">
              <w:marLeft w:val="0"/>
              <w:marRight w:val="0"/>
              <w:marTop w:val="0"/>
              <w:marBottom w:val="0"/>
              <w:divBdr>
                <w:top w:val="none" w:sz="0" w:space="0" w:color="auto"/>
                <w:left w:val="none" w:sz="0" w:space="0" w:color="auto"/>
                <w:bottom w:val="none" w:sz="0" w:space="0" w:color="auto"/>
                <w:right w:val="none" w:sz="0" w:space="0" w:color="auto"/>
              </w:divBdr>
              <w:divsChild>
                <w:div w:id="158047901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09871138">
          <w:marLeft w:val="0"/>
          <w:marRight w:val="0"/>
          <w:marTop w:val="0"/>
          <w:marBottom w:val="0"/>
          <w:divBdr>
            <w:top w:val="none" w:sz="0" w:space="0" w:color="auto"/>
            <w:left w:val="none" w:sz="0" w:space="0" w:color="auto"/>
            <w:bottom w:val="none" w:sz="0" w:space="0" w:color="auto"/>
            <w:right w:val="none" w:sz="0" w:space="0" w:color="auto"/>
          </w:divBdr>
          <w:divsChild>
            <w:div w:id="511335738">
              <w:marLeft w:val="0"/>
              <w:marRight w:val="0"/>
              <w:marTop w:val="0"/>
              <w:marBottom w:val="0"/>
              <w:divBdr>
                <w:top w:val="none" w:sz="0" w:space="0" w:color="auto"/>
                <w:left w:val="none" w:sz="0" w:space="0" w:color="auto"/>
                <w:bottom w:val="none" w:sz="0" w:space="0" w:color="auto"/>
                <w:right w:val="none" w:sz="0" w:space="0" w:color="auto"/>
              </w:divBdr>
              <w:divsChild>
                <w:div w:id="1772124274">
                  <w:marLeft w:val="0"/>
                  <w:marRight w:val="0"/>
                  <w:marTop w:val="0"/>
                  <w:marBottom w:val="0"/>
                  <w:divBdr>
                    <w:top w:val="none" w:sz="0" w:space="0" w:color="auto"/>
                    <w:left w:val="none" w:sz="0" w:space="0" w:color="auto"/>
                    <w:bottom w:val="none" w:sz="0" w:space="0" w:color="auto"/>
                    <w:right w:val="none" w:sz="0" w:space="0" w:color="auto"/>
                  </w:divBdr>
                  <w:divsChild>
                    <w:div w:id="1558666803">
                      <w:marLeft w:val="0"/>
                      <w:marRight w:val="0"/>
                      <w:marTop w:val="0"/>
                      <w:marBottom w:val="0"/>
                      <w:divBdr>
                        <w:top w:val="none" w:sz="0" w:space="0" w:color="auto"/>
                        <w:left w:val="none" w:sz="0" w:space="0" w:color="auto"/>
                        <w:bottom w:val="none" w:sz="0" w:space="0" w:color="auto"/>
                        <w:right w:val="none" w:sz="0" w:space="0" w:color="auto"/>
                      </w:divBdr>
                      <w:divsChild>
                        <w:div w:id="153574455">
                          <w:marLeft w:val="0"/>
                          <w:marRight w:val="0"/>
                          <w:marTop w:val="0"/>
                          <w:marBottom w:val="0"/>
                          <w:divBdr>
                            <w:top w:val="none" w:sz="0" w:space="0" w:color="auto"/>
                            <w:left w:val="none" w:sz="0" w:space="0" w:color="auto"/>
                            <w:bottom w:val="none" w:sz="0" w:space="0" w:color="auto"/>
                            <w:right w:val="none" w:sz="0" w:space="0" w:color="auto"/>
                          </w:divBdr>
                          <w:divsChild>
                            <w:div w:id="789277527">
                              <w:marLeft w:val="0"/>
                              <w:marRight w:val="0"/>
                              <w:marTop w:val="0"/>
                              <w:marBottom w:val="0"/>
                              <w:divBdr>
                                <w:top w:val="none" w:sz="0" w:space="0" w:color="auto"/>
                                <w:left w:val="none" w:sz="0" w:space="0" w:color="auto"/>
                                <w:bottom w:val="none" w:sz="0" w:space="0" w:color="auto"/>
                                <w:right w:val="none" w:sz="0" w:space="0" w:color="auto"/>
                              </w:divBdr>
                            </w:div>
                            <w:div w:id="168292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662884">
                  <w:marLeft w:val="0"/>
                  <w:marRight w:val="0"/>
                  <w:marTop w:val="0"/>
                  <w:marBottom w:val="0"/>
                  <w:divBdr>
                    <w:top w:val="none" w:sz="0" w:space="0" w:color="auto"/>
                    <w:left w:val="none" w:sz="0" w:space="0" w:color="auto"/>
                    <w:bottom w:val="none" w:sz="0" w:space="0" w:color="auto"/>
                    <w:right w:val="none" w:sz="0" w:space="0" w:color="auto"/>
                  </w:divBdr>
                  <w:divsChild>
                    <w:div w:id="1513951049">
                      <w:marLeft w:val="0"/>
                      <w:marRight w:val="0"/>
                      <w:marTop w:val="0"/>
                      <w:marBottom w:val="0"/>
                      <w:divBdr>
                        <w:top w:val="none" w:sz="0" w:space="0" w:color="auto"/>
                        <w:left w:val="none" w:sz="0" w:space="0" w:color="auto"/>
                        <w:bottom w:val="none" w:sz="0" w:space="0" w:color="auto"/>
                        <w:right w:val="none" w:sz="0" w:space="0" w:color="auto"/>
                      </w:divBdr>
                      <w:divsChild>
                        <w:div w:id="1052734074">
                          <w:marLeft w:val="0"/>
                          <w:marRight w:val="0"/>
                          <w:marTop w:val="0"/>
                          <w:marBottom w:val="0"/>
                          <w:divBdr>
                            <w:top w:val="none" w:sz="0" w:space="0" w:color="auto"/>
                            <w:left w:val="none" w:sz="0" w:space="0" w:color="auto"/>
                            <w:bottom w:val="none" w:sz="0" w:space="0" w:color="auto"/>
                            <w:right w:val="none" w:sz="0" w:space="0" w:color="auto"/>
                          </w:divBdr>
                          <w:divsChild>
                            <w:div w:id="1251233370">
                              <w:marLeft w:val="0"/>
                              <w:marRight w:val="0"/>
                              <w:marTop w:val="0"/>
                              <w:marBottom w:val="0"/>
                              <w:divBdr>
                                <w:top w:val="none" w:sz="0" w:space="0" w:color="auto"/>
                                <w:left w:val="none" w:sz="0" w:space="0" w:color="auto"/>
                                <w:bottom w:val="none" w:sz="0" w:space="0" w:color="auto"/>
                                <w:right w:val="none" w:sz="0" w:space="0" w:color="auto"/>
                              </w:divBdr>
                            </w:div>
                            <w:div w:id="31124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026442">
                  <w:marLeft w:val="0"/>
                  <w:marRight w:val="0"/>
                  <w:marTop w:val="0"/>
                  <w:marBottom w:val="0"/>
                  <w:divBdr>
                    <w:top w:val="none" w:sz="0" w:space="0" w:color="auto"/>
                    <w:left w:val="none" w:sz="0" w:space="0" w:color="auto"/>
                    <w:bottom w:val="none" w:sz="0" w:space="0" w:color="auto"/>
                    <w:right w:val="none" w:sz="0" w:space="0" w:color="auto"/>
                  </w:divBdr>
                  <w:divsChild>
                    <w:div w:id="138890140">
                      <w:marLeft w:val="0"/>
                      <w:marRight w:val="0"/>
                      <w:marTop w:val="0"/>
                      <w:marBottom w:val="0"/>
                      <w:divBdr>
                        <w:top w:val="none" w:sz="0" w:space="0" w:color="auto"/>
                        <w:left w:val="none" w:sz="0" w:space="0" w:color="auto"/>
                        <w:bottom w:val="none" w:sz="0" w:space="0" w:color="auto"/>
                        <w:right w:val="none" w:sz="0" w:space="0" w:color="auto"/>
                      </w:divBdr>
                      <w:divsChild>
                        <w:div w:id="813957407">
                          <w:marLeft w:val="0"/>
                          <w:marRight w:val="0"/>
                          <w:marTop w:val="0"/>
                          <w:marBottom w:val="0"/>
                          <w:divBdr>
                            <w:top w:val="none" w:sz="0" w:space="0" w:color="auto"/>
                            <w:left w:val="none" w:sz="0" w:space="0" w:color="auto"/>
                            <w:bottom w:val="none" w:sz="0" w:space="0" w:color="auto"/>
                            <w:right w:val="none" w:sz="0" w:space="0" w:color="auto"/>
                          </w:divBdr>
                          <w:divsChild>
                            <w:div w:id="1107193846">
                              <w:marLeft w:val="0"/>
                              <w:marRight w:val="0"/>
                              <w:marTop w:val="0"/>
                              <w:marBottom w:val="0"/>
                              <w:divBdr>
                                <w:top w:val="none" w:sz="0" w:space="0" w:color="auto"/>
                                <w:left w:val="none" w:sz="0" w:space="0" w:color="auto"/>
                                <w:bottom w:val="none" w:sz="0" w:space="0" w:color="auto"/>
                                <w:right w:val="none" w:sz="0" w:space="0" w:color="auto"/>
                              </w:divBdr>
                            </w:div>
                            <w:div w:id="23019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0298516">
      <w:bodyDiv w:val="1"/>
      <w:marLeft w:val="0"/>
      <w:marRight w:val="0"/>
      <w:marTop w:val="0"/>
      <w:marBottom w:val="0"/>
      <w:divBdr>
        <w:top w:val="none" w:sz="0" w:space="0" w:color="auto"/>
        <w:left w:val="none" w:sz="0" w:space="0" w:color="auto"/>
        <w:bottom w:val="none" w:sz="0" w:space="0" w:color="auto"/>
        <w:right w:val="none" w:sz="0" w:space="0" w:color="auto"/>
      </w:divBdr>
    </w:div>
    <w:div w:id="646282209">
      <w:bodyDiv w:val="1"/>
      <w:marLeft w:val="0"/>
      <w:marRight w:val="0"/>
      <w:marTop w:val="0"/>
      <w:marBottom w:val="0"/>
      <w:divBdr>
        <w:top w:val="none" w:sz="0" w:space="0" w:color="auto"/>
        <w:left w:val="none" w:sz="0" w:space="0" w:color="auto"/>
        <w:bottom w:val="none" w:sz="0" w:space="0" w:color="auto"/>
        <w:right w:val="none" w:sz="0" w:space="0" w:color="auto"/>
      </w:divBdr>
      <w:divsChild>
        <w:div w:id="79189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4548392">
      <w:bodyDiv w:val="1"/>
      <w:marLeft w:val="0"/>
      <w:marRight w:val="0"/>
      <w:marTop w:val="0"/>
      <w:marBottom w:val="0"/>
      <w:divBdr>
        <w:top w:val="none" w:sz="0" w:space="0" w:color="auto"/>
        <w:left w:val="none" w:sz="0" w:space="0" w:color="auto"/>
        <w:bottom w:val="none" w:sz="0" w:space="0" w:color="auto"/>
        <w:right w:val="none" w:sz="0" w:space="0" w:color="auto"/>
      </w:divBdr>
    </w:div>
    <w:div w:id="669407679">
      <w:bodyDiv w:val="1"/>
      <w:marLeft w:val="0"/>
      <w:marRight w:val="0"/>
      <w:marTop w:val="0"/>
      <w:marBottom w:val="0"/>
      <w:divBdr>
        <w:top w:val="none" w:sz="0" w:space="0" w:color="auto"/>
        <w:left w:val="none" w:sz="0" w:space="0" w:color="auto"/>
        <w:bottom w:val="none" w:sz="0" w:space="0" w:color="auto"/>
        <w:right w:val="none" w:sz="0" w:space="0" w:color="auto"/>
      </w:divBdr>
    </w:div>
    <w:div w:id="698627165">
      <w:bodyDiv w:val="1"/>
      <w:marLeft w:val="0"/>
      <w:marRight w:val="0"/>
      <w:marTop w:val="0"/>
      <w:marBottom w:val="0"/>
      <w:divBdr>
        <w:top w:val="none" w:sz="0" w:space="0" w:color="auto"/>
        <w:left w:val="none" w:sz="0" w:space="0" w:color="auto"/>
        <w:bottom w:val="none" w:sz="0" w:space="0" w:color="auto"/>
        <w:right w:val="none" w:sz="0" w:space="0" w:color="auto"/>
      </w:divBdr>
      <w:divsChild>
        <w:div w:id="282275798">
          <w:marLeft w:val="0"/>
          <w:marRight w:val="0"/>
          <w:marTop w:val="0"/>
          <w:marBottom w:val="0"/>
          <w:divBdr>
            <w:top w:val="none" w:sz="0" w:space="0" w:color="auto"/>
            <w:left w:val="none" w:sz="0" w:space="0" w:color="auto"/>
            <w:bottom w:val="none" w:sz="0" w:space="0" w:color="auto"/>
            <w:right w:val="none" w:sz="0" w:space="0" w:color="auto"/>
          </w:divBdr>
          <w:divsChild>
            <w:div w:id="1874876669">
              <w:marLeft w:val="0"/>
              <w:marRight w:val="0"/>
              <w:marTop w:val="0"/>
              <w:marBottom w:val="0"/>
              <w:divBdr>
                <w:top w:val="none" w:sz="0" w:space="0" w:color="auto"/>
                <w:left w:val="none" w:sz="0" w:space="0" w:color="auto"/>
                <w:bottom w:val="none" w:sz="0" w:space="0" w:color="auto"/>
                <w:right w:val="none" w:sz="0" w:space="0" w:color="auto"/>
              </w:divBdr>
              <w:divsChild>
                <w:div w:id="11816226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27502796">
          <w:marLeft w:val="0"/>
          <w:marRight w:val="0"/>
          <w:marTop w:val="0"/>
          <w:marBottom w:val="0"/>
          <w:divBdr>
            <w:top w:val="none" w:sz="0" w:space="0" w:color="auto"/>
            <w:left w:val="none" w:sz="0" w:space="0" w:color="auto"/>
            <w:bottom w:val="none" w:sz="0" w:space="0" w:color="auto"/>
            <w:right w:val="none" w:sz="0" w:space="0" w:color="auto"/>
          </w:divBdr>
          <w:divsChild>
            <w:div w:id="1818180586">
              <w:marLeft w:val="0"/>
              <w:marRight w:val="0"/>
              <w:marTop w:val="0"/>
              <w:marBottom w:val="0"/>
              <w:divBdr>
                <w:top w:val="none" w:sz="0" w:space="0" w:color="auto"/>
                <w:left w:val="none" w:sz="0" w:space="0" w:color="auto"/>
                <w:bottom w:val="none" w:sz="0" w:space="0" w:color="auto"/>
                <w:right w:val="none" w:sz="0" w:space="0" w:color="auto"/>
              </w:divBdr>
              <w:divsChild>
                <w:div w:id="72341323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07595000">
          <w:marLeft w:val="0"/>
          <w:marRight w:val="0"/>
          <w:marTop w:val="0"/>
          <w:marBottom w:val="0"/>
          <w:divBdr>
            <w:top w:val="none" w:sz="0" w:space="0" w:color="auto"/>
            <w:left w:val="none" w:sz="0" w:space="0" w:color="auto"/>
            <w:bottom w:val="none" w:sz="0" w:space="0" w:color="auto"/>
            <w:right w:val="none" w:sz="0" w:space="0" w:color="auto"/>
          </w:divBdr>
          <w:divsChild>
            <w:div w:id="1371035164">
              <w:marLeft w:val="0"/>
              <w:marRight w:val="0"/>
              <w:marTop w:val="0"/>
              <w:marBottom w:val="0"/>
              <w:divBdr>
                <w:top w:val="none" w:sz="0" w:space="0" w:color="auto"/>
                <w:left w:val="none" w:sz="0" w:space="0" w:color="auto"/>
                <w:bottom w:val="none" w:sz="0" w:space="0" w:color="auto"/>
                <w:right w:val="none" w:sz="0" w:space="0" w:color="auto"/>
              </w:divBdr>
              <w:divsChild>
                <w:div w:id="836647918">
                  <w:marLeft w:val="0"/>
                  <w:marRight w:val="0"/>
                  <w:marTop w:val="0"/>
                  <w:marBottom w:val="0"/>
                  <w:divBdr>
                    <w:top w:val="none" w:sz="0" w:space="0" w:color="auto"/>
                    <w:left w:val="none" w:sz="0" w:space="0" w:color="auto"/>
                    <w:bottom w:val="none" w:sz="0" w:space="0" w:color="auto"/>
                    <w:right w:val="none" w:sz="0" w:space="0" w:color="auto"/>
                  </w:divBdr>
                  <w:divsChild>
                    <w:div w:id="229460111">
                      <w:marLeft w:val="0"/>
                      <w:marRight w:val="0"/>
                      <w:marTop w:val="0"/>
                      <w:marBottom w:val="0"/>
                      <w:divBdr>
                        <w:top w:val="none" w:sz="0" w:space="0" w:color="auto"/>
                        <w:left w:val="none" w:sz="0" w:space="0" w:color="auto"/>
                        <w:bottom w:val="none" w:sz="0" w:space="0" w:color="auto"/>
                        <w:right w:val="none" w:sz="0" w:space="0" w:color="auto"/>
                      </w:divBdr>
                      <w:divsChild>
                        <w:div w:id="1556503812">
                          <w:marLeft w:val="0"/>
                          <w:marRight w:val="0"/>
                          <w:marTop w:val="0"/>
                          <w:marBottom w:val="0"/>
                          <w:divBdr>
                            <w:top w:val="none" w:sz="0" w:space="0" w:color="auto"/>
                            <w:left w:val="none" w:sz="0" w:space="0" w:color="auto"/>
                            <w:bottom w:val="none" w:sz="0" w:space="0" w:color="auto"/>
                            <w:right w:val="none" w:sz="0" w:space="0" w:color="auto"/>
                          </w:divBdr>
                          <w:divsChild>
                            <w:div w:id="538856912">
                              <w:marLeft w:val="0"/>
                              <w:marRight w:val="0"/>
                              <w:marTop w:val="0"/>
                              <w:marBottom w:val="0"/>
                              <w:divBdr>
                                <w:top w:val="none" w:sz="0" w:space="0" w:color="auto"/>
                                <w:left w:val="none" w:sz="0" w:space="0" w:color="auto"/>
                                <w:bottom w:val="none" w:sz="0" w:space="0" w:color="auto"/>
                                <w:right w:val="none" w:sz="0" w:space="0" w:color="auto"/>
                              </w:divBdr>
                            </w:div>
                            <w:div w:id="117476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055050">
                  <w:marLeft w:val="0"/>
                  <w:marRight w:val="0"/>
                  <w:marTop w:val="0"/>
                  <w:marBottom w:val="0"/>
                  <w:divBdr>
                    <w:top w:val="none" w:sz="0" w:space="0" w:color="auto"/>
                    <w:left w:val="none" w:sz="0" w:space="0" w:color="auto"/>
                    <w:bottom w:val="none" w:sz="0" w:space="0" w:color="auto"/>
                    <w:right w:val="none" w:sz="0" w:space="0" w:color="auto"/>
                  </w:divBdr>
                  <w:divsChild>
                    <w:div w:id="415398588">
                      <w:marLeft w:val="0"/>
                      <w:marRight w:val="0"/>
                      <w:marTop w:val="0"/>
                      <w:marBottom w:val="0"/>
                      <w:divBdr>
                        <w:top w:val="none" w:sz="0" w:space="0" w:color="auto"/>
                        <w:left w:val="none" w:sz="0" w:space="0" w:color="auto"/>
                        <w:bottom w:val="none" w:sz="0" w:space="0" w:color="auto"/>
                        <w:right w:val="none" w:sz="0" w:space="0" w:color="auto"/>
                      </w:divBdr>
                      <w:divsChild>
                        <w:div w:id="2068717754">
                          <w:marLeft w:val="0"/>
                          <w:marRight w:val="0"/>
                          <w:marTop w:val="0"/>
                          <w:marBottom w:val="0"/>
                          <w:divBdr>
                            <w:top w:val="none" w:sz="0" w:space="0" w:color="auto"/>
                            <w:left w:val="none" w:sz="0" w:space="0" w:color="auto"/>
                            <w:bottom w:val="none" w:sz="0" w:space="0" w:color="auto"/>
                            <w:right w:val="none" w:sz="0" w:space="0" w:color="auto"/>
                          </w:divBdr>
                          <w:divsChild>
                            <w:div w:id="804851274">
                              <w:marLeft w:val="0"/>
                              <w:marRight w:val="0"/>
                              <w:marTop w:val="0"/>
                              <w:marBottom w:val="0"/>
                              <w:divBdr>
                                <w:top w:val="none" w:sz="0" w:space="0" w:color="auto"/>
                                <w:left w:val="none" w:sz="0" w:space="0" w:color="auto"/>
                                <w:bottom w:val="none" w:sz="0" w:space="0" w:color="auto"/>
                                <w:right w:val="none" w:sz="0" w:space="0" w:color="auto"/>
                              </w:divBdr>
                            </w:div>
                            <w:div w:id="81070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26676">
                  <w:marLeft w:val="0"/>
                  <w:marRight w:val="0"/>
                  <w:marTop w:val="0"/>
                  <w:marBottom w:val="0"/>
                  <w:divBdr>
                    <w:top w:val="none" w:sz="0" w:space="0" w:color="auto"/>
                    <w:left w:val="none" w:sz="0" w:space="0" w:color="auto"/>
                    <w:bottom w:val="none" w:sz="0" w:space="0" w:color="auto"/>
                    <w:right w:val="none" w:sz="0" w:space="0" w:color="auto"/>
                  </w:divBdr>
                  <w:divsChild>
                    <w:div w:id="1613126666">
                      <w:marLeft w:val="0"/>
                      <w:marRight w:val="0"/>
                      <w:marTop w:val="0"/>
                      <w:marBottom w:val="0"/>
                      <w:divBdr>
                        <w:top w:val="none" w:sz="0" w:space="0" w:color="auto"/>
                        <w:left w:val="none" w:sz="0" w:space="0" w:color="auto"/>
                        <w:bottom w:val="none" w:sz="0" w:space="0" w:color="auto"/>
                        <w:right w:val="none" w:sz="0" w:space="0" w:color="auto"/>
                      </w:divBdr>
                      <w:divsChild>
                        <w:div w:id="854729516">
                          <w:marLeft w:val="0"/>
                          <w:marRight w:val="0"/>
                          <w:marTop w:val="0"/>
                          <w:marBottom w:val="0"/>
                          <w:divBdr>
                            <w:top w:val="none" w:sz="0" w:space="0" w:color="auto"/>
                            <w:left w:val="none" w:sz="0" w:space="0" w:color="auto"/>
                            <w:bottom w:val="none" w:sz="0" w:space="0" w:color="auto"/>
                            <w:right w:val="none" w:sz="0" w:space="0" w:color="auto"/>
                          </w:divBdr>
                          <w:divsChild>
                            <w:div w:id="1832599844">
                              <w:marLeft w:val="0"/>
                              <w:marRight w:val="0"/>
                              <w:marTop w:val="0"/>
                              <w:marBottom w:val="0"/>
                              <w:divBdr>
                                <w:top w:val="none" w:sz="0" w:space="0" w:color="auto"/>
                                <w:left w:val="none" w:sz="0" w:space="0" w:color="auto"/>
                                <w:bottom w:val="none" w:sz="0" w:space="0" w:color="auto"/>
                                <w:right w:val="none" w:sz="0" w:space="0" w:color="auto"/>
                              </w:divBdr>
                            </w:div>
                            <w:div w:id="81502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317008">
                  <w:marLeft w:val="0"/>
                  <w:marRight w:val="0"/>
                  <w:marTop w:val="0"/>
                  <w:marBottom w:val="0"/>
                  <w:divBdr>
                    <w:top w:val="none" w:sz="0" w:space="0" w:color="auto"/>
                    <w:left w:val="none" w:sz="0" w:space="0" w:color="auto"/>
                    <w:bottom w:val="none" w:sz="0" w:space="0" w:color="auto"/>
                    <w:right w:val="none" w:sz="0" w:space="0" w:color="auto"/>
                  </w:divBdr>
                  <w:divsChild>
                    <w:div w:id="1162431300">
                      <w:marLeft w:val="0"/>
                      <w:marRight w:val="0"/>
                      <w:marTop w:val="0"/>
                      <w:marBottom w:val="0"/>
                      <w:divBdr>
                        <w:top w:val="none" w:sz="0" w:space="0" w:color="auto"/>
                        <w:left w:val="none" w:sz="0" w:space="0" w:color="auto"/>
                        <w:bottom w:val="none" w:sz="0" w:space="0" w:color="auto"/>
                        <w:right w:val="none" w:sz="0" w:space="0" w:color="auto"/>
                      </w:divBdr>
                      <w:divsChild>
                        <w:div w:id="1162817905">
                          <w:marLeft w:val="0"/>
                          <w:marRight w:val="0"/>
                          <w:marTop w:val="0"/>
                          <w:marBottom w:val="0"/>
                          <w:divBdr>
                            <w:top w:val="none" w:sz="0" w:space="0" w:color="auto"/>
                            <w:left w:val="none" w:sz="0" w:space="0" w:color="auto"/>
                            <w:bottom w:val="none" w:sz="0" w:space="0" w:color="auto"/>
                            <w:right w:val="none" w:sz="0" w:space="0" w:color="auto"/>
                          </w:divBdr>
                          <w:divsChild>
                            <w:div w:id="1666203098">
                              <w:marLeft w:val="0"/>
                              <w:marRight w:val="0"/>
                              <w:marTop w:val="0"/>
                              <w:marBottom w:val="0"/>
                              <w:divBdr>
                                <w:top w:val="none" w:sz="0" w:space="0" w:color="auto"/>
                                <w:left w:val="none" w:sz="0" w:space="0" w:color="auto"/>
                                <w:bottom w:val="none" w:sz="0" w:space="0" w:color="auto"/>
                                <w:right w:val="none" w:sz="0" w:space="0" w:color="auto"/>
                              </w:divBdr>
                            </w:div>
                            <w:div w:id="571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3335316">
          <w:marLeft w:val="0"/>
          <w:marRight w:val="0"/>
          <w:marTop w:val="0"/>
          <w:marBottom w:val="0"/>
          <w:divBdr>
            <w:top w:val="none" w:sz="0" w:space="0" w:color="auto"/>
            <w:left w:val="none" w:sz="0" w:space="0" w:color="auto"/>
            <w:bottom w:val="none" w:sz="0" w:space="0" w:color="auto"/>
            <w:right w:val="none" w:sz="0" w:space="0" w:color="auto"/>
          </w:divBdr>
          <w:divsChild>
            <w:div w:id="44304849">
              <w:marLeft w:val="0"/>
              <w:marRight w:val="0"/>
              <w:marTop w:val="0"/>
              <w:marBottom w:val="0"/>
              <w:divBdr>
                <w:top w:val="none" w:sz="0" w:space="0" w:color="auto"/>
                <w:left w:val="none" w:sz="0" w:space="0" w:color="auto"/>
                <w:bottom w:val="none" w:sz="0" w:space="0" w:color="auto"/>
                <w:right w:val="none" w:sz="0" w:space="0" w:color="auto"/>
              </w:divBdr>
              <w:divsChild>
                <w:div w:id="189550038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140683052">
          <w:marLeft w:val="0"/>
          <w:marRight w:val="0"/>
          <w:marTop w:val="0"/>
          <w:marBottom w:val="0"/>
          <w:divBdr>
            <w:top w:val="none" w:sz="0" w:space="0" w:color="auto"/>
            <w:left w:val="none" w:sz="0" w:space="0" w:color="auto"/>
            <w:bottom w:val="none" w:sz="0" w:space="0" w:color="auto"/>
            <w:right w:val="none" w:sz="0" w:space="0" w:color="auto"/>
          </w:divBdr>
          <w:divsChild>
            <w:div w:id="2073237332">
              <w:marLeft w:val="0"/>
              <w:marRight w:val="0"/>
              <w:marTop w:val="0"/>
              <w:marBottom w:val="0"/>
              <w:divBdr>
                <w:top w:val="none" w:sz="0" w:space="0" w:color="auto"/>
                <w:left w:val="none" w:sz="0" w:space="0" w:color="auto"/>
                <w:bottom w:val="none" w:sz="0" w:space="0" w:color="auto"/>
                <w:right w:val="none" w:sz="0" w:space="0" w:color="auto"/>
              </w:divBdr>
              <w:divsChild>
                <w:div w:id="1542088383">
                  <w:marLeft w:val="0"/>
                  <w:marRight w:val="0"/>
                  <w:marTop w:val="0"/>
                  <w:marBottom w:val="0"/>
                  <w:divBdr>
                    <w:top w:val="none" w:sz="0" w:space="0" w:color="auto"/>
                    <w:left w:val="none" w:sz="0" w:space="0" w:color="auto"/>
                    <w:bottom w:val="none" w:sz="0" w:space="0" w:color="auto"/>
                    <w:right w:val="none" w:sz="0" w:space="0" w:color="auto"/>
                  </w:divBdr>
                  <w:divsChild>
                    <w:div w:id="1066881532">
                      <w:marLeft w:val="0"/>
                      <w:marRight w:val="0"/>
                      <w:marTop w:val="0"/>
                      <w:marBottom w:val="0"/>
                      <w:divBdr>
                        <w:top w:val="none" w:sz="0" w:space="0" w:color="auto"/>
                        <w:left w:val="none" w:sz="0" w:space="0" w:color="auto"/>
                        <w:bottom w:val="none" w:sz="0" w:space="0" w:color="auto"/>
                        <w:right w:val="none" w:sz="0" w:space="0" w:color="auto"/>
                      </w:divBdr>
                      <w:divsChild>
                        <w:div w:id="1642924945">
                          <w:marLeft w:val="0"/>
                          <w:marRight w:val="0"/>
                          <w:marTop w:val="0"/>
                          <w:marBottom w:val="0"/>
                          <w:divBdr>
                            <w:top w:val="none" w:sz="0" w:space="0" w:color="auto"/>
                            <w:left w:val="none" w:sz="0" w:space="0" w:color="auto"/>
                            <w:bottom w:val="none" w:sz="0" w:space="0" w:color="auto"/>
                            <w:right w:val="none" w:sz="0" w:space="0" w:color="auto"/>
                          </w:divBdr>
                          <w:divsChild>
                            <w:div w:id="1655722847">
                              <w:marLeft w:val="0"/>
                              <w:marRight w:val="0"/>
                              <w:marTop w:val="0"/>
                              <w:marBottom w:val="0"/>
                              <w:divBdr>
                                <w:top w:val="none" w:sz="0" w:space="0" w:color="auto"/>
                                <w:left w:val="none" w:sz="0" w:space="0" w:color="auto"/>
                                <w:bottom w:val="none" w:sz="0" w:space="0" w:color="auto"/>
                                <w:right w:val="none" w:sz="0" w:space="0" w:color="auto"/>
                              </w:divBdr>
                            </w:div>
                            <w:div w:id="205114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36206">
                  <w:marLeft w:val="0"/>
                  <w:marRight w:val="0"/>
                  <w:marTop w:val="0"/>
                  <w:marBottom w:val="0"/>
                  <w:divBdr>
                    <w:top w:val="none" w:sz="0" w:space="0" w:color="auto"/>
                    <w:left w:val="none" w:sz="0" w:space="0" w:color="auto"/>
                    <w:bottom w:val="none" w:sz="0" w:space="0" w:color="auto"/>
                    <w:right w:val="none" w:sz="0" w:space="0" w:color="auto"/>
                  </w:divBdr>
                  <w:divsChild>
                    <w:div w:id="1098525422">
                      <w:marLeft w:val="0"/>
                      <w:marRight w:val="0"/>
                      <w:marTop w:val="0"/>
                      <w:marBottom w:val="0"/>
                      <w:divBdr>
                        <w:top w:val="none" w:sz="0" w:space="0" w:color="auto"/>
                        <w:left w:val="none" w:sz="0" w:space="0" w:color="auto"/>
                        <w:bottom w:val="none" w:sz="0" w:space="0" w:color="auto"/>
                        <w:right w:val="none" w:sz="0" w:space="0" w:color="auto"/>
                      </w:divBdr>
                      <w:divsChild>
                        <w:div w:id="680012364">
                          <w:marLeft w:val="0"/>
                          <w:marRight w:val="0"/>
                          <w:marTop w:val="0"/>
                          <w:marBottom w:val="0"/>
                          <w:divBdr>
                            <w:top w:val="none" w:sz="0" w:space="0" w:color="auto"/>
                            <w:left w:val="none" w:sz="0" w:space="0" w:color="auto"/>
                            <w:bottom w:val="none" w:sz="0" w:space="0" w:color="auto"/>
                            <w:right w:val="none" w:sz="0" w:space="0" w:color="auto"/>
                          </w:divBdr>
                          <w:divsChild>
                            <w:div w:id="1643149275">
                              <w:marLeft w:val="0"/>
                              <w:marRight w:val="0"/>
                              <w:marTop w:val="0"/>
                              <w:marBottom w:val="0"/>
                              <w:divBdr>
                                <w:top w:val="none" w:sz="0" w:space="0" w:color="auto"/>
                                <w:left w:val="none" w:sz="0" w:space="0" w:color="auto"/>
                                <w:bottom w:val="none" w:sz="0" w:space="0" w:color="auto"/>
                                <w:right w:val="none" w:sz="0" w:space="0" w:color="auto"/>
                              </w:divBdr>
                            </w:div>
                            <w:div w:id="113942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386323">
          <w:marLeft w:val="0"/>
          <w:marRight w:val="0"/>
          <w:marTop w:val="0"/>
          <w:marBottom w:val="0"/>
          <w:divBdr>
            <w:top w:val="none" w:sz="0" w:space="0" w:color="auto"/>
            <w:left w:val="none" w:sz="0" w:space="0" w:color="auto"/>
            <w:bottom w:val="none" w:sz="0" w:space="0" w:color="auto"/>
            <w:right w:val="none" w:sz="0" w:space="0" w:color="auto"/>
          </w:divBdr>
          <w:divsChild>
            <w:div w:id="1616331633">
              <w:marLeft w:val="0"/>
              <w:marRight w:val="0"/>
              <w:marTop w:val="0"/>
              <w:marBottom w:val="0"/>
              <w:divBdr>
                <w:top w:val="none" w:sz="0" w:space="0" w:color="auto"/>
                <w:left w:val="none" w:sz="0" w:space="0" w:color="auto"/>
                <w:bottom w:val="none" w:sz="0" w:space="0" w:color="auto"/>
                <w:right w:val="none" w:sz="0" w:space="0" w:color="auto"/>
              </w:divBdr>
              <w:divsChild>
                <w:div w:id="38968918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06953391">
      <w:bodyDiv w:val="1"/>
      <w:marLeft w:val="0"/>
      <w:marRight w:val="0"/>
      <w:marTop w:val="0"/>
      <w:marBottom w:val="0"/>
      <w:divBdr>
        <w:top w:val="none" w:sz="0" w:space="0" w:color="auto"/>
        <w:left w:val="none" w:sz="0" w:space="0" w:color="auto"/>
        <w:bottom w:val="none" w:sz="0" w:space="0" w:color="auto"/>
        <w:right w:val="none" w:sz="0" w:space="0" w:color="auto"/>
      </w:divBdr>
    </w:div>
    <w:div w:id="720978282">
      <w:bodyDiv w:val="1"/>
      <w:marLeft w:val="0"/>
      <w:marRight w:val="0"/>
      <w:marTop w:val="0"/>
      <w:marBottom w:val="0"/>
      <w:divBdr>
        <w:top w:val="none" w:sz="0" w:space="0" w:color="auto"/>
        <w:left w:val="none" w:sz="0" w:space="0" w:color="auto"/>
        <w:bottom w:val="none" w:sz="0" w:space="0" w:color="auto"/>
        <w:right w:val="none" w:sz="0" w:space="0" w:color="auto"/>
      </w:divBdr>
    </w:div>
    <w:div w:id="733043593">
      <w:bodyDiv w:val="1"/>
      <w:marLeft w:val="0"/>
      <w:marRight w:val="0"/>
      <w:marTop w:val="0"/>
      <w:marBottom w:val="0"/>
      <w:divBdr>
        <w:top w:val="none" w:sz="0" w:space="0" w:color="auto"/>
        <w:left w:val="none" w:sz="0" w:space="0" w:color="auto"/>
        <w:bottom w:val="none" w:sz="0" w:space="0" w:color="auto"/>
        <w:right w:val="none" w:sz="0" w:space="0" w:color="auto"/>
      </w:divBdr>
    </w:div>
    <w:div w:id="734276051">
      <w:bodyDiv w:val="1"/>
      <w:marLeft w:val="0"/>
      <w:marRight w:val="0"/>
      <w:marTop w:val="0"/>
      <w:marBottom w:val="0"/>
      <w:divBdr>
        <w:top w:val="none" w:sz="0" w:space="0" w:color="auto"/>
        <w:left w:val="none" w:sz="0" w:space="0" w:color="auto"/>
        <w:bottom w:val="none" w:sz="0" w:space="0" w:color="auto"/>
        <w:right w:val="none" w:sz="0" w:space="0" w:color="auto"/>
      </w:divBdr>
    </w:div>
    <w:div w:id="754057258">
      <w:bodyDiv w:val="1"/>
      <w:marLeft w:val="0"/>
      <w:marRight w:val="0"/>
      <w:marTop w:val="0"/>
      <w:marBottom w:val="0"/>
      <w:divBdr>
        <w:top w:val="none" w:sz="0" w:space="0" w:color="auto"/>
        <w:left w:val="none" w:sz="0" w:space="0" w:color="auto"/>
        <w:bottom w:val="none" w:sz="0" w:space="0" w:color="auto"/>
        <w:right w:val="none" w:sz="0" w:space="0" w:color="auto"/>
      </w:divBdr>
    </w:div>
    <w:div w:id="763838284">
      <w:bodyDiv w:val="1"/>
      <w:marLeft w:val="0"/>
      <w:marRight w:val="0"/>
      <w:marTop w:val="0"/>
      <w:marBottom w:val="0"/>
      <w:divBdr>
        <w:top w:val="none" w:sz="0" w:space="0" w:color="auto"/>
        <w:left w:val="none" w:sz="0" w:space="0" w:color="auto"/>
        <w:bottom w:val="none" w:sz="0" w:space="0" w:color="auto"/>
        <w:right w:val="none" w:sz="0" w:space="0" w:color="auto"/>
      </w:divBdr>
    </w:div>
    <w:div w:id="766000048">
      <w:bodyDiv w:val="1"/>
      <w:marLeft w:val="0"/>
      <w:marRight w:val="0"/>
      <w:marTop w:val="0"/>
      <w:marBottom w:val="0"/>
      <w:divBdr>
        <w:top w:val="none" w:sz="0" w:space="0" w:color="auto"/>
        <w:left w:val="none" w:sz="0" w:space="0" w:color="auto"/>
        <w:bottom w:val="none" w:sz="0" w:space="0" w:color="auto"/>
        <w:right w:val="none" w:sz="0" w:space="0" w:color="auto"/>
      </w:divBdr>
      <w:divsChild>
        <w:div w:id="610627756">
          <w:marLeft w:val="-113"/>
          <w:marRight w:val="-113"/>
          <w:marTop w:val="0"/>
          <w:marBottom w:val="0"/>
          <w:divBdr>
            <w:top w:val="none" w:sz="0" w:space="0" w:color="auto"/>
            <w:left w:val="none" w:sz="0" w:space="0" w:color="auto"/>
            <w:bottom w:val="none" w:sz="0" w:space="0" w:color="auto"/>
            <w:right w:val="none" w:sz="0" w:space="0" w:color="auto"/>
          </w:divBdr>
          <w:divsChild>
            <w:div w:id="938022294">
              <w:marLeft w:val="0"/>
              <w:marRight w:val="0"/>
              <w:marTop w:val="0"/>
              <w:marBottom w:val="0"/>
              <w:divBdr>
                <w:top w:val="none" w:sz="0" w:space="0" w:color="auto"/>
                <w:left w:val="none" w:sz="0" w:space="0" w:color="auto"/>
                <w:bottom w:val="none" w:sz="0" w:space="0" w:color="auto"/>
                <w:right w:val="none" w:sz="0" w:space="0" w:color="auto"/>
              </w:divBdr>
              <w:divsChild>
                <w:div w:id="1994748644">
                  <w:marLeft w:val="0"/>
                  <w:marRight w:val="0"/>
                  <w:marTop w:val="0"/>
                  <w:marBottom w:val="0"/>
                  <w:divBdr>
                    <w:top w:val="none" w:sz="0" w:space="0" w:color="auto"/>
                    <w:left w:val="none" w:sz="0" w:space="0" w:color="auto"/>
                    <w:bottom w:val="none" w:sz="0" w:space="0" w:color="auto"/>
                    <w:right w:val="none" w:sz="0" w:space="0" w:color="auto"/>
                  </w:divBdr>
                  <w:divsChild>
                    <w:div w:id="244732256">
                      <w:marLeft w:val="0"/>
                      <w:marRight w:val="0"/>
                      <w:marTop w:val="0"/>
                      <w:marBottom w:val="0"/>
                      <w:divBdr>
                        <w:top w:val="none" w:sz="0" w:space="0" w:color="auto"/>
                        <w:left w:val="none" w:sz="0" w:space="0" w:color="auto"/>
                        <w:bottom w:val="none" w:sz="0" w:space="0" w:color="auto"/>
                        <w:right w:val="none" w:sz="0" w:space="0" w:color="auto"/>
                      </w:divBdr>
                      <w:divsChild>
                        <w:div w:id="159271454">
                          <w:marLeft w:val="0"/>
                          <w:marRight w:val="0"/>
                          <w:marTop w:val="0"/>
                          <w:marBottom w:val="0"/>
                          <w:divBdr>
                            <w:top w:val="none" w:sz="0" w:space="0" w:color="auto"/>
                            <w:left w:val="none" w:sz="0" w:space="0" w:color="auto"/>
                            <w:bottom w:val="none" w:sz="0" w:space="0" w:color="auto"/>
                            <w:right w:val="none" w:sz="0" w:space="0" w:color="auto"/>
                          </w:divBdr>
                          <w:divsChild>
                            <w:div w:id="212696473">
                              <w:marLeft w:val="0"/>
                              <w:marRight w:val="0"/>
                              <w:marTop w:val="0"/>
                              <w:marBottom w:val="0"/>
                              <w:divBdr>
                                <w:top w:val="none" w:sz="0" w:space="0" w:color="auto"/>
                                <w:left w:val="none" w:sz="0" w:space="0" w:color="auto"/>
                                <w:bottom w:val="none" w:sz="0" w:space="0" w:color="auto"/>
                                <w:right w:val="none" w:sz="0" w:space="0" w:color="auto"/>
                              </w:divBdr>
                              <w:divsChild>
                                <w:div w:id="1133863790">
                                  <w:marLeft w:val="0"/>
                                  <w:marRight w:val="0"/>
                                  <w:marTop w:val="0"/>
                                  <w:marBottom w:val="0"/>
                                  <w:divBdr>
                                    <w:top w:val="none" w:sz="0" w:space="0" w:color="auto"/>
                                    <w:left w:val="none" w:sz="0" w:space="0" w:color="auto"/>
                                    <w:bottom w:val="none" w:sz="0" w:space="0" w:color="auto"/>
                                    <w:right w:val="none" w:sz="0" w:space="0" w:color="auto"/>
                                  </w:divBdr>
                                  <w:divsChild>
                                    <w:div w:id="1518498799">
                                      <w:marLeft w:val="0"/>
                                      <w:marRight w:val="0"/>
                                      <w:marTop w:val="0"/>
                                      <w:marBottom w:val="0"/>
                                      <w:divBdr>
                                        <w:top w:val="none" w:sz="0" w:space="0" w:color="auto"/>
                                        <w:left w:val="none" w:sz="0" w:space="0" w:color="auto"/>
                                        <w:bottom w:val="none" w:sz="0" w:space="0" w:color="auto"/>
                                        <w:right w:val="none" w:sz="0" w:space="0" w:color="auto"/>
                                      </w:divBdr>
                                      <w:divsChild>
                                        <w:div w:id="919875414">
                                          <w:marLeft w:val="0"/>
                                          <w:marRight w:val="0"/>
                                          <w:marTop w:val="0"/>
                                          <w:marBottom w:val="0"/>
                                          <w:divBdr>
                                            <w:top w:val="none" w:sz="0" w:space="0" w:color="auto"/>
                                            <w:left w:val="none" w:sz="0" w:space="0" w:color="auto"/>
                                            <w:bottom w:val="none" w:sz="0" w:space="0" w:color="auto"/>
                                            <w:right w:val="none" w:sz="0" w:space="0" w:color="auto"/>
                                          </w:divBdr>
                                          <w:divsChild>
                                            <w:div w:id="43218023">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1999838878">
                                          <w:marLeft w:val="0"/>
                                          <w:marRight w:val="0"/>
                                          <w:marTop w:val="0"/>
                                          <w:marBottom w:val="0"/>
                                          <w:divBdr>
                                            <w:top w:val="none" w:sz="0" w:space="0" w:color="auto"/>
                                            <w:left w:val="none" w:sz="0" w:space="0" w:color="auto"/>
                                            <w:bottom w:val="none" w:sz="0" w:space="0" w:color="auto"/>
                                            <w:right w:val="none" w:sz="0" w:space="0" w:color="auto"/>
                                          </w:divBdr>
                                          <w:divsChild>
                                            <w:div w:id="358361588">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532887331">
                                          <w:marLeft w:val="0"/>
                                          <w:marRight w:val="0"/>
                                          <w:marTop w:val="0"/>
                                          <w:marBottom w:val="0"/>
                                          <w:divBdr>
                                            <w:top w:val="none" w:sz="0" w:space="0" w:color="auto"/>
                                            <w:left w:val="none" w:sz="0" w:space="0" w:color="auto"/>
                                            <w:bottom w:val="none" w:sz="0" w:space="0" w:color="auto"/>
                                            <w:right w:val="none" w:sz="0" w:space="0" w:color="auto"/>
                                          </w:divBdr>
                                          <w:divsChild>
                                            <w:div w:id="593829397">
                                              <w:marLeft w:val="0"/>
                                              <w:marRight w:val="0"/>
                                              <w:marTop w:val="30"/>
                                              <w:marBottom w:val="90"/>
                                              <w:divBdr>
                                                <w:top w:val="single" w:sz="2" w:space="0" w:color="4868CF"/>
                                                <w:left w:val="single" w:sz="2" w:space="0" w:color="4868CF"/>
                                                <w:bottom w:val="single" w:sz="2" w:space="0" w:color="4868CF"/>
                                                <w:right w:val="single" w:sz="2" w:space="0" w:color="4868CF"/>
                                              </w:divBdr>
                                            </w:div>
                                          </w:divsChild>
                                        </w:div>
                                      </w:divsChild>
                                    </w:div>
                                  </w:divsChild>
                                </w:div>
                              </w:divsChild>
                            </w:div>
                          </w:divsChild>
                        </w:div>
                      </w:divsChild>
                    </w:div>
                  </w:divsChild>
                </w:div>
              </w:divsChild>
            </w:div>
          </w:divsChild>
        </w:div>
        <w:div w:id="379982366">
          <w:marLeft w:val="-113"/>
          <w:marRight w:val="-113"/>
          <w:marTop w:val="0"/>
          <w:marBottom w:val="0"/>
          <w:divBdr>
            <w:top w:val="none" w:sz="0" w:space="0" w:color="auto"/>
            <w:left w:val="none" w:sz="0" w:space="0" w:color="auto"/>
            <w:bottom w:val="none" w:sz="0" w:space="0" w:color="auto"/>
            <w:right w:val="none" w:sz="0" w:space="0" w:color="auto"/>
          </w:divBdr>
          <w:divsChild>
            <w:div w:id="13464178">
              <w:marLeft w:val="0"/>
              <w:marRight w:val="0"/>
              <w:marTop w:val="0"/>
              <w:marBottom w:val="0"/>
              <w:divBdr>
                <w:top w:val="none" w:sz="0" w:space="0" w:color="auto"/>
                <w:left w:val="none" w:sz="0" w:space="0" w:color="auto"/>
                <w:bottom w:val="none" w:sz="0" w:space="0" w:color="auto"/>
                <w:right w:val="none" w:sz="0" w:space="0" w:color="auto"/>
              </w:divBdr>
              <w:divsChild>
                <w:div w:id="1570767545">
                  <w:marLeft w:val="0"/>
                  <w:marRight w:val="0"/>
                  <w:marTop w:val="0"/>
                  <w:marBottom w:val="0"/>
                  <w:divBdr>
                    <w:top w:val="none" w:sz="0" w:space="0" w:color="auto"/>
                    <w:left w:val="none" w:sz="0" w:space="0" w:color="auto"/>
                    <w:bottom w:val="none" w:sz="0" w:space="0" w:color="auto"/>
                    <w:right w:val="none" w:sz="0" w:space="0" w:color="auto"/>
                  </w:divBdr>
                  <w:divsChild>
                    <w:div w:id="446586308">
                      <w:marLeft w:val="0"/>
                      <w:marRight w:val="0"/>
                      <w:marTop w:val="0"/>
                      <w:marBottom w:val="0"/>
                      <w:divBdr>
                        <w:top w:val="none" w:sz="0" w:space="0" w:color="auto"/>
                        <w:left w:val="none" w:sz="0" w:space="0" w:color="auto"/>
                        <w:bottom w:val="none" w:sz="0" w:space="0" w:color="auto"/>
                        <w:right w:val="none" w:sz="0" w:space="0" w:color="auto"/>
                      </w:divBdr>
                      <w:divsChild>
                        <w:div w:id="82223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069120">
          <w:marLeft w:val="-113"/>
          <w:marRight w:val="-113"/>
          <w:marTop w:val="0"/>
          <w:marBottom w:val="0"/>
          <w:divBdr>
            <w:top w:val="none" w:sz="0" w:space="0" w:color="auto"/>
            <w:left w:val="none" w:sz="0" w:space="0" w:color="auto"/>
            <w:bottom w:val="none" w:sz="0" w:space="0" w:color="auto"/>
            <w:right w:val="none" w:sz="0" w:space="0" w:color="auto"/>
          </w:divBdr>
          <w:divsChild>
            <w:div w:id="865362538">
              <w:marLeft w:val="0"/>
              <w:marRight w:val="0"/>
              <w:marTop w:val="0"/>
              <w:marBottom w:val="0"/>
              <w:divBdr>
                <w:top w:val="none" w:sz="0" w:space="0" w:color="auto"/>
                <w:left w:val="none" w:sz="0" w:space="0" w:color="auto"/>
                <w:bottom w:val="none" w:sz="0" w:space="0" w:color="auto"/>
                <w:right w:val="none" w:sz="0" w:space="0" w:color="auto"/>
              </w:divBdr>
              <w:divsChild>
                <w:div w:id="1524858830">
                  <w:marLeft w:val="0"/>
                  <w:marRight w:val="0"/>
                  <w:marTop w:val="0"/>
                  <w:marBottom w:val="0"/>
                  <w:divBdr>
                    <w:top w:val="none" w:sz="0" w:space="0" w:color="auto"/>
                    <w:left w:val="none" w:sz="0" w:space="0" w:color="auto"/>
                    <w:bottom w:val="none" w:sz="0" w:space="0" w:color="auto"/>
                    <w:right w:val="none" w:sz="0" w:space="0" w:color="auto"/>
                  </w:divBdr>
                  <w:divsChild>
                    <w:div w:id="627055777">
                      <w:marLeft w:val="0"/>
                      <w:marRight w:val="0"/>
                      <w:marTop w:val="0"/>
                      <w:marBottom w:val="0"/>
                      <w:divBdr>
                        <w:top w:val="none" w:sz="0" w:space="0" w:color="auto"/>
                        <w:left w:val="none" w:sz="0" w:space="0" w:color="auto"/>
                        <w:bottom w:val="none" w:sz="0" w:space="0" w:color="auto"/>
                        <w:right w:val="none" w:sz="0" w:space="0" w:color="auto"/>
                      </w:divBdr>
                      <w:divsChild>
                        <w:div w:id="1964572806">
                          <w:marLeft w:val="0"/>
                          <w:marRight w:val="0"/>
                          <w:marTop w:val="0"/>
                          <w:marBottom w:val="0"/>
                          <w:divBdr>
                            <w:top w:val="none" w:sz="0" w:space="0" w:color="auto"/>
                            <w:left w:val="none" w:sz="0" w:space="0" w:color="auto"/>
                            <w:bottom w:val="none" w:sz="0" w:space="0" w:color="auto"/>
                            <w:right w:val="none" w:sz="0" w:space="0" w:color="auto"/>
                          </w:divBdr>
                          <w:divsChild>
                            <w:div w:id="1143079669">
                              <w:marLeft w:val="0"/>
                              <w:marRight w:val="0"/>
                              <w:marTop w:val="0"/>
                              <w:marBottom w:val="0"/>
                              <w:divBdr>
                                <w:top w:val="none" w:sz="0" w:space="0" w:color="auto"/>
                                <w:left w:val="none" w:sz="0" w:space="0" w:color="auto"/>
                                <w:bottom w:val="none" w:sz="0" w:space="0" w:color="auto"/>
                                <w:right w:val="none" w:sz="0" w:space="0" w:color="auto"/>
                              </w:divBdr>
                              <w:divsChild>
                                <w:div w:id="788427656">
                                  <w:marLeft w:val="0"/>
                                  <w:marRight w:val="0"/>
                                  <w:marTop w:val="0"/>
                                  <w:marBottom w:val="0"/>
                                  <w:divBdr>
                                    <w:top w:val="none" w:sz="0" w:space="0" w:color="auto"/>
                                    <w:left w:val="none" w:sz="0" w:space="0" w:color="auto"/>
                                    <w:bottom w:val="none" w:sz="0" w:space="0" w:color="auto"/>
                                    <w:right w:val="none" w:sz="0" w:space="0" w:color="auto"/>
                                  </w:divBdr>
                                  <w:divsChild>
                                    <w:div w:id="483357745">
                                      <w:marLeft w:val="0"/>
                                      <w:marRight w:val="0"/>
                                      <w:marTop w:val="0"/>
                                      <w:marBottom w:val="0"/>
                                      <w:divBdr>
                                        <w:top w:val="none" w:sz="0" w:space="0" w:color="auto"/>
                                        <w:left w:val="none" w:sz="0" w:space="0" w:color="auto"/>
                                        <w:bottom w:val="none" w:sz="0" w:space="0" w:color="auto"/>
                                        <w:right w:val="none" w:sz="0" w:space="0" w:color="auto"/>
                                      </w:divBdr>
                                      <w:divsChild>
                                        <w:div w:id="604460381">
                                          <w:marLeft w:val="0"/>
                                          <w:marRight w:val="0"/>
                                          <w:marTop w:val="0"/>
                                          <w:marBottom w:val="0"/>
                                          <w:divBdr>
                                            <w:top w:val="none" w:sz="0" w:space="0" w:color="auto"/>
                                            <w:left w:val="none" w:sz="0" w:space="0" w:color="auto"/>
                                            <w:bottom w:val="none" w:sz="0" w:space="0" w:color="auto"/>
                                            <w:right w:val="none" w:sz="0" w:space="0" w:color="auto"/>
                                          </w:divBdr>
                                          <w:divsChild>
                                            <w:div w:id="327486929">
                                              <w:marLeft w:val="0"/>
                                              <w:marRight w:val="0"/>
                                              <w:marTop w:val="0"/>
                                              <w:marBottom w:val="30"/>
                                              <w:divBdr>
                                                <w:top w:val="single" w:sz="2" w:space="0" w:color="4868CF"/>
                                                <w:left w:val="single" w:sz="2" w:space="0" w:color="4868CF"/>
                                                <w:bottom w:val="single" w:sz="2" w:space="0" w:color="4868CF"/>
                                                <w:right w:val="single" w:sz="2" w:space="0" w:color="4868CF"/>
                                              </w:divBdr>
                                            </w:div>
                                          </w:divsChild>
                                        </w:div>
                                        <w:div w:id="729156353">
                                          <w:marLeft w:val="0"/>
                                          <w:marRight w:val="0"/>
                                          <w:marTop w:val="0"/>
                                          <w:marBottom w:val="0"/>
                                          <w:divBdr>
                                            <w:top w:val="none" w:sz="0" w:space="0" w:color="auto"/>
                                            <w:left w:val="none" w:sz="0" w:space="0" w:color="auto"/>
                                            <w:bottom w:val="none" w:sz="0" w:space="0" w:color="auto"/>
                                            <w:right w:val="none" w:sz="0" w:space="0" w:color="auto"/>
                                          </w:divBdr>
                                          <w:divsChild>
                                            <w:div w:id="47918528">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1012759262">
                                          <w:marLeft w:val="0"/>
                                          <w:marRight w:val="0"/>
                                          <w:marTop w:val="0"/>
                                          <w:marBottom w:val="0"/>
                                          <w:divBdr>
                                            <w:top w:val="none" w:sz="0" w:space="0" w:color="auto"/>
                                            <w:left w:val="none" w:sz="0" w:space="0" w:color="auto"/>
                                            <w:bottom w:val="none" w:sz="0" w:space="0" w:color="auto"/>
                                            <w:right w:val="none" w:sz="0" w:space="0" w:color="auto"/>
                                          </w:divBdr>
                                          <w:divsChild>
                                            <w:div w:id="870192975">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273220797">
                                          <w:marLeft w:val="0"/>
                                          <w:marRight w:val="0"/>
                                          <w:marTop w:val="0"/>
                                          <w:marBottom w:val="0"/>
                                          <w:divBdr>
                                            <w:top w:val="none" w:sz="0" w:space="0" w:color="auto"/>
                                            <w:left w:val="none" w:sz="0" w:space="0" w:color="auto"/>
                                            <w:bottom w:val="none" w:sz="0" w:space="0" w:color="auto"/>
                                            <w:right w:val="none" w:sz="0" w:space="0" w:color="auto"/>
                                          </w:divBdr>
                                          <w:divsChild>
                                            <w:div w:id="1182664321">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210921093">
                                          <w:marLeft w:val="0"/>
                                          <w:marRight w:val="0"/>
                                          <w:marTop w:val="0"/>
                                          <w:marBottom w:val="0"/>
                                          <w:divBdr>
                                            <w:top w:val="none" w:sz="0" w:space="0" w:color="auto"/>
                                            <w:left w:val="none" w:sz="0" w:space="0" w:color="auto"/>
                                            <w:bottom w:val="none" w:sz="0" w:space="0" w:color="auto"/>
                                            <w:right w:val="none" w:sz="0" w:space="0" w:color="auto"/>
                                          </w:divBdr>
                                          <w:divsChild>
                                            <w:div w:id="1403330976">
                                              <w:marLeft w:val="0"/>
                                              <w:marRight w:val="0"/>
                                              <w:marTop w:val="30"/>
                                              <w:marBottom w:val="90"/>
                                              <w:divBdr>
                                                <w:top w:val="single" w:sz="2" w:space="0" w:color="4868CF"/>
                                                <w:left w:val="single" w:sz="2" w:space="0" w:color="4868CF"/>
                                                <w:bottom w:val="single" w:sz="2" w:space="0" w:color="4868CF"/>
                                                <w:right w:val="single" w:sz="2" w:space="0" w:color="4868CF"/>
                                              </w:divBdr>
                                            </w:div>
                                          </w:divsChild>
                                        </w:div>
                                      </w:divsChild>
                                    </w:div>
                                  </w:divsChild>
                                </w:div>
                              </w:divsChild>
                            </w:div>
                          </w:divsChild>
                        </w:div>
                      </w:divsChild>
                    </w:div>
                  </w:divsChild>
                </w:div>
              </w:divsChild>
            </w:div>
          </w:divsChild>
        </w:div>
        <w:div w:id="1238057798">
          <w:marLeft w:val="-113"/>
          <w:marRight w:val="-113"/>
          <w:marTop w:val="0"/>
          <w:marBottom w:val="0"/>
          <w:divBdr>
            <w:top w:val="none" w:sz="0" w:space="0" w:color="auto"/>
            <w:left w:val="none" w:sz="0" w:space="0" w:color="auto"/>
            <w:bottom w:val="none" w:sz="0" w:space="0" w:color="auto"/>
            <w:right w:val="none" w:sz="0" w:space="0" w:color="auto"/>
          </w:divBdr>
          <w:divsChild>
            <w:div w:id="403332822">
              <w:marLeft w:val="0"/>
              <w:marRight w:val="0"/>
              <w:marTop w:val="0"/>
              <w:marBottom w:val="0"/>
              <w:divBdr>
                <w:top w:val="none" w:sz="0" w:space="0" w:color="auto"/>
                <w:left w:val="none" w:sz="0" w:space="0" w:color="auto"/>
                <w:bottom w:val="none" w:sz="0" w:space="0" w:color="auto"/>
                <w:right w:val="none" w:sz="0" w:space="0" w:color="auto"/>
              </w:divBdr>
              <w:divsChild>
                <w:div w:id="1449162724">
                  <w:marLeft w:val="0"/>
                  <w:marRight w:val="0"/>
                  <w:marTop w:val="0"/>
                  <w:marBottom w:val="0"/>
                  <w:divBdr>
                    <w:top w:val="none" w:sz="0" w:space="0" w:color="auto"/>
                    <w:left w:val="none" w:sz="0" w:space="0" w:color="auto"/>
                    <w:bottom w:val="none" w:sz="0" w:space="0" w:color="auto"/>
                    <w:right w:val="none" w:sz="0" w:space="0" w:color="auto"/>
                  </w:divBdr>
                  <w:divsChild>
                    <w:div w:id="65615921">
                      <w:marLeft w:val="0"/>
                      <w:marRight w:val="0"/>
                      <w:marTop w:val="0"/>
                      <w:marBottom w:val="0"/>
                      <w:divBdr>
                        <w:top w:val="none" w:sz="0" w:space="0" w:color="auto"/>
                        <w:left w:val="none" w:sz="0" w:space="0" w:color="auto"/>
                        <w:bottom w:val="none" w:sz="0" w:space="0" w:color="auto"/>
                        <w:right w:val="none" w:sz="0" w:space="0" w:color="auto"/>
                      </w:divBdr>
                      <w:divsChild>
                        <w:div w:id="42777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711768">
          <w:marLeft w:val="-113"/>
          <w:marRight w:val="-113"/>
          <w:marTop w:val="0"/>
          <w:marBottom w:val="0"/>
          <w:divBdr>
            <w:top w:val="none" w:sz="0" w:space="0" w:color="auto"/>
            <w:left w:val="none" w:sz="0" w:space="0" w:color="auto"/>
            <w:bottom w:val="none" w:sz="0" w:space="0" w:color="auto"/>
            <w:right w:val="none" w:sz="0" w:space="0" w:color="auto"/>
          </w:divBdr>
          <w:divsChild>
            <w:div w:id="1870990852">
              <w:marLeft w:val="0"/>
              <w:marRight w:val="0"/>
              <w:marTop w:val="0"/>
              <w:marBottom w:val="0"/>
              <w:divBdr>
                <w:top w:val="none" w:sz="0" w:space="0" w:color="auto"/>
                <w:left w:val="none" w:sz="0" w:space="0" w:color="auto"/>
                <w:bottom w:val="none" w:sz="0" w:space="0" w:color="auto"/>
                <w:right w:val="none" w:sz="0" w:space="0" w:color="auto"/>
              </w:divBdr>
              <w:divsChild>
                <w:div w:id="1326780427">
                  <w:marLeft w:val="0"/>
                  <w:marRight w:val="0"/>
                  <w:marTop w:val="0"/>
                  <w:marBottom w:val="0"/>
                  <w:divBdr>
                    <w:top w:val="none" w:sz="0" w:space="0" w:color="auto"/>
                    <w:left w:val="none" w:sz="0" w:space="0" w:color="auto"/>
                    <w:bottom w:val="none" w:sz="0" w:space="0" w:color="auto"/>
                    <w:right w:val="none" w:sz="0" w:space="0" w:color="auto"/>
                  </w:divBdr>
                  <w:divsChild>
                    <w:div w:id="515195537">
                      <w:marLeft w:val="0"/>
                      <w:marRight w:val="0"/>
                      <w:marTop w:val="0"/>
                      <w:marBottom w:val="0"/>
                      <w:divBdr>
                        <w:top w:val="none" w:sz="0" w:space="0" w:color="auto"/>
                        <w:left w:val="none" w:sz="0" w:space="0" w:color="auto"/>
                        <w:bottom w:val="none" w:sz="0" w:space="0" w:color="auto"/>
                        <w:right w:val="none" w:sz="0" w:space="0" w:color="auto"/>
                      </w:divBdr>
                      <w:divsChild>
                        <w:div w:id="372193198">
                          <w:marLeft w:val="0"/>
                          <w:marRight w:val="0"/>
                          <w:marTop w:val="0"/>
                          <w:marBottom w:val="326"/>
                          <w:divBdr>
                            <w:top w:val="none" w:sz="0" w:space="0" w:color="auto"/>
                            <w:left w:val="none" w:sz="0" w:space="0" w:color="auto"/>
                            <w:bottom w:val="none" w:sz="0" w:space="0" w:color="auto"/>
                            <w:right w:val="none" w:sz="0" w:space="0" w:color="auto"/>
                          </w:divBdr>
                          <w:divsChild>
                            <w:div w:id="2118063660">
                              <w:marLeft w:val="0"/>
                              <w:marRight w:val="0"/>
                              <w:marTop w:val="0"/>
                              <w:marBottom w:val="0"/>
                              <w:divBdr>
                                <w:top w:val="none" w:sz="0" w:space="0" w:color="auto"/>
                                <w:left w:val="none" w:sz="0" w:space="0" w:color="auto"/>
                                <w:bottom w:val="none" w:sz="0" w:space="0" w:color="auto"/>
                                <w:right w:val="none" w:sz="0" w:space="0" w:color="auto"/>
                              </w:divBdr>
                              <w:divsChild>
                                <w:div w:id="998270152">
                                  <w:marLeft w:val="0"/>
                                  <w:marRight w:val="0"/>
                                  <w:marTop w:val="0"/>
                                  <w:marBottom w:val="0"/>
                                  <w:divBdr>
                                    <w:top w:val="none" w:sz="0" w:space="0" w:color="auto"/>
                                    <w:left w:val="none" w:sz="0" w:space="0" w:color="auto"/>
                                    <w:bottom w:val="none" w:sz="0" w:space="0" w:color="auto"/>
                                    <w:right w:val="none" w:sz="0" w:space="0" w:color="auto"/>
                                  </w:divBdr>
                                  <w:divsChild>
                                    <w:div w:id="398674100">
                                      <w:marLeft w:val="0"/>
                                      <w:marRight w:val="0"/>
                                      <w:marTop w:val="0"/>
                                      <w:marBottom w:val="0"/>
                                      <w:divBdr>
                                        <w:top w:val="none" w:sz="0" w:space="0" w:color="auto"/>
                                        <w:left w:val="none" w:sz="0" w:space="0" w:color="auto"/>
                                        <w:bottom w:val="none" w:sz="0" w:space="0" w:color="auto"/>
                                        <w:right w:val="none" w:sz="0" w:space="0" w:color="auto"/>
                                      </w:divBdr>
                                      <w:divsChild>
                                        <w:div w:id="1756979153">
                                          <w:marLeft w:val="0"/>
                                          <w:marRight w:val="0"/>
                                          <w:marTop w:val="0"/>
                                          <w:marBottom w:val="0"/>
                                          <w:divBdr>
                                            <w:top w:val="none" w:sz="0" w:space="0" w:color="auto"/>
                                            <w:left w:val="none" w:sz="0" w:space="0" w:color="auto"/>
                                            <w:bottom w:val="none" w:sz="0" w:space="0" w:color="auto"/>
                                            <w:right w:val="none" w:sz="0" w:space="0" w:color="auto"/>
                                          </w:divBdr>
                                          <w:divsChild>
                                            <w:div w:id="2896909">
                                              <w:marLeft w:val="0"/>
                                              <w:marRight w:val="0"/>
                                              <w:marTop w:val="0"/>
                                              <w:marBottom w:val="30"/>
                                              <w:divBdr>
                                                <w:top w:val="single" w:sz="2" w:space="0" w:color="4868CF"/>
                                                <w:left w:val="single" w:sz="2" w:space="0" w:color="4868CF"/>
                                                <w:bottom w:val="single" w:sz="2" w:space="0" w:color="4868CF"/>
                                                <w:right w:val="single" w:sz="2" w:space="0" w:color="4868CF"/>
                                              </w:divBdr>
                                            </w:div>
                                          </w:divsChild>
                                        </w:div>
                                        <w:div w:id="66345549">
                                          <w:marLeft w:val="0"/>
                                          <w:marRight w:val="0"/>
                                          <w:marTop w:val="0"/>
                                          <w:marBottom w:val="0"/>
                                          <w:divBdr>
                                            <w:top w:val="none" w:sz="0" w:space="0" w:color="auto"/>
                                            <w:left w:val="none" w:sz="0" w:space="0" w:color="auto"/>
                                            <w:bottom w:val="none" w:sz="0" w:space="0" w:color="auto"/>
                                            <w:right w:val="none" w:sz="0" w:space="0" w:color="auto"/>
                                          </w:divBdr>
                                          <w:divsChild>
                                            <w:div w:id="1805074473">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296573197">
                                          <w:marLeft w:val="0"/>
                                          <w:marRight w:val="0"/>
                                          <w:marTop w:val="0"/>
                                          <w:marBottom w:val="0"/>
                                          <w:divBdr>
                                            <w:top w:val="none" w:sz="0" w:space="0" w:color="auto"/>
                                            <w:left w:val="none" w:sz="0" w:space="0" w:color="auto"/>
                                            <w:bottom w:val="none" w:sz="0" w:space="0" w:color="auto"/>
                                            <w:right w:val="none" w:sz="0" w:space="0" w:color="auto"/>
                                          </w:divBdr>
                                          <w:divsChild>
                                            <w:div w:id="1575435262">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96223314">
                                          <w:marLeft w:val="0"/>
                                          <w:marRight w:val="0"/>
                                          <w:marTop w:val="0"/>
                                          <w:marBottom w:val="0"/>
                                          <w:divBdr>
                                            <w:top w:val="none" w:sz="0" w:space="0" w:color="auto"/>
                                            <w:left w:val="none" w:sz="0" w:space="0" w:color="auto"/>
                                            <w:bottom w:val="none" w:sz="0" w:space="0" w:color="auto"/>
                                            <w:right w:val="none" w:sz="0" w:space="0" w:color="auto"/>
                                          </w:divBdr>
                                          <w:divsChild>
                                            <w:div w:id="1875849029">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1855486806">
                                          <w:marLeft w:val="0"/>
                                          <w:marRight w:val="0"/>
                                          <w:marTop w:val="0"/>
                                          <w:marBottom w:val="0"/>
                                          <w:divBdr>
                                            <w:top w:val="none" w:sz="0" w:space="0" w:color="auto"/>
                                            <w:left w:val="none" w:sz="0" w:space="0" w:color="auto"/>
                                            <w:bottom w:val="none" w:sz="0" w:space="0" w:color="auto"/>
                                            <w:right w:val="none" w:sz="0" w:space="0" w:color="auto"/>
                                          </w:divBdr>
                                          <w:divsChild>
                                            <w:div w:id="365327284">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1682004814">
                                          <w:marLeft w:val="0"/>
                                          <w:marRight w:val="0"/>
                                          <w:marTop w:val="0"/>
                                          <w:marBottom w:val="0"/>
                                          <w:divBdr>
                                            <w:top w:val="none" w:sz="0" w:space="0" w:color="auto"/>
                                            <w:left w:val="none" w:sz="0" w:space="0" w:color="auto"/>
                                            <w:bottom w:val="none" w:sz="0" w:space="0" w:color="auto"/>
                                            <w:right w:val="none" w:sz="0" w:space="0" w:color="auto"/>
                                          </w:divBdr>
                                          <w:divsChild>
                                            <w:div w:id="1069037614">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1524322349">
                                          <w:marLeft w:val="0"/>
                                          <w:marRight w:val="0"/>
                                          <w:marTop w:val="0"/>
                                          <w:marBottom w:val="0"/>
                                          <w:divBdr>
                                            <w:top w:val="none" w:sz="0" w:space="0" w:color="auto"/>
                                            <w:left w:val="none" w:sz="0" w:space="0" w:color="auto"/>
                                            <w:bottom w:val="none" w:sz="0" w:space="0" w:color="auto"/>
                                            <w:right w:val="none" w:sz="0" w:space="0" w:color="auto"/>
                                          </w:divBdr>
                                          <w:divsChild>
                                            <w:div w:id="1456145337">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592786220">
                                          <w:marLeft w:val="0"/>
                                          <w:marRight w:val="0"/>
                                          <w:marTop w:val="0"/>
                                          <w:marBottom w:val="0"/>
                                          <w:divBdr>
                                            <w:top w:val="none" w:sz="0" w:space="0" w:color="auto"/>
                                            <w:left w:val="none" w:sz="0" w:space="0" w:color="auto"/>
                                            <w:bottom w:val="none" w:sz="0" w:space="0" w:color="auto"/>
                                            <w:right w:val="none" w:sz="0" w:space="0" w:color="auto"/>
                                          </w:divBdr>
                                          <w:divsChild>
                                            <w:div w:id="2065638767">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1219516272">
                                          <w:marLeft w:val="0"/>
                                          <w:marRight w:val="0"/>
                                          <w:marTop w:val="0"/>
                                          <w:marBottom w:val="0"/>
                                          <w:divBdr>
                                            <w:top w:val="none" w:sz="0" w:space="0" w:color="auto"/>
                                            <w:left w:val="none" w:sz="0" w:space="0" w:color="auto"/>
                                            <w:bottom w:val="none" w:sz="0" w:space="0" w:color="auto"/>
                                            <w:right w:val="none" w:sz="0" w:space="0" w:color="auto"/>
                                          </w:divBdr>
                                          <w:divsChild>
                                            <w:div w:id="1212420850">
                                              <w:marLeft w:val="0"/>
                                              <w:marRight w:val="0"/>
                                              <w:marTop w:val="30"/>
                                              <w:marBottom w:val="90"/>
                                              <w:divBdr>
                                                <w:top w:val="single" w:sz="2" w:space="0" w:color="4868CF"/>
                                                <w:left w:val="single" w:sz="2" w:space="0" w:color="4868CF"/>
                                                <w:bottom w:val="single" w:sz="2" w:space="0" w:color="4868CF"/>
                                                <w:right w:val="single" w:sz="2" w:space="0" w:color="4868CF"/>
                                              </w:divBdr>
                                            </w:div>
                                          </w:divsChild>
                                        </w:div>
                                      </w:divsChild>
                                    </w:div>
                                  </w:divsChild>
                                </w:div>
                              </w:divsChild>
                            </w:div>
                          </w:divsChild>
                        </w:div>
                      </w:divsChild>
                    </w:div>
                  </w:divsChild>
                </w:div>
              </w:divsChild>
            </w:div>
          </w:divsChild>
        </w:div>
      </w:divsChild>
    </w:div>
    <w:div w:id="818233122">
      <w:bodyDiv w:val="1"/>
      <w:marLeft w:val="0"/>
      <w:marRight w:val="0"/>
      <w:marTop w:val="0"/>
      <w:marBottom w:val="0"/>
      <w:divBdr>
        <w:top w:val="none" w:sz="0" w:space="0" w:color="auto"/>
        <w:left w:val="none" w:sz="0" w:space="0" w:color="auto"/>
        <w:bottom w:val="none" w:sz="0" w:space="0" w:color="auto"/>
        <w:right w:val="none" w:sz="0" w:space="0" w:color="auto"/>
      </w:divBdr>
    </w:div>
    <w:div w:id="820196831">
      <w:bodyDiv w:val="1"/>
      <w:marLeft w:val="0"/>
      <w:marRight w:val="0"/>
      <w:marTop w:val="0"/>
      <w:marBottom w:val="0"/>
      <w:divBdr>
        <w:top w:val="none" w:sz="0" w:space="0" w:color="auto"/>
        <w:left w:val="none" w:sz="0" w:space="0" w:color="auto"/>
        <w:bottom w:val="none" w:sz="0" w:space="0" w:color="auto"/>
        <w:right w:val="none" w:sz="0" w:space="0" w:color="auto"/>
      </w:divBdr>
    </w:div>
    <w:div w:id="824854356">
      <w:bodyDiv w:val="1"/>
      <w:marLeft w:val="0"/>
      <w:marRight w:val="0"/>
      <w:marTop w:val="0"/>
      <w:marBottom w:val="0"/>
      <w:divBdr>
        <w:top w:val="none" w:sz="0" w:space="0" w:color="auto"/>
        <w:left w:val="none" w:sz="0" w:space="0" w:color="auto"/>
        <w:bottom w:val="none" w:sz="0" w:space="0" w:color="auto"/>
        <w:right w:val="none" w:sz="0" w:space="0" w:color="auto"/>
      </w:divBdr>
      <w:divsChild>
        <w:div w:id="1197694435">
          <w:marLeft w:val="547"/>
          <w:marRight w:val="0"/>
          <w:marTop w:val="96"/>
          <w:marBottom w:val="0"/>
          <w:divBdr>
            <w:top w:val="none" w:sz="0" w:space="0" w:color="auto"/>
            <w:left w:val="none" w:sz="0" w:space="0" w:color="auto"/>
            <w:bottom w:val="none" w:sz="0" w:space="0" w:color="auto"/>
            <w:right w:val="none" w:sz="0" w:space="0" w:color="auto"/>
          </w:divBdr>
        </w:div>
        <w:div w:id="1330911392">
          <w:marLeft w:val="547"/>
          <w:marRight w:val="0"/>
          <w:marTop w:val="96"/>
          <w:marBottom w:val="0"/>
          <w:divBdr>
            <w:top w:val="none" w:sz="0" w:space="0" w:color="auto"/>
            <w:left w:val="none" w:sz="0" w:space="0" w:color="auto"/>
            <w:bottom w:val="none" w:sz="0" w:space="0" w:color="auto"/>
            <w:right w:val="none" w:sz="0" w:space="0" w:color="auto"/>
          </w:divBdr>
        </w:div>
        <w:div w:id="371658521">
          <w:marLeft w:val="547"/>
          <w:marRight w:val="0"/>
          <w:marTop w:val="96"/>
          <w:marBottom w:val="0"/>
          <w:divBdr>
            <w:top w:val="none" w:sz="0" w:space="0" w:color="auto"/>
            <w:left w:val="none" w:sz="0" w:space="0" w:color="auto"/>
            <w:bottom w:val="none" w:sz="0" w:space="0" w:color="auto"/>
            <w:right w:val="none" w:sz="0" w:space="0" w:color="auto"/>
          </w:divBdr>
        </w:div>
        <w:div w:id="384916030">
          <w:marLeft w:val="547"/>
          <w:marRight w:val="0"/>
          <w:marTop w:val="96"/>
          <w:marBottom w:val="0"/>
          <w:divBdr>
            <w:top w:val="none" w:sz="0" w:space="0" w:color="auto"/>
            <w:left w:val="none" w:sz="0" w:space="0" w:color="auto"/>
            <w:bottom w:val="none" w:sz="0" w:space="0" w:color="auto"/>
            <w:right w:val="none" w:sz="0" w:space="0" w:color="auto"/>
          </w:divBdr>
        </w:div>
        <w:div w:id="1234193448">
          <w:marLeft w:val="547"/>
          <w:marRight w:val="0"/>
          <w:marTop w:val="96"/>
          <w:marBottom w:val="0"/>
          <w:divBdr>
            <w:top w:val="none" w:sz="0" w:space="0" w:color="auto"/>
            <w:left w:val="none" w:sz="0" w:space="0" w:color="auto"/>
            <w:bottom w:val="none" w:sz="0" w:space="0" w:color="auto"/>
            <w:right w:val="none" w:sz="0" w:space="0" w:color="auto"/>
          </w:divBdr>
        </w:div>
        <w:div w:id="962035101">
          <w:marLeft w:val="547"/>
          <w:marRight w:val="0"/>
          <w:marTop w:val="96"/>
          <w:marBottom w:val="0"/>
          <w:divBdr>
            <w:top w:val="none" w:sz="0" w:space="0" w:color="auto"/>
            <w:left w:val="none" w:sz="0" w:space="0" w:color="auto"/>
            <w:bottom w:val="none" w:sz="0" w:space="0" w:color="auto"/>
            <w:right w:val="none" w:sz="0" w:space="0" w:color="auto"/>
          </w:divBdr>
        </w:div>
        <w:div w:id="337123513">
          <w:marLeft w:val="547"/>
          <w:marRight w:val="0"/>
          <w:marTop w:val="96"/>
          <w:marBottom w:val="0"/>
          <w:divBdr>
            <w:top w:val="none" w:sz="0" w:space="0" w:color="auto"/>
            <w:left w:val="none" w:sz="0" w:space="0" w:color="auto"/>
            <w:bottom w:val="none" w:sz="0" w:space="0" w:color="auto"/>
            <w:right w:val="none" w:sz="0" w:space="0" w:color="auto"/>
          </w:divBdr>
        </w:div>
        <w:div w:id="1639652077">
          <w:marLeft w:val="547"/>
          <w:marRight w:val="0"/>
          <w:marTop w:val="96"/>
          <w:marBottom w:val="0"/>
          <w:divBdr>
            <w:top w:val="none" w:sz="0" w:space="0" w:color="auto"/>
            <w:left w:val="none" w:sz="0" w:space="0" w:color="auto"/>
            <w:bottom w:val="none" w:sz="0" w:space="0" w:color="auto"/>
            <w:right w:val="none" w:sz="0" w:space="0" w:color="auto"/>
          </w:divBdr>
        </w:div>
        <w:div w:id="134763751">
          <w:marLeft w:val="547"/>
          <w:marRight w:val="0"/>
          <w:marTop w:val="96"/>
          <w:marBottom w:val="0"/>
          <w:divBdr>
            <w:top w:val="none" w:sz="0" w:space="0" w:color="auto"/>
            <w:left w:val="none" w:sz="0" w:space="0" w:color="auto"/>
            <w:bottom w:val="none" w:sz="0" w:space="0" w:color="auto"/>
            <w:right w:val="none" w:sz="0" w:space="0" w:color="auto"/>
          </w:divBdr>
        </w:div>
        <w:div w:id="980354880">
          <w:marLeft w:val="547"/>
          <w:marRight w:val="0"/>
          <w:marTop w:val="96"/>
          <w:marBottom w:val="0"/>
          <w:divBdr>
            <w:top w:val="none" w:sz="0" w:space="0" w:color="auto"/>
            <w:left w:val="none" w:sz="0" w:space="0" w:color="auto"/>
            <w:bottom w:val="none" w:sz="0" w:space="0" w:color="auto"/>
            <w:right w:val="none" w:sz="0" w:space="0" w:color="auto"/>
          </w:divBdr>
        </w:div>
      </w:divsChild>
    </w:div>
    <w:div w:id="838547769">
      <w:bodyDiv w:val="1"/>
      <w:marLeft w:val="0"/>
      <w:marRight w:val="0"/>
      <w:marTop w:val="0"/>
      <w:marBottom w:val="0"/>
      <w:divBdr>
        <w:top w:val="none" w:sz="0" w:space="0" w:color="auto"/>
        <w:left w:val="none" w:sz="0" w:space="0" w:color="auto"/>
        <w:bottom w:val="none" w:sz="0" w:space="0" w:color="auto"/>
        <w:right w:val="none" w:sz="0" w:space="0" w:color="auto"/>
      </w:divBdr>
    </w:div>
    <w:div w:id="920912288">
      <w:bodyDiv w:val="1"/>
      <w:marLeft w:val="0"/>
      <w:marRight w:val="0"/>
      <w:marTop w:val="0"/>
      <w:marBottom w:val="0"/>
      <w:divBdr>
        <w:top w:val="none" w:sz="0" w:space="0" w:color="auto"/>
        <w:left w:val="none" w:sz="0" w:space="0" w:color="auto"/>
        <w:bottom w:val="none" w:sz="0" w:space="0" w:color="auto"/>
        <w:right w:val="none" w:sz="0" w:space="0" w:color="auto"/>
      </w:divBdr>
      <w:divsChild>
        <w:div w:id="708381606">
          <w:marLeft w:val="965"/>
          <w:marRight w:val="0"/>
          <w:marTop w:val="134"/>
          <w:marBottom w:val="0"/>
          <w:divBdr>
            <w:top w:val="none" w:sz="0" w:space="0" w:color="auto"/>
            <w:left w:val="none" w:sz="0" w:space="0" w:color="auto"/>
            <w:bottom w:val="none" w:sz="0" w:space="0" w:color="auto"/>
            <w:right w:val="none" w:sz="0" w:space="0" w:color="auto"/>
          </w:divBdr>
        </w:div>
        <w:div w:id="923800989">
          <w:marLeft w:val="965"/>
          <w:marRight w:val="0"/>
          <w:marTop w:val="134"/>
          <w:marBottom w:val="0"/>
          <w:divBdr>
            <w:top w:val="none" w:sz="0" w:space="0" w:color="auto"/>
            <w:left w:val="none" w:sz="0" w:space="0" w:color="auto"/>
            <w:bottom w:val="none" w:sz="0" w:space="0" w:color="auto"/>
            <w:right w:val="none" w:sz="0" w:space="0" w:color="auto"/>
          </w:divBdr>
        </w:div>
      </w:divsChild>
    </w:div>
    <w:div w:id="921766418">
      <w:bodyDiv w:val="1"/>
      <w:marLeft w:val="0"/>
      <w:marRight w:val="0"/>
      <w:marTop w:val="0"/>
      <w:marBottom w:val="0"/>
      <w:divBdr>
        <w:top w:val="none" w:sz="0" w:space="0" w:color="auto"/>
        <w:left w:val="none" w:sz="0" w:space="0" w:color="auto"/>
        <w:bottom w:val="none" w:sz="0" w:space="0" w:color="auto"/>
        <w:right w:val="none" w:sz="0" w:space="0" w:color="auto"/>
      </w:divBdr>
    </w:div>
    <w:div w:id="931278246">
      <w:bodyDiv w:val="1"/>
      <w:marLeft w:val="0"/>
      <w:marRight w:val="0"/>
      <w:marTop w:val="0"/>
      <w:marBottom w:val="0"/>
      <w:divBdr>
        <w:top w:val="none" w:sz="0" w:space="0" w:color="auto"/>
        <w:left w:val="none" w:sz="0" w:space="0" w:color="auto"/>
        <w:bottom w:val="none" w:sz="0" w:space="0" w:color="auto"/>
        <w:right w:val="none" w:sz="0" w:space="0" w:color="auto"/>
      </w:divBdr>
    </w:div>
    <w:div w:id="940256713">
      <w:bodyDiv w:val="1"/>
      <w:marLeft w:val="0"/>
      <w:marRight w:val="0"/>
      <w:marTop w:val="0"/>
      <w:marBottom w:val="0"/>
      <w:divBdr>
        <w:top w:val="none" w:sz="0" w:space="0" w:color="auto"/>
        <w:left w:val="none" w:sz="0" w:space="0" w:color="auto"/>
        <w:bottom w:val="none" w:sz="0" w:space="0" w:color="auto"/>
        <w:right w:val="none" w:sz="0" w:space="0" w:color="auto"/>
      </w:divBdr>
    </w:div>
    <w:div w:id="953252231">
      <w:bodyDiv w:val="1"/>
      <w:marLeft w:val="0"/>
      <w:marRight w:val="0"/>
      <w:marTop w:val="0"/>
      <w:marBottom w:val="0"/>
      <w:divBdr>
        <w:top w:val="none" w:sz="0" w:space="0" w:color="auto"/>
        <w:left w:val="none" w:sz="0" w:space="0" w:color="auto"/>
        <w:bottom w:val="none" w:sz="0" w:space="0" w:color="auto"/>
        <w:right w:val="none" w:sz="0" w:space="0" w:color="auto"/>
      </w:divBdr>
    </w:div>
    <w:div w:id="975991035">
      <w:bodyDiv w:val="1"/>
      <w:marLeft w:val="0"/>
      <w:marRight w:val="0"/>
      <w:marTop w:val="0"/>
      <w:marBottom w:val="0"/>
      <w:divBdr>
        <w:top w:val="none" w:sz="0" w:space="0" w:color="auto"/>
        <w:left w:val="none" w:sz="0" w:space="0" w:color="auto"/>
        <w:bottom w:val="none" w:sz="0" w:space="0" w:color="auto"/>
        <w:right w:val="none" w:sz="0" w:space="0" w:color="auto"/>
      </w:divBdr>
    </w:div>
    <w:div w:id="983966277">
      <w:bodyDiv w:val="1"/>
      <w:marLeft w:val="0"/>
      <w:marRight w:val="0"/>
      <w:marTop w:val="0"/>
      <w:marBottom w:val="0"/>
      <w:divBdr>
        <w:top w:val="none" w:sz="0" w:space="0" w:color="auto"/>
        <w:left w:val="none" w:sz="0" w:space="0" w:color="auto"/>
        <w:bottom w:val="none" w:sz="0" w:space="0" w:color="auto"/>
        <w:right w:val="none" w:sz="0" w:space="0" w:color="auto"/>
      </w:divBdr>
    </w:div>
    <w:div w:id="993022230">
      <w:bodyDiv w:val="1"/>
      <w:marLeft w:val="0"/>
      <w:marRight w:val="0"/>
      <w:marTop w:val="0"/>
      <w:marBottom w:val="0"/>
      <w:divBdr>
        <w:top w:val="none" w:sz="0" w:space="0" w:color="auto"/>
        <w:left w:val="none" w:sz="0" w:space="0" w:color="auto"/>
        <w:bottom w:val="none" w:sz="0" w:space="0" w:color="auto"/>
        <w:right w:val="none" w:sz="0" w:space="0" w:color="auto"/>
      </w:divBdr>
    </w:div>
    <w:div w:id="1000431950">
      <w:bodyDiv w:val="1"/>
      <w:marLeft w:val="0"/>
      <w:marRight w:val="0"/>
      <w:marTop w:val="0"/>
      <w:marBottom w:val="0"/>
      <w:divBdr>
        <w:top w:val="none" w:sz="0" w:space="0" w:color="auto"/>
        <w:left w:val="none" w:sz="0" w:space="0" w:color="auto"/>
        <w:bottom w:val="none" w:sz="0" w:space="0" w:color="auto"/>
        <w:right w:val="none" w:sz="0" w:space="0" w:color="auto"/>
      </w:divBdr>
    </w:div>
    <w:div w:id="1050150869">
      <w:bodyDiv w:val="1"/>
      <w:marLeft w:val="0"/>
      <w:marRight w:val="0"/>
      <w:marTop w:val="0"/>
      <w:marBottom w:val="0"/>
      <w:divBdr>
        <w:top w:val="none" w:sz="0" w:space="0" w:color="auto"/>
        <w:left w:val="none" w:sz="0" w:space="0" w:color="auto"/>
        <w:bottom w:val="none" w:sz="0" w:space="0" w:color="auto"/>
        <w:right w:val="none" w:sz="0" w:space="0" w:color="auto"/>
      </w:divBdr>
    </w:div>
    <w:div w:id="1097794148">
      <w:bodyDiv w:val="1"/>
      <w:marLeft w:val="0"/>
      <w:marRight w:val="0"/>
      <w:marTop w:val="0"/>
      <w:marBottom w:val="0"/>
      <w:divBdr>
        <w:top w:val="none" w:sz="0" w:space="0" w:color="auto"/>
        <w:left w:val="none" w:sz="0" w:space="0" w:color="auto"/>
        <w:bottom w:val="none" w:sz="0" w:space="0" w:color="auto"/>
        <w:right w:val="none" w:sz="0" w:space="0" w:color="auto"/>
      </w:divBdr>
    </w:div>
    <w:div w:id="1120537262">
      <w:bodyDiv w:val="1"/>
      <w:marLeft w:val="0"/>
      <w:marRight w:val="0"/>
      <w:marTop w:val="0"/>
      <w:marBottom w:val="0"/>
      <w:divBdr>
        <w:top w:val="none" w:sz="0" w:space="0" w:color="auto"/>
        <w:left w:val="none" w:sz="0" w:space="0" w:color="auto"/>
        <w:bottom w:val="none" w:sz="0" w:space="0" w:color="auto"/>
        <w:right w:val="none" w:sz="0" w:space="0" w:color="auto"/>
      </w:divBdr>
      <w:divsChild>
        <w:div w:id="1290360681">
          <w:marLeft w:val="965"/>
          <w:marRight w:val="0"/>
          <w:marTop w:val="67"/>
          <w:marBottom w:val="0"/>
          <w:divBdr>
            <w:top w:val="none" w:sz="0" w:space="0" w:color="auto"/>
            <w:left w:val="none" w:sz="0" w:space="0" w:color="auto"/>
            <w:bottom w:val="none" w:sz="0" w:space="0" w:color="auto"/>
            <w:right w:val="none" w:sz="0" w:space="0" w:color="auto"/>
          </w:divBdr>
        </w:div>
        <w:div w:id="31271365">
          <w:marLeft w:val="965"/>
          <w:marRight w:val="0"/>
          <w:marTop w:val="67"/>
          <w:marBottom w:val="0"/>
          <w:divBdr>
            <w:top w:val="none" w:sz="0" w:space="0" w:color="auto"/>
            <w:left w:val="none" w:sz="0" w:space="0" w:color="auto"/>
            <w:bottom w:val="none" w:sz="0" w:space="0" w:color="auto"/>
            <w:right w:val="none" w:sz="0" w:space="0" w:color="auto"/>
          </w:divBdr>
        </w:div>
        <w:div w:id="1096366904">
          <w:marLeft w:val="965"/>
          <w:marRight w:val="0"/>
          <w:marTop w:val="67"/>
          <w:marBottom w:val="0"/>
          <w:divBdr>
            <w:top w:val="none" w:sz="0" w:space="0" w:color="auto"/>
            <w:left w:val="none" w:sz="0" w:space="0" w:color="auto"/>
            <w:bottom w:val="none" w:sz="0" w:space="0" w:color="auto"/>
            <w:right w:val="none" w:sz="0" w:space="0" w:color="auto"/>
          </w:divBdr>
        </w:div>
        <w:div w:id="1918593826">
          <w:marLeft w:val="965"/>
          <w:marRight w:val="0"/>
          <w:marTop w:val="67"/>
          <w:marBottom w:val="0"/>
          <w:divBdr>
            <w:top w:val="none" w:sz="0" w:space="0" w:color="auto"/>
            <w:left w:val="none" w:sz="0" w:space="0" w:color="auto"/>
            <w:bottom w:val="none" w:sz="0" w:space="0" w:color="auto"/>
            <w:right w:val="none" w:sz="0" w:space="0" w:color="auto"/>
          </w:divBdr>
        </w:div>
        <w:div w:id="2002195427">
          <w:marLeft w:val="965"/>
          <w:marRight w:val="0"/>
          <w:marTop w:val="67"/>
          <w:marBottom w:val="0"/>
          <w:divBdr>
            <w:top w:val="none" w:sz="0" w:space="0" w:color="auto"/>
            <w:left w:val="none" w:sz="0" w:space="0" w:color="auto"/>
            <w:bottom w:val="none" w:sz="0" w:space="0" w:color="auto"/>
            <w:right w:val="none" w:sz="0" w:space="0" w:color="auto"/>
          </w:divBdr>
        </w:div>
        <w:div w:id="1863980932">
          <w:marLeft w:val="965"/>
          <w:marRight w:val="0"/>
          <w:marTop w:val="67"/>
          <w:marBottom w:val="0"/>
          <w:divBdr>
            <w:top w:val="none" w:sz="0" w:space="0" w:color="auto"/>
            <w:left w:val="none" w:sz="0" w:space="0" w:color="auto"/>
            <w:bottom w:val="none" w:sz="0" w:space="0" w:color="auto"/>
            <w:right w:val="none" w:sz="0" w:space="0" w:color="auto"/>
          </w:divBdr>
        </w:div>
        <w:div w:id="3748735">
          <w:marLeft w:val="965"/>
          <w:marRight w:val="0"/>
          <w:marTop w:val="67"/>
          <w:marBottom w:val="0"/>
          <w:divBdr>
            <w:top w:val="none" w:sz="0" w:space="0" w:color="auto"/>
            <w:left w:val="none" w:sz="0" w:space="0" w:color="auto"/>
            <w:bottom w:val="none" w:sz="0" w:space="0" w:color="auto"/>
            <w:right w:val="none" w:sz="0" w:space="0" w:color="auto"/>
          </w:divBdr>
        </w:div>
        <w:div w:id="1009870488">
          <w:marLeft w:val="965"/>
          <w:marRight w:val="0"/>
          <w:marTop w:val="67"/>
          <w:marBottom w:val="0"/>
          <w:divBdr>
            <w:top w:val="none" w:sz="0" w:space="0" w:color="auto"/>
            <w:left w:val="none" w:sz="0" w:space="0" w:color="auto"/>
            <w:bottom w:val="none" w:sz="0" w:space="0" w:color="auto"/>
            <w:right w:val="none" w:sz="0" w:space="0" w:color="auto"/>
          </w:divBdr>
        </w:div>
        <w:div w:id="82259913">
          <w:marLeft w:val="965"/>
          <w:marRight w:val="0"/>
          <w:marTop w:val="67"/>
          <w:marBottom w:val="0"/>
          <w:divBdr>
            <w:top w:val="none" w:sz="0" w:space="0" w:color="auto"/>
            <w:left w:val="none" w:sz="0" w:space="0" w:color="auto"/>
            <w:bottom w:val="none" w:sz="0" w:space="0" w:color="auto"/>
            <w:right w:val="none" w:sz="0" w:space="0" w:color="auto"/>
          </w:divBdr>
        </w:div>
      </w:divsChild>
    </w:div>
    <w:div w:id="1173029663">
      <w:bodyDiv w:val="1"/>
      <w:marLeft w:val="0"/>
      <w:marRight w:val="0"/>
      <w:marTop w:val="0"/>
      <w:marBottom w:val="0"/>
      <w:divBdr>
        <w:top w:val="none" w:sz="0" w:space="0" w:color="auto"/>
        <w:left w:val="none" w:sz="0" w:space="0" w:color="auto"/>
        <w:bottom w:val="none" w:sz="0" w:space="0" w:color="auto"/>
        <w:right w:val="none" w:sz="0" w:space="0" w:color="auto"/>
      </w:divBdr>
    </w:div>
    <w:div w:id="1201283671">
      <w:bodyDiv w:val="1"/>
      <w:marLeft w:val="0"/>
      <w:marRight w:val="0"/>
      <w:marTop w:val="0"/>
      <w:marBottom w:val="0"/>
      <w:divBdr>
        <w:top w:val="none" w:sz="0" w:space="0" w:color="auto"/>
        <w:left w:val="none" w:sz="0" w:space="0" w:color="auto"/>
        <w:bottom w:val="none" w:sz="0" w:space="0" w:color="auto"/>
        <w:right w:val="none" w:sz="0" w:space="0" w:color="auto"/>
      </w:divBdr>
      <w:divsChild>
        <w:div w:id="1224221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1822707">
      <w:bodyDiv w:val="1"/>
      <w:marLeft w:val="0"/>
      <w:marRight w:val="0"/>
      <w:marTop w:val="0"/>
      <w:marBottom w:val="0"/>
      <w:divBdr>
        <w:top w:val="none" w:sz="0" w:space="0" w:color="auto"/>
        <w:left w:val="none" w:sz="0" w:space="0" w:color="auto"/>
        <w:bottom w:val="none" w:sz="0" w:space="0" w:color="auto"/>
        <w:right w:val="none" w:sz="0" w:space="0" w:color="auto"/>
      </w:divBdr>
      <w:divsChild>
        <w:div w:id="1164708852">
          <w:marLeft w:val="-113"/>
          <w:marRight w:val="-113"/>
          <w:marTop w:val="0"/>
          <w:marBottom w:val="0"/>
          <w:divBdr>
            <w:top w:val="none" w:sz="0" w:space="0" w:color="auto"/>
            <w:left w:val="none" w:sz="0" w:space="0" w:color="auto"/>
            <w:bottom w:val="none" w:sz="0" w:space="0" w:color="auto"/>
            <w:right w:val="none" w:sz="0" w:space="0" w:color="auto"/>
          </w:divBdr>
          <w:divsChild>
            <w:div w:id="701636645">
              <w:marLeft w:val="0"/>
              <w:marRight w:val="0"/>
              <w:marTop w:val="0"/>
              <w:marBottom w:val="0"/>
              <w:divBdr>
                <w:top w:val="none" w:sz="0" w:space="0" w:color="auto"/>
                <w:left w:val="none" w:sz="0" w:space="0" w:color="auto"/>
                <w:bottom w:val="none" w:sz="0" w:space="0" w:color="auto"/>
                <w:right w:val="none" w:sz="0" w:space="0" w:color="auto"/>
              </w:divBdr>
              <w:divsChild>
                <w:div w:id="2081517864">
                  <w:marLeft w:val="0"/>
                  <w:marRight w:val="0"/>
                  <w:marTop w:val="0"/>
                  <w:marBottom w:val="0"/>
                  <w:divBdr>
                    <w:top w:val="none" w:sz="0" w:space="0" w:color="auto"/>
                    <w:left w:val="none" w:sz="0" w:space="0" w:color="auto"/>
                    <w:bottom w:val="none" w:sz="0" w:space="0" w:color="auto"/>
                    <w:right w:val="none" w:sz="0" w:space="0" w:color="auto"/>
                  </w:divBdr>
                  <w:divsChild>
                    <w:div w:id="532889464">
                      <w:marLeft w:val="0"/>
                      <w:marRight w:val="0"/>
                      <w:marTop w:val="0"/>
                      <w:marBottom w:val="0"/>
                      <w:divBdr>
                        <w:top w:val="none" w:sz="0" w:space="0" w:color="auto"/>
                        <w:left w:val="none" w:sz="0" w:space="0" w:color="auto"/>
                        <w:bottom w:val="none" w:sz="0" w:space="0" w:color="auto"/>
                        <w:right w:val="none" w:sz="0" w:space="0" w:color="auto"/>
                      </w:divBdr>
                      <w:divsChild>
                        <w:div w:id="1178040673">
                          <w:marLeft w:val="0"/>
                          <w:marRight w:val="0"/>
                          <w:marTop w:val="0"/>
                          <w:marBottom w:val="0"/>
                          <w:divBdr>
                            <w:top w:val="none" w:sz="0" w:space="0" w:color="auto"/>
                            <w:left w:val="none" w:sz="0" w:space="0" w:color="auto"/>
                            <w:bottom w:val="none" w:sz="0" w:space="0" w:color="auto"/>
                            <w:right w:val="none" w:sz="0" w:space="0" w:color="auto"/>
                          </w:divBdr>
                          <w:divsChild>
                            <w:div w:id="792789684">
                              <w:marLeft w:val="0"/>
                              <w:marRight w:val="0"/>
                              <w:marTop w:val="0"/>
                              <w:marBottom w:val="0"/>
                              <w:divBdr>
                                <w:top w:val="none" w:sz="0" w:space="0" w:color="auto"/>
                                <w:left w:val="none" w:sz="0" w:space="0" w:color="auto"/>
                                <w:bottom w:val="none" w:sz="0" w:space="0" w:color="auto"/>
                                <w:right w:val="none" w:sz="0" w:space="0" w:color="auto"/>
                              </w:divBdr>
                              <w:divsChild>
                                <w:div w:id="1231385522">
                                  <w:marLeft w:val="0"/>
                                  <w:marRight w:val="0"/>
                                  <w:marTop w:val="0"/>
                                  <w:marBottom w:val="0"/>
                                  <w:divBdr>
                                    <w:top w:val="none" w:sz="0" w:space="0" w:color="auto"/>
                                    <w:left w:val="none" w:sz="0" w:space="0" w:color="auto"/>
                                    <w:bottom w:val="none" w:sz="0" w:space="0" w:color="auto"/>
                                    <w:right w:val="none" w:sz="0" w:space="0" w:color="auto"/>
                                  </w:divBdr>
                                  <w:divsChild>
                                    <w:div w:id="316150297">
                                      <w:marLeft w:val="0"/>
                                      <w:marRight w:val="0"/>
                                      <w:marTop w:val="0"/>
                                      <w:marBottom w:val="0"/>
                                      <w:divBdr>
                                        <w:top w:val="none" w:sz="0" w:space="0" w:color="auto"/>
                                        <w:left w:val="none" w:sz="0" w:space="0" w:color="auto"/>
                                        <w:bottom w:val="none" w:sz="0" w:space="0" w:color="auto"/>
                                        <w:right w:val="none" w:sz="0" w:space="0" w:color="auto"/>
                                      </w:divBdr>
                                      <w:divsChild>
                                        <w:div w:id="2063820480">
                                          <w:marLeft w:val="0"/>
                                          <w:marRight w:val="0"/>
                                          <w:marTop w:val="0"/>
                                          <w:marBottom w:val="0"/>
                                          <w:divBdr>
                                            <w:top w:val="none" w:sz="0" w:space="0" w:color="auto"/>
                                            <w:left w:val="none" w:sz="0" w:space="0" w:color="auto"/>
                                            <w:bottom w:val="none" w:sz="0" w:space="0" w:color="auto"/>
                                            <w:right w:val="none" w:sz="0" w:space="0" w:color="auto"/>
                                          </w:divBdr>
                                          <w:divsChild>
                                            <w:div w:id="1928802070">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1906185921">
                                          <w:marLeft w:val="0"/>
                                          <w:marRight w:val="0"/>
                                          <w:marTop w:val="0"/>
                                          <w:marBottom w:val="0"/>
                                          <w:divBdr>
                                            <w:top w:val="none" w:sz="0" w:space="0" w:color="auto"/>
                                            <w:left w:val="none" w:sz="0" w:space="0" w:color="auto"/>
                                            <w:bottom w:val="none" w:sz="0" w:space="0" w:color="auto"/>
                                            <w:right w:val="none" w:sz="0" w:space="0" w:color="auto"/>
                                          </w:divBdr>
                                          <w:divsChild>
                                            <w:div w:id="1983727480">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680087711">
                                          <w:marLeft w:val="0"/>
                                          <w:marRight w:val="0"/>
                                          <w:marTop w:val="0"/>
                                          <w:marBottom w:val="0"/>
                                          <w:divBdr>
                                            <w:top w:val="none" w:sz="0" w:space="0" w:color="auto"/>
                                            <w:left w:val="none" w:sz="0" w:space="0" w:color="auto"/>
                                            <w:bottom w:val="none" w:sz="0" w:space="0" w:color="auto"/>
                                            <w:right w:val="none" w:sz="0" w:space="0" w:color="auto"/>
                                          </w:divBdr>
                                          <w:divsChild>
                                            <w:div w:id="1963727174">
                                              <w:marLeft w:val="0"/>
                                              <w:marRight w:val="0"/>
                                              <w:marTop w:val="30"/>
                                              <w:marBottom w:val="90"/>
                                              <w:divBdr>
                                                <w:top w:val="single" w:sz="2" w:space="0" w:color="4868CF"/>
                                                <w:left w:val="single" w:sz="2" w:space="0" w:color="4868CF"/>
                                                <w:bottom w:val="single" w:sz="2" w:space="0" w:color="4868CF"/>
                                                <w:right w:val="single" w:sz="2" w:space="0" w:color="4868CF"/>
                                              </w:divBdr>
                                            </w:div>
                                          </w:divsChild>
                                        </w:div>
                                      </w:divsChild>
                                    </w:div>
                                  </w:divsChild>
                                </w:div>
                              </w:divsChild>
                            </w:div>
                          </w:divsChild>
                        </w:div>
                      </w:divsChild>
                    </w:div>
                  </w:divsChild>
                </w:div>
              </w:divsChild>
            </w:div>
          </w:divsChild>
        </w:div>
        <w:div w:id="240412287">
          <w:marLeft w:val="-113"/>
          <w:marRight w:val="-113"/>
          <w:marTop w:val="0"/>
          <w:marBottom w:val="0"/>
          <w:divBdr>
            <w:top w:val="none" w:sz="0" w:space="0" w:color="auto"/>
            <w:left w:val="none" w:sz="0" w:space="0" w:color="auto"/>
            <w:bottom w:val="none" w:sz="0" w:space="0" w:color="auto"/>
            <w:right w:val="none" w:sz="0" w:space="0" w:color="auto"/>
          </w:divBdr>
          <w:divsChild>
            <w:div w:id="1216239192">
              <w:marLeft w:val="0"/>
              <w:marRight w:val="0"/>
              <w:marTop w:val="0"/>
              <w:marBottom w:val="0"/>
              <w:divBdr>
                <w:top w:val="none" w:sz="0" w:space="0" w:color="auto"/>
                <w:left w:val="none" w:sz="0" w:space="0" w:color="auto"/>
                <w:bottom w:val="none" w:sz="0" w:space="0" w:color="auto"/>
                <w:right w:val="none" w:sz="0" w:space="0" w:color="auto"/>
              </w:divBdr>
              <w:divsChild>
                <w:div w:id="2080320140">
                  <w:marLeft w:val="0"/>
                  <w:marRight w:val="0"/>
                  <w:marTop w:val="0"/>
                  <w:marBottom w:val="0"/>
                  <w:divBdr>
                    <w:top w:val="none" w:sz="0" w:space="0" w:color="auto"/>
                    <w:left w:val="none" w:sz="0" w:space="0" w:color="auto"/>
                    <w:bottom w:val="none" w:sz="0" w:space="0" w:color="auto"/>
                    <w:right w:val="none" w:sz="0" w:space="0" w:color="auto"/>
                  </w:divBdr>
                  <w:divsChild>
                    <w:div w:id="32733532">
                      <w:marLeft w:val="0"/>
                      <w:marRight w:val="0"/>
                      <w:marTop w:val="0"/>
                      <w:marBottom w:val="0"/>
                      <w:divBdr>
                        <w:top w:val="none" w:sz="0" w:space="0" w:color="auto"/>
                        <w:left w:val="none" w:sz="0" w:space="0" w:color="auto"/>
                        <w:bottom w:val="none" w:sz="0" w:space="0" w:color="auto"/>
                        <w:right w:val="none" w:sz="0" w:space="0" w:color="auto"/>
                      </w:divBdr>
                      <w:divsChild>
                        <w:div w:id="37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016098">
          <w:marLeft w:val="-113"/>
          <w:marRight w:val="-113"/>
          <w:marTop w:val="0"/>
          <w:marBottom w:val="0"/>
          <w:divBdr>
            <w:top w:val="none" w:sz="0" w:space="0" w:color="auto"/>
            <w:left w:val="none" w:sz="0" w:space="0" w:color="auto"/>
            <w:bottom w:val="none" w:sz="0" w:space="0" w:color="auto"/>
            <w:right w:val="none" w:sz="0" w:space="0" w:color="auto"/>
          </w:divBdr>
          <w:divsChild>
            <w:div w:id="1868180371">
              <w:marLeft w:val="0"/>
              <w:marRight w:val="0"/>
              <w:marTop w:val="0"/>
              <w:marBottom w:val="0"/>
              <w:divBdr>
                <w:top w:val="none" w:sz="0" w:space="0" w:color="auto"/>
                <w:left w:val="none" w:sz="0" w:space="0" w:color="auto"/>
                <w:bottom w:val="none" w:sz="0" w:space="0" w:color="auto"/>
                <w:right w:val="none" w:sz="0" w:space="0" w:color="auto"/>
              </w:divBdr>
              <w:divsChild>
                <w:div w:id="405881483">
                  <w:marLeft w:val="0"/>
                  <w:marRight w:val="0"/>
                  <w:marTop w:val="0"/>
                  <w:marBottom w:val="0"/>
                  <w:divBdr>
                    <w:top w:val="none" w:sz="0" w:space="0" w:color="auto"/>
                    <w:left w:val="none" w:sz="0" w:space="0" w:color="auto"/>
                    <w:bottom w:val="none" w:sz="0" w:space="0" w:color="auto"/>
                    <w:right w:val="none" w:sz="0" w:space="0" w:color="auto"/>
                  </w:divBdr>
                  <w:divsChild>
                    <w:div w:id="735015331">
                      <w:marLeft w:val="0"/>
                      <w:marRight w:val="0"/>
                      <w:marTop w:val="0"/>
                      <w:marBottom w:val="0"/>
                      <w:divBdr>
                        <w:top w:val="none" w:sz="0" w:space="0" w:color="auto"/>
                        <w:left w:val="none" w:sz="0" w:space="0" w:color="auto"/>
                        <w:bottom w:val="none" w:sz="0" w:space="0" w:color="auto"/>
                        <w:right w:val="none" w:sz="0" w:space="0" w:color="auto"/>
                      </w:divBdr>
                      <w:divsChild>
                        <w:div w:id="798493928">
                          <w:marLeft w:val="0"/>
                          <w:marRight w:val="0"/>
                          <w:marTop w:val="0"/>
                          <w:marBottom w:val="0"/>
                          <w:divBdr>
                            <w:top w:val="none" w:sz="0" w:space="0" w:color="auto"/>
                            <w:left w:val="none" w:sz="0" w:space="0" w:color="auto"/>
                            <w:bottom w:val="none" w:sz="0" w:space="0" w:color="auto"/>
                            <w:right w:val="none" w:sz="0" w:space="0" w:color="auto"/>
                          </w:divBdr>
                          <w:divsChild>
                            <w:div w:id="729186131">
                              <w:marLeft w:val="0"/>
                              <w:marRight w:val="0"/>
                              <w:marTop w:val="0"/>
                              <w:marBottom w:val="0"/>
                              <w:divBdr>
                                <w:top w:val="none" w:sz="0" w:space="0" w:color="auto"/>
                                <w:left w:val="none" w:sz="0" w:space="0" w:color="auto"/>
                                <w:bottom w:val="none" w:sz="0" w:space="0" w:color="auto"/>
                                <w:right w:val="none" w:sz="0" w:space="0" w:color="auto"/>
                              </w:divBdr>
                              <w:divsChild>
                                <w:div w:id="543834184">
                                  <w:marLeft w:val="0"/>
                                  <w:marRight w:val="0"/>
                                  <w:marTop w:val="0"/>
                                  <w:marBottom w:val="0"/>
                                  <w:divBdr>
                                    <w:top w:val="none" w:sz="0" w:space="0" w:color="auto"/>
                                    <w:left w:val="none" w:sz="0" w:space="0" w:color="auto"/>
                                    <w:bottom w:val="none" w:sz="0" w:space="0" w:color="auto"/>
                                    <w:right w:val="none" w:sz="0" w:space="0" w:color="auto"/>
                                  </w:divBdr>
                                  <w:divsChild>
                                    <w:div w:id="1554268205">
                                      <w:marLeft w:val="0"/>
                                      <w:marRight w:val="0"/>
                                      <w:marTop w:val="0"/>
                                      <w:marBottom w:val="0"/>
                                      <w:divBdr>
                                        <w:top w:val="none" w:sz="0" w:space="0" w:color="auto"/>
                                        <w:left w:val="none" w:sz="0" w:space="0" w:color="auto"/>
                                        <w:bottom w:val="none" w:sz="0" w:space="0" w:color="auto"/>
                                        <w:right w:val="none" w:sz="0" w:space="0" w:color="auto"/>
                                      </w:divBdr>
                                      <w:divsChild>
                                        <w:div w:id="1136026395">
                                          <w:marLeft w:val="0"/>
                                          <w:marRight w:val="0"/>
                                          <w:marTop w:val="0"/>
                                          <w:marBottom w:val="0"/>
                                          <w:divBdr>
                                            <w:top w:val="none" w:sz="0" w:space="0" w:color="auto"/>
                                            <w:left w:val="none" w:sz="0" w:space="0" w:color="auto"/>
                                            <w:bottom w:val="none" w:sz="0" w:space="0" w:color="auto"/>
                                            <w:right w:val="none" w:sz="0" w:space="0" w:color="auto"/>
                                          </w:divBdr>
                                          <w:divsChild>
                                            <w:div w:id="1207253778">
                                              <w:marLeft w:val="0"/>
                                              <w:marRight w:val="0"/>
                                              <w:marTop w:val="0"/>
                                              <w:marBottom w:val="30"/>
                                              <w:divBdr>
                                                <w:top w:val="single" w:sz="2" w:space="0" w:color="4868CF"/>
                                                <w:left w:val="single" w:sz="2" w:space="0" w:color="4868CF"/>
                                                <w:bottom w:val="single" w:sz="2" w:space="0" w:color="4868CF"/>
                                                <w:right w:val="single" w:sz="2" w:space="0" w:color="4868CF"/>
                                              </w:divBdr>
                                            </w:div>
                                          </w:divsChild>
                                        </w:div>
                                        <w:div w:id="195580649">
                                          <w:marLeft w:val="0"/>
                                          <w:marRight w:val="0"/>
                                          <w:marTop w:val="0"/>
                                          <w:marBottom w:val="0"/>
                                          <w:divBdr>
                                            <w:top w:val="none" w:sz="0" w:space="0" w:color="auto"/>
                                            <w:left w:val="none" w:sz="0" w:space="0" w:color="auto"/>
                                            <w:bottom w:val="none" w:sz="0" w:space="0" w:color="auto"/>
                                            <w:right w:val="none" w:sz="0" w:space="0" w:color="auto"/>
                                          </w:divBdr>
                                          <w:divsChild>
                                            <w:div w:id="945969282">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997029485">
                                          <w:marLeft w:val="0"/>
                                          <w:marRight w:val="0"/>
                                          <w:marTop w:val="0"/>
                                          <w:marBottom w:val="0"/>
                                          <w:divBdr>
                                            <w:top w:val="none" w:sz="0" w:space="0" w:color="auto"/>
                                            <w:left w:val="none" w:sz="0" w:space="0" w:color="auto"/>
                                            <w:bottom w:val="none" w:sz="0" w:space="0" w:color="auto"/>
                                            <w:right w:val="none" w:sz="0" w:space="0" w:color="auto"/>
                                          </w:divBdr>
                                          <w:divsChild>
                                            <w:div w:id="1480883907">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2144156005">
                                          <w:marLeft w:val="0"/>
                                          <w:marRight w:val="0"/>
                                          <w:marTop w:val="0"/>
                                          <w:marBottom w:val="0"/>
                                          <w:divBdr>
                                            <w:top w:val="none" w:sz="0" w:space="0" w:color="auto"/>
                                            <w:left w:val="none" w:sz="0" w:space="0" w:color="auto"/>
                                            <w:bottom w:val="none" w:sz="0" w:space="0" w:color="auto"/>
                                            <w:right w:val="none" w:sz="0" w:space="0" w:color="auto"/>
                                          </w:divBdr>
                                          <w:divsChild>
                                            <w:div w:id="1588810217">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334698100">
                                          <w:marLeft w:val="0"/>
                                          <w:marRight w:val="0"/>
                                          <w:marTop w:val="0"/>
                                          <w:marBottom w:val="0"/>
                                          <w:divBdr>
                                            <w:top w:val="none" w:sz="0" w:space="0" w:color="auto"/>
                                            <w:left w:val="none" w:sz="0" w:space="0" w:color="auto"/>
                                            <w:bottom w:val="none" w:sz="0" w:space="0" w:color="auto"/>
                                            <w:right w:val="none" w:sz="0" w:space="0" w:color="auto"/>
                                          </w:divBdr>
                                          <w:divsChild>
                                            <w:div w:id="1934629263">
                                              <w:marLeft w:val="0"/>
                                              <w:marRight w:val="0"/>
                                              <w:marTop w:val="30"/>
                                              <w:marBottom w:val="90"/>
                                              <w:divBdr>
                                                <w:top w:val="single" w:sz="2" w:space="0" w:color="4868CF"/>
                                                <w:left w:val="single" w:sz="2" w:space="0" w:color="4868CF"/>
                                                <w:bottom w:val="single" w:sz="2" w:space="0" w:color="4868CF"/>
                                                <w:right w:val="single" w:sz="2" w:space="0" w:color="4868CF"/>
                                              </w:divBdr>
                                            </w:div>
                                          </w:divsChild>
                                        </w:div>
                                      </w:divsChild>
                                    </w:div>
                                  </w:divsChild>
                                </w:div>
                              </w:divsChild>
                            </w:div>
                          </w:divsChild>
                        </w:div>
                      </w:divsChild>
                    </w:div>
                  </w:divsChild>
                </w:div>
              </w:divsChild>
            </w:div>
          </w:divsChild>
        </w:div>
        <w:div w:id="1936478566">
          <w:marLeft w:val="-113"/>
          <w:marRight w:val="-113"/>
          <w:marTop w:val="0"/>
          <w:marBottom w:val="0"/>
          <w:divBdr>
            <w:top w:val="none" w:sz="0" w:space="0" w:color="auto"/>
            <w:left w:val="none" w:sz="0" w:space="0" w:color="auto"/>
            <w:bottom w:val="none" w:sz="0" w:space="0" w:color="auto"/>
            <w:right w:val="none" w:sz="0" w:space="0" w:color="auto"/>
          </w:divBdr>
          <w:divsChild>
            <w:div w:id="460685017">
              <w:marLeft w:val="0"/>
              <w:marRight w:val="0"/>
              <w:marTop w:val="0"/>
              <w:marBottom w:val="0"/>
              <w:divBdr>
                <w:top w:val="none" w:sz="0" w:space="0" w:color="auto"/>
                <w:left w:val="none" w:sz="0" w:space="0" w:color="auto"/>
                <w:bottom w:val="none" w:sz="0" w:space="0" w:color="auto"/>
                <w:right w:val="none" w:sz="0" w:space="0" w:color="auto"/>
              </w:divBdr>
              <w:divsChild>
                <w:div w:id="1683319172">
                  <w:marLeft w:val="0"/>
                  <w:marRight w:val="0"/>
                  <w:marTop w:val="0"/>
                  <w:marBottom w:val="0"/>
                  <w:divBdr>
                    <w:top w:val="none" w:sz="0" w:space="0" w:color="auto"/>
                    <w:left w:val="none" w:sz="0" w:space="0" w:color="auto"/>
                    <w:bottom w:val="none" w:sz="0" w:space="0" w:color="auto"/>
                    <w:right w:val="none" w:sz="0" w:space="0" w:color="auto"/>
                  </w:divBdr>
                  <w:divsChild>
                    <w:div w:id="2033527820">
                      <w:marLeft w:val="0"/>
                      <w:marRight w:val="0"/>
                      <w:marTop w:val="0"/>
                      <w:marBottom w:val="0"/>
                      <w:divBdr>
                        <w:top w:val="none" w:sz="0" w:space="0" w:color="auto"/>
                        <w:left w:val="none" w:sz="0" w:space="0" w:color="auto"/>
                        <w:bottom w:val="none" w:sz="0" w:space="0" w:color="auto"/>
                        <w:right w:val="none" w:sz="0" w:space="0" w:color="auto"/>
                      </w:divBdr>
                      <w:divsChild>
                        <w:div w:id="51068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663172">
          <w:marLeft w:val="-113"/>
          <w:marRight w:val="-113"/>
          <w:marTop w:val="0"/>
          <w:marBottom w:val="0"/>
          <w:divBdr>
            <w:top w:val="none" w:sz="0" w:space="0" w:color="auto"/>
            <w:left w:val="none" w:sz="0" w:space="0" w:color="auto"/>
            <w:bottom w:val="none" w:sz="0" w:space="0" w:color="auto"/>
            <w:right w:val="none" w:sz="0" w:space="0" w:color="auto"/>
          </w:divBdr>
          <w:divsChild>
            <w:div w:id="541551922">
              <w:marLeft w:val="0"/>
              <w:marRight w:val="0"/>
              <w:marTop w:val="0"/>
              <w:marBottom w:val="0"/>
              <w:divBdr>
                <w:top w:val="none" w:sz="0" w:space="0" w:color="auto"/>
                <w:left w:val="none" w:sz="0" w:space="0" w:color="auto"/>
                <w:bottom w:val="none" w:sz="0" w:space="0" w:color="auto"/>
                <w:right w:val="none" w:sz="0" w:space="0" w:color="auto"/>
              </w:divBdr>
              <w:divsChild>
                <w:div w:id="1996298696">
                  <w:marLeft w:val="0"/>
                  <w:marRight w:val="0"/>
                  <w:marTop w:val="0"/>
                  <w:marBottom w:val="0"/>
                  <w:divBdr>
                    <w:top w:val="none" w:sz="0" w:space="0" w:color="auto"/>
                    <w:left w:val="none" w:sz="0" w:space="0" w:color="auto"/>
                    <w:bottom w:val="none" w:sz="0" w:space="0" w:color="auto"/>
                    <w:right w:val="none" w:sz="0" w:space="0" w:color="auto"/>
                  </w:divBdr>
                  <w:divsChild>
                    <w:div w:id="192421653">
                      <w:marLeft w:val="0"/>
                      <w:marRight w:val="0"/>
                      <w:marTop w:val="0"/>
                      <w:marBottom w:val="0"/>
                      <w:divBdr>
                        <w:top w:val="none" w:sz="0" w:space="0" w:color="auto"/>
                        <w:left w:val="none" w:sz="0" w:space="0" w:color="auto"/>
                        <w:bottom w:val="none" w:sz="0" w:space="0" w:color="auto"/>
                        <w:right w:val="none" w:sz="0" w:space="0" w:color="auto"/>
                      </w:divBdr>
                      <w:divsChild>
                        <w:div w:id="709917401">
                          <w:marLeft w:val="0"/>
                          <w:marRight w:val="0"/>
                          <w:marTop w:val="0"/>
                          <w:marBottom w:val="326"/>
                          <w:divBdr>
                            <w:top w:val="none" w:sz="0" w:space="0" w:color="auto"/>
                            <w:left w:val="none" w:sz="0" w:space="0" w:color="auto"/>
                            <w:bottom w:val="none" w:sz="0" w:space="0" w:color="auto"/>
                            <w:right w:val="none" w:sz="0" w:space="0" w:color="auto"/>
                          </w:divBdr>
                          <w:divsChild>
                            <w:div w:id="2062753875">
                              <w:marLeft w:val="0"/>
                              <w:marRight w:val="0"/>
                              <w:marTop w:val="0"/>
                              <w:marBottom w:val="0"/>
                              <w:divBdr>
                                <w:top w:val="none" w:sz="0" w:space="0" w:color="auto"/>
                                <w:left w:val="none" w:sz="0" w:space="0" w:color="auto"/>
                                <w:bottom w:val="none" w:sz="0" w:space="0" w:color="auto"/>
                                <w:right w:val="none" w:sz="0" w:space="0" w:color="auto"/>
                              </w:divBdr>
                              <w:divsChild>
                                <w:div w:id="1506361281">
                                  <w:marLeft w:val="0"/>
                                  <w:marRight w:val="0"/>
                                  <w:marTop w:val="0"/>
                                  <w:marBottom w:val="0"/>
                                  <w:divBdr>
                                    <w:top w:val="none" w:sz="0" w:space="0" w:color="auto"/>
                                    <w:left w:val="none" w:sz="0" w:space="0" w:color="auto"/>
                                    <w:bottom w:val="none" w:sz="0" w:space="0" w:color="auto"/>
                                    <w:right w:val="none" w:sz="0" w:space="0" w:color="auto"/>
                                  </w:divBdr>
                                  <w:divsChild>
                                    <w:div w:id="614677817">
                                      <w:marLeft w:val="0"/>
                                      <w:marRight w:val="0"/>
                                      <w:marTop w:val="0"/>
                                      <w:marBottom w:val="0"/>
                                      <w:divBdr>
                                        <w:top w:val="none" w:sz="0" w:space="0" w:color="auto"/>
                                        <w:left w:val="none" w:sz="0" w:space="0" w:color="auto"/>
                                        <w:bottom w:val="none" w:sz="0" w:space="0" w:color="auto"/>
                                        <w:right w:val="none" w:sz="0" w:space="0" w:color="auto"/>
                                      </w:divBdr>
                                      <w:divsChild>
                                        <w:div w:id="1443645966">
                                          <w:marLeft w:val="0"/>
                                          <w:marRight w:val="0"/>
                                          <w:marTop w:val="0"/>
                                          <w:marBottom w:val="0"/>
                                          <w:divBdr>
                                            <w:top w:val="none" w:sz="0" w:space="0" w:color="auto"/>
                                            <w:left w:val="none" w:sz="0" w:space="0" w:color="auto"/>
                                            <w:bottom w:val="none" w:sz="0" w:space="0" w:color="auto"/>
                                            <w:right w:val="none" w:sz="0" w:space="0" w:color="auto"/>
                                          </w:divBdr>
                                          <w:divsChild>
                                            <w:div w:id="1314945361">
                                              <w:marLeft w:val="0"/>
                                              <w:marRight w:val="0"/>
                                              <w:marTop w:val="0"/>
                                              <w:marBottom w:val="30"/>
                                              <w:divBdr>
                                                <w:top w:val="single" w:sz="2" w:space="0" w:color="4868CF"/>
                                                <w:left w:val="single" w:sz="2" w:space="0" w:color="4868CF"/>
                                                <w:bottom w:val="single" w:sz="2" w:space="0" w:color="4868CF"/>
                                                <w:right w:val="single" w:sz="2" w:space="0" w:color="4868CF"/>
                                              </w:divBdr>
                                            </w:div>
                                          </w:divsChild>
                                        </w:div>
                                        <w:div w:id="317732682">
                                          <w:marLeft w:val="0"/>
                                          <w:marRight w:val="0"/>
                                          <w:marTop w:val="0"/>
                                          <w:marBottom w:val="0"/>
                                          <w:divBdr>
                                            <w:top w:val="none" w:sz="0" w:space="0" w:color="auto"/>
                                            <w:left w:val="none" w:sz="0" w:space="0" w:color="auto"/>
                                            <w:bottom w:val="none" w:sz="0" w:space="0" w:color="auto"/>
                                            <w:right w:val="none" w:sz="0" w:space="0" w:color="auto"/>
                                          </w:divBdr>
                                          <w:divsChild>
                                            <w:div w:id="471751256">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1423721223">
                                          <w:marLeft w:val="0"/>
                                          <w:marRight w:val="0"/>
                                          <w:marTop w:val="0"/>
                                          <w:marBottom w:val="0"/>
                                          <w:divBdr>
                                            <w:top w:val="none" w:sz="0" w:space="0" w:color="auto"/>
                                            <w:left w:val="none" w:sz="0" w:space="0" w:color="auto"/>
                                            <w:bottom w:val="none" w:sz="0" w:space="0" w:color="auto"/>
                                            <w:right w:val="none" w:sz="0" w:space="0" w:color="auto"/>
                                          </w:divBdr>
                                          <w:divsChild>
                                            <w:div w:id="728840428">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275793114">
                                          <w:marLeft w:val="0"/>
                                          <w:marRight w:val="0"/>
                                          <w:marTop w:val="0"/>
                                          <w:marBottom w:val="0"/>
                                          <w:divBdr>
                                            <w:top w:val="none" w:sz="0" w:space="0" w:color="auto"/>
                                            <w:left w:val="none" w:sz="0" w:space="0" w:color="auto"/>
                                            <w:bottom w:val="none" w:sz="0" w:space="0" w:color="auto"/>
                                            <w:right w:val="none" w:sz="0" w:space="0" w:color="auto"/>
                                          </w:divBdr>
                                          <w:divsChild>
                                            <w:div w:id="3868212">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1348361386">
                                          <w:marLeft w:val="0"/>
                                          <w:marRight w:val="0"/>
                                          <w:marTop w:val="0"/>
                                          <w:marBottom w:val="0"/>
                                          <w:divBdr>
                                            <w:top w:val="none" w:sz="0" w:space="0" w:color="auto"/>
                                            <w:left w:val="none" w:sz="0" w:space="0" w:color="auto"/>
                                            <w:bottom w:val="none" w:sz="0" w:space="0" w:color="auto"/>
                                            <w:right w:val="none" w:sz="0" w:space="0" w:color="auto"/>
                                          </w:divBdr>
                                          <w:divsChild>
                                            <w:div w:id="59134730">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434207876">
                                          <w:marLeft w:val="0"/>
                                          <w:marRight w:val="0"/>
                                          <w:marTop w:val="0"/>
                                          <w:marBottom w:val="0"/>
                                          <w:divBdr>
                                            <w:top w:val="none" w:sz="0" w:space="0" w:color="auto"/>
                                            <w:left w:val="none" w:sz="0" w:space="0" w:color="auto"/>
                                            <w:bottom w:val="none" w:sz="0" w:space="0" w:color="auto"/>
                                            <w:right w:val="none" w:sz="0" w:space="0" w:color="auto"/>
                                          </w:divBdr>
                                          <w:divsChild>
                                            <w:div w:id="2071419140">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545798790">
                                          <w:marLeft w:val="0"/>
                                          <w:marRight w:val="0"/>
                                          <w:marTop w:val="0"/>
                                          <w:marBottom w:val="0"/>
                                          <w:divBdr>
                                            <w:top w:val="none" w:sz="0" w:space="0" w:color="auto"/>
                                            <w:left w:val="none" w:sz="0" w:space="0" w:color="auto"/>
                                            <w:bottom w:val="none" w:sz="0" w:space="0" w:color="auto"/>
                                            <w:right w:val="none" w:sz="0" w:space="0" w:color="auto"/>
                                          </w:divBdr>
                                          <w:divsChild>
                                            <w:div w:id="2060473611">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1532298257">
                                          <w:marLeft w:val="0"/>
                                          <w:marRight w:val="0"/>
                                          <w:marTop w:val="0"/>
                                          <w:marBottom w:val="0"/>
                                          <w:divBdr>
                                            <w:top w:val="none" w:sz="0" w:space="0" w:color="auto"/>
                                            <w:left w:val="none" w:sz="0" w:space="0" w:color="auto"/>
                                            <w:bottom w:val="none" w:sz="0" w:space="0" w:color="auto"/>
                                            <w:right w:val="none" w:sz="0" w:space="0" w:color="auto"/>
                                          </w:divBdr>
                                          <w:divsChild>
                                            <w:div w:id="907375323">
                                              <w:marLeft w:val="0"/>
                                              <w:marRight w:val="0"/>
                                              <w:marTop w:val="30"/>
                                              <w:marBottom w:val="30"/>
                                              <w:divBdr>
                                                <w:top w:val="single" w:sz="2" w:space="0" w:color="4868CF"/>
                                                <w:left w:val="single" w:sz="2" w:space="0" w:color="4868CF"/>
                                                <w:bottom w:val="single" w:sz="2" w:space="0" w:color="4868CF"/>
                                                <w:right w:val="single" w:sz="2" w:space="0" w:color="4868CF"/>
                                              </w:divBdr>
                                            </w:div>
                                          </w:divsChild>
                                        </w:div>
                                        <w:div w:id="2035573804">
                                          <w:marLeft w:val="0"/>
                                          <w:marRight w:val="0"/>
                                          <w:marTop w:val="0"/>
                                          <w:marBottom w:val="0"/>
                                          <w:divBdr>
                                            <w:top w:val="none" w:sz="0" w:space="0" w:color="auto"/>
                                            <w:left w:val="none" w:sz="0" w:space="0" w:color="auto"/>
                                            <w:bottom w:val="none" w:sz="0" w:space="0" w:color="auto"/>
                                            <w:right w:val="none" w:sz="0" w:space="0" w:color="auto"/>
                                          </w:divBdr>
                                          <w:divsChild>
                                            <w:div w:id="343479027">
                                              <w:marLeft w:val="0"/>
                                              <w:marRight w:val="0"/>
                                              <w:marTop w:val="30"/>
                                              <w:marBottom w:val="90"/>
                                              <w:divBdr>
                                                <w:top w:val="single" w:sz="2" w:space="0" w:color="4868CF"/>
                                                <w:left w:val="single" w:sz="2" w:space="0" w:color="4868CF"/>
                                                <w:bottom w:val="single" w:sz="2" w:space="0" w:color="4868CF"/>
                                                <w:right w:val="single" w:sz="2" w:space="0" w:color="4868CF"/>
                                              </w:divBdr>
                                            </w:div>
                                          </w:divsChild>
                                        </w:div>
                                      </w:divsChild>
                                    </w:div>
                                  </w:divsChild>
                                </w:div>
                              </w:divsChild>
                            </w:div>
                          </w:divsChild>
                        </w:div>
                      </w:divsChild>
                    </w:div>
                  </w:divsChild>
                </w:div>
              </w:divsChild>
            </w:div>
          </w:divsChild>
        </w:div>
      </w:divsChild>
    </w:div>
    <w:div w:id="1250700320">
      <w:bodyDiv w:val="1"/>
      <w:marLeft w:val="0"/>
      <w:marRight w:val="0"/>
      <w:marTop w:val="0"/>
      <w:marBottom w:val="0"/>
      <w:divBdr>
        <w:top w:val="none" w:sz="0" w:space="0" w:color="auto"/>
        <w:left w:val="none" w:sz="0" w:space="0" w:color="auto"/>
        <w:bottom w:val="none" w:sz="0" w:space="0" w:color="auto"/>
        <w:right w:val="none" w:sz="0" w:space="0" w:color="auto"/>
      </w:divBdr>
    </w:div>
    <w:div w:id="1311129783">
      <w:bodyDiv w:val="1"/>
      <w:marLeft w:val="0"/>
      <w:marRight w:val="0"/>
      <w:marTop w:val="0"/>
      <w:marBottom w:val="0"/>
      <w:divBdr>
        <w:top w:val="none" w:sz="0" w:space="0" w:color="auto"/>
        <w:left w:val="none" w:sz="0" w:space="0" w:color="auto"/>
        <w:bottom w:val="none" w:sz="0" w:space="0" w:color="auto"/>
        <w:right w:val="none" w:sz="0" w:space="0" w:color="auto"/>
      </w:divBdr>
    </w:div>
    <w:div w:id="1339888071">
      <w:bodyDiv w:val="1"/>
      <w:marLeft w:val="0"/>
      <w:marRight w:val="0"/>
      <w:marTop w:val="0"/>
      <w:marBottom w:val="0"/>
      <w:divBdr>
        <w:top w:val="none" w:sz="0" w:space="0" w:color="auto"/>
        <w:left w:val="none" w:sz="0" w:space="0" w:color="auto"/>
        <w:bottom w:val="none" w:sz="0" w:space="0" w:color="auto"/>
        <w:right w:val="none" w:sz="0" w:space="0" w:color="auto"/>
      </w:divBdr>
    </w:div>
    <w:div w:id="1366372414">
      <w:bodyDiv w:val="1"/>
      <w:marLeft w:val="0"/>
      <w:marRight w:val="0"/>
      <w:marTop w:val="0"/>
      <w:marBottom w:val="0"/>
      <w:divBdr>
        <w:top w:val="none" w:sz="0" w:space="0" w:color="auto"/>
        <w:left w:val="none" w:sz="0" w:space="0" w:color="auto"/>
        <w:bottom w:val="none" w:sz="0" w:space="0" w:color="auto"/>
        <w:right w:val="none" w:sz="0" w:space="0" w:color="auto"/>
      </w:divBdr>
    </w:div>
    <w:div w:id="1373917543">
      <w:bodyDiv w:val="1"/>
      <w:marLeft w:val="0"/>
      <w:marRight w:val="0"/>
      <w:marTop w:val="0"/>
      <w:marBottom w:val="0"/>
      <w:divBdr>
        <w:top w:val="none" w:sz="0" w:space="0" w:color="auto"/>
        <w:left w:val="none" w:sz="0" w:space="0" w:color="auto"/>
        <w:bottom w:val="none" w:sz="0" w:space="0" w:color="auto"/>
        <w:right w:val="none" w:sz="0" w:space="0" w:color="auto"/>
      </w:divBdr>
    </w:div>
    <w:div w:id="1435128053">
      <w:bodyDiv w:val="1"/>
      <w:marLeft w:val="0"/>
      <w:marRight w:val="0"/>
      <w:marTop w:val="0"/>
      <w:marBottom w:val="0"/>
      <w:divBdr>
        <w:top w:val="none" w:sz="0" w:space="0" w:color="auto"/>
        <w:left w:val="none" w:sz="0" w:space="0" w:color="auto"/>
        <w:bottom w:val="none" w:sz="0" w:space="0" w:color="auto"/>
        <w:right w:val="none" w:sz="0" w:space="0" w:color="auto"/>
      </w:divBdr>
    </w:div>
    <w:div w:id="1509564839">
      <w:bodyDiv w:val="1"/>
      <w:marLeft w:val="0"/>
      <w:marRight w:val="0"/>
      <w:marTop w:val="0"/>
      <w:marBottom w:val="0"/>
      <w:divBdr>
        <w:top w:val="none" w:sz="0" w:space="0" w:color="auto"/>
        <w:left w:val="none" w:sz="0" w:space="0" w:color="auto"/>
        <w:bottom w:val="none" w:sz="0" w:space="0" w:color="auto"/>
        <w:right w:val="none" w:sz="0" w:space="0" w:color="auto"/>
      </w:divBdr>
    </w:div>
    <w:div w:id="1563908145">
      <w:bodyDiv w:val="1"/>
      <w:marLeft w:val="0"/>
      <w:marRight w:val="0"/>
      <w:marTop w:val="0"/>
      <w:marBottom w:val="0"/>
      <w:divBdr>
        <w:top w:val="none" w:sz="0" w:space="0" w:color="auto"/>
        <w:left w:val="none" w:sz="0" w:space="0" w:color="auto"/>
        <w:bottom w:val="none" w:sz="0" w:space="0" w:color="auto"/>
        <w:right w:val="none" w:sz="0" w:space="0" w:color="auto"/>
      </w:divBdr>
    </w:div>
    <w:div w:id="1566136798">
      <w:bodyDiv w:val="1"/>
      <w:marLeft w:val="0"/>
      <w:marRight w:val="0"/>
      <w:marTop w:val="0"/>
      <w:marBottom w:val="0"/>
      <w:divBdr>
        <w:top w:val="none" w:sz="0" w:space="0" w:color="auto"/>
        <w:left w:val="none" w:sz="0" w:space="0" w:color="auto"/>
        <w:bottom w:val="none" w:sz="0" w:space="0" w:color="auto"/>
        <w:right w:val="none" w:sz="0" w:space="0" w:color="auto"/>
      </w:divBdr>
    </w:div>
    <w:div w:id="1566524403">
      <w:bodyDiv w:val="1"/>
      <w:marLeft w:val="0"/>
      <w:marRight w:val="0"/>
      <w:marTop w:val="0"/>
      <w:marBottom w:val="0"/>
      <w:divBdr>
        <w:top w:val="none" w:sz="0" w:space="0" w:color="auto"/>
        <w:left w:val="none" w:sz="0" w:space="0" w:color="auto"/>
        <w:bottom w:val="none" w:sz="0" w:space="0" w:color="auto"/>
        <w:right w:val="none" w:sz="0" w:space="0" w:color="auto"/>
      </w:divBdr>
    </w:div>
    <w:div w:id="1620599825">
      <w:bodyDiv w:val="1"/>
      <w:marLeft w:val="0"/>
      <w:marRight w:val="0"/>
      <w:marTop w:val="0"/>
      <w:marBottom w:val="0"/>
      <w:divBdr>
        <w:top w:val="none" w:sz="0" w:space="0" w:color="auto"/>
        <w:left w:val="none" w:sz="0" w:space="0" w:color="auto"/>
        <w:bottom w:val="none" w:sz="0" w:space="0" w:color="auto"/>
        <w:right w:val="none" w:sz="0" w:space="0" w:color="auto"/>
      </w:divBdr>
      <w:divsChild>
        <w:div w:id="1696345320">
          <w:marLeft w:val="0"/>
          <w:marRight w:val="0"/>
          <w:marTop w:val="0"/>
          <w:marBottom w:val="0"/>
          <w:divBdr>
            <w:top w:val="none" w:sz="0" w:space="0" w:color="auto"/>
            <w:left w:val="none" w:sz="0" w:space="0" w:color="auto"/>
            <w:bottom w:val="none" w:sz="0" w:space="0" w:color="auto"/>
            <w:right w:val="none" w:sz="0" w:space="0" w:color="auto"/>
          </w:divBdr>
          <w:divsChild>
            <w:div w:id="67508608">
              <w:marLeft w:val="0"/>
              <w:marRight w:val="0"/>
              <w:marTop w:val="0"/>
              <w:marBottom w:val="0"/>
              <w:divBdr>
                <w:top w:val="none" w:sz="0" w:space="0" w:color="auto"/>
                <w:left w:val="none" w:sz="0" w:space="0" w:color="auto"/>
                <w:bottom w:val="none" w:sz="0" w:space="0" w:color="auto"/>
                <w:right w:val="none" w:sz="0" w:space="0" w:color="auto"/>
              </w:divBdr>
            </w:div>
            <w:div w:id="111632833">
              <w:marLeft w:val="0"/>
              <w:marRight w:val="0"/>
              <w:marTop w:val="0"/>
              <w:marBottom w:val="0"/>
              <w:divBdr>
                <w:top w:val="none" w:sz="0" w:space="0" w:color="auto"/>
                <w:left w:val="none" w:sz="0" w:space="0" w:color="auto"/>
                <w:bottom w:val="none" w:sz="0" w:space="0" w:color="auto"/>
                <w:right w:val="none" w:sz="0" w:space="0" w:color="auto"/>
              </w:divBdr>
            </w:div>
            <w:div w:id="125002900">
              <w:marLeft w:val="0"/>
              <w:marRight w:val="0"/>
              <w:marTop w:val="0"/>
              <w:marBottom w:val="0"/>
              <w:divBdr>
                <w:top w:val="none" w:sz="0" w:space="0" w:color="auto"/>
                <w:left w:val="none" w:sz="0" w:space="0" w:color="auto"/>
                <w:bottom w:val="none" w:sz="0" w:space="0" w:color="auto"/>
                <w:right w:val="none" w:sz="0" w:space="0" w:color="auto"/>
              </w:divBdr>
            </w:div>
            <w:div w:id="162740917">
              <w:marLeft w:val="0"/>
              <w:marRight w:val="0"/>
              <w:marTop w:val="0"/>
              <w:marBottom w:val="0"/>
              <w:divBdr>
                <w:top w:val="none" w:sz="0" w:space="0" w:color="auto"/>
                <w:left w:val="none" w:sz="0" w:space="0" w:color="auto"/>
                <w:bottom w:val="none" w:sz="0" w:space="0" w:color="auto"/>
                <w:right w:val="none" w:sz="0" w:space="0" w:color="auto"/>
              </w:divBdr>
            </w:div>
            <w:div w:id="176165306">
              <w:marLeft w:val="0"/>
              <w:marRight w:val="0"/>
              <w:marTop w:val="0"/>
              <w:marBottom w:val="0"/>
              <w:divBdr>
                <w:top w:val="none" w:sz="0" w:space="0" w:color="auto"/>
                <w:left w:val="none" w:sz="0" w:space="0" w:color="auto"/>
                <w:bottom w:val="none" w:sz="0" w:space="0" w:color="auto"/>
                <w:right w:val="none" w:sz="0" w:space="0" w:color="auto"/>
              </w:divBdr>
            </w:div>
            <w:div w:id="547842947">
              <w:marLeft w:val="0"/>
              <w:marRight w:val="0"/>
              <w:marTop w:val="0"/>
              <w:marBottom w:val="0"/>
              <w:divBdr>
                <w:top w:val="none" w:sz="0" w:space="0" w:color="auto"/>
                <w:left w:val="none" w:sz="0" w:space="0" w:color="auto"/>
                <w:bottom w:val="none" w:sz="0" w:space="0" w:color="auto"/>
                <w:right w:val="none" w:sz="0" w:space="0" w:color="auto"/>
              </w:divBdr>
            </w:div>
            <w:div w:id="579675335">
              <w:marLeft w:val="0"/>
              <w:marRight w:val="0"/>
              <w:marTop w:val="0"/>
              <w:marBottom w:val="0"/>
              <w:divBdr>
                <w:top w:val="none" w:sz="0" w:space="0" w:color="auto"/>
                <w:left w:val="none" w:sz="0" w:space="0" w:color="auto"/>
                <w:bottom w:val="none" w:sz="0" w:space="0" w:color="auto"/>
                <w:right w:val="none" w:sz="0" w:space="0" w:color="auto"/>
              </w:divBdr>
            </w:div>
            <w:div w:id="632029803">
              <w:marLeft w:val="0"/>
              <w:marRight w:val="0"/>
              <w:marTop w:val="0"/>
              <w:marBottom w:val="0"/>
              <w:divBdr>
                <w:top w:val="none" w:sz="0" w:space="0" w:color="auto"/>
                <w:left w:val="none" w:sz="0" w:space="0" w:color="auto"/>
                <w:bottom w:val="none" w:sz="0" w:space="0" w:color="auto"/>
                <w:right w:val="none" w:sz="0" w:space="0" w:color="auto"/>
              </w:divBdr>
            </w:div>
            <w:div w:id="690573498">
              <w:marLeft w:val="0"/>
              <w:marRight w:val="0"/>
              <w:marTop w:val="0"/>
              <w:marBottom w:val="0"/>
              <w:divBdr>
                <w:top w:val="none" w:sz="0" w:space="0" w:color="auto"/>
                <w:left w:val="none" w:sz="0" w:space="0" w:color="auto"/>
                <w:bottom w:val="none" w:sz="0" w:space="0" w:color="auto"/>
                <w:right w:val="none" w:sz="0" w:space="0" w:color="auto"/>
              </w:divBdr>
            </w:div>
            <w:div w:id="1114448560">
              <w:marLeft w:val="0"/>
              <w:marRight w:val="0"/>
              <w:marTop w:val="0"/>
              <w:marBottom w:val="0"/>
              <w:divBdr>
                <w:top w:val="none" w:sz="0" w:space="0" w:color="auto"/>
                <w:left w:val="none" w:sz="0" w:space="0" w:color="auto"/>
                <w:bottom w:val="none" w:sz="0" w:space="0" w:color="auto"/>
                <w:right w:val="none" w:sz="0" w:space="0" w:color="auto"/>
              </w:divBdr>
            </w:div>
            <w:div w:id="1243563462">
              <w:marLeft w:val="0"/>
              <w:marRight w:val="0"/>
              <w:marTop w:val="0"/>
              <w:marBottom w:val="0"/>
              <w:divBdr>
                <w:top w:val="none" w:sz="0" w:space="0" w:color="auto"/>
                <w:left w:val="none" w:sz="0" w:space="0" w:color="auto"/>
                <w:bottom w:val="none" w:sz="0" w:space="0" w:color="auto"/>
                <w:right w:val="none" w:sz="0" w:space="0" w:color="auto"/>
              </w:divBdr>
            </w:div>
            <w:div w:id="1384720891">
              <w:marLeft w:val="0"/>
              <w:marRight w:val="0"/>
              <w:marTop w:val="0"/>
              <w:marBottom w:val="0"/>
              <w:divBdr>
                <w:top w:val="none" w:sz="0" w:space="0" w:color="auto"/>
                <w:left w:val="none" w:sz="0" w:space="0" w:color="auto"/>
                <w:bottom w:val="none" w:sz="0" w:space="0" w:color="auto"/>
                <w:right w:val="none" w:sz="0" w:space="0" w:color="auto"/>
              </w:divBdr>
            </w:div>
            <w:div w:id="1453548075">
              <w:marLeft w:val="0"/>
              <w:marRight w:val="0"/>
              <w:marTop w:val="0"/>
              <w:marBottom w:val="0"/>
              <w:divBdr>
                <w:top w:val="none" w:sz="0" w:space="0" w:color="auto"/>
                <w:left w:val="none" w:sz="0" w:space="0" w:color="auto"/>
                <w:bottom w:val="none" w:sz="0" w:space="0" w:color="auto"/>
                <w:right w:val="none" w:sz="0" w:space="0" w:color="auto"/>
              </w:divBdr>
            </w:div>
            <w:div w:id="1455632624">
              <w:marLeft w:val="0"/>
              <w:marRight w:val="0"/>
              <w:marTop w:val="0"/>
              <w:marBottom w:val="0"/>
              <w:divBdr>
                <w:top w:val="none" w:sz="0" w:space="0" w:color="auto"/>
                <w:left w:val="none" w:sz="0" w:space="0" w:color="auto"/>
                <w:bottom w:val="none" w:sz="0" w:space="0" w:color="auto"/>
                <w:right w:val="none" w:sz="0" w:space="0" w:color="auto"/>
              </w:divBdr>
            </w:div>
            <w:div w:id="1475757171">
              <w:marLeft w:val="0"/>
              <w:marRight w:val="0"/>
              <w:marTop w:val="0"/>
              <w:marBottom w:val="0"/>
              <w:divBdr>
                <w:top w:val="none" w:sz="0" w:space="0" w:color="auto"/>
                <w:left w:val="none" w:sz="0" w:space="0" w:color="auto"/>
                <w:bottom w:val="none" w:sz="0" w:space="0" w:color="auto"/>
                <w:right w:val="none" w:sz="0" w:space="0" w:color="auto"/>
              </w:divBdr>
            </w:div>
            <w:div w:id="204139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762930">
      <w:bodyDiv w:val="1"/>
      <w:marLeft w:val="0"/>
      <w:marRight w:val="0"/>
      <w:marTop w:val="0"/>
      <w:marBottom w:val="0"/>
      <w:divBdr>
        <w:top w:val="none" w:sz="0" w:space="0" w:color="auto"/>
        <w:left w:val="none" w:sz="0" w:space="0" w:color="auto"/>
        <w:bottom w:val="none" w:sz="0" w:space="0" w:color="auto"/>
        <w:right w:val="none" w:sz="0" w:space="0" w:color="auto"/>
      </w:divBdr>
    </w:div>
    <w:div w:id="1654944247">
      <w:bodyDiv w:val="1"/>
      <w:marLeft w:val="0"/>
      <w:marRight w:val="0"/>
      <w:marTop w:val="0"/>
      <w:marBottom w:val="0"/>
      <w:divBdr>
        <w:top w:val="none" w:sz="0" w:space="0" w:color="auto"/>
        <w:left w:val="none" w:sz="0" w:space="0" w:color="auto"/>
        <w:bottom w:val="none" w:sz="0" w:space="0" w:color="auto"/>
        <w:right w:val="none" w:sz="0" w:space="0" w:color="auto"/>
      </w:divBdr>
    </w:div>
    <w:div w:id="1667202581">
      <w:bodyDiv w:val="1"/>
      <w:marLeft w:val="0"/>
      <w:marRight w:val="0"/>
      <w:marTop w:val="0"/>
      <w:marBottom w:val="0"/>
      <w:divBdr>
        <w:top w:val="none" w:sz="0" w:space="0" w:color="auto"/>
        <w:left w:val="none" w:sz="0" w:space="0" w:color="auto"/>
        <w:bottom w:val="none" w:sz="0" w:space="0" w:color="auto"/>
        <w:right w:val="none" w:sz="0" w:space="0" w:color="auto"/>
      </w:divBdr>
    </w:div>
    <w:div w:id="1693219117">
      <w:bodyDiv w:val="1"/>
      <w:marLeft w:val="0"/>
      <w:marRight w:val="0"/>
      <w:marTop w:val="0"/>
      <w:marBottom w:val="0"/>
      <w:divBdr>
        <w:top w:val="none" w:sz="0" w:space="0" w:color="auto"/>
        <w:left w:val="none" w:sz="0" w:space="0" w:color="auto"/>
        <w:bottom w:val="none" w:sz="0" w:space="0" w:color="auto"/>
        <w:right w:val="none" w:sz="0" w:space="0" w:color="auto"/>
      </w:divBdr>
    </w:div>
    <w:div w:id="1701475029">
      <w:bodyDiv w:val="1"/>
      <w:marLeft w:val="0"/>
      <w:marRight w:val="0"/>
      <w:marTop w:val="0"/>
      <w:marBottom w:val="0"/>
      <w:divBdr>
        <w:top w:val="none" w:sz="0" w:space="0" w:color="auto"/>
        <w:left w:val="none" w:sz="0" w:space="0" w:color="auto"/>
        <w:bottom w:val="none" w:sz="0" w:space="0" w:color="auto"/>
        <w:right w:val="none" w:sz="0" w:space="0" w:color="auto"/>
      </w:divBdr>
    </w:div>
    <w:div w:id="1702978742">
      <w:bodyDiv w:val="1"/>
      <w:marLeft w:val="0"/>
      <w:marRight w:val="0"/>
      <w:marTop w:val="0"/>
      <w:marBottom w:val="0"/>
      <w:divBdr>
        <w:top w:val="none" w:sz="0" w:space="0" w:color="auto"/>
        <w:left w:val="none" w:sz="0" w:space="0" w:color="auto"/>
        <w:bottom w:val="none" w:sz="0" w:space="0" w:color="auto"/>
        <w:right w:val="none" w:sz="0" w:space="0" w:color="auto"/>
      </w:divBdr>
    </w:div>
    <w:div w:id="1759061033">
      <w:bodyDiv w:val="1"/>
      <w:marLeft w:val="0"/>
      <w:marRight w:val="0"/>
      <w:marTop w:val="0"/>
      <w:marBottom w:val="0"/>
      <w:divBdr>
        <w:top w:val="none" w:sz="0" w:space="0" w:color="auto"/>
        <w:left w:val="none" w:sz="0" w:space="0" w:color="auto"/>
        <w:bottom w:val="none" w:sz="0" w:space="0" w:color="auto"/>
        <w:right w:val="none" w:sz="0" w:space="0" w:color="auto"/>
      </w:divBdr>
      <w:divsChild>
        <w:div w:id="133836184">
          <w:marLeft w:val="0"/>
          <w:marRight w:val="0"/>
          <w:marTop w:val="0"/>
          <w:marBottom w:val="0"/>
          <w:divBdr>
            <w:top w:val="none" w:sz="0" w:space="0" w:color="auto"/>
            <w:left w:val="none" w:sz="0" w:space="0" w:color="auto"/>
            <w:bottom w:val="none" w:sz="0" w:space="0" w:color="auto"/>
            <w:right w:val="none" w:sz="0" w:space="0" w:color="auto"/>
          </w:divBdr>
          <w:divsChild>
            <w:div w:id="483275069">
              <w:marLeft w:val="0"/>
              <w:marRight w:val="0"/>
              <w:marTop w:val="0"/>
              <w:marBottom w:val="0"/>
              <w:divBdr>
                <w:top w:val="none" w:sz="0" w:space="0" w:color="auto"/>
                <w:left w:val="none" w:sz="0" w:space="0" w:color="auto"/>
                <w:bottom w:val="none" w:sz="0" w:space="0" w:color="auto"/>
                <w:right w:val="none" w:sz="0" w:space="0" w:color="auto"/>
              </w:divBdr>
              <w:divsChild>
                <w:div w:id="5681503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49900971">
          <w:marLeft w:val="0"/>
          <w:marRight w:val="0"/>
          <w:marTop w:val="0"/>
          <w:marBottom w:val="0"/>
          <w:divBdr>
            <w:top w:val="none" w:sz="0" w:space="0" w:color="auto"/>
            <w:left w:val="none" w:sz="0" w:space="0" w:color="auto"/>
            <w:bottom w:val="none" w:sz="0" w:space="0" w:color="auto"/>
            <w:right w:val="none" w:sz="0" w:space="0" w:color="auto"/>
          </w:divBdr>
          <w:divsChild>
            <w:div w:id="1264456875">
              <w:marLeft w:val="0"/>
              <w:marRight w:val="0"/>
              <w:marTop w:val="0"/>
              <w:marBottom w:val="0"/>
              <w:divBdr>
                <w:top w:val="none" w:sz="0" w:space="0" w:color="auto"/>
                <w:left w:val="none" w:sz="0" w:space="0" w:color="auto"/>
                <w:bottom w:val="none" w:sz="0" w:space="0" w:color="auto"/>
                <w:right w:val="none" w:sz="0" w:space="0" w:color="auto"/>
              </w:divBdr>
              <w:divsChild>
                <w:div w:id="121276833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25300833">
          <w:marLeft w:val="0"/>
          <w:marRight w:val="0"/>
          <w:marTop w:val="0"/>
          <w:marBottom w:val="0"/>
          <w:divBdr>
            <w:top w:val="none" w:sz="0" w:space="0" w:color="auto"/>
            <w:left w:val="none" w:sz="0" w:space="0" w:color="auto"/>
            <w:bottom w:val="none" w:sz="0" w:space="0" w:color="auto"/>
            <w:right w:val="none" w:sz="0" w:space="0" w:color="auto"/>
          </w:divBdr>
          <w:divsChild>
            <w:div w:id="1060638973">
              <w:marLeft w:val="0"/>
              <w:marRight w:val="0"/>
              <w:marTop w:val="0"/>
              <w:marBottom w:val="0"/>
              <w:divBdr>
                <w:top w:val="none" w:sz="0" w:space="0" w:color="auto"/>
                <w:left w:val="none" w:sz="0" w:space="0" w:color="auto"/>
                <w:bottom w:val="none" w:sz="0" w:space="0" w:color="auto"/>
                <w:right w:val="none" w:sz="0" w:space="0" w:color="auto"/>
              </w:divBdr>
              <w:divsChild>
                <w:div w:id="1043095938">
                  <w:marLeft w:val="0"/>
                  <w:marRight w:val="0"/>
                  <w:marTop w:val="0"/>
                  <w:marBottom w:val="0"/>
                  <w:divBdr>
                    <w:top w:val="none" w:sz="0" w:space="0" w:color="auto"/>
                    <w:left w:val="none" w:sz="0" w:space="0" w:color="auto"/>
                    <w:bottom w:val="none" w:sz="0" w:space="0" w:color="auto"/>
                    <w:right w:val="none" w:sz="0" w:space="0" w:color="auto"/>
                  </w:divBdr>
                  <w:divsChild>
                    <w:div w:id="1191837961">
                      <w:marLeft w:val="0"/>
                      <w:marRight w:val="0"/>
                      <w:marTop w:val="0"/>
                      <w:marBottom w:val="0"/>
                      <w:divBdr>
                        <w:top w:val="none" w:sz="0" w:space="0" w:color="auto"/>
                        <w:left w:val="none" w:sz="0" w:space="0" w:color="auto"/>
                        <w:bottom w:val="none" w:sz="0" w:space="0" w:color="auto"/>
                        <w:right w:val="none" w:sz="0" w:space="0" w:color="auto"/>
                      </w:divBdr>
                      <w:divsChild>
                        <w:div w:id="572934768">
                          <w:marLeft w:val="0"/>
                          <w:marRight w:val="0"/>
                          <w:marTop w:val="0"/>
                          <w:marBottom w:val="0"/>
                          <w:divBdr>
                            <w:top w:val="none" w:sz="0" w:space="0" w:color="auto"/>
                            <w:left w:val="none" w:sz="0" w:space="0" w:color="auto"/>
                            <w:bottom w:val="none" w:sz="0" w:space="0" w:color="auto"/>
                            <w:right w:val="none" w:sz="0" w:space="0" w:color="auto"/>
                          </w:divBdr>
                          <w:divsChild>
                            <w:div w:id="759453661">
                              <w:marLeft w:val="0"/>
                              <w:marRight w:val="0"/>
                              <w:marTop w:val="0"/>
                              <w:marBottom w:val="0"/>
                              <w:divBdr>
                                <w:top w:val="none" w:sz="0" w:space="0" w:color="auto"/>
                                <w:left w:val="none" w:sz="0" w:space="0" w:color="auto"/>
                                <w:bottom w:val="none" w:sz="0" w:space="0" w:color="auto"/>
                                <w:right w:val="none" w:sz="0" w:space="0" w:color="auto"/>
                              </w:divBdr>
                            </w:div>
                            <w:div w:id="18092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522097">
                  <w:marLeft w:val="0"/>
                  <w:marRight w:val="0"/>
                  <w:marTop w:val="0"/>
                  <w:marBottom w:val="0"/>
                  <w:divBdr>
                    <w:top w:val="none" w:sz="0" w:space="0" w:color="auto"/>
                    <w:left w:val="none" w:sz="0" w:space="0" w:color="auto"/>
                    <w:bottom w:val="none" w:sz="0" w:space="0" w:color="auto"/>
                    <w:right w:val="none" w:sz="0" w:space="0" w:color="auto"/>
                  </w:divBdr>
                  <w:divsChild>
                    <w:div w:id="1043554511">
                      <w:marLeft w:val="0"/>
                      <w:marRight w:val="0"/>
                      <w:marTop w:val="0"/>
                      <w:marBottom w:val="0"/>
                      <w:divBdr>
                        <w:top w:val="none" w:sz="0" w:space="0" w:color="auto"/>
                        <w:left w:val="none" w:sz="0" w:space="0" w:color="auto"/>
                        <w:bottom w:val="none" w:sz="0" w:space="0" w:color="auto"/>
                        <w:right w:val="none" w:sz="0" w:space="0" w:color="auto"/>
                      </w:divBdr>
                      <w:divsChild>
                        <w:div w:id="2138985523">
                          <w:marLeft w:val="0"/>
                          <w:marRight w:val="0"/>
                          <w:marTop w:val="0"/>
                          <w:marBottom w:val="0"/>
                          <w:divBdr>
                            <w:top w:val="none" w:sz="0" w:space="0" w:color="auto"/>
                            <w:left w:val="none" w:sz="0" w:space="0" w:color="auto"/>
                            <w:bottom w:val="none" w:sz="0" w:space="0" w:color="auto"/>
                            <w:right w:val="none" w:sz="0" w:space="0" w:color="auto"/>
                          </w:divBdr>
                          <w:divsChild>
                            <w:div w:id="1555460466">
                              <w:marLeft w:val="0"/>
                              <w:marRight w:val="0"/>
                              <w:marTop w:val="0"/>
                              <w:marBottom w:val="0"/>
                              <w:divBdr>
                                <w:top w:val="none" w:sz="0" w:space="0" w:color="auto"/>
                                <w:left w:val="none" w:sz="0" w:space="0" w:color="auto"/>
                                <w:bottom w:val="none" w:sz="0" w:space="0" w:color="auto"/>
                                <w:right w:val="none" w:sz="0" w:space="0" w:color="auto"/>
                              </w:divBdr>
                            </w:div>
                            <w:div w:id="9748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021275">
                  <w:marLeft w:val="0"/>
                  <w:marRight w:val="0"/>
                  <w:marTop w:val="0"/>
                  <w:marBottom w:val="0"/>
                  <w:divBdr>
                    <w:top w:val="none" w:sz="0" w:space="0" w:color="auto"/>
                    <w:left w:val="none" w:sz="0" w:space="0" w:color="auto"/>
                    <w:bottom w:val="none" w:sz="0" w:space="0" w:color="auto"/>
                    <w:right w:val="none" w:sz="0" w:space="0" w:color="auto"/>
                  </w:divBdr>
                  <w:divsChild>
                    <w:div w:id="368146993">
                      <w:marLeft w:val="0"/>
                      <w:marRight w:val="0"/>
                      <w:marTop w:val="0"/>
                      <w:marBottom w:val="0"/>
                      <w:divBdr>
                        <w:top w:val="none" w:sz="0" w:space="0" w:color="auto"/>
                        <w:left w:val="none" w:sz="0" w:space="0" w:color="auto"/>
                        <w:bottom w:val="none" w:sz="0" w:space="0" w:color="auto"/>
                        <w:right w:val="none" w:sz="0" w:space="0" w:color="auto"/>
                      </w:divBdr>
                      <w:divsChild>
                        <w:div w:id="216402098">
                          <w:marLeft w:val="0"/>
                          <w:marRight w:val="0"/>
                          <w:marTop w:val="0"/>
                          <w:marBottom w:val="0"/>
                          <w:divBdr>
                            <w:top w:val="none" w:sz="0" w:space="0" w:color="auto"/>
                            <w:left w:val="none" w:sz="0" w:space="0" w:color="auto"/>
                            <w:bottom w:val="none" w:sz="0" w:space="0" w:color="auto"/>
                            <w:right w:val="none" w:sz="0" w:space="0" w:color="auto"/>
                          </w:divBdr>
                          <w:divsChild>
                            <w:div w:id="1114327333">
                              <w:marLeft w:val="0"/>
                              <w:marRight w:val="0"/>
                              <w:marTop w:val="0"/>
                              <w:marBottom w:val="0"/>
                              <w:divBdr>
                                <w:top w:val="none" w:sz="0" w:space="0" w:color="auto"/>
                                <w:left w:val="none" w:sz="0" w:space="0" w:color="auto"/>
                                <w:bottom w:val="none" w:sz="0" w:space="0" w:color="auto"/>
                                <w:right w:val="none" w:sz="0" w:space="0" w:color="auto"/>
                              </w:divBdr>
                            </w:div>
                            <w:div w:id="121137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288587">
      <w:bodyDiv w:val="1"/>
      <w:marLeft w:val="0"/>
      <w:marRight w:val="0"/>
      <w:marTop w:val="0"/>
      <w:marBottom w:val="0"/>
      <w:divBdr>
        <w:top w:val="none" w:sz="0" w:space="0" w:color="auto"/>
        <w:left w:val="none" w:sz="0" w:space="0" w:color="auto"/>
        <w:bottom w:val="none" w:sz="0" w:space="0" w:color="auto"/>
        <w:right w:val="none" w:sz="0" w:space="0" w:color="auto"/>
      </w:divBdr>
    </w:div>
    <w:div w:id="1782915034">
      <w:bodyDiv w:val="1"/>
      <w:marLeft w:val="0"/>
      <w:marRight w:val="0"/>
      <w:marTop w:val="0"/>
      <w:marBottom w:val="0"/>
      <w:divBdr>
        <w:top w:val="none" w:sz="0" w:space="0" w:color="auto"/>
        <w:left w:val="none" w:sz="0" w:space="0" w:color="auto"/>
        <w:bottom w:val="none" w:sz="0" w:space="0" w:color="auto"/>
        <w:right w:val="none" w:sz="0" w:space="0" w:color="auto"/>
      </w:divBdr>
      <w:divsChild>
        <w:div w:id="1595674581">
          <w:marLeft w:val="3240"/>
          <w:marRight w:val="0"/>
          <w:marTop w:val="77"/>
          <w:marBottom w:val="0"/>
          <w:divBdr>
            <w:top w:val="none" w:sz="0" w:space="0" w:color="auto"/>
            <w:left w:val="none" w:sz="0" w:space="0" w:color="auto"/>
            <w:bottom w:val="none" w:sz="0" w:space="0" w:color="auto"/>
            <w:right w:val="none" w:sz="0" w:space="0" w:color="auto"/>
          </w:divBdr>
        </w:div>
        <w:div w:id="1842045277">
          <w:marLeft w:val="3240"/>
          <w:marRight w:val="0"/>
          <w:marTop w:val="77"/>
          <w:marBottom w:val="0"/>
          <w:divBdr>
            <w:top w:val="none" w:sz="0" w:space="0" w:color="auto"/>
            <w:left w:val="none" w:sz="0" w:space="0" w:color="auto"/>
            <w:bottom w:val="none" w:sz="0" w:space="0" w:color="auto"/>
            <w:right w:val="none" w:sz="0" w:space="0" w:color="auto"/>
          </w:divBdr>
        </w:div>
        <w:div w:id="1587685563">
          <w:marLeft w:val="3240"/>
          <w:marRight w:val="0"/>
          <w:marTop w:val="77"/>
          <w:marBottom w:val="0"/>
          <w:divBdr>
            <w:top w:val="none" w:sz="0" w:space="0" w:color="auto"/>
            <w:left w:val="none" w:sz="0" w:space="0" w:color="auto"/>
            <w:bottom w:val="none" w:sz="0" w:space="0" w:color="auto"/>
            <w:right w:val="none" w:sz="0" w:space="0" w:color="auto"/>
          </w:divBdr>
        </w:div>
        <w:div w:id="195197981">
          <w:marLeft w:val="3240"/>
          <w:marRight w:val="0"/>
          <w:marTop w:val="77"/>
          <w:marBottom w:val="0"/>
          <w:divBdr>
            <w:top w:val="none" w:sz="0" w:space="0" w:color="auto"/>
            <w:left w:val="none" w:sz="0" w:space="0" w:color="auto"/>
            <w:bottom w:val="none" w:sz="0" w:space="0" w:color="auto"/>
            <w:right w:val="none" w:sz="0" w:space="0" w:color="auto"/>
          </w:divBdr>
        </w:div>
        <w:div w:id="2090688768">
          <w:marLeft w:val="3240"/>
          <w:marRight w:val="0"/>
          <w:marTop w:val="77"/>
          <w:marBottom w:val="0"/>
          <w:divBdr>
            <w:top w:val="none" w:sz="0" w:space="0" w:color="auto"/>
            <w:left w:val="none" w:sz="0" w:space="0" w:color="auto"/>
            <w:bottom w:val="none" w:sz="0" w:space="0" w:color="auto"/>
            <w:right w:val="none" w:sz="0" w:space="0" w:color="auto"/>
          </w:divBdr>
        </w:div>
        <w:div w:id="743914339">
          <w:marLeft w:val="3240"/>
          <w:marRight w:val="0"/>
          <w:marTop w:val="77"/>
          <w:marBottom w:val="0"/>
          <w:divBdr>
            <w:top w:val="none" w:sz="0" w:space="0" w:color="auto"/>
            <w:left w:val="none" w:sz="0" w:space="0" w:color="auto"/>
            <w:bottom w:val="none" w:sz="0" w:space="0" w:color="auto"/>
            <w:right w:val="none" w:sz="0" w:space="0" w:color="auto"/>
          </w:divBdr>
        </w:div>
        <w:div w:id="492262359">
          <w:marLeft w:val="3240"/>
          <w:marRight w:val="0"/>
          <w:marTop w:val="77"/>
          <w:marBottom w:val="0"/>
          <w:divBdr>
            <w:top w:val="none" w:sz="0" w:space="0" w:color="auto"/>
            <w:left w:val="none" w:sz="0" w:space="0" w:color="auto"/>
            <w:bottom w:val="none" w:sz="0" w:space="0" w:color="auto"/>
            <w:right w:val="none" w:sz="0" w:space="0" w:color="auto"/>
          </w:divBdr>
        </w:div>
        <w:div w:id="917864359">
          <w:marLeft w:val="3240"/>
          <w:marRight w:val="0"/>
          <w:marTop w:val="77"/>
          <w:marBottom w:val="0"/>
          <w:divBdr>
            <w:top w:val="none" w:sz="0" w:space="0" w:color="auto"/>
            <w:left w:val="none" w:sz="0" w:space="0" w:color="auto"/>
            <w:bottom w:val="none" w:sz="0" w:space="0" w:color="auto"/>
            <w:right w:val="none" w:sz="0" w:space="0" w:color="auto"/>
          </w:divBdr>
        </w:div>
        <w:div w:id="510291496">
          <w:marLeft w:val="3240"/>
          <w:marRight w:val="0"/>
          <w:marTop w:val="77"/>
          <w:marBottom w:val="0"/>
          <w:divBdr>
            <w:top w:val="none" w:sz="0" w:space="0" w:color="auto"/>
            <w:left w:val="none" w:sz="0" w:space="0" w:color="auto"/>
            <w:bottom w:val="none" w:sz="0" w:space="0" w:color="auto"/>
            <w:right w:val="none" w:sz="0" w:space="0" w:color="auto"/>
          </w:divBdr>
        </w:div>
        <w:div w:id="727647353">
          <w:marLeft w:val="3240"/>
          <w:marRight w:val="0"/>
          <w:marTop w:val="77"/>
          <w:marBottom w:val="0"/>
          <w:divBdr>
            <w:top w:val="none" w:sz="0" w:space="0" w:color="auto"/>
            <w:left w:val="none" w:sz="0" w:space="0" w:color="auto"/>
            <w:bottom w:val="none" w:sz="0" w:space="0" w:color="auto"/>
            <w:right w:val="none" w:sz="0" w:space="0" w:color="auto"/>
          </w:divBdr>
        </w:div>
        <w:div w:id="494733236">
          <w:marLeft w:val="3240"/>
          <w:marRight w:val="0"/>
          <w:marTop w:val="77"/>
          <w:marBottom w:val="0"/>
          <w:divBdr>
            <w:top w:val="none" w:sz="0" w:space="0" w:color="auto"/>
            <w:left w:val="none" w:sz="0" w:space="0" w:color="auto"/>
            <w:bottom w:val="none" w:sz="0" w:space="0" w:color="auto"/>
            <w:right w:val="none" w:sz="0" w:space="0" w:color="auto"/>
          </w:divBdr>
        </w:div>
        <w:div w:id="1056584146">
          <w:marLeft w:val="3240"/>
          <w:marRight w:val="0"/>
          <w:marTop w:val="77"/>
          <w:marBottom w:val="0"/>
          <w:divBdr>
            <w:top w:val="none" w:sz="0" w:space="0" w:color="auto"/>
            <w:left w:val="none" w:sz="0" w:space="0" w:color="auto"/>
            <w:bottom w:val="none" w:sz="0" w:space="0" w:color="auto"/>
            <w:right w:val="none" w:sz="0" w:space="0" w:color="auto"/>
          </w:divBdr>
        </w:div>
        <w:div w:id="1267083870">
          <w:marLeft w:val="3240"/>
          <w:marRight w:val="0"/>
          <w:marTop w:val="77"/>
          <w:marBottom w:val="0"/>
          <w:divBdr>
            <w:top w:val="none" w:sz="0" w:space="0" w:color="auto"/>
            <w:left w:val="none" w:sz="0" w:space="0" w:color="auto"/>
            <w:bottom w:val="none" w:sz="0" w:space="0" w:color="auto"/>
            <w:right w:val="none" w:sz="0" w:space="0" w:color="auto"/>
          </w:divBdr>
        </w:div>
        <w:div w:id="1988316008">
          <w:marLeft w:val="3240"/>
          <w:marRight w:val="0"/>
          <w:marTop w:val="77"/>
          <w:marBottom w:val="0"/>
          <w:divBdr>
            <w:top w:val="none" w:sz="0" w:space="0" w:color="auto"/>
            <w:left w:val="none" w:sz="0" w:space="0" w:color="auto"/>
            <w:bottom w:val="none" w:sz="0" w:space="0" w:color="auto"/>
            <w:right w:val="none" w:sz="0" w:space="0" w:color="auto"/>
          </w:divBdr>
        </w:div>
        <w:div w:id="892157095">
          <w:marLeft w:val="3240"/>
          <w:marRight w:val="0"/>
          <w:marTop w:val="77"/>
          <w:marBottom w:val="0"/>
          <w:divBdr>
            <w:top w:val="none" w:sz="0" w:space="0" w:color="auto"/>
            <w:left w:val="none" w:sz="0" w:space="0" w:color="auto"/>
            <w:bottom w:val="none" w:sz="0" w:space="0" w:color="auto"/>
            <w:right w:val="none" w:sz="0" w:space="0" w:color="auto"/>
          </w:divBdr>
        </w:div>
      </w:divsChild>
    </w:div>
    <w:div w:id="1789204138">
      <w:bodyDiv w:val="1"/>
      <w:marLeft w:val="0"/>
      <w:marRight w:val="0"/>
      <w:marTop w:val="0"/>
      <w:marBottom w:val="0"/>
      <w:divBdr>
        <w:top w:val="none" w:sz="0" w:space="0" w:color="auto"/>
        <w:left w:val="none" w:sz="0" w:space="0" w:color="auto"/>
        <w:bottom w:val="none" w:sz="0" w:space="0" w:color="auto"/>
        <w:right w:val="none" w:sz="0" w:space="0" w:color="auto"/>
      </w:divBdr>
    </w:div>
    <w:div w:id="1832017797">
      <w:bodyDiv w:val="1"/>
      <w:marLeft w:val="0"/>
      <w:marRight w:val="0"/>
      <w:marTop w:val="0"/>
      <w:marBottom w:val="0"/>
      <w:divBdr>
        <w:top w:val="none" w:sz="0" w:space="0" w:color="auto"/>
        <w:left w:val="none" w:sz="0" w:space="0" w:color="auto"/>
        <w:bottom w:val="none" w:sz="0" w:space="0" w:color="auto"/>
        <w:right w:val="none" w:sz="0" w:space="0" w:color="auto"/>
      </w:divBdr>
    </w:div>
    <w:div w:id="1897163959">
      <w:bodyDiv w:val="1"/>
      <w:marLeft w:val="0"/>
      <w:marRight w:val="0"/>
      <w:marTop w:val="0"/>
      <w:marBottom w:val="0"/>
      <w:divBdr>
        <w:top w:val="none" w:sz="0" w:space="0" w:color="auto"/>
        <w:left w:val="none" w:sz="0" w:space="0" w:color="auto"/>
        <w:bottom w:val="none" w:sz="0" w:space="0" w:color="auto"/>
        <w:right w:val="none" w:sz="0" w:space="0" w:color="auto"/>
      </w:divBdr>
    </w:div>
    <w:div w:id="1903061164">
      <w:bodyDiv w:val="1"/>
      <w:marLeft w:val="0"/>
      <w:marRight w:val="0"/>
      <w:marTop w:val="0"/>
      <w:marBottom w:val="0"/>
      <w:divBdr>
        <w:top w:val="none" w:sz="0" w:space="0" w:color="auto"/>
        <w:left w:val="none" w:sz="0" w:space="0" w:color="auto"/>
        <w:bottom w:val="none" w:sz="0" w:space="0" w:color="auto"/>
        <w:right w:val="none" w:sz="0" w:space="0" w:color="auto"/>
      </w:divBdr>
    </w:div>
    <w:div w:id="1908416874">
      <w:bodyDiv w:val="1"/>
      <w:marLeft w:val="0"/>
      <w:marRight w:val="0"/>
      <w:marTop w:val="0"/>
      <w:marBottom w:val="0"/>
      <w:divBdr>
        <w:top w:val="none" w:sz="0" w:space="0" w:color="auto"/>
        <w:left w:val="none" w:sz="0" w:space="0" w:color="auto"/>
        <w:bottom w:val="none" w:sz="0" w:space="0" w:color="auto"/>
        <w:right w:val="none" w:sz="0" w:space="0" w:color="auto"/>
      </w:divBdr>
    </w:div>
    <w:div w:id="1913613854">
      <w:bodyDiv w:val="1"/>
      <w:marLeft w:val="0"/>
      <w:marRight w:val="0"/>
      <w:marTop w:val="0"/>
      <w:marBottom w:val="0"/>
      <w:divBdr>
        <w:top w:val="none" w:sz="0" w:space="0" w:color="auto"/>
        <w:left w:val="none" w:sz="0" w:space="0" w:color="auto"/>
        <w:bottom w:val="none" w:sz="0" w:space="0" w:color="auto"/>
        <w:right w:val="none" w:sz="0" w:space="0" w:color="auto"/>
      </w:divBdr>
    </w:div>
    <w:div w:id="1966304508">
      <w:bodyDiv w:val="1"/>
      <w:marLeft w:val="0"/>
      <w:marRight w:val="0"/>
      <w:marTop w:val="0"/>
      <w:marBottom w:val="0"/>
      <w:divBdr>
        <w:top w:val="none" w:sz="0" w:space="0" w:color="auto"/>
        <w:left w:val="none" w:sz="0" w:space="0" w:color="auto"/>
        <w:bottom w:val="none" w:sz="0" w:space="0" w:color="auto"/>
        <w:right w:val="none" w:sz="0" w:space="0" w:color="auto"/>
      </w:divBdr>
    </w:div>
    <w:div w:id="1970234395">
      <w:bodyDiv w:val="1"/>
      <w:marLeft w:val="0"/>
      <w:marRight w:val="0"/>
      <w:marTop w:val="0"/>
      <w:marBottom w:val="0"/>
      <w:divBdr>
        <w:top w:val="none" w:sz="0" w:space="0" w:color="auto"/>
        <w:left w:val="none" w:sz="0" w:space="0" w:color="auto"/>
        <w:bottom w:val="none" w:sz="0" w:space="0" w:color="auto"/>
        <w:right w:val="none" w:sz="0" w:space="0" w:color="auto"/>
      </w:divBdr>
    </w:div>
    <w:div w:id="2043746590">
      <w:bodyDiv w:val="1"/>
      <w:marLeft w:val="0"/>
      <w:marRight w:val="0"/>
      <w:marTop w:val="0"/>
      <w:marBottom w:val="0"/>
      <w:divBdr>
        <w:top w:val="none" w:sz="0" w:space="0" w:color="auto"/>
        <w:left w:val="none" w:sz="0" w:space="0" w:color="auto"/>
        <w:bottom w:val="none" w:sz="0" w:space="0" w:color="auto"/>
        <w:right w:val="none" w:sz="0" w:space="0" w:color="auto"/>
      </w:divBdr>
    </w:div>
    <w:div w:id="2063363691">
      <w:bodyDiv w:val="1"/>
      <w:marLeft w:val="0"/>
      <w:marRight w:val="0"/>
      <w:marTop w:val="0"/>
      <w:marBottom w:val="0"/>
      <w:divBdr>
        <w:top w:val="none" w:sz="0" w:space="0" w:color="auto"/>
        <w:left w:val="none" w:sz="0" w:space="0" w:color="auto"/>
        <w:bottom w:val="none" w:sz="0" w:space="0" w:color="auto"/>
        <w:right w:val="none" w:sz="0" w:space="0" w:color="auto"/>
      </w:divBdr>
    </w:div>
    <w:div w:id="2077318129">
      <w:bodyDiv w:val="1"/>
      <w:marLeft w:val="0"/>
      <w:marRight w:val="0"/>
      <w:marTop w:val="0"/>
      <w:marBottom w:val="0"/>
      <w:divBdr>
        <w:top w:val="none" w:sz="0" w:space="0" w:color="auto"/>
        <w:left w:val="none" w:sz="0" w:space="0" w:color="auto"/>
        <w:bottom w:val="none" w:sz="0" w:space="0" w:color="auto"/>
        <w:right w:val="none" w:sz="0" w:space="0" w:color="auto"/>
      </w:divBdr>
    </w:div>
    <w:div w:id="2105227508">
      <w:bodyDiv w:val="1"/>
      <w:marLeft w:val="0"/>
      <w:marRight w:val="0"/>
      <w:marTop w:val="0"/>
      <w:marBottom w:val="0"/>
      <w:divBdr>
        <w:top w:val="none" w:sz="0" w:space="0" w:color="auto"/>
        <w:left w:val="none" w:sz="0" w:space="0" w:color="auto"/>
        <w:bottom w:val="none" w:sz="0" w:space="0" w:color="auto"/>
        <w:right w:val="none" w:sz="0" w:space="0" w:color="auto"/>
      </w:divBdr>
    </w:div>
    <w:div w:id="2114544588">
      <w:bodyDiv w:val="1"/>
      <w:marLeft w:val="0"/>
      <w:marRight w:val="0"/>
      <w:marTop w:val="0"/>
      <w:marBottom w:val="0"/>
      <w:divBdr>
        <w:top w:val="none" w:sz="0" w:space="0" w:color="auto"/>
        <w:left w:val="none" w:sz="0" w:space="0" w:color="auto"/>
        <w:bottom w:val="none" w:sz="0" w:space="0" w:color="auto"/>
        <w:right w:val="none" w:sz="0" w:space="0" w:color="auto"/>
      </w:divBdr>
      <w:divsChild>
        <w:div w:id="662510130">
          <w:marLeft w:val="0"/>
          <w:marRight w:val="0"/>
          <w:marTop w:val="0"/>
          <w:marBottom w:val="0"/>
          <w:divBdr>
            <w:top w:val="none" w:sz="0" w:space="0" w:color="auto"/>
            <w:left w:val="none" w:sz="0" w:space="0" w:color="auto"/>
            <w:bottom w:val="none" w:sz="0" w:space="0" w:color="auto"/>
            <w:right w:val="none" w:sz="0" w:space="0" w:color="auto"/>
          </w:divBdr>
          <w:divsChild>
            <w:div w:id="1880170139">
              <w:marLeft w:val="0"/>
              <w:marRight w:val="0"/>
              <w:marTop w:val="0"/>
              <w:marBottom w:val="0"/>
              <w:divBdr>
                <w:top w:val="none" w:sz="0" w:space="0" w:color="auto"/>
                <w:left w:val="none" w:sz="0" w:space="0" w:color="auto"/>
                <w:bottom w:val="none" w:sz="0" w:space="0" w:color="auto"/>
                <w:right w:val="none" w:sz="0" w:space="0" w:color="auto"/>
              </w:divBdr>
              <w:divsChild>
                <w:div w:id="153245409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13565082">
          <w:marLeft w:val="0"/>
          <w:marRight w:val="0"/>
          <w:marTop w:val="0"/>
          <w:marBottom w:val="0"/>
          <w:divBdr>
            <w:top w:val="none" w:sz="0" w:space="0" w:color="auto"/>
            <w:left w:val="none" w:sz="0" w:space="0" w:color="auto"/>
            <w:bottom w:val="none" w:sz="0" w:space="0" w:color="auto"/>
            <w:right w:val="none" w:sz="0" w:space="0" w:color="auto"/>
          </w:divBdr>
          <w:divsChild>
            <w:div w:id="860969574">
              <w:marLeft w:val="0"/>
              <w:marRight w:val="0"/>
              <w:marTop w:val="0"/>
              <w:marBottom w:val="0"/>
              <w:divBdr>
                <w:top w:val="none" w:sz="0" w:space="0" w:color="auto"/>
                <w:left w:val="none" w:sz="0" w:space="0" w:color="auto"/>
                <w:bottom w:val="none" w:sz="0" w:space="0" w:color="auto"/>
                <w:right w:val="none" w:sz="0" w:space="0" w:color="auto"/>
              </w:divBdr>
              <w:divsChild>
                <w:div w:id="194190781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83092698">
          <w:marLeft w:val="0"/>
          <w:marRight w:val="0"/>
          <w:marTop w:val="0"/>
          <w:marBottom w:val="0"/>
          <w:divBdr>
            <w:top w:val="none" w:sz="0" w:space="0" w:color="auto"/>
            <w:left w:val="none" w:sz="0" w:space="0" w:color="auto"/>
            <w:bottom w:val="none" w:sz="0" w:space="0" w:color="auto"/>
            <w:right w:val="none" w:sz="0" w:space="0" w:color="auto"/>
          </w:divBdr>
          <w:divsChild>
            <w:div w:id="882329407">
              <w:marLeft w:val="0"/>
              <w:marRight w:val="0"/>
              <w:marTop w:val="0"/>
              <w:marBottom w:val="0"/>
              <w:divBdr>
                <w:top w:val="none" w:sz="0" w:space="0" w:color="auto"/>
                <w:left w:val="none" w:sz="0" w:space="0" w:color="auto"/>
                <w:bottom w:val="none" w:sz="0" w:space="0" w:color="auto"/>
                <w:right w:val="none" w:sz="0" w:space="0" w:color="auto"/>
              </w:divBdr>
              <w:divsChild>
                <w:div w:id="1810634980">
                  <w:marLeft w:val="0"/>
                  <w:marRight w:val="0"/>
                  <w:marTop w:val="0"/>
                  <w:marBottom w:val="0"/>
                  <w:divBdr>
                    <w:top w:val="none" w:sz="0" w:space="0" w:color="auto"/>
                    <w:left w:val="none" w:sz="0" w:space="0" w:color="auto"/>
                    <w:bottom w:val="none" w:sz="0" w:space="0" w:color="auto"/>
                    <w:right w:val="none" w:sz="0" w:space="0" w:color="auto"/>
                  </w:divBdr>
                  <w:divsChild>
                    <w:div w:id="748384060">
                      <w:marLeft w:val="0"/>
                      <w:marRight w:val="0"/>
                      <w:marTop w:val="0"/>
                      <w:marBottom w:val="0"/>
                      <w:divBdr>
                        <w:top w:val="none" w:sz="0" w:space="0" w:color="auto"/>
                        <w:left w:val="none" w:sz="0" w:space="0" w:color="auto"/>
                        <w:bottom w:val="none" w:sz="0" w:space="0" w:color="auto"/>
                        <w:right w:val="none" w:sz="0" w:space="0" w:color="auto"/>
                      </w:divBdr>
                      <w:divsChild>
                        <w:div w:id="97914512">
                          <w:marLeft w:val="0"/>
                          <w:marRight w:val="0"/>
                          <w:marTop w:val="0"/>
                          <w:marBottom w:val="0"/>
                          <w:divBdr>
                            <w:top w:val="none" w:sz="0" w:space="0" w:color="auto"/>
                            <w:left w:val="none" w:sz="0" w:space="0" w:color="auto"/>
                            <w:bottom w:val="none" w:sz="0" w:space="0" w:color="auto"/>
                            <w:right w:val="none" w:sz="0" w:space="0" w:color="auto"/>
                          </w:divBdr>
                          <w:divsChild>
                            <w:div w:id="2020424533">
                              <w:marLeft w:val="0"/>
                              <w:marRight w:val="0"/>
                              <w:marTop w:val="0"/>
                              <w:marBottom w:val="0"/>
                              <w:divBdr>
                                <w:top w:val="none" w:sz="0" w:space="0" w:color="auto"/>
                                <w:left w:val="none" w:sz="0" w:space="0" w:color="auto"/>
                                <w:bottom w:val="none" w:sz="0" w:space="0" w:color="auto"/>
                                <w:right w:val="none" w:sz="0" w:space="0" w:color="auto"/>
                              </w:divBdr>
                            </w:div>
                            <w:div w:id="115418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51229">
                  <w:marLeft w:val="0"/>
                  <w:marRight w:val="0"/>
                  <w:marTop w:val="0"/>
                  <w:marBottom w:val="0"/>
                  <w:divBdr>
                    <w:top w:val="none" w:sz="0" w:space="0" w:color="auto"/>
                    <w:left w:val="none" w:sz="0" w:space="0" w:color="auto"/>
                    <w:bottom w:val="none" w:sz="0" w:space="0" w:color="auto"/>
                    <w:right w:val="none" w:sz="0" w:space="0" w:color="auto"/>
                  </w:divBdr>
                  <w:divsChild>
                    <w:div w:id="1027222609">
                      <w:marLeft w:val="0"/>
                      <w:marRight w:val="0"/>
                      <w:marTop w:val="0"/>
                      <w:marBottom w:val="0"/>
                      <w:divBdr>
                        <w:top w:val="none" w:sz="0" w:space="0" w:color="auto"/>
                        <w:left w:val="none" w:sz="0" w:space="0" w:color="auto"/>
                        <w:bottom w:val="none" w:sz="0" w:space="0" w:color="auto"/>
                        <w:right w:val="none" w:sz="0" w:space="0" w:color="auto"/>
                      </w:divBdr>
                      <w:divsChild>
                        <w:div w:id="1406030345">
                          <w:marLeft w:val="0"/>
                          <w:marRight w:val="0"/>
                          <w:marTop w:val="0"/>
                          <w:marBottom w:val="0"/>
                          <w:divBdr>
                            <w:top w:val="none" w:sz="0" w:space="0" w:color="auto"/>
                            <w:left w:val="none" w:sz="0" w:space="0" w:color="auto"/>
                            <w:bottom w:val="none" w:sz="0" w:space="0" w:color="auto"/>
                            <w:right w:val="none" w:sz="0" w:space="0" w:color="auto"/>
                          </w:divBdr>
                          <w:divsChild>
                            <w:div w:id="2121755867">
                              <w:marLeft w:val="0"/>
                              <w:marRight w:val="0"/>
                              <w:marTop w:val="0"/>
                              <w:marBottom w:val="0"/>
                              <w:divBdr>
                                <w:top w:val="none" w:sz="0" w:space="0" w:color="auto"/>
                                <w:left w:val="none" w:sz="0" w:space="0" w:color="auto"/>
                                <w:bottom w:val="none" w:sz="0" w:space="0" w:color="auto"/>
                                <w:right w:val="none" w:sz="0" w:space="0" w:color="auto"/>
                              </w:divBdr>
                            </w:div>
                            <w:div w:id="116924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48937">
                  <w:marLeft w:val="0"/>
                  <w:marRight w:val="0"/>
                  <w:marTop w:val="0"/>
                  <w:marBottom w:val="0"/>
                  <w:divBdr>
                    <w:top w:val="none" w:sz="0" w:space="0" w:color="auto"/>
                    <w:left w:val="none" w:sz="0" w:space="0" w:color="auto"/>
                    <w:bottom w:val="none" w:sz="0" w:space="0" w:color="auto"/>
                    <w:right w:val="none" w:sz="0" w:space="0" w:color="auto"/>
                  </w:divBdr>
                  <w:divsChild>
                    <w:div w:id="49354967">
                      <w:marLeft w:val="0"/>
                      <w:marRight w:val="0"/>
                      <w:marTop w:val="0"/>
                      <w:marBottom w:val="0"/>
                      <w:divBdr>
                        <w:top w:val="none" w:sz="0" w:space="0" w:color="auto"/>
                        <w:left w:val="none" w:sz="0" w:space="0" w:color="auto"/>
                        <w:bottom w:val="none" w:sz="0" w:space="0" w:color="auto"/>
                        <w:right w:val="none" w:sz="0" w:space="0" w:color="auto"/>
                      </w:divBdr>
                      <w:divsChild>
                        <w:div w:id="1563101902">
                          <w:marLeft w:val="0"/>
                          <w:marRight w:val="0"/>
                          <w:marTop w:val="0"/>
                          <w:marBottom w:val="0"/>
                          <w:divBdr>
                            <w:top w:val="none" w:sz="0" w:space="0" w:color="auto"/>
                            <w:left w:val="none" w:sz="0" w:space="0" w:color="auto"/>
                            <w:bottom w:val="none" w:sz="0" w:space="0" w:color="auto"/>
                            <w:right w:val="none" w:sz="0" w:space="0" w:color="auto"/>
                          </w:divBdr>
                          <w:divsChild>
                            <w:div w:id="1808929848">
                              <w:marLeft w:val="0"/>
                              <w:marRight w:val="0"/>
                              <w:marTop w:val="0"/>
                              <w:marBottom w:val="0"/>
                              <w:divBdr>
                                <w:top w:val="none" w:sz="0" w:space="0" w:color="auto"/>
                                <w:left w:val="none" w:sz="0" w:space="0" w:color="auto"/>
                                <w:bottom w:val="none" w:sz="0" w:space="0" w:color="auto"/>
                                <w:right w:val="none" w:sz="0" w:space="0" w:color="auto"/>
                              </w:divBdr>
                            </w:div>
                            <w:div w:id="65742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548475">
                  <w:marLeft w:val="0"/>
                  <w:marRight w:val="0"/>
                  <w:marTop w:val="0"/>
                  <w:marBottom w:val="0"/>
                  <w:divBdr>
                    <w:top w:val="none" w:sz="0" w:space="0" w:color="auto"/>
                    <w:left w:val="none" w:sz="0" w:space="0" w:color="auto"/>
                    <w:bottom w:val="none" w:sz="0" w:space="0" w:color="auto"/>
                    <w:right w:val="none" w:sz="0" w:space="0" w:color="auto"/>
                  </w:divBdr>
                  <w:divsChild>
                    <w:div w:id="1798983532">
                      <w:marLeft w:val="0"/>
                      <w:marRight w:val="0"/>
                      <w:marTop w:val="0"/>
                      <w:marBottom w:val="0"/>
                      <w:divBdr>
                        <w:top w:val="none" w:sz="0" w:space="0" w:color="auto"/>
                        <w:left w:val="none" w:sz="0" w:space="0" w:color="auto"/>
                        <w:bottom w:val="none" w:sz="0" w:space="0" w:color="auto"/>
                        <w:right w:val="none" w:sz="0" w:space="0" w:color="auto"/>
                      </w:divBdr>
                      <w:divsChild>
                        <w:div w:id="1671255005">
                          <w:marLeft w:val="0"/>
                          <w:marRight w:val="0"/>
                          <w:marTop w:val="0"/>
                          <w:marBottom w:val="0"/>
                          <w:divBdr>
                            <w:top w:val="none" w:sz="0" w:space="0" w:color="auto"/>
                            <w:left w:val="none" w:sz="0" w:space="0" w:color="auto"/>
                            <w:bottom w:val="none" w:sz="0" w:space="0" w:color="auto"/>
                            <w:right w:val="none" w:sz="0" w:space="0" w:color="auto"/>
                          </w:divBdr>
                          <w:divsChild>
                            <w:div w:id="776828008">
                              <w:marLeft w:val="0"/>
                              <w:marRight w:val="0"/>
                              <w:marTop w:val="0"/>
                              <w:marBottom w:val="0"/>
                              <w:divBdr>
                                <w:top w:val="none" w:sz="0" w:space="0" w:color="auto"/>
                                <w:left w:val="none" w:sz="0" w:space="0" w:color="auto"/>
                                <w:bottom w:val="none" w:sz="0" w:space="0" w:color="auto"/>
                                <w:right w:val="none" w:sz="0" w:space="0" w:color="auto"/>
                              </w:divBdr>
                            </w:div>
                            <w:div w:id="180684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6540832">
          <w:marLeft w:val="0"/>
          <w:marRight w:val="0"/>
          <w:marTop w:val="0"/>
          <w:marBottom w:val="0"/>
          <w:divBdr>
            <w:top w:val="none" w:sz="0" w:space="0" w:color="auto"/>
            <w:left w:val="none" w:sz="0" w:space="0" w:color="auto"/>
            <w:bottom w:val="none" w:sz="0" w:space="0" w:color="auto"/>
            <w:right w:val="none" w:sz="0" w:space="0" w:color="auto"/>
          </w:divBdr>
          <w:divsChild>
            <w:div w:id="1931884276">
              <w:marLeft w:val="0"/>
              <w:marRight w:val="0"/>
              <w:marTop w:val="0"/>
              <w:marBottom w:val="0"/>
              <w:divBdr>
                <w:top w:val="none" w:sz="0" w:space="0" w:color="auto"/>
                <w:left w:val="none" w:sz="0" w:space="0" w:color="auto"/>
                <w:bottom w:val="none" w:sz="0" w:space="0" w:color="auto"/>
                <w:right w:val="none" w:sz="0" w:space="0" w:color="auto"/>
              </w:divBdr>
              <w:divsChild>
                <w:div w:id="91424403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68311274">
          <w:marLeft w:val="0"/>
          <w:marRight w:val="0"/>
          <w:marTop w:val="0"/>
          <w:marBottom w:val="0"/>
          <w:divBdr>
            <w:top w:val="none" w:sz="0" w:space="0" w:color="auto"/>
            <w:left w:val="none" w:sz="0" w:space="0" w:color="auto"/>
            <w:bottom w:val="none" w:sz="0" w:space="0" w:color="auto"/>
            <w:right w:val="none" w:sz="0" w:space="0" w:color="auto"/>
          </w:divBdr>
          <w:divsChild>
            <w:div w:id="1224488233">
              <w:marLeft w:val="0"/>
              <w:marRight w:val="0"/>
              <w:marTop w:val="0"/>
              <w:marBottom w:val="0"/>
              <w:divBdr>
                <w:top w:val="none" w:sz="0" w:space="0" w:color="auto"/>
                <w:left w:val="none" w:sz="0" w:space="0" w:color="auto"/>
                <w:bottom w:val="none" w:sz="0" w:space="0" w:color="auto"/>
                <w:right w:val="none" w:sz="0" w:space="0" w:color="auto"/>
              </w:divBdr>
              <w:divsChild>
                <w:div w:id="1167592103">
                  <w:marLeft w:val="0"/>
                  <w:marRight w:val="0"/>
                  <w:marTop w:val="0"/>
                  <w:marBottom w:val="0"/>
                  <w:divBdr>
                    <w:top w:val="none" w:sz="0" w:space="0" w:color="auto"/>
                    <w:left w:val="none" w:sz="0" w:space="0" w:color="auto"/>
                    <w:bottom w:val="none" w:sz="0" w:space="0" w:color="auto"/>
                    <w:right w:val="none" w:sz="0" w:space="0" w:color="auto"/>
                  </w:divBdr>
                  <w:divsChild>
                    <w:div w:id="1390416475">
                      <w:marLeft w:val="0"/>
                      <w:marRight w:val="0"/>
                      <w:marTop w:val="0"/>
                      <w:marBottom w:val="0"/>
                      <w:divBdr>
                        <w:top w:val="none" w:sz="0" w:space="0" w:color="auto"/>
                        <w:left w:val="none" w:sz="0" w:space="0" w:color="auto"/>
                        <w:bottom w:val="none" w:sz="0" w:space="0" w:color="auto"/>
                        <w:right w:val="none" w:sz="0" w:space="0" w:color="auto"/>
                      </w:divBdr>
                      <w:divsChild>
                        <w:div w:id="280965115">
                          <w:marLeft w:val="0"/>
                          <w:marRight w:val="0"/>
                          <w:marTop w:val="0"/>
                          <w:marBottom w:val="0"/>
                          <w:divBdr>
                            <w:top w:val="none" w:sz="0" w:space="0" w:color="auto"/>
                            <w:left w:val="none" w:sz="0" w:space="0" w:color="auto"/>
                            <w:bottom w:val="none" w:sz="0" w:space="0" w:color="auto"/>
                            <w:right w:val="none" w:sz="0" w:space="0" w:color="auto"/>
                          </w:divBdr>
                          <w:divsChild>
                            <w:div w:id="131411426">
                              <w:marLeft w:val="0"/>
                              <w:marRight w:val="0"/>
                              <w:marTop w:val="0"/>
                              <w:marBottom w:val="0"/>
                              <w:divBdr>
                                <w:top w:val="none" w:sz="0" w:space="0" w:color="auto"/>
                                <w:left w:val="none" w:sz="0" w:space="0" w:color="auto"/>
                                <w:bottom w:val="none" w:sz="0" w:space="0" w:color="auto"/>
                                <w:right w:val="none" w:sz="0" w:space="0" w:color="auto"/>
                              </w:divBdr>
                            </w:div>
                            <w:div w:id="129698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6492">
                  <w:marLeft w:val="0"/>
                  <w:marRight w:val="0"/>
                  <w:marTop w:val="0"/>
                  <w:marBottom w:val="0"/>
                  <w:divBdr>
                    <w:top w:val="none" w:sz="0" w:space="0" w:color="auto"/>
                    <w:left w:val="none" w:sz="0" w:space="0" w:color="auto"/>
                    <w:bottom w:val="none" w:sz="0" w:space="0" w:color="auto"/>
                    <w:right w:val="none" w:sz="0" w:space="0" w:color="auto"/>
                  </w:divBdr>
                  <w:divsChild>
                    <w:div w:id="66001103">
                      <w:marLeft w:val="0"/>
                      <w:marRight w:val="0"/>
                      <w:marTop w:val="0"/>
                      <w:marBottom w:val="0"/>
                      <w:divBdr>
                        <w:top w:val="none" w:sz="0" w:space="0" w:color="auto"/>
                        <w:left w:val="none" w:sz="0" w:space="0" w:color="auto"/>
                        <w:bottom w:val="none" w:sz="0" w:space="0" w:color="auto"/>
                        <w:right w:val="none" w:sz="0" w:space="0" w:color="auto"/>
                      </w:divBdr>
                      <w:divsChild>
                        <w:div w:id="1279290285">
                          <w:marLeft w:val="0"/>
                          <w:marRight w:val="0"/>
                          <w:marTop w:val="0"/>
                          <w:marBottom w:val="0"/>
                          <w:divBdr>
                            <w:top w:val="none" w:sz="0" w:space="0" w:color="auto"/>
                            <w:left w:val="none" w:sz="0" w:space="0" w:color="auto"/>
                            <w:bottom w:val="none" w:sz="0" w:space="0" w:color="auto"/>
                            <w:right w:val="none" w:sz="0" w:space="0" w:color="auto"/>
                          </w:divBdr>
                          <w:divsChild>
                            <w:div w:id="799423664">
                              <w:marLeft w:val="0"/>
                              <w:marRight w:val="0"/>
                              <w:marTop w:val="0"/>
                              <w:marBottom w:val="0"/>
                              <w:divBdr>
                                <w:top w:val="none" w:sz="0" w:space="0" w:color="auto"/>
                                <w:left w:val="none" w:sz="0" w:space="0" w:color="auto"/>
                                <w:bottom w:val="none" w:sz="0" w:space="0" w:color="auto"/>
                                <w:right w:val="none" w:sz="0" w:space="0" w:color="auto"/>
                              </w:divBdr>
                            </w:div>
                            <w:div w:id="107335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7259407">
          <w:marLeft w:val="0"/>
          <w:marRight w:val="0"/>
          <w:marTop w:val="0"/>
          <w:marBottom w:val="0"/>
          <w:divBdr>
            <w:top w:val="none" w:sz="0" w:space="0" w:color="auto"/>
            <w:left w:val="none" w:sz="0" w:space="0" w:color="auto"/>
            <w:bottom w:val="none" w:sz="0" w:space="0" w:color="auto"/>
            <w:right w:val="none" w:sz="0" w:space="0" w:color="auto"/>
          </w:divBdr>
          <w:divsChild>
            <w:div w:id="1618483573">
              <w:marLeft w:val="0"/>
              <w:marRight w:val="0"/>
              <w:marTop w:val="0"/>
              <w:marBottom w:val="0"/>
              <w:divBdr>
                <w:top w:val="none" w:sz="0" w:space="0" w:color="auto"/>
                <w:left w:val="none" w:sz="0" w:space="0" w:color="auto"/>
                <w:bottom w:val="none" w:sz="0" w:space="0" w:color="auto"/>
                <w:right w:val="none" w:sz="0" w:space="0" w:color="auto"/>
              </w:divBdr>
              <w:divsChild>
                <w:div w:id="85735141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ink/ink2.xml"/><Relationship Id="rId18" Type="http://schemas.openxmlformats.org/officeDocument/2006/relationships/hyperlink" Target="https://ro.wikipedia.org/wiki/Fi%C8%99ier:Mapa_chisinau_vectorizata232.svg" TargetMode="External"/><Relationship Id="rId26" Type="http://schemas.openxmlformats.org/officeDocument/2006/relationships/hyperlink" Target="https://ro.wikipedia.org/wiki/Fi%C8%99ier:Flag_of_Botanica.png" TargetMode="External"/><Relationship Id="rId39" Type="http://schemas.openxmlformats.org/officeDocument/2006/relationships/customXml" Target="ink/ink3.xm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18.png"/><Relationship Id="rId42" Type="http://schemas.openxmlformats.org/officeDocument/2006/relationships/image" Target="media/image210.pn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7.png"/><Relationship Id="rId38" Type="http://schemas.openxmlformats.org/officeDocument/2006/relationships/image" Target="media/image22.jpe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ro.wikipedia.org/wiki/Fi%C8%99ier:Flag_of_Centru.png" TargetMode="External"/><Relationship Id="rId29" Type="http://schemas.openxmlformats.org/officeDocument/2006/relationships/image" Target="media/image13.png"/><Relationship Id="rId41" Type="http://schemas.openxmlformats.org/officeDocument/2006/relationships/customXml" Target="ink/ink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1.xml"/><Relationship Id="rId24" Type="http://schemas.openxmlformats.org/officeDocument/2006/relationships/hyperlink" Target="https://ro.wikipedia.org/wiki/Fi%C8%99ier:Flag_of_R%C3%A2%C8%99cani.png" TargetMode="External"/><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00.png"/><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hyperlink" Target="https://ro.wikipedia.org/wiki/Fi%C8%99ier:Flag_of_Ciocana.png" TargetMode="External"/><Relationship Id="rId36" Type="http://schemas.openxmlformats.org/officeDocument/2006/relationships/image" Target="media/image20.png"/><Relationship Id="rId10" Type="http://schemas.openxmlformats.org/officeDocument/2006/relationships/image" Target="media/image3.jpeg"/><Relationship Id="rId19" Type="http://schemas.openxmlformats.org/officeDocument/2006/relationships/image" Target="media/image8.png"/><Relationship Id="rId31" Type="http://schemas.openxmlformats.org/officeDocument/2006/relationships/image" Target="media/image15.pn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4.emf"/><Relationship Id="rId22" Type="http://schemas.openxmlformats.org/officeDocument/2006/relationships/hyperlink" Target="https://ro.wikipedia.org/wiki/Fi%C8%99ier:Flag_of_Buiucani.png" TargetMode="External"/><Relationship Id="rId27" Type="http://schemas.openxmlformats.org/officeDocument/2006/relationships/image" Target="media/image12.png"/><Relationship Id="rId30" Type="http://schemas.openxmlformats.org/officeDocument/2006/relationships/image" Target="media/image14.png"/><Relationship Id="rId35" Type="http://schemas.openxmlformats.org/officeDocument/2006/relationships/image" Target="media/image19.jpeg"/><Relationship Id="rId43"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openlibrary.org/search/subjects?q=London" TargetMode="External"/><Relationship Id="rId1" Type="http://schemas.openxmlformats.org/officeDocument/2006/relationships/hyperlink" Target="http://openlibrary.org/publishers/Dalia_Lichfield_Associat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4.png"/><Relationship Id="rId2" Type="http://schemas.openxmlformats.org/officeDocument/2006/relationships/oleObject" Target="embeddings/oleObject1.bin"/><Relationship Id="rId1" Type="http://schemas.openxmlformats.org/officeDocument/2006/relationships/image" Target="media/image23.png"/><Relationship Id="rId5" Type="http://schemas.openxmlformats.org/officeDocument/2006/relationships/image" Target="media/image26.png"/><Relationship Id="rId4" Type="http://schemas.openxmlformats.org/officeDocument/2006/relationships/image" Target="media/image25.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6-04T10:32:21.844"/>
    </inkml:context>
    <inkml:brush xml:id="br0">
      <inkml:brushProperty name="width" value="0.035" units="cm"/>
      <inkml:brushProperty name="height" value="0.035" units="cm"/>
      <inkml:brushProperty name="color" value="#0000FF"/>
    </inkml:brush>
  </inkml:definitions>
  <inkml:trace contextRef="#ctx0" brushRef="#br0">714 2201 88 0 0,'0'0'253'0'0,"-35"21"1947"0"0,32-21-2148 0 0,0 1-1 0 0,0 0 1 0 0,0 1 0 0 0,0-1 0 0 0,0 1-1 0 0,0-1 1 0 0,1 1 0 0 0,-1 0-1 0 0,1 0 1 0 0,-1 0 0 0 0,1 0 0 0 0,0 0-1 0 0,0 1 1 0 0,0-1 0 0 0,0 1 0 0 0,0-1-1 0 0,0 1 1 0 0,1 0 0 0 0,-1-1 0 0 0,1 1-1 0 0,-2 5 1 0 0,-97 307-2448 0 0,89-282 1673 0 0</inkml:trace>
  <inkml:trace contextRef="#ctx0" brushRef="#br0" timeOffset="820.87">33 3517 220 0 0,'-10'15'482'0'0,"-12"12"775"0"0,21-26 118 0 0,3-21-1247 0 0,0 0 0 0 0,1 0 1 0 0,1 1-1 0 0,1-1 1 0 0,15-35-1 0 0,-3 4 51 0 0,258-661 1141 0 0,48 13-416 0 0,176-208-67 0 0,-402 743-697 0 0,449-689 690 0 0,-531 834-356 0 0,-13 18-229 0 0,-3 5-6 0 0,-20 33 459 0 0,5-7-723 0 0,-169 361 475 0 0,-59 115-144 0 0,-96 161 61 0 0,303-592-310 0 0,-131 279 248 0 0,163-341-283 0 0,13-21 11 0 0,13-21-15 0 0,104-215 33 0 0,-68 125-38 0 0,384-676 76 0 0,-318 629-295 0 0,-123 165 165 0 0,0 10 3 0 0,-6 37 17 0 0,-2 0-1 0 0,-3-1 1 0 0,-1 0 0 0 0,-18 43-1 0 0,27-79 20 0 0,-223 622 109 0 0,169-492-14 0 0,41-104-41 0 0,1 1-1 0 0,2 0 1 0 0,1 1 0 0 0,-9 50-1 0 0,23-71-2 0 0,8-14 6 0 0,-7-3-50 0 0,-1-1 0 0 0,1 1 1 0 0,-1-1-1 0 0,1 0 0 0 0,-1 0 0 0 0,0 0 1 0 0,1 0-1 0 0,-1 0 0 0 0,2-3 0 0 0,53-72 48 0 0,54-96-1 0 0,-74 112-41 0 0,156-272 31 0 0,57-88 9 0 0,-224 387-16 0 0,-27 34-32 0 0,1 0 1 0 0,0 0-1 0 0,0 0 1 0 0,0 0-1 0 0,0 1 1 0 0,0-1-1 0 0,0 0 1 0 0,0 0-1 0 0,0 0 1 0 0,0 0-1 0 0,0 1 1 0 0,0-1-1 0 0,0 0 1 0 0,0 0-1 0 0,0 0 1 0 0,0 0-1 0 0,0 1 1 0 0,0-1-1 0 0,0 0 1 0 0,0 0-1 0 0,0 0 1 0 0,0 0-1 0 0,0 1 1 0 0,0-1-1 0 0,0 0 1 0 0,0 0-1 0 0,0 0 1 0 0,1 0 0 0 0,-1 1-1 0 0,0-1 1 0 0,0 0-1 0 0,0 0 1 0 0,0 0-1 0 0,0 0 1 0 0,0 0-1 0 0,0 0 1 0 0,1 0-1 0 0,-1 1 1 0 0,0-1-1 0 0,0 0 1 0 0,0 0-1 0 0,0 0 1 0 0,1 0-1 0 0,-1 0 1 0 0,0 0-1 0 0,0 0 1 0 0,0 0-1 0 0,0 0 1 0 0,1 0-1 0 0,-1 0 1 0 0,0 0-1 0 0,0 0 1 0 0,0 0-1 0 0,0 0 1 0 0,1 0-1 0 0,-1 0 1 0 0,0 0-1 0 0,0 0 1 0 0,0 0-1 0 0,0 0 1 0 0,1 0-1 0 0,-1 0 1 0 0,0-1-1 0 0,-21 72 342 0 0,-366 796 2515 0 0,357-805-2576 0 0,25-53-247 0 0,-9 17 157 0 0,2 0-1 0 0,1 1 1 0 0,1 1 0 0 0,1 0 0 0 0,-6 30 0 0 0,15-58-205 0 0,1-1-1 0 0,-1 1 1 0 0,0 0 0 0 0,0 0 0 0 0,1 0-1 0 0,-1 0 1 0 0,0 0 0 0 0,1-1 0 0 0,-1 1-1 0 0,0 0 1 0 0,0 0 0 0 0,1 0 0 0 0,-1 0-1 0 0,0 0 1 0 0,1 0 0 0 0,-1 0 0 0 0,0 0-1 0 0,1 0 1 0 0,-1 0 0 0 0,0 0 0 0 0,0 0-1 0 0,1 0 1 0 0,-1 0 0 0 0,0 0 0 0 0,1 0-1 0 0,-1 1 1 0 0,0-1 0 0 0,0 0 0 0 0,1 0-1 0 0,-1 0 1 0 0,0 0 0 0 0,0 1 0 0 0,1-1-1 0 0,-1 0 1 0 0,0 0 0 0 0,0 0 0 0 0,1 1-1 0 0,-1-1 1 0 0,0 0 0 0 0,0 0 0 0 0,0 1-1 0 0,0-1 1 0 0,0 0 0 0 0,1 0 0 0 0,-1 1 0 0 0,0-1-1 0 0,0 0 1 0 0,0 1 0 0 0,0-1 0 0 0,0 0-1 0 0,0 1 1 0 0,0-1 0 0 0,0 0 0 0 0,0 0-1 0 0,0 1 1 0 0,0-1 0 0 0,0 0 0 0 0,0 1-1 0 0,19-22-579 0 0,-18 20 636 0 0,9-14-484 0 0,0-1 1 0 0,-1 0 0 0 0,-1-1-1 0 0,10-25 1 0 0,0-1-829 0 0,16-46-4846 0 0,-21 43 2598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7-26T19:41:02.009"/>
    </inkml:context>
    <inkml:brush xml:id="br0">
      <inkml:brushProperty name="width" value="0.035" units="cm"/>
      <inkml:brushProperty name="height" value="0.035" units="cm"/>
      <inkml:brushProperty name="color" value="#0000FF"/>
    </inkml:brush>
  </inkml:definitions>
  <inkml:trace contextRef="#ctx0" brushRef="#br0">714 2201 88 0 0,'0'0'253'0'0,"-35"21"1947"0"0,32-21-2148 0 0,0 1-1 0 0,0 0 1 0 0,0 1 0 0 0,0-1 0 0 0,0 1-1 0 0,0-1 1 0 0,1 1 0 0 0,-1 0-1 0 0,1 0 1 0 0,-1 0 0 0 0,1 0 0 0 0,0 0-1 0 0,0 1 1 0 0,0-1 0 0 0,0 1 0 0 0,0-1-1 0 0,0 1 1 0 0,1 0 0 0 0,-1-1 0 0 0,1 1-1 0 0,-2 5 1 0 0,-97 307-2448 0 0,89-282 1673 0 0</inkml:trace>
  <inkml:trace contextRef="#ctx0" brushRef="#br0" timeOffset="1">33 3517 220 0 0,'-10'15'482'0'0,"-12"12"775"0"0,21-26 118 0 0,3-21-1247 0 0,0 0 0 0 0,1 0 1 0 0,1 1-1 0 0,1-1 1 0 0,15-35-1 0 0,-3 4 51 0 0,258-661 1141 0 0,48 13-416 0 0,176-208-67 0 0,-402 743-697 0 0,449-689 690 0 0,-531 834-356 0 0,-13 18-229 0 0,-3 5-6 0 0,-20 33 459 0 0,5-7-723 0 0,-169 361 475 0 0,-59 115-144 0 0,-96 161 61 0 0,303-592-310 0 0,-131 279 248 0 0,163-341-283 0 0,13-21 11 0 0,13-21-15 0 0,104-215 33 0 0,-68 125-38 0 0,384-676 76 0 0,-318 629-295 0 0,-123 165 165 0 0,0 10 3 0 0,-6 37 17 0 0,-2 0-1 0 0,-3-1 1 0 0,-1 0 0 0 0,-18 43-1 0 0,27-79 20 0 0,-223 622 109 0 0,169-492-14 0 0,41-104-41 0 0,1 1-1 0 0,2 0 1 0 0,1 1 0 0 0,-9 50-1 0 0,23-71-2 0 0,8-14 6 0 0,-7-3-50 0 0,-1-1 0 0 0,1 1 1 0 0,-1-1-1 0 0,1 0 0 0 0,-1 0 0 0 0,0 0 1 0 0,1 0-1 0 0,-1 0 0 0 0,2-3 0 0 0,53-72 48 0 0,54-96-1 0 0,-74 112-41 0 0,156-272 31 0 0,57-88 9 0 0,-224 387-16 0 0,-27 34-32 0 0,1 0 1 0 0,0 0-1 0 0,0 0 1 0 0,0 0-1 0 0,0 1 1 0 0,0-1-1 0 0,0 0 1 0 0,0 0-1 0 0,0 0 1 0 0,0 0-1 0 0,0 1 1 0 0,0-1-1 0 0,0 0 1 0 0,0 0-1 0 0,0 0 1 0 0,0 0-1 0 0,0 1 1 0 0,0-1-1 0 0,0 0 1 0 0,0 0-1 0 0,0 0 1 0 0,0 0-1 0 0,0 1 1 0 0,0-1-1 0 0,0 0 1 0 0,0 0-1 0 0,0 0 1 0 0,1 0 0 0 0,-1 1-1 0 0,0-1 1 0 0,0 0-1 0 0,0 0 1 0 0,0 0-1 0 0,0 0 1 0 0,0 0-1 0 0,0 0 1 0 0,1 0-1 0 0,-1 1 1 0 0,0-1-1 0 0,0 0 1 0 0,0 0-1 0 0,0 0 1 0 0,1 0-1 0 0,-1 0 1 0 0,0 0-1 0 0,0 0 1 0 0,0 0-1 0 0,0 0 1 0 0,1 0-1 0 0,-1 0 1 0 0,0 0-1 0 0,0 0 1 0 0,0 0-1 0 0,0 0 1 0 0,1 0-1 0 0,-1 0 1 0 0,0 0-1 0 0,0 0 1 0 0,0 0-1 0 0,0 0 1 0 0,1 0-1 0 0,-1 0 1 0 0,0-1-1 0 0,-21 72 342 0 0,-366 796 2515 0 0,357-805-2576 0 0,25-53-247 0 0,-9 17 157 0 0,2 0-1 0 0,1 1 1 0 0,1 1 0 0 0,1 0 0 0 0,-6 30 0 0 0,15-58-205 0 0,1-1-1 0 0,-1 1 1 0 0,0 0 0 0 0,0 0 0 0 0,1 0-1 0 0,-1 0 1 0 0,0 0 0 0 0,1-1 0 0 0,-1 1-1 0 0,0 0 1 0 0,0 0 0 0 0,1 0 0 0 0,-1 0-1 0 0,0 0 1 0 0,1 0 0 0 0,-1 0 0 0 0,0 0-1 0 0,1 0 1 0 0,-1 0 0 0 0,0 0 0 0 0,0 0-1 0 0,1 0 1 0 0,-1 0 0 0 0,0 0 0 0 0,1 0-1 0 0,-1 1 1 0 0,0-1 0 0 0,0 0 0 0 0,1 0-1 0 0,-1 0 1 0 0,0 0 0 0 0,0 1 0 0 0,1-1-1 0 0,-1 0 1 0 0,0 0 0 0 0,0 0 0 0 0,1 1-1 0 0,-1-1 1 0 0,0 0 0 0 0,0 0 0 0 0,0 1-1 0 0,0-1 1 0 0,0 0 0 0 0,1 0 0 0 0,-1 1 0 0 0,0-1-1 0 0,0 0 1 0 0,0 1 0 0 0,0-1 0 0 0,0 0-1 0 0,0 1 1 0 0,0-1 0 0 0,0 0 0 0 0,0 0-1 0 0,0 1 1 0 0,0-1 0 0 0,0 0 0 0 0,0 1-1 0 0,19-22-579 0 0,-18 20 636 0 0,9-14-484 0 0,0-1 1 0 0,-1 0 0 0 0,-1-1-1 0 0,10-25 1 0 0,0-1-829 0 0,16-46-4846 0 0,-21 43 2598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6-04T10:32:11.895"/>
    </inkml:context>
    <inkml:brush xml:id="br0">
      <inkml:brushProperty name="width" value="0.035" units="cm"/>
      <inkml:brushProperty name="height" value="0.035" units="cm"/>
      <inkml:brushProperty name="color" value="#0000FF"/>
    </inkml:brush>
  </inkml:definitions>
  <inkml:trace contextRef="#ctx0" brushRef="#br0">108 2780 44 0 0,'-23'-20'7081'0'0,"20"20"-7039"0"0,0 1 0 0 0,1-1 0 0 0,-1 1-1 0 0,0-1 1 0 0,1 1 0 0 0,-1 0 0 0 0,1 0 0 0 0,-1 0-1 0 0,1 0 1 0 0,-1 0 0 0 0,1 0 0 0 0,0 1-1 0 0,0-1 1 0 0,-1 1 0 0 0,1 0 0 0 0,0 0 0 0 0,0 0-1 0 0,-3 3 1 0 0,3-2 13 0 0,-1 0-1 0 0,0 0 1 0 0,-1 0-1 0 0,1-1 1 0 0,0 1-1 0 0,-1-1 0 0 0,1 0 1 0 0,-8 2-1 0 0,13-33-38 0 0,7-10-9 0 0,2 1 0 0 0,16-37 0 0 0,-8 23-6 0 0,137-336 37 0 0,-85 218-41 0 0,356-774-1 0 0,-285 678 23 0 0,249-354 0 0 0,-348 560-36 0 0,59-63 1 0 0,-98 118 10 0 0,-3 4-9 0 0,1 6 2 0 0,-1 4 10 0 0,1 0-1 0 0,-1-1 1 0 0,-1 1 0 0 0,0 0-1 0 0,0 0 1 0 0,-1 0 0 0 0,0-1 0 0 0,-3 14-1 0 0,-24 82 4 0 0,13-51 11 0 0,-332 1083 78 0 0,316-1039-86 0 0,-19 49-79 0 0,50-145 41 0 0,4-5-7 0 0,12-16 32 0 0,0-1 0 0 0,-1 0 0 0 0,-1-1 0 0 0,-2-1-1 0 0,18-41 1 0 0,-4 10 3 0 0,79-165-17 0 0,97-177-26 0 0,-200 392 49 0 0,2-4-10 0 0,1 0 0 0 0,1 0 0 0 0,-1 0 0 0 0,1 1 0 0 0,12-12-1 0 0,-17 19-16 0 0,0 7 9 0 0,0 15 16 0 0,-1 0 0 0 0,-1 0 0 0 0,-1 0 0 0 0,-1 0 0 0 0,-9 35-1 0 0,-41 116-11 0 0,24-86 24 0 0,-127 392 103 0 0,149-457-103 0 0,4-14-8 0 0,-1 1-1 0 0,2 0 0 0 0,-1 1 1 0 0,1-1-1 0 0,1 0 1 0 0,0 1-1 0 0,0 10 0 0 0,1-21-1 0 0,0 1 0 0 0,0 0 0 0 0,0-1 0 0 0,0 1 0 0 0,0 0 0 0 0,0 0 0 0 0,0-1 0 0 0,0 1 0 0 0,0 0 0 0 0,0 0 0 0 0,0-1 0 0 0,0 1 0 0 0,1 0 0 0 0,-1 0 0 0 0,0-1 0 0 0,0 1 0 0 0,0 0 0 0 0,0 0 0 0 0,1 0 0 0 0,-1-1 0 0 0,0 1 0 0 0,0 0 0 0 0,0 0 0 0 0,1 0 0 0 0,-1 0 0 0 0,0 0-1 0 0,0-1 1 0 0,1 1 0 0 0,-1 0 0 0 0,0 0 0 0 0,0 0 0 0 0,1 0 0 0 0,-1 0 0 0 0,0 0 0 0 0,0 0 0 0 0,1 0 0 0 0,-1 0 0 0 0,0 0 0 0 0,1 0 0 0 0,-1 0 0 0 0,0 0 0 0 0,0 0 0 0 0,1 0 0 0 0,-1 0 0 0 0,0 0 0 0 0,0 0 0 0 0,1 1 0 0 0,-1-1 0 0 0,0 0 0 0 0,0 0 0 0 0,1 0 0 0 0,-1 0 0 0 0,0 0 0 0 0,0 1 0 0 0,0-1 0 0 0,1 0-1 0 0,-1 0 1 0 0,0 0 0 0 0,0 1 0 0 0,0-1 0 0 0,0 0 0 0 0,1 0 0 0 0,-1 1 0 0 0,0-1 0 0 0,0 0 0 0 0,0 0 0 0 0,0 1 0 0 0,0-1 0 0 0,67-111-28 0 0,87-200 0 0 0,-65 121 2 0 0,-58 127 33 0 0,85-186-10 0 0,-229 558 1452 0 0,37-134-1077 0 0,-76 197 553 0 0,121-298-734 0 0,19-47-129 0 0,0 0 1 0 0,2 1 0 0 0,-8 35 0 0 0,19-40-525 0 0,0-23 432 0 0,-1 1 0 0 0,0-1 0 0 0,1 0 0 0 0,-1 0 0 0 0,0 0 0 0 0,1 0 0 0 0,-1 0 0 0 0,0 1 0 0 0,1-1 0 0 0,-1 0 0 0 0,0 0 0 0 0,1 0 0 0 0,-1 0 0 0 0,0 0 0 0 0,1 0 0 0 0,-1 0 0 0 0,1 0 0 0 0,-1 0-1 0 0,0 0 1 0 0,1 0 0 0 0,-1 0 0 0 0,0-1 0 0 0,1 1 0 0 0,-1 0 0 0 0,0 0 0 0 0,1 0 0 0 0,-1 0 0 0 0,0-1 0 0 0,1 1 0 0 0,-1 0 0 0 0,0 0 0 0 0,0-1 0 0 0,1 1 0 0 0,3-3-173 0 0,-1 0 0 0 0,0 0 0 0 0,0-1 0 0 0,0 1 0 0 0,0-1 0 0 0,0 0 0 0 0,3-7 0 0 0,22-64-3810 0 0,-11 34 1721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6-04T10:31:44.487"/>
    </inkml:context>
    <inkml:brush xml:id="br0">
      <inkml:brushProperty name="width" value="0.035" units="cm"/>
      <inkml:brushProperty name="height" value="0.035" units="cm"/>
      <inkml:brushProperty name="color" value="#0000FF"/>
    </inkml:brush>
  </inkml:definitions>
  <inkml:trace contextRef="#ctx0" brushRef="#br0">14 2821 160 0 0,'0'0'8149'0'0,"-2"-3"-8012"0"0,0-2-100 0 0,0 1-1 0 0,0-1 1 0 0,1 0-1 0 0,-1 0 1 0 0,1 0-1 0 0,0 0 1 0 0,1-1-1 0 0,-1 1 1 0 0,1 0-1 0 0,0 0 1 0 0,0 0-1 0 0,1 0 1 0 0,0 0-1 0 0,1-7 1 0 0,23-84 118 0 0,-21 80-119 0 0,68-203 152 0 0,126-265-1 0 0,145-189-9 0 0,-177 362-116 0 0,193-337 4 0 0,-240 469-38 0 0,-35 71 79 0 0,-83 107 78 0 0,-2 6-117 0 0,-8 29 46 0 0,-2 0 1 0 0,-25 55-1 0 0,1-5 8 0 0,-360 1026 765 0 0,336-951-793 0 0,-82 265 124 0 0,139-416-232 0 0,0 1 0 0 0,0-1 0 0 0,1 0 0 0 0,0 1 0 0 0,1-1 0 0 0,1 16 0 0 0,-1-24 12 0 0,0 1 1 0 0,0-1-1 0 0,1 0 0 0 0,-1 0 1 0 0,0 1-1 0 0,0-1 1 0 0,1 0-1 0 0,-1 0 0 0 0,0 1 1 0 0,0-1-1 0 0,1 0 1 0 0,-1 0-1 0 0,0 0 0 0 0,1 0 1 0 0,-1 0-1 0 0,0 0 1 0 0,1 1-1 0 0,-1-1 1 0 0,0 0-1 0 0,1 0 0 0 0,-1 0 1 0 0,1 0-1 0 0,-1 0 1 0 0,0 0-1 0 0,1 0 0 0 0,-1 0 1 0 0,0-1-1 0 0,1 1 1 0 0,-1 0-1 0 0,0 0 0 0 0,1 0 1 0 0,-1 0-1 0 0,0 0 1 0 0,0 0-1 0 0,1-1 0 0 0,-1 1 1 0 0,0 0-1 0 0,1 0 1 0 0,-1 0-1 0 0,0-1 1 0 0,0 1-1 0 0,1 0 0 0 0,-1-1 1 0 0,0 1-1 0 0,0 0 1 0 0,0 0-1 0 0,1-1 0 0 0,-1 1 1 0 0,0 0-1 0 0,0-1 1 0 0,0 1-1 0 0,0 0 0 0 0,0-1 1 0 0,0 1-1 0 0,0 0 1 0 0,0-1-1 0 0,34-51-19 0 0,-3-1 0 0 0,-2-1-1 0 0,33-91 1 0 0,-22 53-5 0 0,193-477-90 0 0,-131 311 66 0 0,-99 250 46 0 0,15-38-46 0 0,2 1 1 0 0,48-81 0 0 0,-66 123 40 0 0,-2 12 6 0 0,-27 128 60 0 0,-78 231 1 0 0,52-195-28 0 0,-141 539 410 0 0,193-706-433 0 0,-7 38 39 0 0,7-43-46 0 0,1 1 1 0 0,0 0-1 0 0,0 0 0 0 0,0 0 1 0 0,0 0-1 0 0,0 0 1 0 0,0-1-1 0 0,0 1 1 0 0,1 0-1 0 0,-1 0 0 0 0,0 0 1 0 0,1 0-1 0 0,0-1 1 0 0,0 1-1 0 0,-1 0 0 0 0,1-1 1 0 0,0 1-1 0 0,2 2 1 0 0,-1-5-2 0 0,0 1 0 0 0,-1-1 0 0 0,1 0 0 0 0,0 0 1 0 0,0 0-1 0 0,-1 0 0 0 0,1 0 0 0 0,-1 0 0 0 0,1 0 1 0 0,-1-1-1 0 0,1 1 0 0 0,1-3 0 0 0,12-14 1 0 0,-2 0-1 0 0,0-2 1 0 0,-2 1 0 0 0,0-1 0 0 0,-1-1-1 0 0,8-23 1 0 0,-1 4-7 0 0,173-406-63 0 0,4 7-71 0 0,-281 695 872 0 0,9-58-352 0 0,-120 362 859 0 0,196-556-1321 0 0,1 1 1 0 0,-1 0 0 0 0,1 0-1 0 0,0 0 1 0 0,1-1 0 0 0,-1 1 0 0 0,1 0-1 0 0,0 0 1 0 0,0 0 0 0 0,0 0-1 0 0,1 0 1 0 0,0 0 0 0 0,2 7 0 0 0,-3-12 36 0 0,1 1 0 0 0,-1-1 0 0 0,1 0 0 0 0,-1 0 0 0 0,1 1 0 0 0,-1-1 0 0 0,1 0 0 0 0,-1 0 0 0 0,1 0 0 0 0,-1 0 0 0 0,1 0 0 0 0,-1 0 0 0 0,1 0 0 0 0,-1 0 0 0 0,1 0 1 0 0,-1 0-1 0 0,1 0 0 0 0,-1 0 0 0 0,1 0 0 0 0,-1 0 0 0 0,1-1 0 0 0,-1 1 0 0 0,0 0 0 0 0,1 0 0 0 0,-1 0 0 0 0,1-1 0 0 0,-1 1 0 0 0,1 0 0 0 0,-1-1 0 0 0,0 1 0 0 0,1 0 1 0 0,-1-1-1 0 0,0 1 0 0 0,1 0 0 0 0,0-2 0 0 0,12-11-887 0 0,13-49-4179 0 0,-13 22 2188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70A6F-A35E-4C15-8BB1-8C2BDA128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1</Pages>
  <Words>58154</Words>
  <Characters>331482</Characters>
  <Application>Microsoft Office Word</Application>
  <DocSecurity>0</DocSecurity>
  <Lines>2762</Lines>
  <Paragraphs>777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Company>Home</Company>
  <LinksUpToDate>false</LinksUpToDate>
  <CharactersWithSpaces>388859</CharactersWithSpaces>
  <SharedDoc>false</SharedDoc>
  <HLinks>
    <vt:vector size="36" baseType="variant">
      <vt:variant>
        <vt:i4>6291527</vt:i4>
      </vt:variant>
      <vt:variant>
        <vt:i4>-1</vt:i4>
      </vt:variant>
      <vt:variant>
        <vt:i4>2097</vt:i4>
      </vt:variant>
      <vt:variant>
        <vt:i4>1</vt:i4>
      </vt:variant>
      <vt:variant>
        <vt:lpwstr>https://upload.wikimedia.org/wikipedia/commons/9/93/%D0%9A%D0%B8%D1%88%D0%B8%D0%BD%D0%B5%D0%B2%D1%81%D0%BA%D0%B8%D0%B9_%D1%86%D0%B8%D1%80%D0%BA_Circul_din_Chisinau_Chisinau_Circus_%2839697257692%29.jpg</vt:lpwstr>
      </vt:variant>
      <vt:variant>
        <vt:lpwstr/>
      </vt:variant>
      <vt:variant>
        <vt:i4>2097240</vt:i4>
      </vt:variant>
      <vt:variant>
        <vt:i4>-1</vt:i4>
      </vt:variant>
      <vt:variant>
        <vt:i4>2104</vt:i4>
      </vt:variant>
      <vt:variant>
        <vt:i4>1</vt:i4>
      </vt:variant>
      <vt:variant>
        <vt:lpwstr>https://en.institutparisregion.fr/fileadmin/NewEtudes/site_anglais/KnowHow/Cahier176/imgCircularMetabolism.jpg</vt:lpwstr>
      </vt:variant>
      <vt:variant>
        <vt:lpwstr/>
      </vt:variant>
      <vt:variant>
        <vt:i4>6225939</vt:i4>
      </vt:variant>
      <vt:variant>
        <vt:i4>-1</vt:i4>
      </vt:variant>
      <vt:variant>
        <vt:i4>2105</vt:i4>
      </vt:variant>
      <vt:variant>
        <vt:i4>1</vt:i4>
      </vt:variant>
      <vt:variant>
        <vt:lpwstr>https://assets.weforum.org/editor/6tO68fIwVMCDL99tfw0tMWb8ldU-9sLdp9tn-AxTbXQ.jpg</vt:lpwstr>
      </vt:variant>
      <vt:variant>
        <vt:lpwstr/>
      </vt:variant>
      <vt:variant>
        <vt:i4>5898351</vt:i4>
      </vt:variant>
      <vt:variant>
        <vt:i4>-1</vt:i4>
      </vt:variant>
      <vt:variant>
        <vt:i4>2106</vt:i4>
      </vt:variant>
      <vt:variant>
        <vt:i4>1</vt:i4>
      </vt:variant>
      <vt:variant>
        <vt:lpwstr>https://assets.weforum.org/editor/IBt2uEAU7fk0_xgPdIQg8AWlnOUmqw3Zpc8y1sv7uVw.jpg</vt:lpwstr>
      </vt:variant>
      <vt:variant>
        <vt:lpwstr/>
      </vt:variant>
      <vt:variant>
        <vt:i4>5046284</vt:i4>
      </vt:variant>
      <vt:variant>
        <vt:i4>-1</vt:i4>
      </vt:variant>
      <vt:variant>
        <vt:i4>2107</vt:i4>
      </vt:variant>
      <vt:variant>
        <vt:i4>1</vt:i4>
      </vt:variant>
      <vt:variant>
        <vt:lpwstr>https://www.urbanet.info/wp-content/uploads/2016/08/160809_GIZ_Urbanet_Infografiken_engl-06.jpg</vt:lpwstr>
      </vt:variant>
      <vt:variant>
        <vt:lpwstr/>
      </vt:variant>
      <vt:variant>
        <vt:i4>1441881</vt:i4>
      </vt:variant>
      <vt:variant>
        <vt:i4>-1</vt:i4>
      </vt:variant>
      <vt:variant>
        <vt:i4>2108</vt:i4>
      </vt:variant>
      <vt:variant>
        <vt:i4>1</vt:i4>
      </vt:variant>
      <vt:variant>
        <vt:lpwstr>https://www.un.org/sites/un2.un.org/files/2020/08/1597342256.789.jpg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Pufi</dc:creator>
  <cp:keywords/>
  <cp:lastModifiedBy>maria moldovan</cp:lastModifiedBy>
  <cp:revision>31</cp:revision>
  <cp:lastPrinted>2026-07-24T14:10:00Z</cp:lastPrinted>
  <dcterms:created xsi:type="dcterms:W3CDTF">2026-06-03T16:16:00Z</dcterms:created>
  <dcterms:modified xsi:type="dcterms:W3CDTF">2026-07-26T19:41:00Z</dcterms:modified>
</cp:coreProperties>
</file>